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92</w:t>
      </w:r>
      <w:r w:rsidR="00E62501">
        <w:rPr>
          <w:rFonts w:ascii="Tahoma" w:hAnsi="Tahoma" w:cs="Tahoma"/>
          <w:b/>
          <w:sz w:val="24"/>
          <w:szCs w:val="24"/>
        </w:rPr>
        <w:t>5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E62501">
        <w:rPr>
          <w:rFonts w:ascii="Tahoma" w:hAnsi="Tahoma" w:cs="Tahoma"/>
          <w:sz w:val="24"/>
          <w:szCs w:val="24"/>
          <w:lang w:val="sr-Latn-CS"/>
        </w:rPr>
        <w:t>828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817BB6">
        <w:rPr>
          <w:rFonts w:ascii="Tahoma" w:hAnsi="Tahoma" w:cs="Tahoma"/>
          <w:sz w:val="24"/>
          <w:szCs w:val="24"/>
          <w:lang w:val="sr-Latn-CS"/>
        </w:rPr>
        <w:t>6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B06B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E62501">
        <w:rPr>
          <w:rFonts w:ascii="Tahoma" w:hAnsi="Tahoma" w:cs="Tahoma"/>
          <w:sz w:val="24"/>
          <w:szCs w:val="24"/>
          <w:lang w:val="sr-Latn-CS"/>
        </w:rPr>
        <w:t>828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svih izdatih putnih naloga za upravljanje službenim vozilima (za period od 18/07/2016 do 24/07/2016.godine,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 ) koje sadrže sve informacije u skladu sa Pravilnikom o obrascu putnog naloga, načinu njegovog izdavanja i vođenja evidencije izdatih putnih naloga – što uključuje i evidencije troškova goriva i maziva i evidencije kretanja voila, provedenog vremena i učinka)</w:t>
      </w:r>
      <w:r w:rsidR="00207B38" w:rsidRPr="00E6250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75E1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817BB6">
        <w:rPr>
          <w:rFonts w:ascii="Tahoma" w:hAnsi="Tahoma" w:cs="Tahoma"/>
          <w:sz w:val="24"/>
          <w:szCs w:val="24"/>
          <w:lang w:val="sr-Latn-CS"/>
        </w:rPr>
        <w:t>10</w:t>
      </w:r>
      <w:r w:rsidR="00E62501">
        <w:rPr>
          <w:rFonts w:ascii="Tahoma" w:hAnsi="Tahoma" w:cs="Tahoma"/>
          <w:sz w:val="24"/>
          <w:szCs w:val="24"/>
          <w:lang w:val="sr-Latn-CS"/>
        </w:rPr>
        <w:t>8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17BB6">
        <w:rPr>
          <w:rFonts w:ascii="Tahoma" w:hAnsi="Tahoma" w:cs="Tahoma"/>
          <w:sz w:val="24"/>
          <w:szCs w:val="24"/>
          <w:lang w:val="sr-Latn-CS"/>
        </w:rPr>
        <w:t>17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17BB6">
        <w:rPr>
          <w:rFonts w:ascii="Tahoma" w:hAnsi="Tahoma" w:cs="Tahoma"/>
          <w:sz w:val="24"/>
          <w:szCs w:val="24"/>
          <w:lang w:val="sr-Latn-CS"/>
        </w:rPr>
        <w:t>94</w:t>
      </w:r>
      <w:r w:rsidR="00E62501">
        <w:rPr>
          <w:rFonts w:ascii="Tahoma" w:hAnsi="Tahoma" w:cs="Tahoma"/>
          <w:sz w:val="24"/>
          <w:szCs w:val="24"/>
          <w:lang w:val="sr-Latn-CS"/>
        </w:rPr>
        <w:t>828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7BB6">
        <w:rPr>
          <w:rFonts w:ascii="Tahoma" w:hAnsi="Tahoma" w:cs="Tahoma"/>
          <w:sz w:val="24"/>
          <w:szCs w:val="24"/>
          <w:lang w:val="sr-Latn-CS"/>
        </w:rPr>
        <w:t>04.08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75E1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E62501" w:rsidRDefault="009845A6" w:rsidP="00975E1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75E18" w:rsidRDefault="00975E18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75E18" w:rsidRPr="00975E18" w:rsidRDefault="00975E18" w:rsidP="0060061E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75E18" w:rsidRPr="00975E1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05" w:rsidRDefault="00ED3805" w:rsidP="00CB7F9A">
      <w:pPr>
        <w:spacing w:after="0" w:line="240" w:lineRule="auto"/>
      </w:pPr>
      <w:r>
        <w:separator/>
      </w:r>
    </w:p>
  </w:endnote>
  <w:endnote w:type="continuationSeparator" w:id="0">
    <w:p w:rsidR="00ED3805" w:rsidRDefault="00ED380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05" w:rsidRDefault="00ED3805" w:rsidP="00CB7F9A">
      <w:pPr>
        <w:spacing w:after="0" w:line="240" w:lineRule="auto"/>
      </w:pPr>
      <w:r>
        <w:separator/>
      </w:r>
    </w:p>
  </w:footnote>
  <w:footnote w:type="continuationSeparator" w:id="0">
    <w:p w:rsidR="00ED3805" w:rsidRDefault="00ED380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DD6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5E1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93B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501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3805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51C0-95F3-439C-BB60-5C0F90AB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62</cp:revision>
  <cp:lastPrinted>2016-11-09T14:41:00Z</cp:lastPrinted>
  <dcterms:created xsi:type="dcterms:W3CDTF">2015-12-16T13:08:00Z</dcterms:created>
  <dcterms:modified xsi:type="dcterms:W3CDTF">2016-11-13T18:19:00Z</dcterms:modified>
</cp:coreProperties>
</file>