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2B" w:rsidRDefault="00387B2B" w:rsidP="0021575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87B2B" w:rsidRDefault="00387B2B" w:rsidP="0021575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21575A" w:rsidRDefault="0021575A" w:rsidP="0021575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1575A">
        <w:rPr>
          <w:rFonts w:ascii="Arial" w:hAnsi="Arial" w:cs="Arial"/>
          <w:b/>
          <w:sz w:val="24"/>
          <w:szCs w:val="24"/>
        </w:rPr>
        <w:t>Izvještaj sa 39. plenarnog sastanka Komiteta konvencije za zaštitu podataka</w:t>
      </w:r>
    </w:p>
    <w:p w:rsidR="00387B2B" w:rsidRDefault="00387B2B" w:rsidP="0021575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87B2B" w:rsidRPr="0021575A" w:rsidRDefault="00387B2B" w:rsidP="0021575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21575A" w:rsidRPr="0021575A" w:rsidRDefault="0021575A" w:rsidP="0021575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B2580" w:rsidRDefault="009B2580" w:rsidP="00FC3E3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 Savjeta Agencije za zaštitu ličnih podataka i slobodan pristup informacijama</w:t>
      </w:r>
      <w:r w:rsidR="00FC3E32">
        <w:rPr>
          <w:rFonts w:ascii="Arial" w:hAnsi="Arial" w:cs="Arial"/>
          <w:sz w:val="24"/>
          <w:szCs w:val="24"/>
        </w:rPr>
        <w:t xml:space="preserve"> Radenko Lacmanović učestvovao </w:t>
      </w:r>
      <w:r>
        <w:rPr>
          <w:rFonts w:ascii="Arial" w:hAnsi="Arial" w:cs="Arial"/>
          <w:sz w:val="24"/>
          <w:szCs w:val="24"/>
        </w:rPr>
        <w:t>je na 39.</w:t>
      </w:r>
      <w:r w:rsidR="00FC3E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plenarnom sastanku Komiteta konvencije za zaštitu podataka (108), održanom od 19. do 21.novembra u Strazburu. </w:t>
      </w:r>
    </w:p>
    <w:p w:rsidR="00387B2B" w:rsidRDefault="00387B2B" w:rsidP="0021575A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</w:p>
    <w:p w:rsidR="0021575A" w:rsidRPr="0021575A" w:rsidRDefault="0021575A" w:rsidP="00FC3E3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1575A">
        <w:rPr>
          <w:rFonts w:ascii="Arial" w:hAnsi="Arial" w:cs="Arial"/>
          <w:sz w:val="24"/>
          <w:szCs w:val="24"/>
        </w:rPr>
        <w:t>Nakon usvajanja agende sastanka, pristupilo se intezivnom radu počevši sa izvještajem Džen Klejdžesenon, direktorom informacionog društva i borbe protiv kriminala. Razgovaralo se o modernizaciji Konvencije 108. Predstavljen je konsolidovani tekst modernizovane verzije konvencije, kao i izvještaji koji su pratili verziju (dostupni na sajtu).</w:t>
      </w:r>
    </w:p>
    <w:p w:rsidR="0021575A" w:rsidRPr="0021575A" w:rsidRDefault="0021575A" w:rsidP="0021575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1575A" w:rsidRPr="0021575A" w:rsidRDefault="0021575A" w:rsidP="00FC3E3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1575A">
        <w:rPr>
          <w:rFonts w:ascii="Arial" w:hAnsi="Arial" w:cs="Arial"/>
          <w:sz w:val="24"/>
          <w:szCs w:val="24"/>
        </w:rPr>
        <w:t>Naredni dio je bio evaluacija i prateći mehanizmi pod Konvecijom 108+. Tu je glavnu riječ držala ekspert Sesil de Tervange iz CRIDS. Kao izvjestilac Radne grupe, obuhvatila je informaciju o razmjeni pogleda povodom ove tačke.</w:t>
      </w:r>
    </w:p>
    <w:p w:rsidR="0021575A" w:rsidRPr="0021575A" w:rsidRDefault="0021575A" w:rsidP="0021575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1575A" w:rsidRPr="0021575A" w:rsidRDefault="0021575A" w:rsidP="00FC3E3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1575A">
        <w:rPr>
          <w:rFonts w:ascii="Arial" w:hAnsi="Arial" w:cs="Arial"/>
          <w:sz w:val="24"/>
          <w:szCs w:val="24"/>
        </w:rPr>
        <w:t>Profesor Gert Vermulen je držao glavnu riječ pod tačkom Primjena prava u pristupu podacima. Kao dio svoje prezentacije, predstavio je T-CY konsultacioni dokument Komiteta za Sajberkriminal. (dostupan na sajtu)</w:t>
      </w:r>
    </w:p>
    <w:p w:rsidR="0021575A" w:rsidRPr="0021575A" w:rsidRDefault="0021575A" w:rsidP="0021575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1575A" w:rsidRPr="0021575A" w:rsidRDefault="0021575A" w:rsidP="00FC3E3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1575A">
        <w:rPr>
          <w:rFonts w:ascii="Arial" w:hAnsi="Arial" w:cs="Arial"/>
          <w:sz w:val="24"/>
          <w:szCs w:val="24"/>
        </w:rPr>
        <w:t>Govoreći o prepoznavanju lica, eksperti Sandra Azaria i Frederik Vikert demonstrirali su kako u praksi funkcioniše ovaj novi pristup sa razvojem AI. Osvrt su dali kroz primjere i pokaznu demonstraciju na samoj plenarnom satsanku. Govorili su o količini podataka koje jedna obična fotografija ljudi u sali prikupi o svima njima, pa kao takva informacija koliko može da se zloupotrijebi.</w:t>
      </w:r>
    </w:p>
    <w:p w:rsidR="0021575A" w:rsidRPr="0021575A" w:rsidRDefault="0021575A" w:rsidP="0021575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1575A" w:rsidRPr="0021575A" w:rsidRDefault="0021575A" w:rsidP="00FC3E3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1575A">
        <w:rPr>
          <w:rFonts w:ascii="Arial" w:hAnsi="Arial" w:cs="Arial"/>
          <w:sz w:val="24"/>
          <w:szCs w:val="24"/>
        </w:rPr>
        <w:t>Zaštita podataka u obrazovnim ustanovama je oblast koju je predstavila Džen Peterson. Govorila je o zloupotrebbi edukativnih aplikacija i o njihovoj primjeni u obrazovanju. Količina podataka koju prikupi jedna obična aplikacija koja je dio telefona ili tableta, analizom AI može direktno da utiče na raspored dnevnih aktivnosti, kao i na društveni položaj djeteta- Postavlja se pitanje etike u ovakvim slučajevima, pa se vodi borba da aplikacije nemaju pristup svim podacima.</w:t>
      </w:r>
    </w:p>
    <w:p w:rsidR="0021575A" w:rsidRPr="0021575A" w:rsidRDefault="0021575A" w:rsidP="0021575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1575A" w:rsidRPr="0021575A" w:rsidRDefault="0021575A" w:rsidP="00FC3E3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1575A">
        <w:rPr>
          <w:rFonts w:ascii="Arial" w:hAnsi="Arial" w:cs="Arial"/>
          <w:sz w:val="24"/>
          <w:szCs w:val="24"/>
        </w:rPr>
        <w:t>Za novog člana Biroa izabran je predstavnik Argentine. On je bio jed</w:t>
      </w:r>
      <w:r w:rsidR="009B2580">
        <w:rPr>
          <w:rFonts w:ascii="Arial" w:hAnsi="Arial" w:cs="Arial"/>
          <w:sz w:val="24"/>
          <w:szCs w:val="24"/>
        </w:rPr>
        <w:t>ini kandidat i popuni</w:t>
      </w:r>
      <w:r w:rsidRPr="0021575A">
        <w:rPr>
          <w:rFonts w:ascii="Arial" w:hAnsi="Arial" w:cs="Arial"/>
          <w:sz w:val="24"/>
          <w:szCs w:val="24"/>
        </w:rPr>
        <w:t>o je upražnjeno mjesto.</w:t>
      </w:r>
    </w:p>
    <w:p w:rsidR="0021575A" w:rsidRPr="0021575A" w:rsidRDefault="0021575A" w:rsidP="0021575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1575A" w:rsidRPr="0021575A" w:rsidRDefault="0021575A" w:rsidP="00FC3E3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1575A">
        <w:rPr>
          <w:rFonts w:ascii="Arial" w:hAnsi="Arial" w:cs="Arial"/>
          <w:sz w:val="24"/>
          <w:szCs w:val="24"/>
        </w:rPr>
        <w:t xml:space="preserve">U glavnoj plenarnoj sali </w:t>
      </w:r>
      <w:r w:rsidR="009B2580">
        <w:rPr>
          <w:rFonts w:ascii="Arial" w:hAnsi="Arial" w:cs="Arial"/>
          <w:sz w:val="24"/>
          <w:szCs w:val="24"/>
        </w:rPr>
        <w:t>S</w:t>
      </w:r>
      <w:r w:rsidRPr="0021575A">
        <w:rPr>
          <w:rFonts w:ascii="Arial" w:hAnsi="Arial" w:cs="Arial"/>
          <w:sz w:val="24"/>
          <w:szCs w:val="24"/>
        </w:rPr>
        <w:t>avjeta Evrope održana je Oktopus konferencija. Ovo je jedna od najznačajnijih konferencija na temu sajber kriminala. Učesnici su bili iz raznih komitet</w:t>
      </w:r>
      <w:r w:rsidR="00387B2B">
        <w:rPr>
          <w:rFonts w:ascii="Arial" w:hAnsi="Arial" w:cs="Arial"/>
          <w:sz w:val="24"/>
          <w:szCs w:val="24"/>
        </w:rPr>
        <w:t>a koji se bave ovom oblašću. Pored</w:t>
      </w:r>
      <w:r w:rsidRPr="0021575A">
        <w:rPr>
          <w:rFonts w:ascii="Arial" w:hAnsi="Arial" w:cs="Arial"/>
          <w:sz w:val="24"/>
          <w:szCs w:val="24"/>
        </w:rPr>
        <w:t xml:space="preserve"> za</w:t>
      </w:r>
      <w:r w:rsidR="00387B2B">
        <w:rPr>
          <w:rFonts w:ascii="Arial" w:hAnsi="Arial" w:cs="Arial"/>
          <w:sz w:val="24"/>
          <w:szCs w:val="24"/>
        </w:rPr>
        <w:t>štite podataka, tu je bilo predstavnika pravosuđa, K</w:t>
      </w:r>
      <w:r w:rsidRPr="0021575A">
        <w:rPr>
          <w:rFonts w:ascii="Arial" w:hAnsi="Arial" w:cs="Arial"/>
          <w:sz w:val="24"/>
          <w:szCs w:val="24"/>
        </w:rPr>
        <w:t>omiteta za krimina</w:t>
      </w:r>
      <w:r w:rsidR="009B2580">
        <w:rPr>
          <w:rFonts w:ascii="Arial" w:hAnsi="Arial" w:cs="Arial"/>
          <w:sz w:val="24"/>
          <w:szCs w:val="24"/>
        </w:rPr>
        <w:t>l, predstavnika Interpola i služ</w:t>
      </w:r>
      <w:r w:rsidRPr="0021575A">
        <w:rPr>
          <w:rFonts w:ascii="Arial" w:hAnsi="Arial" w:cs="Arial"/>
          <w:sz w:val="24"/>
          <w:szCs w:val="24"/>
        </w:rPr>
        <w:t>bi policije koje se bave zaštitom od ove vrste kriminala.</w:t>
      </w:r>
    </w:p>
    <w:p w:rsidR="0021575A" w:rsidRPr="0021575A" w:rsidRDefault="0021575A" w:rsidP="0021575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1575A" w:rsidRPr="0021575A" w:rsidRDefault="0021575A" w:rsidP="00FC3E3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1575A">
        <w:rPr>
          <w:rFonts w:ascii="Arial" w:hAnsi="Arial" w:cs="Arial"/>
          <w:sz w:val="24"/>
          <w:szCs w:val="24"/>
        </w:rPr>
        <w:t>Predstavljene su i realizovane aktivnosti od poslednjeg sastanka u junu:</w:t>
      </w:r>
    </w:p>
    <w:p w:rsidR="0021575A" w:rsidRPr="0021575A" w:rsidRDefault="0021575A" w:rsidP="0021575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1575A">
        <w:rPr>
          <w:rFonts w:ascii="Arial" w:hAnsi="Arial" w:cs="Arial"/>
          <w:sz w:val="24"/>
          <w:szCs w:val="24"/>
        </w:rPr>
        <w:t>- EuroDIG (The Hague, 19-20 June 2019)</w:t>
      </w:r>
    </w:p>
    <w:p w:rsidR="0021575A" w:rsidRPr="0021575A" w:rsidRDefault="0021575A" w:rsidP="0021575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1575A">
        <w:rPr>
          <w:rFonts w:ascii="Arial" w:hAnsi="Arial" w:cs="Arial"/>
          <w:sz w:val="24"/>
          <w:szCs w:val="24"/>
        </w:rPr>
        <w:t>- XVIIth meeting of the Ibero-american network of DPAs</w:t>
      </w:r>
    </w:p>
    <w:p w:rsidR="0021575A" w:rsidRPr="0021575A" w:rsidRDefault="0021575A" w:rsidP="0021575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1575A">
        <w:rPr>
          <w:rFonts w:ascii="Arial" w:hAnsi="Arial" w:cs="Arial"/>
          <w:sz w:val="24"/>
          <w:szCs w:val="24"/>
        </w:rPr>
        <w:t>(Mexico, 19-21 June 2019)</w:t>
      </w:r>
    </w:p>
    <w:p w:rsidR="0021575A" w:rsidRPr="0021575A" w:rsidRDefault="0021575A" w:rsidP="0021575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1575A">
        <w:rPr>
          <w:rFonts w:ascii="Arial" w:hAnsi="Arial" w:cs="Arial"/>
          <w:sz w:val="24"/>
          <w:szCs w:val="24"/>
        </w:rPr>
        <w:lastRenderedPageBreak/>
        <w:t>- International Conference on Privacy in Africa (Accra, 24-27 June 2019)</w:t>
      </w:r>
    </w:p>
    <w:p w:rsidR="0021575A" w:rsidRPr="0021575A" w:rsidRDefault="0021575A" w:rsidP="0021575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1575A">
        <w:rPr>
          <w:rFonts w:ascii="Arial" w:hAnsi="Arial" w:cs="Arial"/>
          <w:sz w:val="24"/>
          <w:szCs w:val="24"/>
        </w:rPr>
        <w:t>- AFAPDP Conference (Dakar, 16-18 septembre 2019)</w:t>
      </w:r>
    </w:p>
    <w:p w:rsidR="0021575A" w:rsidRPr="0021575A" w:rsidRDefault="0021575A" w:rsidP="0021575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1575A">
        <w:rPr>
          <w:rFonts w:ascii="Arial" w:hAnsi="Arial" w:cs="Arial"/>
          <w:sz w:val="24"/>
          <w:szCs w:val="24"/>
        </w:rPr>
        <w:t>- ICDPPC (Tirana, 21-25 October 2019)</w:t>
      </w:r>
    </w:p>
    <w:p w:rsidR="0021575A" w:rsidRPr="0021575A" w:rsidRDefault="0021575A" w:rsidP="0021575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1575A">
        <w:rPr>
          <w:rFonts w:ascii="Arial" w:hAnsi="Arial" w:cs="Arial"/>
          <w:sz w:val="24"/>
          <w:szCs w:val="24"/>
        </w:rPr>
        <w:t>- IGF (Berlin, 28-29 November 2019)</w:t>
      </w:r>
      <w:r w:rsidRPr="0021575A">
        <w:rPr>
          <w:rFonts w:ascii="Arial" w:hAnsi="Arial" w:cs="Arial"/>
          <w:sz w:val="24"/>
          <w:szCs w:val="24"/>
        </w:rPr>
        <w:cr/>
      </w:r>
    </w:p>
    <w:p w:rsidR="0021575A" w:rsidRPr="0021575A" w:rsidRDefault="0021575A" w:rsidP="00FC3E3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1575A">
        <w:rPr>
          <w:rFonts w:ascii="Arial" w:hAnsi="Arial" w:cs="Arial"/>
          <w:sz w:val="24"/>
          <w:szCs w:val="24"/>
        </w:rPr>
        <w:t>Kalendar narednih dešavanja je predstavljen na kraju:</w:t>
      </w:r>
    </w:p>
    <w:p w:rsidR="0021575A" w:rsidRPr="0021575A" w:rsidRDefault="0021575A" w:rsidP="0021575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1575A" w:rsidRPr="0021575A" w:rsidRDefault="0021575A" w:rsidP="0021575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1575A">
        <w:rPr>
          <w:rFonts w:ascii="Arial" w:hAnsi="Arial" w:cs="Arial"/>
          <w:sz w:val="24"/>
          <w:szCs w:val="24"/>
        </w:rPr>
        <w:t>- plenarno zasijedanje će biti od 1-3 jula 2020. i od 18-20 novembra 2020. u Strazburu</w:t>
      </w:r>
    </w:p>
    <w:p w:rsidR="00BE1BF6" w:rsidRDefault="0021575A" w:rsidP="0021575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1575A">
        <w:rPr>
          <w:rFonts w:ascii="Arial" w:hAnsi="Arial" w:cs="Arial"/>
          <w:sz w:val="24"/>
          <w:szCs w:val="24"/>
        </w:rPr>
        <w:t>- Biro će imati tri sastanka: 11-13 decembra 2019. u Strazburu, 25-27 marta 2020. i 28-30 septembra 2020. u Parizu.</w:t>
      </w:r>
    </w:p>
    <w:p w:rsidR="00387B2B" w:rsidRDefault="00387B2B" w:rsidP="0021575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87B2B" w:rsidRDefault="00387B2B" w:rsidP="0021575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87B2B" w:rsidRPr="00387B2B" w:rsidRDefault="00387B2B" w:rsidP="00387B2B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387B2B">
        <w:rPr>
          <w:rFonts w:ascii="Arial" w:hAnsi="Arial" w:cs="Arial"/>
          <w:b/>
          <w:sz w:val="24"/>
          <w:szCs w:val="24"/>
        </w:rPr>
        <w:t xml:space="preserve">Član Savjeta </w:t>
      </w:r>
    </w:p>
    <w:p w:rsidR="00387B2B" w:rsidRPr="00387B2B" w:rsidRDefault="00387B2B" w:rsidP="00387B2B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387B2B">
        <w:rPr>
          <w:rFonts w:ascii="Arial" w:hAnsi="Arial" w:cs="Arial"/>
          <w:b/>
          <w:sz w:val="24"/>
          <w:szCs w:val="24"/>
        </w:rPr>
        <w:t>Agencije za zaštitu ličnih podataka i slobodan pristup informacijama</w:t>
      </w:r>
    </w:p>
    <w:p w:rsidR="00387B2B" w:rsidRPr="00387B2B" w:rsidRDefault="00387B2B" w:rsidP="00387B2B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</w:p>
    <w:p w:rsidR="00387B2B" w:rsidRPr="00387B2B" w:rsidRDefault="00387B2B" w:rsidP="00387B2B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</w:p>
    <w:p w:rsidR="00387B2B" w:rsidRPr="00387B2B" w:rsidRDefault="00387B2B" w:rsidP="00387B2B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387B2B">
        <w:rPr>
          <w:rFonts w:ascii="Arial" w:hAnsi="Arial" w:cs="Arial"/>
          <w:b/>
          <w:sz w:val="24"/>
          <w:szCs w:val="24"/>
        </w:rPr>
        <w:t>Radenko Lacmanović</w:t>
      </w:r>
    </w:p>
    <w:p w:rsidR="00387B2B" w:rsidRDefault="00387B2B" w:rsidP="00387B2B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387B2B" w:rsidRDefault="00387B2B" w:rsidP="00387B2B">
      <w:pPr>
        <w:pStyle w:val="NoSpacing"/>
        <w:jc w:val="right"/>
        <w:rPr>
          <w:rFonts w:ascii="Arial" w:hAnsi="Arial" w:cs="Arial"/>
          <w:sz w:val="24"/>
          <w:szCs w:val="24"/>
        </w:rPr>
      </w:pPr>
    </w:p>
    <w:sectPr w:rsidR="00387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5A"/>
    <w:rsid w:val="0021575A"/>
    <w:rsid w:val="00387B2B"/>
    <w:rsid w:val="009B2580"/>
    <w:rsid w:val="00BE1BF6"/>
    <w:rsid w:val="00DC3555"/>
    <w:rsid w:val="00FC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2C33"/>
  <w15:docId w15:val="{BC02F4DC-296E-41D1-80BE-38BEF89C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7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Video</dc:creator>
  <cp:lastModifiedBy>Nenad Durković</cp:lastModifiedBy>
  <cp:revision>2</cp:revision>
  <cp:lastPrinted>2019-11-29T11:32:00Z</cp:lastPrinted>
  <dcterms:created xsi:type="dcterms:W3CDTF">2019-12-02T10:32:00Z</dcterms:created>
  <dcterms:modified xsi:type="dcterms:W3CDTF">2019-12-02T10:32:00Z</dcterms:modified>
</cp:coreProperties>
</file>