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DF0" w:rsidRPr="00C455F5" w:rsidRDefault="004D4DF0" w:rsidP="00E21586">
      <w:pPr>
        <w:spacing w:after="0" w:line="240" w:lineRule="auto"/>
        <w:jc w:val="center"/>
        <w:rPr>
          <w:rFonts w:ascii="Trebuchet MS" w:hAnsi="Trebuchet MS" w:cs="Arial"/>
          <w:b/>
          <w:sz w:val="24"/>
          <w:szCs w:val="24"/>
          <w:lang w:val="sr-Latn-ME"/>
        </w:rPr>
      </w:pPr>
      <w:bookmarkStart w:id="0" w:name="_GoBack"/>
      <w:bookmarkEnd w:id="0"/>
      <w:r w:rsidRPr="00C455F5">
        <w:rPr>
          <w:rFonts w:ascii="Trebuchet MS" w:hAnsi="Trebuchet MS" w:cs="Arial"/>
          <w:b/>
          <w:noProof/>
          <w:sz w:val="24"/>
          <w:szCs w:val="24"/>
          <w:lang w:val="sr-Latn-ME" w:eastAsia="sr-Latn-ME"/>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13335</wp:posOffset>
            </wp:positionV>
            <wp:extent cx="638175" cy="733425"/>
            <wp:effectExtent l="19050" t="0" r="9525" b="0"/>
            <wp:wrapSquare wrapText="bothSides"/>
            <wp:docPr id="5" name="Picture 4" descr="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png"/>
                    <pic:cNvPicPr/>
                  </pic:nvPicPr>
                  <pic:blipFill>
                    <a:blip r:embed="rId8" cstate="print"/>
                    <a:stretch>
                      <a:fillRect/>
                    </a:stretch>
                  </pic:blipFill>
                  <pic:spPr>
                    <a:xfrm>
                      <a:off x="0" y="0"/>
                      <a:ext cx="638175" cy="733425"/>
                    </a:xfrm>
                    <a:prstGeom prst="rect">
                      <a:avLst/>
                    </a:prstGeom>
                  </pic:spPr>
                </pic:pic>
              </a:graphicData>
            </a:graphic>
          </wp:anchor>
        </w:drawing>
      </w:r>
      <w:r w:rsidRPr="00C455F5">
        <w:rPr>
          <w:rFonts w:ascii="Trebuchet MS" w:hAnsi="Trebuchet MS" w:cs="Arial"/>
          <w:b/>
          <w:noProof/>
          <w:sz w:val="24"/>
          <w:szCs w:val="24"/>
          <w:lang w:val="sr-Latn-ME" w:eastAsia="sr-Latn-ME"/>
        </w:rPr>
        <w:drawing>
          <wp:anchor distT="0" distB="0" distL="114300" distR="114300" simplePos="0" relativeHeight="251658240" behindDoc="0" locked="0" layoutInCell="1" allowOverlap="1">
            <wp:simplePos x="0" y="0"/>
            <wp:positionH relativeFrom="column">
              <wp:posOffset>-9525</wp:posOffset>
            </wp:positionH>
            <wp:positionV relativeFrom="paragraph">
              <wp:posOffset>22860</wp:posOffset>
            </wp:positionV>
            <wp:extent cx="720725" cy="723900"/>
            <wp:effectExtent l="19050" t="0" r="3175"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720725" cy="723900"/>
                    </a:xfrm>
                    <a:prstGeom prst="rect">
                      <a:avLst/>
                    </a:prstGeom>
                  </pic:spPr>
                </pic:pic>
              </a:graphicData>
            </a:graphic>
          </wp:anchor>
        </w:drawing>
      </w:r>
    </w:p>
    <w:p w:rsidR="004D4DF0" w:rsidRPr="00C455F5" w:rsidRDefault="004D4DF0" w:rsidP="00E21586">
      <w:pPr>
        <w:spacing w:after="0" w:line="240" w:lineRule="auto"/>
        <w:jc w:val="center"/>
        <w:rPr>
          <w:rFonts w:ascii="Tahoma" w:hAnsi="Tahoma" w:cs="Tahoma"/>
          <w:b/>
          <w:sz w:val="24"/>
          <w:szCs w:val="24"/>
          <w:lang w:val="sr-Latn-ME"/>
        </w:rPr>
      </w:pPr>
      <w:r w:rsidRPr="00C455F5">
        <w:rPr>
          <w:rFonts w:ascii="Tahoma" w:hAnsi="Tahoma" w:cs="Tahoma"/>
          <w:b/>
          <w:sz w:val="24"/>
          <w:szCs w:val="24"/>
          <w:lang w:val="sr-Latn-ME"/>
        </w:rPr>
        <w:t>C R N A   G O R A</w:t>
      </w:r>
    </w:p>
    <w:p w:rsidR="004D4DF0" w:rsidRPr="00C455F5" w:rsidRDefault="004D4DF0" w:rsidP="00E21586">
      <w:pPr>
        <w:spacing w:after="0" w:line="240" w:lineRule="auto"/>
        <w:jc w:val="center"/>
        <w:rPr>
          <w:rFonts w:ascii="Tahoma" w:hAnsi="Tahoma" w:cs="Tahoma"/>
          <w:b/>
          <w:sz w:val="24"/>
          <w:szCs w:val="24"/>
          <w:lang w:val="sr-Latn-ME"/>
        </w:rPr>
      </w:pPr>
      <w:r w:rsidRPr="00C455F5">
        <w:rPr>
          <w:rFonts w:ascii="Tahoma" w:hAnsi="Tahoma" w:cs="Tahoma"/>
          <w:b/>
          <w:sz w:val="24"/>
          <w:szCs w:val="24"/>
          <w:lang w:val="sr-Latn-ME"/>
        </w:rPr>
        <w:t>AGENCIJA ZA ZAŠTITU LIČNIH PODATAKA</w:t>
      </w:r>
    </w:p>
    <w:p w:rsidR="004D4DF0" w:rsidRPr="00C455F5" w:rsidRDefault="004D4DF0" w:rsidP="00E21586">
      <w:pPr>
        <w:spacing w:after="0" w:line="240" w:lineRule="auto"/>
        <w:jc w:val="center"/>
        <w:rPr>
          <w:rFonts w:ascii="Tahoma" w:hAnsi="Tahoma" w:cs="Tahoma"/>
          <w:b/>
          <w:sz w:val="24"/>
          <w:szCs w:val="24"/>
          <w:lang w:val="sr-Latn-ME"/>
        </w:rPr>
      </w:pPr>
      <w:r w:rsidRPr="00C455F5">
        <w:rPr>
          <w:rFonts w:ascii="Tahoma" w:hAnsi="Tahoma" w:cs="Tahoma"/>
          <w:b/>
          <w:sz w:val="24"/>
          <w:szCs w:val="24"/>
          <w:lang w:val="sr-Latn-ME"/>
        </w:rPr>
        <w:t>I SLOBODAN PRISTUP INFORMACIJAMA</w:t>
      </w:r>
    </w:p>
    <w:p w:rsidR="004D4DF0" w:rsidRPr="00C455F5" w:rsidRDefault="00D2736A" w:rsidP="00E21586">
      <w:pPr>
        <w:spacing w:after="0" w:line="240" w:lineRule="auto"/>
        <w:rPr>
          <w:rFonts w:ascii="Tahoma" w:hAnsi="Tahoma" w:cs="Tahoma"/>
          <w:sz w:val="24"/>
          <w:szCs w:val="24"/>
          <w:lang w:val="sr-Latn-ME"/>
        </w:rPr>
      </w:pPr>
      <w:r w:rsidRPr="00C455F5">
        <w:rPr>
          <w:rFonts w:ascii="Tahoma" w:hAnsi="Tahoma" w:cs="Tahoma"/>
          <w:noProof/>
          <w:sz w:val="24"/>
          <w:szCs w:val="24"/>
          <w:lang w:val="sr-Latn-ME" w:eastAsia="sr-Latn-M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132715</wp:posOffset>
                </wp:positionV>
                <wp:extent cx="5663565" cy="4445"/>
                <wp:effectExtent l="0" t="0" r="3238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44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6CE23" id="_x0000_t32" coordsize="21600,21600" o:spt="32" o:oned="t" path="m,l21600,21600e" filled="f">
                <v:path arrowok="t" fillok="f" o:connecttype="none"/>
                <o:lock v:ext="edit" shapetype="t"/>
              </v:shapetype>
              <v:shape id="AutoShape 3" o:spid="_x0000_s1026" type="#_x0000_t32" style="position:absolute;margin-left:0;margin-top:10.45pt;width:445.95pt;height:.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z/Iw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" strokecolor="red">
                <w10:wrap anchorx="margin"/>
              </v:shape>
            </w:pict>
          </mc:Fallback>
        </mc:AlternateContent>
      </w:r>
    </w:p>
    <w:p w:rsidR="00AD279F" w:rsidRPr="00C455F5" w:rsidRDefault="00AD279F" w:rsidP="00AD279F">
      <w:pPr>
        <w:spacing w:after="0" w:line="240" w:lineRule="auto"/>
        <w:rPr>
          <w:rFonts w:ascii="Tahoma" w:hAnsi="Tahoma" w:cs="Tahoma"/>
          <w:sz w:val="24"/>
          <w:szCs w:val="24"/>
          <w:lang w:val="sr-Latn-ME"/>
        </w:rPr>
      </w:pPr>
    </w:p>
    <w:p w:rsidR="00C455F5" w:rsidRPr="00C455F5" w:rsidRDefault="00C455F5" w:rsidP="00C455F5">
      <w:pPr>
        <w:spacing w:after="0" w:line="240" w:lineRule="auto"/>
        <w:jc w:val="center"/>
        <w:rPr>
          <w:rFonts w:ascii="Tahoma" w:hAnsi="Tahoma" w:cs="Tahoma"/>
          <w:b/>
          <w:sz w:val="24"/>
          <w:szCs w:val="24"/>
          <w:lang w:val="sr-Latn-ME"/>
        </w:rPr>
      </w:pPr>
      <w:r w:rsidRPr="00C455F5">
        <w:rPr>
          <w:rFonts w:ascii="Tahoma" w:hAnsi="Tahoma" w:cs="Tahoma"/>
          <w:b/>
          <w:sz w:val="24"/>
          <w:szCs w:val="24"/>
          <w:lang w:val="sr-Latn-ME"/>
        </w:rPr>
        <w:t>SAOPŠTENJE ZA JAVNOST</w:t>
      </w:r>
    </w:p>
    <w:p w:rsidR="00C455F5" w:rsidRPr="00C455F5" w:rsidRDefault="00C455F5" w:rsidP="00C455F5">
      <w:pPr>
        <w:spacing w:after="0" w:line="240" w:lineRule="auto"/>
        <w:jc w:val="center"/>
        <w:rPr>
          <w:rFonts w:ascii="Tahoma" w:hAnsi="Tahoma" w:cs="Tahoma"/>
          <w:b/>
          <w:sz w:val="24"/>
          <w:szCs w:val="24"/>
          <w:lang w:val="sr-Latn-ME"/>
        </w:rPr>
      </w:pPr>
      <w:r w:rsidRPr="00C455F5">
        <w:rPr>
          <w:rFonts w:ascii="Tahoma" w:hAnsi="Tahoma" w:cs="Tahoma"/>
          <w:b/>
          <w:sz w:val="24"/>
          <w:szCs w:val="24"/>
          <w:lang w:val="sr-Latn-ME"/>
        </w:rPr>
        <w:t>Povodom 28. januara – Dana zaštite ličnih podataka</w:t>
      </w:r>
    </w:p>
    <w:p w:rsidR="00C455F5" w:rsidRPr="00C455F5" w:rsidRDefault="00C455F5" w:rsidP="00C455F5">
      <w:pPr>
        <w:spacing w:after="0" w:line="240" w:lineRule="auto"/>
        <w:jc w:val="both"/>
        <w:rPr>
          <w:rFonts w:ascii="Tahoma" w:hAnsi="Tahoma" w:cs="Tahoma"/>
          <w:sz w:val="24"/>
          <w:szCs w:val="24"/>
          <w:lang w:val="sr-Latn-ME"/>
        </w:rPr>
      </w:pPr>
    </w:p>
    <w:p w:rsidR="00C455F5" w:rsidRPr="00C455F5" w:rsidRDefault="00C455F5" w:rsidP="00C455F5">
      <w:pPr>
        <w:spacing w:after="0" w:line="240" w:lineRule="auto"/>
        <w:jc w:val="both"/>
        <w:rPr>
          <w:rFonts w:ascii="Tahoma" w:hAnsi="Tahoma" w:cs="Tahoma"/>
          <w:sz w:val="24"/>
          <w:szCs w:val="24"/>
          <w:lang w:val="sr-Latn-ME"/>
        </w:rPr>
      </w:pPr>
    </w:p>
    <w:p w:rsidR="00C455F5" w:rsidRPr="00C455F5" w:rsidRDefault="00C455F5" w:rsidP="00C455F5">
      <w:pPr>
        <w:pStyle w:val="NormalWeb"/>
        <w:shd w:val="clear" w:color="auto" w:fill="FFFFFF"/>
        <w:spacing w:before="0" w:beforeAutospacing="0" w:after="0" w:afterAutospacing="0"/>
        <w:ind w:firstLine="720"/>
        <w:jc w:val="both"/>
        <w:rPr>
          <w:rFonts w:ascii="Tahoma" w:hAnsi="Tahoma" w:cs="Tahoma"/>
          <w:spacing w:val="5"/>
          <w:lang w:val="sr-Latn-ME"/>
        </w:rPr>
      </w:pPr>
      <w:r w:rsidRPr="00C455F5">
        <w:rPr>
          <w:rFonts w:ascii="Tahoma" w:hAnsi="Tahoma" w:cs="Tahoma"/>
          <w:shd w:val="clear" w:color="auto" w:fill="FFFFFF"/>
          <w:lang w:val="sr-Latn-ME"/>
        </w:rPr>
        <w:t xml:space="preserve">Evropski Dan zaštite ličnih podataka izvan Evrope poznat je i kao Dan privatnosti, a svrha mu je podizanje svijesti javnosti o pravu na zaštitu ličnih podataka i privatnosti, što predstavlja jednu od temeljnih vrijednosti svakog demokratskog društva. </w:t>
      </w:r>
      <w:r w:rsidRPr="00C455F5">
        <w:rPr>
          <w:rFonts w:ascii="Tahoma" w:hAnsi="Tahoma" w:cs="Tahoma"/>
          <w:spacing w:val="5"/>
          <w:lang w:val="sr-Latn-ME"/>
        </w:rPr>
        <w:t>Savjet Evrope je 2006. godine, uz podršku Evropske komisije, proglasio Evropskim danom zaštite podataka 28. januar, jer je istog datuma 1981. godine za potpisivanje otvorena Konvencija za zaštitu pojedinaca u vezi sa automatskom obradom ličnih podataka – tzv. “Konvencija 108”.</w:t>
      </w:r>
    </w:p>
    <w:p w:rsidR="00C455F5" w:rsidRPr="00C455F5" w:rsidRDefault="00C455F5" w:rsidP="00C455F5">
      <w:pPr>
        <w:spacing w:after="0" w:line="240" w:lineRule="auto"/>
        <w:jc w:val="both"/>
        <w:rPr>
          <w:rFonts w:ascii="Tahoma" w:hAnsi="Tahoma" w:cs="Tahoma"/>
          <w:sz w:val="24"/>
          <w:szCs w:val="24"/>
          <w:shd w:val="clear" w:color="auto" w:fill="FFFFFF"/>
          <w:lang w:val="sr-Latn-ME"/>
        </w:rPr>
      </w:pPr>
    </w:p>
    <w:p w:rsidR="00C455F5" w:rsidRPr="00C455F5" w:rsidRDefault="00C455F5" w:rsidP="00C455F5">
      <w:pPr>
        <w:spacing w:after="0" w:line="240" w:lineRule="auto"/>
        <w:ind w:firstLine="720"/>
        <w:jc w:val="both"/>
        <w:rPr>
          <w:rFonts w:ascii="Tahoma" w:hAnsi="Tahoma" w:cs="Tahoma"/>
          <w:sz w:val="24"/>
          <w:szCs w:val="24"/>
          <w:shd w:val="clear" w:color="auto" w:fill="FFFFFF"/>
          <w:lang w:val="sr-Latn-ME"/>
        </w:rPr>
      </w:pPr>
      <w:r w:rsidRPr="00C455F5">
        <w:rPr>
          <w:rFonts w:ascii="Tahoma" w:hAnsi="Tahoma" w:cs="Tahoma"/>
          <w:sz w:val="24"/>
          <w:szCs w:val="24"/>
          <w:shd w:val="clear" w:color="auto" w:fill="FFFFFF"/>
          <w:lang w:val="sr-Latn-ME"/>
        </w:rPr>
        <w:t xml:space="preserve">Pitanja zaštite podataka i privatnosti sve su prisutnija u svakodnevnom životu svih građana te je nužno da se građani upoznaju sa pravima u vezi sa obradom njihovih podataka, odnosno u koje svrhe se njihovi lični podaci prikupljaju i obrađuju, kao i koji rizici su vezani uz neovlašteno prikupljanje i obradu njihovih ličnih podataka. Veliki broj institucija, organizacija i privrednih subjekata u svom radu prikuplja i koristi podatke o svojim zaposlenima, korisnicima i saradnicima, zbog čega su izloženi rizicima u pogledu narušavanja privatnosti. Nezakonito korišćenje ličnih podataka može biti posledica nepažnje, neznanja ili zloupotrebe. </w:t>
      </w:r>
    </w:p>
    <w:p w:rsidR="00C455F5" w:rsidRPr="00C455F5" w:rsidRDefault="00C455F5" w:rsidP="00C455F5">
      <w:pPr>
        <w:spacing w:after="0" w:line="240" w:lineRule="auto"/>
        <w:jc w:val="both"/>
        <w:rPr>
          <w:rFonts w:ascii="Tahoma" w:hAnsi="Tahoma" w:cs="Tahoma"/>
          <w:sz w:val="24"/>
          <w:szCs w:val="24"/>
          <w:shd w:val="clear" w:color="auto" w:fill="FFFFFF"/>
          <w:lang w:val="sr-Latn-ME"/>
        </w:rPr>
      </w:pPr>
    </w:p>
    <w:p w:rsidR="00C455F5" w:rsidRPr="00C455F5" w:rsidRDefault="00C455F5" w:rsidP="00C455F5">
      <w:pPr>
        <w:pStyle w:val="PlainText"/>
        <w:ind w:firstLine="720"/>
        <w:jc w:val="both"/>
        <w:rPr>
          <w:rFonts w:ascii="Tahoma" w:hAnsi="Tahoma" w:cs="Tahoma"/>
          <w:sz w:val="24"/>
          <w:szCs w:val="24"/>
          <w:lang w:val="sr-Latn-ME"/>
        </w:rPr>
      </w:pPr>
      <w:r w:rsidRPr="00C455F5">
        <w:rPr>
          <w:rFonts w:ascii="Tahoma" w:hAnsi="Tahoma" w:cs="Tahoma"/>
          <w:sz w:val="24"/>
          <w:szCs w:val="24"/>
          <w:lang w:val="sr-Latn-ME"/>
        </w:rPr>
        <w:t xml:space="preserve">Nije lako generalizovati i davati opšte komentare kada se govori o bilo kojoj oblasti društvenog života, a naročito ne o svijesti građanina o svom osnovnom posjedu i identifikaciji. Upravo znanje i poznavanje prava i odgovornosti nad svojim ličnim podacima je pravo mjerilo stanja u zemlji s aspekta zaštite ličnih podataka, jer onaj ko poznaje svoja prava, poznaje i opasnosti od zloupotrebe ličnih podataka, pa će se na isti način ophoditi i prema ličnim podacima drugih lica koje mu/joj dođu u posjed. Privatnost (odnosno, ono što se tiče osobnosti nekog čovjeka) nije, dakle, psihološko-socijalna kategorija, nego prije svega pravni pojam. Odgovornost je prvenstveno na pojedincu da zaštiti svoje lične podatke, na način što će ih davati tamo gdje postoji zakonski osnov ili u cilju ostvarenja svojih prava, a potom na institucijama i organizacijama da sa njima postupaju na zakonom predviđen način i u skladu sa pozitivnim praksama najbolje zaštite. </w:t>
      </w:r>
    </w:p>
    <w:p w:rsidR="00C455F5" w:rsidRPr="00C455F5" w:rsidRDefault="00C455F5" w:rsidP="00C455F5">
      <w:pPr>
        <w:pStyle w:val="PlainText"/>
        <w:ind w:firstLine="720"/>
        <w:jc w:val="both"/>
        <w:rPr>
          <w:rFonts w:ascii="Tahoma" w:hAnsi="Tahoma" w:cs="Tahoma"/>
          <w:b/>
          <w:sz w:val="24"/>
          <w:szCs w:val="24"/>
          <w:lang w:val="sr-Latn-ME"/>
        </w:rPr>
      </w:pPr>
    </w:p>
    <w:p w:rsidR="00C455F5" w:rsidRPr="00C455F5" w:rsidRDefault="00C455F5" w:rsidP="00C455F5">
      <w:pPr>
        <w:autoSpaceDE w:val="0"/>
        <w:autoSpaceDN w:val="0"/>
        <w:adjustRightInd w:val="0"/>
        <w:spacing w:after="0" w:line="240" w:lineRule="auto"/>
        <w:ind w:firstLine="720"/>
        <w:jc w:val="both"/>
        <w:rPr>
          <w:rFonts w:ascii="Tahoma" w:hAnsi="Tahoma" w:cs="Tahoma"/>
          <w:sz w:val="24"/>
          <w:szCs w:val="24"/>
          <w:lang w:val="sr-Latn-ME"/>
        </w:rPr>
      </w:pPr>
      <w:r w:rsidRPr="00C455F5">
        <w:rPr>
          <w:rFonts w:ascii="Tahoma" w:hAnsi="Tahoma" w:cs="Tahoma"/>
          <w:sz w:val="24"/>
          <w:szCs w:val="24"/>
          <w:lang w:val="sr-Latn-ME"/>
        </w:rPr>
        <w:t>Društveni život u Crnoj Gori do relativno skorijeg perioda nije karakterisalo shvatanje važnosti zaštite ličnih podataka. Poslednji vremenski period je period uzlazne putanje ka upoznavanju sve većeg broja stanovništva, ne samo sa normativnim okvirom zaštite ličnih podataka i pravima i obavezama koje proističu iz njega, već i da dileme koje u svojim saznanjima građani imaju idu do pitanja konflikta određenih zakona sa predmetnim, mogućnostima poboljšanja postojećih valjanih rješenja, poređenja sa stanjem iz ove oblasti u drugim zemljama i mogućnostima primjene istih u Crnoj Gori. Građani se obraćaju Agenciji,</w:t>
      </w:r>
      <w:r w:rsidRPr="00C455F5">
        <w:rPr>
          <w:rFonts w:ascii="Tahoma" w:hAnsi="Tahoma" w:cs="Tahoma"/>
          <w:color w:val="FF0000"/>
          <w:sz w:val="24"/>
          <w:szCs w:val="24"/>
          <w:lang w:val="sr-Latn-ME"/>
        </w:rPr>
        <w:t xml:space="preserve"> </w:t>
      </w:r>
      <w:r w:rsidRPr="00C455F5">
        <w:rPr>
          <w:rFonts w:ascii="Tahoma" w:hAnsi="Tahoma" w:cs="Tahoma"/>
          <w:sz w:val="24"/>
          <w:szCs w:val="24"/>
          <w:lang w:val="sr-Latn-ME"/>
        </w:rPr>
        <w:t xml:space="preserve">dolaze u Agenciju, ne samo da bi tražili zaštitu svojih prava ili da bi prijavili uočene nepravilnosti s aspekta obrade ličnih podataka iz svakodnevnog života, već i da bi porazgovarali i raspitali se radi proširivanja svojih znanja o privatnosti, ličnim podacima, a najčešće o granici između značaja da nešto bude javno i transparentno u odnosu na zaštitu privatnosti. </w:t>
      </w:r>
    </w:p>
    <w:p w:rsidR="00C455F5" w:rsidRPr="00C455F5" w:rsidRDefault="00C455F5" w:rsidP="00C455F5">
      <w:pPr>
        <w:autoSpaceDE w:val="0"/>
        <w:autoSpaceDN w:val="0"/>
        <w:adjustRightInd w:val="0"/>
        <w:spacing w:after="0" w:line="240" w:lineRule="auto"/>
        <w:ind w:firstLine="720"/>
        <w:jc w:val="both"/>
        <w:rPr>
          <w:rFonts w:ascii="Tahoma" w:hAnsi="Tahoma" w:cs="Tahoma"/>
          <w:sz w:val="24"/>
          <w:szCs w:val="24"/>
          <w:lang w:val="sr-Latn-ME"/>
        </w:rPr>
      </w:pPr>
    </w:p>
    <w:p w:rsidR="00C455F5" w:rsidRPr="00C455F5" w:rsidRDefault="00C455F5" w:rsidP="00C455F5">
      <w:pPr>
        <w:autoSpaceDE w:val="0"/>
        <w:autoSpaceDN w:val="0"/>
        <w:adjustRightInd w:val="0"/>
        <w:spacing w:after="0" w:line="240" w:lineRule="auto"/>
        <w:ind w:firstLine="720"/>
        <w:jc w:val="both"/>
        <w:rPr>
          <w:rFonts w:ascii="Tahoma" w:hAnsi="Tahoma" w:cs="Tahoma"/>
          <w:sz w:val="24"/>
          <w:szCs w:val="24"/>
          <w:lang w:val="sr-Latn-ME"/>
        </w:rPr>
      </w:pPr>
      <w:r w:rsidRPr="00C455F5">
        <w:rPr>
          <w:rFonts w:ascii="Tahoma" w:hAnsi="Tahoma" w:cs="Tahoma"/>
          <w:sz w:val="24"/>
          <w:szCs w:val="24"/>
          <w:lang w:val="sr-Latn-ME"/>
        </w:rPr>
        <w:t xml:space="preserve">Razvoj tehnike i tehnologije, sve veća konzumacija interneta i društvenih mreža predstavljaju nove izazove u odnosu na  privatnost. Mišljenja smo da građani još uvijek nijesu shvatili značaj zaštite ličnih podataka i mnoge informacije o sebi objavljuju na internetu ne razmišljajući o tome da one mogu biti zloupotrebljene, a isto tako mnogi podaci svakog od nas su samo naši i njihovo objavljivanje ne može i ne smije biti pravdano javnim interesom. Ima li privatnost cijenu? Najkraći odgovor je da je cijena privatnosti nemjerljiva za ličnost pogotovu kada dođe do narušavanja iste. Privatnost je dio integriteta svake ličnosti. </w:t>
      </w:r>
    </w:p>
    <w:p w:rsidR="00C455F5" w:rsidRPr="00C455F5" w:rsidRDefault="00C455F5" w:rsidP="00C455F5">
      <w:pPr>
        <w:shd w:val="clear" w:color="auto" w:fill="FFFFFF"/>
        <w:spacing w:after="0" w:line="240" w:lineRule="auto"/>
        <w:jc w:val="both"/>
        <w:rPr>
          <w:rFonts w:ascii="Tahoma" w:hAnsi="Tahoma" w:cs="Tahoma"/>
          <w:sz w:val="24"/>
          <w:szCs w:val="24"/>
          <w:lang w:val="sr-Latn-ME"/>
        </w:rPr>
      </w:pPr>
    </w:p>
    <w:p w:rsidR="00C455F5" w:rsidRPr="00C455F5" w:rsidRDefault="00C455F5" w:rsidP="00C455F5">
      <w:pPr>
        <w:shd w:val="clear" w:color="auto" w:fill="FFFFFF"/>
        <w:spacing w:after="0" w:line="240" w:lineRule="auto"/>
        <w:ind w:firstLine="720"/>
        <w:jc w:val="both"/>
        <w:rPr>
          <w:rFonts w:ascii="Tahoma" w:eastAsia="Times New Roman" w:hAnsi="Tahoma" w:cs="Tahoma"/>
          <w:sz w:val="24"/>
          <w:szCs w:val="24"/>
          <w:lang w:val="sr-Latn-ME"/>
        </w:rPr>
      </w:pPr>
      <w:r w:rsidRPr="00C455F5">
        <w:rPr>
          <w:rFonts w:ascii="Tahoma" w:eastAsia="Times New Roman" w:hAnsi="Tahoma" w:cs="Tahoma"/>
          <w:sz w:val="24"/>
          <w:szCs w:val="24"/>
          <w:lang w:val="sr-Latn-ME"/>
        </w:rPr>
        <w:t>U narednom periodu poseban izazov će biti usaglašavanje našeg zakonodavstva sa pravnom tekovinom Evropske Unije, a posebno sa Uredbom Evropskog parlamenta i Savjeta o zaštiti fizičkih lica u odnosu na obradu podataka o ličnosti i o slobodnom kretanju takvih podataka (Opšta uredba o zaštiti ličnih podataka - GDPR). To će biti prilika da se na djelu pokaže koliko smo spremni da uvažimo standarde Evropske Unije i na taj način poštujemo sebe, svoje lične podatke i privatnost do koje nam je stalo tek onda kada osjetimo da su isti ugroženi. </w:t>
      </w:r>
    </w:p>
    <w:p w:rsidR="00C455F5" w:rsidRPr="00C455F5" w:rsidRDefault="00C455F5" w:rsidP="00C455F5">
      <w:pPr>
        <w:shd w:val="clear" w:color="auto" w:fill="FFFFFF"/>
        <w:spacing w:after="0" w:line="240" w:lineRule="auto"/>
        <w:ind w:firstLine="720"/>
        <w:jc w:val="both"/>
        <w:rPr>
          <w:rFonts w:ascii="Tahoma" w:eastAsia="Times New Roman" w:hAnsi="Tahoma" w:cs="Tahoma"/>
          <w:sz w:val="24"/>
          <w:szCs w:val="24"/>
          <w:lang w:val="sr-Latn-ME"/>
        </w:rPr>
      </w:pPr>
    </w:p>
    <w:p w:rsidR="00C455F5" w:rsidRPr="00C455F5" w:rsidRDefault="00C455F5" w:rsidP="00C455F5">
      <w:pPr>
        <w:shd w:val="clear" w:color="auto" w:fill="FFFFFF"/>
        <w:spacing w:after="0" w:line="240" w:lineRule="auto"/>
        <w:ind w:firstLine="720"/>
        <w:jc w:val="both"/>
        <w:rPr>
          <w:rFonts w:ascii="Tahoma" w:eastAsia="Calibri" w:hAnsi="Tahoma" w:cs="Tahoma"/>
          <w:sz w:val="24"/>
          <w:szCs w:val="24"/>
          <w:lang w:val="sr-Latn-ME"/>
        </w:rPr>
      </w:pPr>
      <w:r w:rsidRPr="00C455F5">
        <w:rPr>
          <w:rFonts w:ascii="Tahoma" w:hAnsi="Tahoma" w:cs="Tahoma"/>
          <w:sz w:val="24"/>
          <w:szCs w:val="24"/>
          <w:lang w:val="sr-Latn-ME"/>
        </w:rPr>
        <w:t>Agencija je u proteklom periodu gradila prepoznatljiv imidž institucije koja je, prije svega, servis građana po čijim zahtjevima prvenstveno i reaguje, ali i koji u sve većem broju iskazuju interesovanje za zaštitu ličnih podataka kroz neposredan prijem u Agenciji.</w:t>
      </w:r>
    </w:p>
    <w:p w:rsidR="00C455F5" w:rsidRPr="00C455F5" w:rsidRDefault="00C455F5" w:rsidP="00C455F5">
      <w:pPr>
        <w:shd w:val="clear" w:color="auto" w:fill="FFFFFF"/>
        <w:spacing w:after="0" w:line="240" w:lineRule="auto"/>
        <w:ind w:firstLine="720"/>
        <w:jc w:val="both"/>
        <w:rPr>
          <w:rFonts w:ascii="Tahoma" w:hAnsi="Tahoma" w:cs="Tahoma"/>
          <w:b/>
          <w:sz w:val="24"/>
          <w:szCs w:val="24"/>
          <w:lang w:val="sr-Latn-ME"/>
        </w:rPr>
      </w:pPr>
    </w:p>
    <w:p w:rsidR="00C455F5" w:rsidRPr="00C455F5" w:rsidRDefault="00C455F5" w:rsidP="00C455F5">
      <w:pPr>
        <w:shd w:val="clear" w:color="auto" w:fill="FFFFFF"/>
        <w:spacing w:after="0" w:line="240" w:lineRule="auto"/>
        <w:ind w:firstLine="720"/>
        <w:jc w:val="both"/>
        <w:rPr>
          <w:rFonts w:ascii="Tahoma" w:hAnsi="Tahoma" w:cs="Tahoma"/>
          <w:sz w:val="24"/>
          <w:szCs w:val="24"/>
          <w:lang w:val="sr-Latn-ME"/>
        </w:rPr>
      </w:pPr>
      <w:r w:rsidRPr="00C455F5">
        <w:rPr>
          <w:rFonts w:ascii="Tahoma" w:hAnsi="Tahoma" w:cs="Tahoma"/>
          <w:sz w:val="24"/>
          <w:szCs w:val="24"/>
          <w:lang w:val="sr-Latn-ME"/>
        </w:rPr>
        <w:t>Skupština Crne Gore je, na sjednici od 27. decembra 2019. godine, donijela odluku o imenovanju predsjednika i članova Savjeta Agencije. Već na svojim prvim sjednicama, Savjet Agencije je utvrdio priorete svog djelovanja koji su usmjereni na ostvarivanje javnog interesa, a javni interes zajednice koja se zove Crna Gora je zaštita privatnosti njenih građana, dok je uloga Agencije za zaštitu ličnih podataka i slobodan pristup informacijama da bude stožer zaštite ličnih podataka kao dio institucionalnog mehanizma. Očekivanja su da novim zakonskim rješenjima, te primjenom tih rješenja od strane svih društvenih aktera učinimo nove iskorake ka ostvarivanju prava građana na privatnost. Svjeni smo da i u ovoj oblasti treba još puno rada i da je pred nama još puno izazova, vjerujemo da ćemo tim izazovima odoljeti i opravdati datu ulogu i povjerenje.</w:t>
      </w:r>
    </w:p>
    <w:p w:rsidR="00C455F5" w:rsidRPr="00C455F5" w:rsidRDefault="00C455F5" w:rsidP="00C455F5">
      <w:pPr>
        <w:spacing w:after="0" w:line="240" w:lineRule="auto"/>
        <w:jc w:val="both"/>
        <w:rPr>
          <w:rFonts w:ascii="Tahoma" w:hAnsi="Tahoma" w:cs="Tahoma"/>
          <w:sz w:val="24"/>
          <w:szCs w:val="24"/>
          <w:lang w:val="sr-Latn-ME"/>
        </w:rPr>
      </w:pPr>
    </w:p>
    <w:p w:rsidR="00C455F5" w:rsidRPr="00C455F5" w:rsidRDefault="00C455F5" w:rsidP="00C455F5">
      <w:pPr>
        <w:spacing w:after="0" w:line="240" w:lineRule="auto"/>
        <w:jc w:val="both"/>
        <w:rPr>
          <w:rFonts w:ascii="Tahoma" w:hAnsi="Tahoma" w:cs="Tahoma"/>
          <w:sz w:val="24"/>
          <w:szCs w:val="24"/>
          <w:lang w:val="sr-Latn-ME"/>
        </w:rPr>
      </w:pPr>
    </w:p>
    <w:p w:rsidR="00C455F5" w:rsidRPr="00C455F5" w:rsidRDefault="00C455F5" w:rsidP="00C455F5">
      <w:pPr>
        <w:spacing w:after="0" w:line="240" w:lineRule="auto"/>
        <w:jc w:val="right"/>
        <w:rPr>
          <w:rFonts w:ascii="Tahoma" w:hAnsi="Tahoma" w:cs="Tahoma"/>
          <w:b/>
          <w:sz w:val="24"/>
          <w:szCs w:val="24"/>
          <w:lang w:val="sr-Latn-ME"/>
        </w:rPr>
      </w:pPr>
      <w:r w:rsidRPr="00C455F5">
        <w:rPr>
          <w:rFonts w:ascii="Tahoma" w:hAnsi="Tahoma" w:cs="Tahoma"/>
          <w:b/>
          <w:sz w:val="24"/>
          <w:szCs w:val="24"/>
          <w:lang w:val="sr-Latn-ME"/>
        </w:rPr>
        <w:t>Savjet Agencije</w:t>
      </w:r>
    </w:p>
    <w:p w:rsidR="004136D9" w:rsidRPr="00C455F5" w:rsidRDefault="00C455F5" w:rsidP="00C455F5">
      <w:pPr>
        <w:tabs>
          <w:tab w:val="left" w:pos="3735"/>
        </w:tabs>
        <w:spacing w:after="0" w:line="240" w:lineRule="auto"/>
        <w:jc w:val="right"/>
        <w:rPr>
          <w:rFonts w:ascii="Tahoma" w:hAnsi="Tahoma" w:cs="Tahoma"/>
          <w:i/>
          <w:sz w:val="24"/>
          <w:szCs w:val="24"/>
          <w:lang w:val="sr-Latn-ME"/>
        </w:rPr>
      </w:pPr>
      <w:r w:rsidRPr="00C455F5">
        <w:rPr>
          <w:rFonts w:ascii="Tahoma" w:hAnsi="Tahoma" w:cs="Tahoma"/>
          <w:b/>
          <w:sz w:val="24"/>
          <w:szCs w:val="24"/>
          <w:lang w:val="sr-Latn-ME"/>
        </w:rPr>
        <w:t>Predsjednik, Sreten Radonjić</w:t>
      </w:r>
    </w:p>
    <w:sectPr w:rsidR="004136D9" w:rsidRPr="00C455F5" w:rsidSect="00C455F5">
      <w:footerReference w:type="even" r:id="rId10"/>
      <w:footerReference w:type="default" r:id="rId11"/>
      <w:pgSz w:w="11907" w:h="16839" w:code="9"/>
      <w:pgMar w:top="567" w:right="1440" w:bottom="567" w:left="1440" w:header="142" w:footer="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4A8" w:rsidRDefault="000C44A8" w:rsidP="00CB7F9A">
      <w:pPr>
        <w:spacing w:after="0" w:line="240" w:lineRule="auto"/>
      </w:pPr>
      <w:r>
        <w:separator/>
      </w:r>
    </w:p>
  </w:endnote>
  <w:endnote w:type="continuationSeparator" w:id="0">
    <w:p w:rsidR="000C44A8" w:rsidRDefault="000C44A8" w:rsidP="00CB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2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2B6C39" w:rsidRDefault="0090753B" w:rsidP="002B6C39">
    <w:pPr>
      <w:pStyle w:val="Footer"/>
      <w:pBdr>
        <w:bottom w:val="single" w:sz="4" w:space="1" w:color="auto"/>
      </w:pBd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53B" w:rsidRPr="00E62A90" w:rsidRDefault="0090753B" w:rsidP="00E62A90">
    <w:pPr>
      <w:pStyle w:val="Footer"/>
      <w:shd w:val="clear" w:color="auto" w:fill="FF0000"/>
      <w:jc w:val="center"/>
      <w:rPr>
        <w:b/>
        <w:color w:val="FF0000"/>
        <w:sz w:val="2"/>
        <w:szCs w:val="2"/>
      </w:rPr>
    </w:pPr>
  </w:p>
  <w:p w:rsidR="0090753B" w:rsidRPr="00596629" w:rsidRDefault="0090753B" w:rsidP="00596629">
    <w:pPr>
      <w:shd w:val="clear" w:color="auto" w:fill="FFFFFF"/>
      <w:spacing w:after="0" w:line="240" w:lineRule="auto"/>
      <w:jc w:val="center"/>
      <w:rPr>
        <w:rFonts w:eastAsia="Times New Roman" w:cs="Arial"/>
        <w:color w:val="333333"/>
        <w:sz w:val="16"/>
        <w:szCs w:val="16"/>
        <w:lang w:val="sr-Latn-ME" w:eastAsia="sr-Latn-ME"/>
      </w:rPr>
    </w:pPr>
    <w:r w:rsidRPr="00596629">
      <w:rPr>
        <w:b/>
        <w:sz w:val="16"/>
        <w:szCs w:val="16"/>
        <w:lang w:val="sr-Latn-ME"/>
      </w:rPr>
      <w:t>AGENCIJA ZA ZAŠTITU LIČNIH PODATAKA I SLOBODAN PRISTUP INFORMACAIJAMA</w:t>
    </w:r>
    <w:r w:rsidRPr="00596629">
      <w:rPr>
        <w:sz w:val="16"/>
        <w:szCs w:val="16"/>
        <w:lang w:val="sr-Latn-ME"/>
      </w:rPr>
      <w:t xml:space="preserve">, </w:t>
    </w:r>
    <w:r w:rsidR="009355B6" w:rsidRPr="00596629">
      <w:rPr>
        <w:b/>
        <w:sz w:val="16"/>
        <w:szCs w:val="16"/>
        <w:lang w:val="sr-Latn-ME"/>
      </w:rPr>
      <w:t xml:space="preserve">adresa: </w:t>
    </w:r>
    <w:r w:rsidR="002F1EDB" w:rsidRPr="00596629">
      <w:rPr>
        <w:rFonts w:eastAsia="Times New Roman" w:cs="Tahoma"/>
        <w:b/>
        <w:bCs/>
        <w:color w:val="000000"/>
        <w:sz w:val="16"/>
        <w:szCs w:val="16"/>
        <w:lang w:val="sr-Latn-ME" w:eastAsia="sr-Latn-ME"/>
      </w:rPr>
      <w:t>Bulevar Svetog Petra Cetinjskog br. 147</w:t>
    </w:r>
  </w:p>
  <w:p w:rsidR="0090753B" w:rsidRPr="00113805" w:rsidRDefault="0090753B" w:rsidP="00113805">
    <w:pPr>
      <w:pStyle w:val="Footer"/>
      <w:jc w:val="center"/>
      <w:rPr>
        <w:sz w:val="16"/>
        <w:szCs w:val="16"/>
        <w:lang w:val="sr-Latn-ME"/>
      </w:rPr>
    </w:pPr>
    <w:r w:rsidRPr="00596629">
      <w:rPr>
        <w:sz w:val="16"/>
        <w:szCs w:val="16"/>
        <w:lang w:val="sr-Latn-ME"/>
      </w:rPr>
      <w:t xml:space="preserve">tel/fax: +382 020 634 883 (Savjet), +382 020 634 884 (direktor)  , e-mail: </w:t>
    </w:r>
    <w:hyperlink r:id="rId1" w:history="1">
      <w:r w:rsidRPr="00596629">
        <w:rPr>
          <w:rStyle w:val="Hyperlink"/>
          <w:color w:val="auto"/>
          <w:sz w:val="16"/>
          <w:szCs w:val="16"/>
          <w:u w:val="none"/>
          <w:lang w:val="sr-Latn-ME"/>
        </w:rPr>
        <w:t>azlp@t-com.me</w:t>
      </w:r>
    </w:hyperlink>
    <w:r w:rsidRPr="00596629">
      <w:rPr>
        <w:sz w:val="16"/>
        <w:szCs w:val="16"/>
        <w:lang w:val="sr-Latn-ME"/>
      </w:rPr>
      <w:t xml:space="preserve">, web site: </w:t>
    </w:r>
    <w:hyperlink r:id="rId2" w:history="1">
      <w:r w:rsidRPr="00596629">
        <w:rPr>
          <w:rStyle w:val="Hyperlink"/>
          <w:color w:val="auto"/>
          <w:sz w:val="16"/>
          <w:szCs w:val="16"/>
          <w:u w:val="none"/>
          <w:lang w:val="sr-Latn-ME"/>
        </w:rPr>
        <w:t>www.azlp.me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4A8" w:rsidRDefault="000C44A8" w:rsidP="00CB7F9A">
      <w:pPr>
        <w:spacing w:after="0" w:line="240" w:lineRule="auto"/>
      </w:pPr>
      <w:r>
        <w:separator/>
      </w:r>
    </w:p>
  </w:footnote>
  <w:footnote w:type="continuationSeparator" w:id="0">
    <w:p w:rsidR="000C44A8" w:rsidRDefault="000C44A8" w:rsidP="00CB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791"/>
    <w:multiLevelType w:val="hybridMultilevel"/>
    <w:tmpl w:val="EC74CC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3B56962"/>
    <w:multiLevelType w:val="hybridMultilevel"/>
    <w:tmpl w:val="C6B82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93327"/>
    <w:multiLevelType w:val="hybridMultilevel"/>
    <w:tmpl w:val="1B329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7F7436"/>
    <w:multiLevelType w:val="multilevel"/>
    <w:tmpl w:val="B4E8DE38"/>
    <w:lvl w:ilvl="0">
      <w:start w:val="1"/>
      <w:numFmt w:val="decimal"/>
      <w:lvlText w:val="%1."/>
      <w:lvlJc w:val="left"/>
      <w:pPr>
        <w:ind w:left="810" w:hanging="360"/>
      </w:pPr>
      <w:rPr>
        <w:rFonts w:ascii="Tahoma" w:hAnsi="Tahoma" w:cs="Tahoma" w:hint="default"/>
        <w:b/>
        <w:color w:val="000000"/>
        <w:sz w:val="22"/>
      </w:rPr>
    </w:lvl>
    <w:lvl w:ilvl="1">
      <w:start w:val="3"/>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4" w15:restartNumberingAfterBreak="0">
    <w:nsid w:val="5CF7335C"/>
    <w:multiLevelType w:val="hybridMultilevel"/>
    <w:tmpl w:val="FBB4C00A"/>
    <w:lvl w:ilvl="0" w:tplc="0409000F">
      <w:start w:val="1"/>
      <w:numFmt w:val="decimal"/>
      <w:lvlText w:val="%1."/>
      <w:lvlJc w:val="left"/>
      <w:pPr>
        <w:ind w:left="80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abstractNum w:abstractNumId="5" w15:restartNumberingAfterBreak="0">
    <w:nsid w:val="5F906FE9"/>
    <w:multiLevelType w:val="hybridMultilevel"/>
    <w:tmpl w:val="766E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2D6852"/>
    <w:multiLevelType w:val="hybridMultilevel"/>
    <w:tmpl w:val="BB7614A8"/>
    <w:lvl w:ilvl="0" w:tplc="A600C93C">
      <w:start w:val="5"/>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FB3EFE"/>
    <w:multiLevelType w:val="hybridMultilevel"/>
    <w:tmpl w:val="0F5A3D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9A35B05"/>
    <w:multiLevelType w:val="hybridMultilevel"/>
    <w:tmpl w:val="BBAE70DA"/>
    <w:lvl w:ilvl="0" w:tplc="DC402AAE">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386228F"/>
    <w:multiLevelType w:val="hybridMultilevel"/>
    <w:tmpl w:val="BB3A443C"/>
    <w:lvl w:ilvl="0" w:tplc="D5F6F7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27011"/>
    <w:multiLevelType w:val="hybridMultilevel"/>
    <w:tmpl w:val="0FA48B9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9"/>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red,#fa0a0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9A"/>
    <w:rsid w:val="00004FA5"/>
    <w:rsid w:val="0002102C"/>
    <w:rsid w:val="00024646"/>
    <w:rsid w:val="00065AEA"/>
    <w:rsid w:val="00067C4C"/>
    <w:rsid w:val="00072AFB"/>
    <w:rsid w:val="00075B9A"/>
    <w:rsid w:val="00084E80"/>
    <w:rsid w:val="00095867"/>
    <w:rsid w:val="00097025"/>
    <w:rsid w:val="000C44A8"/>
    <w:rsid w:val="000D0F0B"/>
    <w:rsid w:val="000D5AEF"/>
    <w:rsid w:val="0011170C"/>
    <w:rsid w:val="001131DD"/>
    <w:rsid w:val="00113805"/>
    <w:rsid w:val="00114C29"/>
    <w:rsid w:val="00153118"/>
    <w:rsid w:val="00155DE7"/>
    <w:rsid w:val="00167CB6"/>
    <w:rsid w:val="001711DD"/>
    <w:rsid w:val="00175942"/>
    <w:rsid w:val="00186F5F"/>
    <w:rsid w:val="001A5EEE"/>
    <w:rsid w:val="001C0B45"/>
    <w:rsid w:val="001C2DCA"/>
    <w:rsid w:val="001C659C"/>
    <w:rsid w:val="001C7CAF"/>
    <w:rsid w:val="001F29BD"/>
    <w:rsid w:val="00203703"/>
    <w:rsid w:val="00243A9F"/>
    <w:rsid w:val="00255127"/>
    <w:rsid w:val="002621D0"/>
    <w:rsid w:val="0026319C"/>
    <w:rsid w:val="00264896"/>
    <w:rsid w:val="002702D8"/>
    <w:rsid w:val="00272B03"/>
    <w:rsid w:val="0029425F"/>
    <w:rsid w:val="00295D8B"/>
    <w:rsid w:val="002A50A6"/>
    <w:rsid w:val="002A6C94"/>
    <w:rsid w:val="002B2252"/>
    <w:rsid w:val="002B6C39"/>
    <w:rsid w:val="002E3275"/>
    <w:rsid w:val="002F1EDB"/>
    <w:rsid w:val="002F4DDC"/>
    <w:rsid w:val="003115D0"/>
    <w:rsid w:val="00337E9F"/>
    <w:rsid w:val="00340B4A"/>
    <w:rsid w:val="00350892"/>
    <w:rsid w:val="003529EB"/>
    <w:rsid w:val="003636E4"/>
    <w:rsid w:val="0036544B"/>
    <w:rsid w:val="003819B7"/>
    <w:rsid w:val="00387445"/>
    <w:rsid w:val="003A4CDF"/>
    <w:rsid w:val="003D46D8"/>
    <w:rsid w:val="003D4DD8"/>
    <w:rsid w:val="004136D9"/>
    <w:rsid w:val="0044288F"/>
    <w:rsid w:val="00443FFD"/>
    <w:rsid w:val="00446379"/>
    <w:rsid w:val="00461303"/>
    <w:rsid w:val="00464905"/>
    <w:rsid w:val="00473754"/>
    <w:rsid w:val="00482B16"/>
    <w:rsid w:val="00483434"/>
    <w:rsid w:val="004860E6"/>
    <w:rsid w:val="00487198"/>
    <w:rsid w:val="00493C0E"/>
    <w:rsid w:val="00494AD6"/>
    <w:rsid w:val="00495DAC"/>
    <w:rsid w:val="00497090"/>
    <w:rsid w:val="00497F2D"/>
    <w:rsid w:val="004A1B9C"/>
    <w:rsid w:val="004B481E"/>
    <w:rsid w:val="004D1136"/>
    <w:rsid w:val="004D4DF0"/>
    <w:rsid w:val="004E7F76"/>
    <w:rsid w:val="00501104"/>
    <w:rsid w:val="00502DA8"/>
    <w:rsid w:val="00502EA3"/>
    <w:rsid w:val="0050548F"/>
    <w:rsid w:val="00513EB5"/>
    <w:rsid w:val="00530460"/>
    <w:rsid w:val="00533C20"/>
    <w:rsid w:val="00536B17"/>
    <w:rsid w:val="00542738"/>
    <w:rsid w:val="00570121"/>
    <w:rsid w:val="00575027"/>
    <w:rsid w:val="0057631C"/>
    <w:rsid w:val="00596629"/>
    <w:rsid w:val="005B3A7E"/>
    <w:rsid w:val="005D1D01"/>
    <w:rsid w:val="005D3CAF"/>
    <w:rsid w:val="005F4F38"/>
    <w:rsid w:val="0060132C"/>
    <w:rsid w:val="0060767C"/>
    <w:rsid w:val="00621111"/>
    <w:rsid w:val="00626CF9"/>
    <w:rsid w:val="00656E64"/>
    <w:rsid w:val="00677FFC"/>
    <w:rsid w:val="006933A6"/>
    <w:rsid w:val="006C2D9B"/>
    <w:rsid w:val="006D7FD1"/>
    <w:rsid w:val="006E3B1D"/>
    <w:rsid w:val="0070044E"/>
    <w:rsid w:val="007034DC"/>
    <w:rsid w:val="00705245"/>
    <w:rsid w:val="007229C4"/>
    <w:rsid w:val="00740F75"/>
    <w:rsid w:val="007545C7"/>
    <w:rsid w:val="007648BB"/>
    <w:rsid w:val="0076490A"/>
    <w:rsid w:val="0077093E"/>
    <w:rsid w:val="00781EBB"/>
    <w:rsid w:val="007A7AD4"/>
    <w:rsid w:val="007C3477"/>
    <w:rsid w:val="00804B4A"/>
    <w:rsid w:val="00804C7A"/>
    <w:rsid w:val="008123B6"/>
    <w:rsid w:val="00817D11"/>
    <w:rsid w:val="00835B33"/>
    <w:rsid w:val="00846061"/>
    <w:rsid w:val="008513AF"/>
    <w:rsid w:val="00887560"/>
    <w:rsid w:val="00891C17"/>
    <w:rsid w:val="008933E1"/>
    <w:rsid w:val="008C70F7"/>
    <w:rsid w:val="008D03E8"/>
    <w:rsid w:val="008D29C2"/>
    <w:rsid w:val="008E5439"/>
    <w:rsid w:val="008F0555"/>
    <w:rsid w:val="008F2CEE"/>
    <w:rsid w:val="00904268"/>
    <w:rsid w:val="0090753B"/>
    <w:rsid w:val="00910E99"/>
    <w:rsid w:val="009355B6"/>
    <w:rsid w:val="00937EDC"/>
    <w:rsid w:val="00942D27"/>
    <w:rsid w:val="0094564A"/>
    <w:rsid w:val="00963BAA"/>
    <w:rsid w:val="00970930"/>
    <w:rsid w:val="009773AC"/>
    <w:rsid w:val="00980099"/>
    <w:rsid w:val="0099473E"/>
    <w:rsid w:val="009B4D71"/>
    <w:rsid w:val="009E35AF"/>
    <w:rsid w:val="009E4E7A"/>
    <w:rsid w:val="009F7809"/>
    <w:rsid w:val="00A53FBF"/>
    <w:rsid w:val="00A66826"/>
    <w:rsid w:val="00A71CED"/>
    <w:rsid w:val="00A86BA7"/>
    <w:rsid w:val="00A873AC"/>
    <w:rsid w:val="00A9394D"/>
    <w:rsid w:val="00AB502E"/>
    <w:rsid w:val="00AD279F"/>
    <w:rsid w:val="00B05C8C"/>
    <w:rsid w:val="00B07017"/>
    <w:rsid w:val="00B132A7"/>
    <w:rsid w:val="00B144EB"/>
    <w:rsid w:val="00B15346"/>
    <w:rsid w:val="00B26741"/>
    <w:rsid w:val="00B30A52"/>
    <w:rsid w:val="00B36E00"/>
    <w:rsid w:val="00B5137B"/>
    <w:rsid w:val="00B513AE"/>
    <w:rsid w:val="00B55E2C"/>
    <w:rsid w:val="00B65E5D"/>
    <w:rsid w:val="00B802E7"/>
    <w:rsid w:val="00B932E3"/>
    <w:rsid w:val="00BB4ED8"/>
    <w:rsid w:val="00BB7DDB"/>
    <w:rsid w:val="00BD5B98"/>
    <w:rsid w:val="00BD7622"/>
    <w:rsid w:val="00BD7F70"/>
    <w:rsid w:val="00BF2F93"/>
    <w:rsid w:val="00C00D7B"/>
    <w:rsid w:val="00C155F5"/>
    <w:rsid w:val="00C16B92"/>
    <w:rsid w:val="00C21521"/>
    <w:rsid w:val="00C33C0D"/>
    <w:rsid w:val="00C436E9"/>
    <w:rsid w:val="00C455F5"/>
    <w:rsid w:val="00C55206"/>
    <w:rsid w:val="00C67FDB"/>
    <w:rsid w:val="00C9527E"/>
    <w:rsid w:val="00C95620"/>
    <w:rsid w:val="00CA22A2"/>
    <w:rsid w:val="00CB342B"/>
    <w:rsid w:val="00CB7F9A"/>
    <w:rsid w:val="00CC0D7C"/>
    <w:rsid w:val="00D2736A"/>
    <w:rsid w:val="00D35952"/>
    <w:rsid w:val="00D4029B"/>
    <w:rsid w:val="00D46260"/>
    <w:rsid w:val="00D568DE"/>
    <w:rsid w:val="00D64681"/>
    <w:rsid w:val="00DA0A90"/>
    <w:rsid w:val="00DA5B0D"/>
    <w:rsid w:val="00DC1A1D"/>
    <w:rsid w:val="00DC5F09"/>
    <w:rsid w:val="00DD27D0"/>
    <w:rsid w:val="00DE069C"/>
    <w:rsid w:val="00DE51FF"/>
    <w:rsid w:val="00E03674"/>
    <w:rsid w:val="00E07885"/>
    <w:rsid w:val="00E17A08"/>
    <w:rsid w:val="00E204A4"/>
    <w:rsid w:val="00E21586"/>
    <w:rsid w:val="00E22909"/>
    <w:rsid w:val="00E5189F"/>
    <w:rsid w:val="00E62A90"/>
    <w:rsid w:val="00E8428E"/>
    <w:rsid w:val="00E9209C"/>
    <w:rsid w:val="00E92931"/>
    <w:rsid w:val="00EA1642"/>
    <w:rsid w:val="00EA2993"/>
    <w:rsid w:val="00EB20F9"/>
    <w:rsid w:val="00EC67B4"/>
    <w:rsid w:val="00ED0E85"/>
    <w:rsid w:val="00ED7732"/>
    <w:rsid w:val="00EE41C0"/>
    <w:rsid w:val="00F03089"/>
    <w:rsid w:val="00F12FFC"/>
    <w:rsid w:val="00F147BC"/>
    <w:rsid w:val="00F160FF"/>
    <w:rsid w:val="00F17D8A"/>
    <w:rsid w:val="00F20709"/>
    <w:rsid w:val="00F2349F"/>
    <w:rsid w:val="00F24863"/>
    <w:rsid w:val="00F25B6A"/>
    <w:rsid w:val="00F404CF"/>
    <w:rsid w:val="00F50793"/>
    <w:rsid w:val="00F53FCA"/>
    <w:rsid w:val="00F67053"/>
    <w:rsid w:val="00F76CAE"/>
    <w:rsid w:val="00F81B08"/>
    <w:rsid w:val="00F83B26"/>
    <w:rsid w:val="00F91BE3"/>
    <w:rsid w:val="00F95485"/>
    <w:rsid w:val="00FB2EE2"/>
    <w:rsid w:val="00FD04C1"/>
    <w:rsid w:val="00FD75E9"/>
    <w:rsid w:val="00FF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fa0a0a"/>
    </o:shapedefaults>
    <o:shapelayout v:ext="edit">
      <o:idmap v:ext="edit" data="1"/>
    </o:shapelayout>
  </w:shapeDefaults>
  <w:decimalSymbol w:val=","/>
  <w:listSeparator w:val=";"/>
  <w15:docId w15:val="{F849AC63-523D-4235-B268-75B23667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45"/>
  </w:style>
  <w:style w:type="paragraph" w:styleId="Heading1">
    <w:name w:val="heading 1"/>
    <w:basedOn w:val="Normal"/>
    <w:next w:val="Normal"/>
    <w:link w:val="Heading1Char"/>
    <w:uiPriority w:val="9"/>
    <w:qFormat/>
    <w:rsid w:val="003636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9A"/>
  </w:style>
  <w:style w:type="paragraph" w:styleId="Footer">
    <w:name w:val="footer"/>
    <w:basedOn w:val="Normal"/>
    <w:link w:val="FooterChar"/>
    <w:uiPriority w:val="99"/>
    <w:unhideWhenUsed/>
    <w:rsid w:val="00CB7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9A"/>
  </w:style>
  <w:style w:type="paragraph" w:styleId="BalloonText">
    <w:name w:val="Balloon Text"/>
    <w:basedOn w:val="Normal"/>
    <w:link w:val="BalloonTextChar"/>
    <w:uiPriority w:val="99"/>
    <w:semiHidden/>
    <w:unhideWhenUsed/>
    <w:rsid w:val="00CB7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9A"/>
    <w:rPr>
      <w:rFonts w:ascii="Tahoma" w:hAnsi="Tahoma" w:cs="Tahoma"/>
      <w:sz w:val="16"/>
      <w:szCs w:val="16"/>
    </w:rPr>
  </w:style>
  <w:style w:type="character" w:styleId="Hyperlink">
    <w:name w:val="Hyperlink"/>
    <w:basedOn w:val="DefaultParagraphFont"/>
    <w:uiPriority w:val="99"/>
    <w:unhideWhenUsed/>
    <w:rsid w:val="00BF2F93"/>
    <w:rPr>
      <w:color w:val="0000FF" w:themeColor="hyperlink"/>
      <w:u w:val="single"/>
    </w:rPr>
  </w:style>
  <w:style w:type="paragraph" w:styleId="NoSpacing">
    <w:name w:val="No Spacing"/>
    <w:link w:val="NoSpacingChar"/>
    <w:uiPriority w:val="1"/>
    <w:qFormat/>
    <w:rsid w:val="00D568DE"/>
    <w:pPr>
      <w:spacing w:after="0" w:line="240" w:lineRule="auto"/>
    </w:pPr>
  </w:style>
  <w:style w:type="character" w:styleId="Strong">
    <w:name w:val="Strong"/>
    <w:basedOn w:val="DefaultParagraphFont"/>
    <w:uiPriority w:val="22"/>
    <w:qFormat/>
    <w:rsid w:val="00B932E3"/>
    <w:rPr>
      <w:b/>
      <w:bCs/>
    </w:rPr>
  </w:style>
  <w:style w:type="paragraph" w:styleId="ListParagraph">
    <w:name w:val="List Paragraph"/>
    <w:basedOn w:val="Normal"/>
    <w:uiPriority w:val="34"/>
    <w:qFormat/>
    <w:rsid w:val="0036544B"/>
    <w:pPr>
      <w:ind w:left="720"/>
      <w:contextualSpacing/>
    </w:pPr>
  </w:style>
  <w:style w:type="paragraph" w:styleId="BodyTextIndent">
    <w:name w:val="Body Text Indent"/>
    <w:basedOn w:val="Normal"/>
    <w:link w:val="BodyTextIndentChar"/>
    <w:semiHidden/>
    <w:unhideWhenUsed/>
    <w:rsid w:val="00F17D8A"/>
    <w:pPr>
      <w:spacing w:after="0" w:line="240" w:lineRule="auto"/>
      <w:ind w:firstLine="360"/>
      <w:jc w:val="both"/>
    </w:pPr>
    <w:rPr>
      <w:rFonts w:ascii="Arial Narrow" w:eastAsia="Times New Roman" w:hAnsi="Arial Narrow" w:cs="Times New Roman"/>
      <w:sz w:val="28"/>
      <w:szCs w:val="28"/>
      <w:lang w:val="sr-Latn-CS"/>
    </w:rPr>
  </w:style>
  <w:style w:type="character" w:customStyle="1" w:styleId="BodyTextIndentChar">
    <w:name w:val="Body Text Indent Char"/>
    <w:basedOn w:val="DefaultParagraphFont"/>
    <w:link w:val="BodyTextIndent"/>
    <w:semiHidden/>
    <w:rsid w:val="00F17D8A"/>
    <w:rPr>
      <w:rFonts w:ascii="Arial Narrow" w:eastAsia="Times New Roman" w:hAnsi="Arial Narrow" w:cs="Times New Roman"/>
      <w:sz w:val="28"/>
      <w:szCs w:val="28"/>
      <w:lang w:val="sr-Latn-CS"/>
    </w:rPr>
  </w:style>
  <w:style w:type="table" w:styleId="TableGrid">
    <w:name w:val="Table Grid"/>
    <w:basedOn w:val="TableNormal"/>
    <w:uiPriority w:val="59"/>
    <w:rsid w:val="00F507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36E4"/>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5B3A7E"/>
  </w:style>
  <w:style w:type="character" w:customStyle="1" w:styleId="Bodytext">
    <w:name w:val="Body text_"/>
    <w:basedOn w:val="DefaultParagraphFont"/>
    <w:link w:val="BodyText1"/>
    <w:locked/>
    <w:rsid w:val="0099473E"/>
    <w:rPr>
      <w:rFonts w:ascii="Tahoma" w:eastAsia="Tahoma" w:hAnsi="Tahoma" w:cs="Tahoma"/>
      <w:shd w:val="clear" w:color="auto" w:fill="FFFFFF"/>
    </w:rPr>
  </w:style>
  <w:style w:type="paragraph" w:customStyle="1" w:styleId="BodyText1">
    <w:name w:val="Body Text1"/>
    <w:basedOn w:val="Normal"/>
    <w:link w:val="Bodytext"/>
    <w:rsid w:val="0099473E"/>
    <w:pPr>
      <w:shd w:val="clear" w:color="auto" w:fill="FFFFFF"/>
      <w:spacing w:before="240" w:after="240" w:line="295" w:lineRule="exact"/>
      <w:jc w:val="both"/>
    </w:pPr>
    <w:rPr>
      <w:rFonts w:ascii="Tahoma" w:eastAsia="Tahoma" w:hAnsi="Tahoma" w:cs="Tahoma"/>
    </w:rPr>
  </w:style>
  <w:style w:type="character" w:customStyle="1" w:styleId="Heading10">
    <w:name w:val="Heading #1_"/>
    <w:basedOn w:val="DefaultParagraphFont"/>
    <w:link w:val="Heading11"/>
    <w:locked/>
    <w:rsid w:val="0099473E"/>
    <w:rPr>
      <w:rFonts w:ascii="Tahoma" w:eastAsia="Tahoma" w:hAnsi="Tahoma" w:cs="Tahoma"/>
      <w:shd w:val="clear" w:color="auto" w:fill="FFFFFF"/>
    </w:rPr>
  </w:style>
  <w:style w:type="paragraph" w:customStyle="1" w:styleId="Heading11">
    <w:name w:val="Heading #1"/>
    <w:basedOn w:val="Normal"/>
    <w:link w:val="Heading10"/>
    <w:rsid w:val="0099473E"/>
    <w:pPr>
      <w:shd w:val="clear" w:color="auto" w:fill="FFFFFF"/>
      <w:spacing w:after="360" w:line="0" w:lineRule="atLeast"/>
      <w:outlineLvl w:val="0"/>
    </w:pPr>
    <w:rPr>
      <w:rFonts w:ascii="Tahoma" w:eastAsia="Tahoma" w:hAnsi="Tahoma" w:cs="Tahoma"/>
    </w:rPr>
  </w:style>
  <w:style w:type="character" w:customStyle="1" w:styleId="BodytextSpacing4pt">
    <w:name w:val="Body text + Spacing 4 pt"/>
    <w:basedOn w:val="Bodytext"/>
    <w:rsid w:val="0099473E"/>
    <w:rPr>
      <w:rFonts w:ascii="Tahoma" w:eastAsia="Tahoma" w:hAnsi="Tahoma" w:cs="Tahoma"/>
      <w:spacing w:val="80"/>
      <w:shd w:val="clear" w:color="auto" w:fill="FFFFFF"/>
    </w:rPr>
  </w:style>
  <w:style w:type="paragraph" w:customStyle="1" w:styleId="1tekst">
    <w:name w:val="1tekst"/>
    <w:basedOn w:val="Normal"/>
    <w:rsid w:val="002B2252"/>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semiHidden/>
    <w:unhideWhenUsed/>
    <w:rsid w:val="00C455F5"/>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C455F5"/>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C455F5"/>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706">
      <w:bodyDiv w:val="1"/>
      <w:marLeft w:val="0"/>
      <w:marRight w:val="0"/>
      <w:marTop w:val="0"/>
      <w:marBottom w:val="0"/>
      <w:divBdr>
        <w:top w:val="none" w:sz="0" w:space="0" w:color="auto"/>
        <w:left w:val="none" w:sz="0" w:space="0" w:color="auto"/>
        <w:bottom w:val="none" w:sz="0" w:space="0" w:color="auto"/>
        <w:right w:val="none" w:sz="0" w:space="0" w:color="auto"/>
      </w:divBdr>
    </w:div>
    <w:div w:id="310450765">
      <w:bodyDiv w:val="1"/>
      <w:marLeft w:val="0"/>
      <w:marRight w:val="0"/>
      <w:marTop w:val="0"/>
      <w:marBottom w:val="0"/>
      <w:divBdr>
        <w:top w:val="none" w:sz="0" w:space="0" w:color="auto"/>
        <w:left w:val="none" w:sz="0" w:space="0" w:color="auto"/>
        <w:bottom w:val="none" w:sz="0" w:space="0" w:color="auto"/>
        <w:right w:val="none" w:sz="0" w:space="0" w:color="auto"/>
      </w:divBdr>
    </w:div>
    <w:div w:id="416706197">
      <w:bodyDiv w:val="1"/>
      <w:marLeft w:val="0"/>
      <w:marRight w:val="0"/>
      <w:marTop w:val="0"/>
      <w:marBottom w:val="0"/>
      <w:divBdr>
        <w:top w:val="none" w:sz="0" w:space="0" w:color="auto"/>
        <w:left w:val="none" w:sz="0" w:space="0" w:color="auto"/>
        <w:bottom w:val="none" w:sz="0" w:space="0" w:color="auto"/>
        <w:right w:val="none" w:sz="0" w:space="0" w:color="auto"/>
      </w:divBdr>
    </w:div>
    <w:div w:id="475874744">
      <w:bodyDiv w:val="1"/>
      <w:marLeft w:val="0"/>
      <w:marRight w:val="0"/>
      <w:marTop w:val="0"/>
      <w:marBottom w:val="0"/>
      <w:divBdr>
        <w:top w:val="none" w:sz="0" w:space="0" w:color="auto"/>
        <w:left w:val="none" w:sz="0" w:space="0" w:color="auto"/>
        <w:bottom w:val="none" w:sz="0" w:space="0" w:color="auto"/>
        <w:right w:val="none" w:sz="0" w:space="0" w:color="auto"/>
      </w:divBdr>
    </w:div>
    <w:div w:id="639306416">
      <w:bodyDiv w:val="1"/>
      <w:marLeft w:val="0"/>
      <w:marRight w:val="0"/>
      <w:marTop w:val="0"/>
      <w:marBottom w:val="0"/>
      <w:divBdr>
        <w:top w:val="none" w:sz="0" w:space="0" w:color="auto"/>
        <w:left w:val="none" w:sz="0" w:space="0" w:color="auto"/>
        <w:bottom w:val="none" w:sz="0" w:space="0" w:color="auto"/>
        <w:right w:val="none" w:sz="0" w:space="0" w:color="auto"/>
      </w:divBdr>
    </w:div>
    <w:div w:id="866984463">
      <w:bodyDiv w:val="1"/>
      <w:marLeft w:val="0"/>
      <w:marRight w:val="0"/>
      <w:marTop w:val="0"/>
      <w:marBottom w:val="0"/>
      <w:divBdr>
        <w:top w:val="none" w:sz="0" w:space="0" w:color="auto"/>
        <w:left w:val="none" w:sz="0" w:space="0" w:color="auto"/>
        <w:bottom w:val="none" w:sz="0" w:space="0" w:color="auto"/>
        <w:right w:val="none" w:sz="0" w:space="0" w:color="auto"/>
      </w:divBdr>
    </w:div>
    <w:div w:id="888344299">
      <w:bodyDiv w:val="1"/>
      <w:marLeft w:val="0"/>
      <w:marRight w:val="0"/>
      <w:marTop w:val="0"/>
      <w:marBottom w:val="0"/>
      <w:divBdr>
        <w:top w:val="none" w:sz="0" w:space="0" w:color="auto"/>
        <w:left w:val="none" w:sz="0" w:space="0" w:color="auto"/>
        <w:bottom w:val="none" w:sz="0" w:space="0" w:color="auto"/>
        <w:right w:val="none" w:sz="0" w:space="0" w:color="auto"/>
      </w:divBdr>
    </w:div>
    <w:div w:id="949625883">
      <w:bodyDiv w:val="1"/>
      <w:marLeft w:val="0"/>
      <w:marRight w:val="0"/>
      <w:marTop w:val="0"/>
      <w:marBottom w:val="0"/>
      <w:divBdr>
        <w:top w:val="none" w:sz="0" w:space="0" w:color="auto"/>
        <w:left w:val="none" w:sz="0" w:space="0" w:color="auto"/>
        <w:bottom w:val="none" w:sz="0" w:space="0" w:color="auto"/>
        <w:right w:val="none" w:sz="0" w:space="0" w:color="auto"/>
      </w:divBdr>
    </w:div>
    <w:div w:id="1121799891">
      <w:bodyDiv w:val="1"/>
      <w:marLeft w:val="0"/>
      <w:marRight w:val="0"/>
      <w:marTop w:val="0"/>
      <w:marBottom w:val="0"/>
      <w:divBdr>
        <w:top w:val="none" w:sz="0" w:space="0" w:color="auto"/>
        <w:left w:val="none" w:sz="0" w:space="0" w:color="auto"/>
        <w:bottom w:val="none" w:sz="0" w:space="0" w:color="auto"/>
        <w:right w:val="none" w:sz="0" w:space="0" w:color="auto"/>
      </w:divBdr>
    </w:div>
    <w:div w:id="1165632921">
      <w:bodyDiv w:val="1"/>
      <w:marLeft w:val="0"/>
      <w:marRight w:val="0"/>
      <w:marTop w:val="0"/>
      <w:marBottom w:val="0"/>
      <w:divBdr>
        <w:top w:val="none" w:sz="0" w:space="0" w:color="auto"/>
        <w:left w:val="none" w:sz="0" w:space="0" w:color="auto"/>
        <w:bottom w:val="none" w:sz="0" w:space="0" w:color="auto"/>
        <w:right w:val="none" w:sz="0" w:space="0" w:color="auto"/>
      </w:divBdr>
    </w:div>
    <w:div w:id="1193880138">
      <w:bodyDiv w:val="1"/>
      <w:marLeft w:val="0"/>
      <w:marRight w:val="0"/>
      <w:marTop w:val="0"/>
      <w:marBottom w:val="0"/>
      <w:divBdr>
        <w:top w:val="none" w:sz="0" w:space="0" w:color="auto"/>
        <w:left w:val="none" w:sz="0" w:space="0" w:color="auto"/>
        <w:bottom w:val="none" w:sz="0" w:space="0" w:color="auto"/>
        <w:right w:val="none" w:sz="0" w:space="0" w:color="auto"/>
      </w:divBdr>
    </w:div>
    <w:div w:id="1636177195">
      <w:bodyDiv w:val="1"/>
      <w:marLeft w:val="0"/>
      <w:marRight w:val="0"/>
      <w:marTop w:val="0"/>
      <w:marBottom w:val="0"/>
      <w:divBdr>
        <w:top w:val="none" w:sz="0" w:space="0" w:color="auto"/>
        <w:left w:val="none" w:sz="0" w:space="0" w:color="auto"/>
        <w:bottom w:val="none" w:sz="0" w:space="0" w:color="auto"/>
        <w:right w:val="none" w:sz="0" w:space="0" w:color="auto"/>
      </w:divBdr>
    </w:div>
    <w:div w:id="1889999313">
      <w:bodyDiv w:val="1"/>
      <w:marLeft w:val="0"/>
      <w:marRight w:val="0"/>
      <w:marTop w:val="0"/>
      <w:marBottom w:val="0"/>
      <w:divBdr>
        <w:top w:val="none" w:sz="0" w:space="0" w:color="auto"/>
        <w:left w:val="none" w:sz="0" w:space="0" w:color="auto"/>
        <w:bottom w:val="none" w:sz="0" w:space="0" w:color="auto"/>
        <w:right w:val="none" w:sz="0" w:space="0" w:color="auto"/>
      </w:divBdr>
    </w:div>
    <w:div w:id="19100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6E6BE-F3C8-494B-AE0E-0B7E70C5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c:creator>
  <cp:lastModifiedBy>Nenad Durković</cp:lastModifiedBy>
  <cp:revision>2</cp:revision>
  <cp:lastPrinted>2020-01-27T12:24:00Z</cp:lastPrinted>
  <dcterms:created xsi:type="dcterms:W3CDTF">2020-01-27T13:31:00Z</dcterms:created>
  <dcterms:modified xsi:type="dcterms:W3CDTF">2020-01-27T13:31:00Z</dcterms:modified>
</cp:coreProperties>
</file>