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CB7AD5" w:rsidRDefault="00306A70" w:rsidP="009E064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CB7AD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CB7AD5" w:rsidRDefault="00306A70" w:rsidP="009E064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CB7AD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306A70" w:rsidRPr="00CB7AD5" w:rsidRDefault="00306A70" w:rsidP="009E064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CB7AD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D561F" w:rsidRPr="00CB7AD5" w:rsidRDefault="00AD561F" w:rsidP="000F17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6A70" w:rsidRPr="00CB7AD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CB7AD5">
        <w:rPr>
          <w:rFonts w:ascii="Tahoma" w:hAnsi="Tahoma" w:cs="Tahoma"/>
          <w:b/>
          <w:sz w:val="24"/>
          <w:szCs w:val="24"/>
        </w:rPr>
        <w:t>Br</w:t>
      </w:r>
      <w:r w:rsidR="00600693" w:rsidRPr="00CB7AD5">
        <w:rPr>
          <w:rFonts w:ascii="Tahoma" w:hAnsi="Tahoma" w:cs="Tahoma"/>
          <w:b/>
          <w:sz w:val="24"/>
          <w:szCs w:val="24"/>
        </w:rPr>
        <w:t>.</w:t>
      </w:r>
      <w:r w:rsidR="005A4282">
        <w:rPr>
          <w:rFonts w:ascii="Tahoma" w:hAnsi="Tahoma" w:cs="Tahoma"/>
          <w:b/>
          <w:sz w:val="24"/>
          <w:szCs w:val="24"/>
        </w:rPr>
        <w:t>UPII 07-30-161-2/16</w:t>
      </w:r>
    </w:p>
    <w:p w:rsidR="00306A70" w:rsidRPr="00CB7AD5" w:rsidRDefault="00306A70" w:rsidP="00306A70">
      <w:pPr>
        <w:rPr>
          <w:rFonts w:ascii="Tahoma" w:hAnsi="Tahoma" w:cs="Tahoma"/>
          <w:b/>
          <w:sz w:val="24"/>
          <w:szCs w:val="24"/>
        </w:rPr>
      </w:pPr>
      <w:r w:rsidRPr="00CB7AD5">
        <w:rPr>
          <w:rFonts w:ascii="Tahoma" w:hAnsi="Tahoma" w:cs="Tahoma"/>
          <w:b/>
          <w:sz w:val="24"/>
          <w:szCs w:val="24"/>
        </w:rPr>
        <w:t>Podgorica,</w:t>
      </w:r>
      <w:r w:rsidR="00792A0E">
        <w:rPr>
          <w:rFonts w:ascii="Tahoma" w:hAnsi="Tahoma" w:cs="Tahoma"/>
          <w:b/>
          <w:sz w:val="24"/>
          <w:szCs w:val="24"/>
        </w:rPr>
        <w:t xml:space="preserve"> </w:t>
      </w:r>
      <w:r w:rsidR="003E3E80">
        <w:rPr>
          <w:rFonts w:ascii="Tahoma" w:hAnsi="Tahoma" w:cs="Tahoma"/>
          <w:b/>
          <w:sz w:val="24"/>
          <w:szCs w:val="24"/>
        </w:rPr>
        <w:t>13</w:t>
      </w:r>
      <w:r w:rsidR="005251D7">
        <w:rPr>
          <w:rFonts w:ascii="Tahoma" w:hAnsi="Tahoma" w:cs="Tahoma"/>
          <w:b/>
          <w:sz w:val="24"/>
          <w:szCs w:val="24"/>
        </w:rPr>
        <w:t>.04</w:t>
      </w:r>
      <w:r w:rsidR="00592A5B">
        <w:rPr>
          <w:rFonts w:ascii="Tahoma" w:hAnsi="Tahoma" w:cs="Tahoma"/>
          <w:b/>
          <w:sz w:val="24"/>
          <w:szCs w:val="24"/>
        </w:rPr>
        <w:t>.2016.</w:t>
      </w:r>
      <w:r w:rsidR="003E3E80">
        <w:rPr>
          <w:rFonts w:ascii="Tahoma" w:hAnsi="Tahoma" w:cs="Tahoma"/>
          <w:b/>
          <w:sz w:val="24"/>
          <w:szCs w:val="24"/>
        </w:rPr>
        <w:t>godine</w:t>
      </w:r>
      <w:r w:rsidRPr="00CB7AD5">
        <w:rPr>
          <w:rFonts w:ascii="Tahoma" w:hAnsi="Tahoma" w:cs="Tahoma"/>
          <w:b/>
          <w:sz w:val="24"/>
          <w:szCs w:val="24"/>
        </w:rPr>
        <w:t xml:space="preserve">             </w:t>
      </w:r>
    </w:p>
    <w:p w:rsidR="00306A70" w:rsidRPr="00CB7AD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CB7AD5">
        <w:rPr>
          <w:rFonts w:ascii="Tahoma" w:hAnsi="Tahoma" w:cs="Tahoma"/>
          <w:sz w:val="24"/>
          <w:szCs w:val="24"/>
        </w:rPr>
        <w:t>Agencija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za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zaštitu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ličnih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 xml:space="preserve">podataka i </w:t>
      </w:r>
      <w:r w:rsidR="00BD3157" w:rsidRPr="00CB7AD5">
        <w:rPr>
          <w:rFonts w:ascii="Tahoma" w:hAnsi="Tahoma" w:cs="Tahoma"/>
          <w:sz w:val="24"/>
          <w:szCs w:val="24"/>
        </w:rPr>
        <w:t xml:space="preserve">slobodan </w:t>
      </w:r>
      <w:r w:rsidRPr="00CB7AD5">
        <w:rPr>
          <w:rFonts w:ascii="Tahoma" w:hAnsi="Tahoma" w:cs="Tahoma"/>
          <w:sz w:val="24"/>
          <w:szCs w:val="24"/>
        </w:rPr>
        <w:t>pristup</w:t>
      </w:r>
      <w:r w:rsidR="00BD3157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informacijama-Savjet</w:t>
      </w:r>
      <w:r w:rsidR="00BD3157" w:rsidRPr="00CB7AD5">
        <w:rPr>
          <w:rFonts w:ascii="Tahoma" w:hAnsi="Tahoma" w:cs="Tahoma"/>
          <w:sz w:val="24"/>
          <w:szCs w:val="24"/>
        </w:rPr>
        <w:t xml:space="preserve"> A</w:t>
      </w:r>
      <w:r w:rsidR="00D623A9" w:rsidRPr="00CB7AD5">
        <w:rPr>
          <w:rFonts w:ascii="Tahoma" w:hAnsi="Tahoma" w:cs="Tahoma"/>
          <w:sz w:val="24"/>
          <w:szCs w:val="24"/>
        </w:rPr>
        <w:t>gencije</w:t>
      </w:r>
      <w:r w:rsidRPr="00CB7AD5">
        <w:rPr>
          <w:rFonts w:ascii="Tahoma" w:hAnsi="Tahoma" w:cs="Tahoma"/>
          <w:sz w:val="24"/>
          <w:szCs w:val="24"/>
        </w:rPr>
        <w:t>, rješavajući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po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="005251D7">
        <w:rPr>
          <w:rFonts w:ascii="Tahoma" w:hAnsi="Tahoma" w:cs="Tahoma"/>
          <w:sz w:val="24"/>
          <w:szCs w:val="24"/>
        </w:rPr>
        <w:t xml:space="preserve">žalbi </w:t>
      </w:r>
      <w:r w:rsidR="00A26D8C">
        <w:rPr>
          <w:rFonts w:ascii="Tahoma" w:hAnsi="Tahoma" w:cs="Tahoma"/>
          <w:sz w:val="24"/>
          <w:szCs w:val="24"/>
        </w:rPr>
        <w:t>XX</w:t>
      </w:r>
      <w:r w:rsidR="005251D7">
        <w:rPr>
          <w:rFonts w:ascii="Tahoma" w:hAnsi="Tahoma" w:cs="Tahoma"/>
          <w:sz w:val="24"/>
          <w:szCs w:val="24"/>
        </w:rPr>
        <w:t xml:space="preserve"> iz Podgorice, br. UP II 07-30-1</w:t>
      </w:r>
      <w:r w:rsidR="003E3E80">
        <w:rPr>
          <w:rFonts w:ascii="Tahoma" w:hAnsi="Tahoma" w:cs="Tahoma"/>
          <w:sz w:val="24"/>
          <w:szCs w:val="24"/>
        </w:rPr>
        <w:t>61</w:t>
      </w:r>
      <w:r w:rsidR="005251D7">
        <w:rPr>
          <w:rFonts w:ascii="Tahoma" w:hAnsi="Tahoma" w:cs="Tahoma"/>
          <w:sz w:val="24"/>
          <w:szCs w:val="24"/>
        </w:rPr>
        <w:t>-1</w:t>
      </w:r>
      <w:r w:rsidR="003E3E80">
        <w:rPr>
          <w:rFonts w:ascii="Tahoma" w:hAnsi="Tahoma" w:cs="Tahoma"/>
          <w:sz w:val="24"/>
          <w:szCs w:val="24"/>
        </w:rPr>
        <w:t>/16</w:t>
      </w:r>
      <w:r w:rsidR="005251D7">
        <w:rPr>
          <w:rFonts w:ascii="Tahoma" w:hAnsi="Tahoma" w:cs="Tahoma"/>
          <w:sz w:val="24"/>
          <w:szCs w:val="24"/>
        </w:rPr>
        <w:t xml:space="preserve"> </w:t>
      </w:r>
      <w:r w:rsidR="00792A0E">
        <w:rPr>
          <w:rFonts w:ascii="Tahoma" w:hAnsi="Tahoma" w:cs="Tahoma"/>
          <w:sz w:val="24"/>
          <w:szCs w:val="24"/>
        </w:rPr>
        <w:t xml:space="preserve">od </w:t>
      </w:r>
      <w:r w:rsidR="005251D7">
        <w:rPr>
          <w:rFonts w:ascii="Tahoma" w:hAnsi="Tahoma" w:cs="Tahoma"/>
          <w:sz w:val="24"/>
          <w:szCs w:val="24"/>
        </w:rPr>
        <w:t>10.02</w:t>
      </w:r>
      <w:r w:rsidR="00422A17" w:rsidRPr="00746E03">
        <w:rPr>
          <w:rFonts w:ascii="Tahoma" w:hAnsi="Tahoma" w:cs="Tahoma"/>
          <w:sz w:val="24"/>
          <w:szCs w:val="24"/>
        </w:rPr>
        <w:t>.201</w:t>
      </w:r>
      <w:r w:rsidR="00CB51C7">
        <w:rPr>
          <w:rFonts w:ascii="Tahoma" w:hAnsi="Tahoma" w:cs="Tahoma"/>
          <w:sz w:val="24"/>
          <w:szCs w:val="24"/>
        </w:rPr>
        <w:t>6</w:t>
      </w:r>
      <w:r w:rsidR="00422A17" w:rsidRPr="00746E03">
        <w:rPr>
          <w:rFonts w:ascii="Tahoma" w:hAnsi="Tahoma" w:cs="Tahoma"/>
          <w:sz w:val="24"/>
          <w:szCs w:val="24"/>
        </w:rPr>
        <w:t>.</w:t>
      </w:r>
      <w:r w:rsidR="00422A17">
        <w:rPr>
          <w:rFonts w:ascii="Tahoma" w:hAnsi="Tahoma" w:cs="Tahoma"/>
          <w:sz w:val="24"/>
          <w:szCs w:val="24"/>
        </w:rPr>
        <w:t xml:space="preserve"> </w:t>
      </w:r>
      <w:r w:rsidR="00422A17" w:rsidRPr="00746E03">
        <w:rPr>
          <w:rFonts w:ascii="Tahoma" w:hAnsi="Tahoma" w:cs="Tahoma"/>
          <w:sz w:val="24"/>
          <w:szCs w:val="24"/>
        </w:rPr>
        <w:t>godine</w:t>
      </w:r>
      <w:r w:rsidR="0072096F" w:rsidRPr="00CB7AD5">
        <w:rPr>
          <w:rFonts w:ascii="Tahoma" w:hAnsi="Tahoma" w:cs="Tahoma"/>
          <w:sz w:val="24"/>
          <w:szCs w:val="24"/>
        </w:rPr>
        <w:t>,</w:t>
      </w:r>
      <w:r w:rsidRPr="00CB7AD5">
        <w:rPr>
          <w:rFonts w:ascii="Tahoma" w:hAnsi="Tahoma" w:cs="Tahoma"/>
          <w:sz w:val="24"/>
          <w:szCs w:val="24"/>
        </w:rPr>
        <w:t xml:space="preserve"> </w:t>
      </w:r>
      <w:r w:rsidR="0097799D" w:rsidRPr="00CB7AD5">
        <w:rPr>
          <w:rFonts w:ascii="Tahoma" w:hAnsi="Tahoma" w:cs="Tahoma"/>
          <w:sz w:val="24"/>
          <w:szCs w:val="24"/>
        </w:rPr>
        <w:t>radi poništaja</w:t>
      </w:r>
      <w:r w:rsidR="00575D66" w:rsidRPr="00CB7AD5">
        <w:rPr>
          <w:rFonts w:ascii="Tahoma" w:hAnsi="Tahoma" w:cs="Tahoma"/>
          <w:sz w:val="24"/>
          <w:szCs w:val="24"/>
        </w:rPr>
        <w:t xml:space="preserve"> </w:t>
      </w:r>
      <w:r w:rsidR="00277EE0" w:rsidRPr="00CB7AD5">
        <w:rPr>
          <w:rFonts w:ascii="Tahoma" w:hAnsi="Tahoma" w:cs="Tahoma"/>
          <w:sz w:val="24"/>
          <w:szCs w:val="24"/>
        </w:rPr>
        <w:t xml:space="preserve"> </w:t>
      </w:r>
      <w:r w:rsidR="00E93900">
        <w:rPr>
          <w:rFonts w:ascii="Tahoma" w:hAnsi="Tahoma" w:cs="Tahoma"/>
          <w:sz w:val="24"/>
          <w:szCs w:val="24"/>
        </w:rPr>
        <w:t>r</w:t>
      </w:r>
      <w:r w:rsidR="00BB249B">
        <w:rPr>
          <w:rFonts w:ascii="Tahoma" w:hAnsi="Tahoma" w:cs="Tahoma"/>
          <w:sz w:val="24"/>
          <w:szCs w:val="24"/>
        </w:rPr>
        <w:t>ješenja</w:t>
      </w:r>
      <w:r w:rsidR="00712519" w:rsidRPr="00CB7AD5">
        <w:rPr>
          <w:rFonts w:ascii="Tahoma" w:hAnsi="Tahoma" w:cs="Tahoma"/>
          <w:sz w:val="24"/>
          <w:szCs w:val="24"/>
        </w:rPr>
        <w:t xml:space="preserve"> </w:t>
      </w:r>
      <w:r w:rsidR="005251D7">
        <w:rPr>
          <w:rFonts w:ascii="Tahoma" w:hAnsi="Tahoma" w:cs="Tahoma"/>
          <w:sz w:val="24"/>
          <w:szCs w:val="24"/>
        </w:rPr>
        <w:t>Uprave za inspekcijske poslove</w:t>
      </w:r>
      <w:r w:rsidR="009444E6">
        <w:rPr>
          <w:rFonts w:ascii="Tahoma" w:hAnsi="Tahoma" w:cs="Tahoma"/>
          <w:sz w:val="24"/>
          <w:szCs w:val="24"/>
        </w:rPr>
        <w:t xml:space="preserve"> UP</w:t>
      </w:r>
      <w:r w:rsidR="005251D7">
        <w:rPr>
          <w:rFonts w:ascii="Tahoma" w:hAnsi="Tahoma" w:cs="Tahoma"/>
          <w:sz w:val="24"/>
          <w:szCs w:val="24"/>
        </w:rPr>
        <w:t xml:space="preserve"> br. 0801-03</w:t>
      </w:r>
      <w:r w:rsidR="00DA1D44">
        <w:rPr>
          <w:rFonts w:ascii="Tahoma" w:hAnsi="Tahoma" w:cs="Tahoma"/>
          <w:sz w:val="24"/>
          <w:szCs w:val="24"/>
        </w:rPr>
        <w:t>/2015</w:t>
      </w:r>
      <w:r w:rsidR="005251D7">
        <w:rPr>
          <w:rFonts w:ascii="Tahoma" w:hAnsi="Tahoma" w:cs="Tahoma"/>
          <w:sz w:val="24"/>
          <w:szCs w:val="24"/>
        </w:rPr>
        <w:t>-177/2 od 11.01.2016.godine</w:t>
      </w:r>
      <w:r w:rsidR="00B67E63" w:rsidRPr="00CB7AD5">
        <w:rPr>
          <w:rFonts w:ascii="Tahoma" w:hAnsi="Tahoma" w:cs="Tahoma"/>
          <w:sz w:val="24"/>
          <w:szCs w:val="24"/>
        </w:rPr>
        <w:t xml:space="preserve">, </w:t>
      </w:r>
      <w:r w:rsidR="0097799D" w:rsidRPr="00CB7AD5">
        <w:rPr>
          <w:rFonts w:ascii="Tahoma" w:hAnsi="Tahoma" w:cs="Tahoma"/>
          <w:sz w:val="24"/>
          <w:szCs w:val="24"/>
        </w:rPr>
        <w:t>na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osnovu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člana 38 Zakona o slobodnom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pristupu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informacijama (“Sl.list</w:t>
      </w:r>
      <w:r w:rsidR="00A22C3D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 xml:space="preserve">Crne Gore”, br.44/12) </w:t>
      </w:r>
      <w:r w:rsidR="004A20A6" w:rsidRPr="00CB7AD5">
        <w:rPr>
          <w:rFonts w:ascii="Tahoma" w:hAnsi="Tahoma" w:cs="Tahoma"/>
          <w:sz w:val="24"/>
          <w:szCs w:val="24"/>
        </w:rPr>
        <w:t>i člana 238 stav 1 Zakona o opštem upravnom postupku (</w:t>
      </w:r>
      <w:r w:rsidR="00464AF1" w:rsidRPr="00CB7AD5">
        <w:rPr>
          <w:rFonts w:ascii="Tahoma" w:hAnsi="Tahoma" w:cs="Tahoma"/>
          <w:sz w:val="24"/>
          <w:szCs w:val="24"/>
        </w:rPr>
        <w:t xml:space="preserve"> </w:t>
      </w:r>
      <w:r w:rsidR="004A20A6" w:rsidRPr="00CB7AD5">
        <w:rPr>
          <w:rFonts w:ascii="Tahoma" w:hAnsi="Tahoma" w:cs="Tahoma"/>
          <w:sz w:val="24"/>
          <w:szCs w:val="24"/>
        </w:rPr>
        <w:t>“Sl.list Crne Gore”,</w:t>
      </w:r>
      <w:r w:rsidR="00464AF1" w:rsidRPr="00CB7AD5">
        <w:rPr>
          <w:rFonts w:ascii="Tahoma" w:hAnsi="Tahoma" w:cs="Tahoma"/>
          <w:sz w:val="24"/>
          <w:szCs w:val="24"/>
        </w:rPr>
        <w:t xml:space="preserve"> </w:t>
      </w:r>
      <w:r w:rsidR="004A20A6" w:rsidRPr="00CB7AD5">
        <w:rPr>
          <w:rFonts w:ascii="Tahoma" w:hAnsi="Tahoma" w:cs="Tahoma"/>
          <w:sz w:val="24"/>
          <w:szCs w:val="24"/>
        </w:rPr>
        <w:t xml:space="preserve">br.60/03, 73/10 i 32/11) </w:t>
      </w:r>
      <w:r w:rsidRPr="00CB7AD5">
        <w:rPr>
          <w:rFonts w:ascii="Tahoma" w:hAnsi="Tahoma" w:cs="Tahoma"/>
          <w:sz w:val="24"/>
          <w:szCs w:val="24"/>
        </w:rPr>
        <w:t>je na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sjednici</w:t>
      </w:r>
      <w:r w:rsidR="003A6AEB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održanoj</w:t>
      </w:r>
      <w:r w:rsidR="00FB7A22" w:rsidRPr="00CB7AD5">
        <w:rPr>
          <w:rFonts w:ascii="Tahoma" w:hAnsi="Tahoma" w:cs="Tahoma"/>
          <w:sz w:val="24"/>
          <w:szCs w:val="24"/>
        </w:rPr>
        <w:t xml:space="preserve"> </w:t>
      </w:r>
      <w:r w:rsidR="00FB7A22" w:rsidRPr="00BB249B">
        <w:rPr>
          <w:rFonts w:ascii="Tahoma" w:hAnsi="Tahoma" w:cs="Tahoma"/>
          <w:sz w:val="24"/>
          <w:szCs w:val="24"/>
        </w:rPr>
        <w:t>dana</w:t>
      </w:r>
      <w:r w:rsidR="006E2F18" w:rsidRPr="00BB249B">
        <w:rPr>
          <w:rFonts w:ascii="Tahoma" w:hAnsi="Tahoma" w:cs="Tahoma"/>
          <w:sz w:val="24"/>
          <w:szCs w:val="24"/>
        </w:rPr>
        <w:t xml:space="preserve"> </w:t>
      </w:r>
      <w:r w:rsidR="009444E6">
        <w:rPr>
          <w:rFonts w:ascii="Tahoma" w:hAnsi="Tahoma" w:cs="Tahoma"/>
          <w:sz w:val="24"/>
          <w:szCs w:val="24"/>
        </w:rPr>
        <w:t>24</w:t>
      </w:r>
      <w:r w:rsidR="001530C3" w:rsidRPr="007D69D4">
        <w:rPr>
          <w:rFonts w:ascii="Tahoma" w:hAnsi="Tahoma" w:cs="Tahoma"/>
          <w:sz w:val="24"/>
          <w:szCs w:val="24"/>
        </w:rPr>
        <w:t>.</w:t>
      </w:r>
      <w:r w:rsidR="009444E6">
        <w:rPr>
          <w:rFonts w:ascii="Tahoma" w:hAnsi="Tahoma" w:cs="Tahoma"/>
          <w:sz w:val="24"/>
          <w:szCs w:val="24"/>
        </w:rPr>
        <w:t>03</w:t>
      </w:r>
      <w:r w:rsidRPr="007D69D4">
        <w:rPr>
          <w:rFonts w:ascii="Tahoma" w:hAnsi="Tahoma" w:cs="Tahoma"/>
          <w:sz w:val="24"/>
          <w:szCs w:val="24"/>
        </w:rPr>
        <w:t>.201</w:t>
      </w:r>
      <w:r w:rsidR="00592A5B">
        <w:rPr>
          <w:rFonts w:ascii="Tahoma" w:hAnsi="Tahoma" w:cs="Tahoma"/>
          <w:sz w:val="24"/>
          <w:szCs w:val="24"/>
        </w:rPr>
        <w:t>6</w:t>
      </w:r>
      <w:r w:rsidRPr="007D69D4">
        <w:rPr>
          <w:rFonts w:ascii="Tahoma" w:hAnsi="Tahoma" w:cs="Tahoma"/>
          <w:sz w:val="24"/>
          <w:szCs w:val="24"/>
        </w:rPr>
        <w:t>.</w:t>
      </w:r>
      <w:r w:rsidR="001E6154" w:rsidRPr="00BB249B">
        <w:rPr>
          <w:rFonts w:ascii="Tahoma" w:hAnsi="Tahoma" w:cs="Tahoma"/>
          <w:sz w:val="24"/>
          <w:szCs w:val="24"/>
        </w:rPr>
        <w:t xml:space="preserve"> </w:t>
      </w:r>
      <w:r w:rsidRPr="00BB249B">
        <w:rPr>
          <w:rFonts w:ascii="Tahoma" w:hAnsi="Tahoma" w:cs="Tahoma"/>
          <w:sz w:val="24"/>
          <w:szCs w:val="24"/>
        </w:rPr>
        <w:t>godine</w:t>
      </w:r>
      <w:r w:rsidR="00B77884" w:rsidRPr="00CB7AD5">
        <w:rPr>
          <w:rFonts w:ascii="Tahoma" w:hAnsi="Tahoma" w:cs="Tahoma"/>
          <w:sz w:val="24"/>
          <w:szCs w:val="24"/>
        </w:rPr>
        <w:t xml:space="preserve"> </w:t>
      </w:r>
      <w:r w:rsidRPr="00CB7AD5">
        <w:rPr>
          <w:rFonts w:ascii="Tahoma" w:hAnsi="Tahoma" w:cs="Tahoma"/>
          <w:sz w:val="24"/>
          <w:szCs w:val="24"/>
        </w:rPr>
        <w:t>donio:</w:t>
      </w:r>
    </w:p>
    <w:p w:rsidR="00306A70" w:rsidRPr="00CB7AD5" w:rsidRDefault="00306A70" w:rsidP="00306A70">
      <w:pPr>
        <w:jc w:val="center"/>
        <w:rPr>
          <w:rFonts w:ascii="Tahoma" w:hAnsi="Tahoma" w:cs="Tahoma"/>
          <w:b/>
          <w:sz w:val="24"/>
          <w:szCs w:val="24"/>
        </w:rPr>
      </w:pPr>
      <w:r w:rsidRPr="00CB7AD5">
        <w:rPr>
          <w:rFonts w:ascii="Tahoma" w:hAnsi="Tahoma" w:cs="Tahoma"/>
          <w:b/>
          <w:sz w:val="24"/>
          <w:szCs w:val="24"/>
        </w:rPr>
        <w:t>R J E Š E NJ E</w:t>
      </w:r>
    </w:p>
    <w:p w:rsidR="001E6154" w:rsidRPr="00CB7AD5" w:rsidRDefault="001E6154" w:rsidP="001E6154">
      <w:pPr>
        <w:rPr>
          <w:rFonts w:ascii="Tahoma" w:hAnsi="Tahoma" w:cs="Tahoma"/>
          <w:sz w:val="24"/>
          <w:szCs w:val="24"/>
        </w:rPr>
      </w:pPr>
      <w:r w:rsidRPr="00CB7AD5">
        <w:rPr>
          <w:rFonts w:ascii="Tahoma" w:hAnsi="Tahoma" w:cs="Tahoma"/>
          <w:sz w:val="24"/>
          <w:szCs w:val="24"/>
        </w:rPr>
        <w:t>Žalba se usvaja.</w:t>
      </w:r>
    </w:p>
    <w:p w:rsidR="009444E6" w:rsidRDefault="00744F64" w:rsidP="00367A05">
      <w:pPr>
        <w:jc w:val="both"/>
        <w:rPr>
          <w:rFonts w:ascii="Tahoma" w:hAnsi="Tahoma" w:cs="Tahoma"/>
          <w:sz w:val="24"/>
          <w:szCs w:val="24"/>
        </w:rPr>
      </w:pPr>
      <w:r w:rsidRPr="00CB7AD5">
        <w:rPr>
          <w:rFonts w:ascii="Tahoma" w:hAnsi="Tahoma" w:cs="Tahoma"/>
          <w:sz w:val="24"/>
          <w:szCs w:val="24"/>
        </w:rPr>
        <w:t>Poništava se</w:t>
      </w:r>
      <w:r w:rsidR="004268B7" w:rsidRPr="00CB7AD5">
        <w:rPr>
          <w:rFonts w:ascii="Tahoma" w:hAnsi="Tahoma" w:cs="Tahoma"/>
          <w:sz w:val="24"/>
          <w:szCs w:val="24"/>
        </w:rPr>
        <w:t xml:space="preserve"> </w:t>
      </w:r>
      <w:r w:rsidR="00BB249B">
        <w:rPr>
          <w:rFonts w:ascii="Tahoma" w:hAnsi="Tahoma" w:cs="Tahoma"/>
          <w:sz w:val="24"/>
          <w:szCs w:val="24"/>
        </w:rPr>
        <w:t>rješenje</w:t>
      </w:r>
      <w:r w:rsidR="004268B7" w:rsidRPr="00CB7AD5">
        <w:rPr>
          <w:rFonts w:ascii="Tahoma" w:hAnsi="Tahoma" w:cs="Tahoma"/>
          <w:sz w:val="24"/>
          <w:szCs w:val="24"/>
        </w:rPr>
        <w:t xml:space="preserve"> </w:t>
      </w:r>
      <w:r w:rsidR="009444E6">
        <w:rPr>
          <w:rFonts w:ascii="Tahoma" w:hAnsi="Tahoma" w:cs="Tahoma"/>
          <w:sz w:val="24"/>
          <w:szCs w:val="24"/>
        </w:rPr>
        <w:t>Uprave za inspekcijske poslove UP br.0801-03</w:t>
      </w:r>
      <w:r w:rsidR="00272304">
        <w:rPr>
          <w:rFonts w:ascii="Tahoma" w:hAnsi="Tahoma" w:cs="Tahoma"/>
          <w:sz w:val="24"/>
          <w:szCs w:val="24"/>
        </w:rPr>
        <w:t>/2015</w:t>
      </w:r>
      <w:r w:rsidR="009444E6">
        <w:rPr>
          <w:rFonts w:ascii="Tahoma" w:hAnsi="Tahoma" w:cs="Tahoma"/>
          <w:sz w:val="24"/>
          <w:szCs w:val="24"/>
        </w:rPr>
        <w:t>-177/2 od 11.01.2016.godine.</w:t>
      </w:r>
    </w:p>
    <w:p w:rsidR="00367A05" w:rsidRDefault="007D69D4" w:rsidP="00367A0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Odobrava se pristup informaciji po zahtjevu </w:t>
      </w:r>
      <w:r w:rsidR="00514CEC">
        <w:rPr>
          <w:rFonts w:ascii="Tahoma" w:hAnsi="Tahoma" w:cs="Tahoma"/>
          <w:sz w:val="24"/>
          <w:szCs w:val="24"/>
        </w:rPr>
        <w:t xml:space="preserve">XX </w:t>
      </w:r>
      <w:r w:rsidR="00191FB1">
        <w:rPr>
          <w:rFonts w:ascii="Tahoma" w:hAnsi="Tahoma" w:cs="Tahoma"/>
          <w:sz w:val="24"/>
          <w:szCs w:val="24"/>
        </w:rPr>
        <w:t>iz Podgorice UP 0801-03/2015-177 od 18.12.2015.godine</w:t>
      </w:r>
      <w:r w:rsidR="009444E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 o</w:t>
      </w:r>
      <w:r w:rsidR="00381303">
        <w:rPr>
          <w:rFonts w:ascii="Tahoma" w:hAnsi="Tahoma" w:cs="Tahoma"/>
          <w:sz w:val="24"/>
          <w:szCs w:val="24"/>
        </w:rPr>
        <w:t>bavezuje</w:t>
      </w:r>
      <w:r w:rsidR="001E6154" w:rsidRPr="00CB7AD5">
        <w:rPr>
          <w:rFonts w:ascii="Tahoma" w:hAnsi="Tahoma" w:cs="Tahoma"/>
          <w:sz w:val="24"/>
          <w:szCs w:val="24"/>
        </w:rPr>
        <w:t xml:space="preserve"> se</w:t>
      </w:r>
      <w:r w:rsidR="00B40010" w:rsidRPr="00CB7AD5">
        <w:rPr>
          <w:rFonts w:ascii="Tahoma" w:hAnsi="Tahoma" w:cs="Tahoma"/>
          <w:sz w:val="24"/>
          <w:szCs w:val="24"/>
        </w:rPr>
        <w:t xml:space="preserve"> </w:t>
      </w:r>
      <w:r w:rsidR="004807C8">
        <w:rPr>
          <w:rFonts w:ascii="Tahoma" w:hAnsi="Tahoma" w:cs="Tahoma"/>
          <w:sz w:val="24"/>
          <w:szCs w:val="24"/>
        </w:rPr>
        <w:t>Uprava za inspekcij</w:t>
      </w:r>
      <w:r w:rsidR="009444E6">
        <w:rPr>
          <w:rFonts w:ascii="Tahoma" w:hAnsi="Tahoma" w:cs="Tahoma"/>
          <w:sz w:val="24"/>
          <w:szCs w:val="24"/>
        </w:rPr>
        <w:t>ske poslove</w:t>
      </w:r>
      <w:r w:rsidR="00CB51C7">
        <w:rPr>
          <w:rFonts w:ascii="Tahoma" w:hAnsi="Tahoma" w:cs="Tahoma"/>
          <w:sz w:val="24"/>
          <w:szCs w:val="24"/>
        </w:rPr>
        <w:t xml:space="preserve"> </w:t>
      </w:r>
      <w:r w:rsidR="008E0357" w:rsidRPr="00CB7AD5">
        <w:rPr>
          <w:rFonts w:ascii="Tahoma" w:hAnsi="Tahoma" w:cs="Tahoma"/>
          <w:sz w:val="24"/>
          <w:szCs w:val="24"/>
        </w:rPr>
        <w:t xml:space="preserve">da </w:t>
      </w:r>
      <w:r w:rsidR="009444E6">
        <w:rPr>
          <w:rFonts w:ascii="Tahoma" w:hAnsi="Tahoma" w:cs="Tahoma"/>
          <w:sz w:val="24"/>
          <w:szCs w:val="24"/>
        </w:rPr>
        <w:t>omogući podnosiocu zahtjeva neposredan uvid i ko</w:t>
      </w:r>
      <w:r w:rsidR="00841CC4">
        <w:rPr>
          <w:rFonts w:ascii="Tahoma" w:hAnsi="Tahoma" w:cs="Tahoma"/>
          <w:sz w:val="24"/>
          <w:szCs w:val="24"/>
        </w:rPr>
        <w:t>piranje Izvornika zapisnika br.</w:t>
      </w:r>
      <w:r w:rsidR="009444E6">
        <w:rPr>
          <w:rFonts w:ascii="Tahoma" w:hAnsi="Tahoma" w:cs="Tahoma"/>
          <w:sz w:val="24"/>
          <w:szCs w:val="24"/>
        </w:rPr>
        <w:t>UP I – 0603/2015-5329/3 od 08.12.2015.godine</w:t>
      </w:r>
      <w:r w:rsidR="00841CC4">
        <w:rPr>
          <w:rFonts w:ascii="Tahoma" w:hAnsi="Tahoma" w:cs="Tahoma"/>
          <w:sz w:val="24"/>
          <w:szCs w:val="24"/>
        </w:rPr>
        <w:t xml:space="preserve"> o izvršenom i</w:t>
      </w:r>
      <w:r w:rsidR="00702377">
        <w:rPr>
          <w:rFonts w:ascii="Tahoma" w:hAnsi="Tahoma" w:cs="Tahoma"/>
          <w:sz w:val="24"/>
          <w:szCs w:val="24"/>
        </w:rPr>
        <w:t>n</w:t>
      </w:r>
      <w:r w:rsidR="00841CC4">
        <w:rPr>
          <w:rFonts w:ascii="Tahoma" w:hAnsi="Tahoma" w:cs="Tahoma"/>
          <w:sz w:val="24"/>
          <w:szCs w:val="24"/>
        </w:rPr>
        <w:t>sp</w:t>
      </w:r>
      <w:r w:rsidR="00702377">
        <w:rPr>
          <w:rFonts w:ascii="Tahoma" w:hAnsi="Tahoma" w:cs="Tahoma"/>
          <w:sz w:val="24"/>
          <w:szCs w:val="24"/>
        </w:rPr>
        <w:t>ek</w:t>
      </w:r>
      <w:r w:rsidR="00841CC4">
        <w:rPr>
          <w:rFonts w:ascii="Tahoma" w:hAnsi="Tahoma" w:cs="Tahoma"/>
          <w:sz w:val="24"/>
          <w:szCs w:val="24"/>
        </w:rPr>
        <w:t>cijskom pregledu kod Ustvanog suda Crne Gore</w:t>
      </w:r>
      <w:r w:rsidR="009444E6">
        <w:rPr>
          <w:rFonts w:ascii="Tahoma" w:hAnsi="Tahoma" w:cs="Tahoma"/>
          <w:sz w:val="24"/>
          <w:szCs w:val="24"/>
        </w:rPr>
        <w:t xml:space="preserve"> i omogući neposredan uvid u Rješenja o zasnovanom radnom odnosu lica u Ustavnom sudu Crne Gore koja se bave arhivskim i kancelarijskim poslovima u pisarnici Ustavnog suda Crne Gore</w:t>
      </w:r>
      <w:r w:rsidR="00841CC4">
        <w:rPr>
          <w:rFonts w:ascii="Tahoma" w:hAnsi="Tahoma" w:cs="Tahoma"/>
          <w:sz w:val="24"/>
          <w:szCs w:val="24"/>
        </w:rPr>
        <w:t xml:space="preserve"> </w:t>
      </w:r>
      <w:r w:rsidR="00395D10">
        <w:rPr>
          <w:rFonts w:ascii="Tahoma" w:hAnsi="Tahoma" w:cs="Tahoma"/>
          <w:sz w:val="24"/>
          <w:szCs w:val="24"/>
        </w:rPr>
        <w:t>uz prepisivanje imena lica zaposlenih u pisarnici Ustvanog suda Crne Gore</w:t>
      </w:r>
      <w:r w:rsidR="00C0106E">
        <w:rPr>
          <w:rFonts w:ascii="Tahoma" w:hAnsi="Tahoma" w:cs="Tahoma"/>
          <w:sz w:val="24"/>
          <w:szCs w:val="24"/>
        </w:rPr>
        <w:t xml:space="preserve"> </w:t>
      </w:r>
      <w:r w:rsidR="00E41F4D">
        <w:rPr>
          <w:rFonts w:ascii="Tahoma" w:hAnsi="Tahoma" w:cs="Tahoma"/>
          <w:sz w:val="24"/>
          <w:szCs w:val="24"/>
        </w:rPr>
        <w:t>koji će se ostvariti u prostorijama Uprave za inspekcijske poslove , na adresi Ul Oktobarske revolucije br.130, na drugom spratu</w:t>
      </w:r>
      <w:r w:rsidR="00960134">
        <w:rPr>
          <w:rFonts w:ascii="Tahoma" w:hAnsi="Tahoma" w:cs="Tahoma"/>
          <w:sz w:val="24"/>
          <w:szCs w:val="24"/>
        </w:rPr>
        <w:t>.</w:t>
      </w:r>
    </w:p>
    <w:p w:rsidR="00592A5B" w:rsidRDefault="00592A5B" w:rsidP="00592A5B">
      <w:pPr>
        <w:jc w:val="both"/>
        <w:rPr>
          <w:rFonts w:ascii="Tahoma" w:hAnsi="Tahoma" w:cs="Tahoma"/>
          <w:sz w:val="24"/>
          <w:szCs w:val="24"/>
        </w:rPr>
      </w:pPr>
      <w:r w:rsidRPr="00B347D7">
        <w:rPr>
          <w:rFonts w:ascii="Tahoma" w:hAnsi="Tahoma" w:cs="Tahoma"/>
          <w:sz w:val="24"/>
          <w:szCs w:val="24"/>
        </w:rPr>
        <w:t xml:space="preserve">Obavezuje se </w:t>
      </w:r>
      <w:r w:rsidR="00DF7D31">
        <w:rPr>
          <w:rFonts w:ascii="Tahoma" w:hAnsi="Tahoma" w:cs="Tahoma"/>
          <w:sz w:val="24"/>
          <w:szCs w:val="24"/>
        </w:rPr>
        <w:t>XX</w:t>
      </w:r>
      <w:r w:rsidR="004807C8">
        <w:rPr>
          <w:rFonts w:ascii="Tahoma" w:hAnsi="Tahoma" w:cs="Tahoma"/>
          <w:sz w:val="24"/>
          <w:szCs w:val="24"/>
        </w:rPr>
        <w:t xml:space="preserve"> </w:t>
      </w:r>
      <w:r w:rsidRPr="00B347D7">
        <w:rPr>
          <w:rFonts w:ascii="Tahoma" w:hAnsi="Tahoma" w:cs="Tahoma"/>
          <w:sz w:val="24"/>
          <w:szCs w:val="24"/>
        </w:rPr>
        <w:t xml:space="preserve">da na ime troškovi postupka </w:t>
      </w:r>
      <w:r w:rsidR="004807C8">
        <w:rPr>
          <w:rFonts w:ascii="Tahoma" w:hAnsi="Tahoma" w:cs="Tahoma"/>
          <w:sz w:val="24"/>
          <w:szCs w:val="24"/>
        </w:rPr>
        <w:t>uplati 0,3</w:t>
      </w:r>
      <w:r>
        <w:rPr>
          <w:rFonts w:ascii="Tahoma" w:hAnsi="Tahoma" w:cs="Tahoma"/>
          <w:sz w:val="24"/>
          <w:szCs w:val="24"/>
        </w:rPr>
        <w:t>0</w:t>
      </w:r>
      <w:r w:rsidRPr="00B347D7">
        <w:rPr>
          <w:rFonts w:ascii="Tahoma" w:hAnsi="Tahoma" w:cs="Tahoma"/>
          <w:sz w:val="24"/>
          <w:szCs w:val="24"/>
        </w:rPr>
        <w:t xml:space="preserve"> EUR u korist Budžeta Crne Gore  na žiro</w:t>
      </w:r>
      <w:r>
        <w:rPr>
          <w:rFonts w:ascii="Tahoma" w:hAnsi="Tahoma" w:cs="Tahoma"/>
          <w:sz w:val="24"/>
          <w:szCs w:val="24"/>
        </w:rPr>
        <w:t xml:space="preserve"> račun br.907-0000000083001-19 </w:t>
      </w:r>
      <w:r w:rsidRPr="00B347D7">
        <w:rPr>
          <w:rFonts w:ascii="Tahoma" w:hAnsi="Tahoma" w:cs="Tahoma"/>
          <w:sz w:val="24"/>
          <w:szCs w:val="24"/>
        </w:rPr>
        <w:t xml:space="preserve">u roku od pet dana </w:t>
      </w:r>
      <w:r>
        <w:rPr>
          <w:rFonts w:ascii="Tahoma" w:hAnsi="Tahoma" w:cs="Tahoma"/>
          <w:sz w:val="24"/>
          <w:szCs w:val="24"/>
        </w:rPr>
        <w:t xml:space="preserve">od dana prijema rješenja i dostavi dokaz o izvršenoj uplati </w:t>
      </w:r>
      <w:r w:rsidR="004807C8">
        <w:rPr>
          <w:rFonts w:ascii="Tahoma" w:hAnsi="Tahoma" w:cs="Tahoma"/>
          <w:sz w:val="24"/>
          <w:szCs w:val="24"/>
          <w:lang w:val="sr-Latn-CS"/>
        </w:rPr>
        <w:t>Upravi za inspekcijske poslove</w:t>
      </w:r>
      <w:r>
        <w:rPr>
          <w:rFonts w:ascii="Tahoma" w:hAnsi="Tahoma" w:cs="Tahoma"/>
          <w:sz w:val="24"/>
          <w:szCs w:val="24"/>
        </w:rPr>
        <w:t>.</w:t>
      </w:r>
    </w:p>
    <w:p w:rsidR="00306A70" w:rsidRPr="00CB7AD5" w:rsidRDefault="00306A70" w:rsidP="00483C24">
      <w:pPr>
        <w:jc w:val="center"/>
        <w:rPr>
          <w:rFonts w:ascii="Tahoma" w:hAnsi="Tahoma" w:cs="Tahoma"/>
          <w:b/>
          <w:sz w:val="24"/>
          <w:szCs w:val="24"/>
        </w:rPr>
      </w:pPr>
      <w:r w:rsidRPr="00CB7AD5">
        <w:rPr>
          <w:rFonts w:ascii="Tahoma" w:hAnsi="Tahoma" w:cs="Tahoma"/>
          <w:b/>
          <w:sz w:val="24"/>
          <w:szCs w:val="24"/>
        </w:rPr>
        <w:t>O b r a z l o ž e nj e</w:t>
      </w:r>
    </w:p>
    <w:p w:rsidR="00DB3C98" w:rsidRDefault="00976EA7" w:rsidP="007C442F">
      <w:pPr>
        <w:jc w:val="both"/>
        <w:rPr>
          <w:rFonts w:ascii="Tahoma" w:hAnsi="Tahoma" w:cs="Tahoma"/>
          <w:sz w:val="24"/>
          <w:szCs w:val="24"/>
        </w:rPr>
      </w:pPr>
      <w:r w:rsidRPr="007C442F">
        <w:rPr>
          <w:rFonts w:ascii="Tahoma" w:hAnsi="Tahoma" w:cs="Tahoma"/>
          <w:sz w:val="24"/>
          <w:szCs w:val="24"/>
        </w:rPr>
        <w:t xml:space="preserve">Prvostepeni organ je postupajući po zahtjevu </w:t>
      </w:r>
      <w:r w:rsidR="00D6147C">
        <w:rPr>
          <w:rFonts w:ascii="Tahoma" w:hAnsi="Tahoma" w:cs="Tahoma"/>
          <w:sz w:val="24"/>
          <w:szCs w:val="24"/>
        </w:rPr>
        <w:t>XX</w:t>
      </w:r>
      <w:r w:rsidR="004807C8">
        <w:rPr>
          <w:rFonts w:ascii="Tahoma" w:hAnsi="Tahoma" w:cs="Tahoma"/>
          <w:sz w:val="24"/>
          <w:szCs w:val="24"/>
        </w:rPr>
        <w:t xml:space="preserve"> </w:t>
      </w:r>
      <w:r w:rsidR="00422A17" w:rsidRPr="007C442F">
        <w:rPr>
          <w:rFonts w:ascii="Tahoma" w:hAnsi="Tahoma" w:cs="Tahoma"/>
          <w:sz w:val="24"/>
          <w:szCs w:val="24"/>
        </w:rPr>
        <w:t xml:space="preserve">br. </w:t>
      </w:r>
      <w:r w:rsidR="004807C8">
        <w:rPr>
          <w:rFonts w:ascii="Tahoma" w:hAnsi="Tahoma" w:cs="Tahoma"/>
          <w:sz w:val="24"/>
          <w:szCs w:val="24"/>
        </w:rPr>
        <w:t xml:space="preserve">UP-0801-03/2015-177 od 18.12.2015.godine </w:t>
      </w:r>
      <w:r w:rsidR="00483C24" w:rsidRPr="007C442F">
        <w:rPr>
          <w:rFonts w:ascii="Tahoma" w:hAnsi="Tahoma" w:cs="Tahoma"/>
          <w:sz w:val="24"/>
          <w:szCs w:val="24"/>
        </w:rPr>
        <w:t>donio</w:t>
      </w:r>
      <w:r w:rsidR="00120C6D" w:rsidRPr="007C442F">
        <w:rPr>
          <w:rFonts w:ascii="Tahoma" w:hAnsi="Tahoma" w:cs="Tahoma"/>
          <w:sz w:val="24"/>
          <w:szCs w:val="24"/>
        </w:rPr>
        <w:t xml:space="preserve"> </w:t>
      </w:r>
      <w:r w:rsidR="00381303" w:rsidRPr="007C442F">
        <w:rPr>
          <w:rFonts w:ascii="Tahoma" w:hAnsi="Tahoma" w:cs="Tahoma"/>
          <w:sz w:val="24"/>
          <w:szCs w:val="24"/>
        </w:rPr>
        <w:t>rješenje</w:t>
      </w:r>
      <w:r w:rsidR="00120C6D" w:rsidRPr="007C442F">
        <w:rPr>
          <w:rFonts w:ascii="Tahoma" w:hAnsi="Tahoma" w:cs="Tahoma"/>
          <w:sz w:val="24"/>
          <w:szCs w:val="24"/>
        </w:rPr>
        <w:t xml:space="preserve"> kojim je odlučeno na način:</w:t>
      </w:r>
      <w:r w:rsidR="000F1255" w:rsidRPr="007C442F">
        <w:rPr>
          <w:rFonts w:ascii="Tahoma" w:hAnsi="Tahoma" w:cs="Tahoma"/>
          <w:sz w:val="24"/>
          <w:szCs w:val="24"/>
        </w:rPr>
        <w:t xml:space="preserve"> </w:t>
      </w:r>
      <w:r w:rsidR="00422A17" w:rsidRPr="007C442F">
        <w:rPr>
          <w:rFonts w:ascii="Tahoma" w:hAnsi="Tahoma" w:cs="Tahoma"/>
          <w:sz w:val="24"/>
          <w:szCs w:val="24"/>
        </w:rPr>
        <w:t>“</w:t>
      </w:r>
      <w:r w:rsidR="00DB2FAF">
        <w:rPr>
          <w:rFonts w:ascii="Tahoma" w:hAnsi="Tahoma" w:cs="Tahoma"/>
          <w:sz w:val="24"/>
          <w:szCs w:val="24"/>
        </w:rPr>
        <w:t xml:space="preserve"> </w:t>
      </w:r>
      <w:r w:rsidR="00971B19">
        <w:rPr>
          <w:rFonts w:ascii="Tahoma" w:hAnsi="Tahoma" w:cs="Tahoma"/>
          <w:sz w:val="24"/>
          <w:szCs w:val="24"/>
        </w:rPr>
        <w:t>1.</w:t>
      </w:r>
      <w:r w:rsidR="004807C8">
        <w:rPr>
          <w:rFonts w:ascii="Tahoma" w:hAnsi="Tahoma" w:cs="Tahoma"/>
          <w:sz w:val="24"/>
          <w:szCs w:val="24"/>
        </w:rPr>
        <w:t xml:space="preserve">Dozvoljava se pristup informaciji: Izvorniku zapisnika o izvršenom inspekcijskom pregledu Uprave za inspekcijske poslove – Odsjek za inspekciju za arhivsku djelatnost br. UPI </w:t>
      </w:r>
      <w:r w:rsidR="004807C8">
        <w:rPr>
          <w:rFonts w:ascii="Tahoma" w:hAnsi="Tahoma" w:cs="Tahoma"/>
          <w:sz w:val="24"/>
          <w:szCs w:val="24"/>
        </w:rPr>
        <w:lastRenderedPageBreak/>
        <w:t>0603/20</w:t>
      </w:r>
      <w:r w:rsidR="00112B29">
        <w:rPr>
          <w:rFonts w:ascii="Tahoma" w:hAnsi="Tahoma" w:cs="Tahoma"/>
          <w:sz w:val="24"/>
          <w:szCs w:val="24"/>
        </w:rPr>
        <w:t>15-5329-3 od 08.12.2015.godine .</w:t>
      </w:r>
      <w:r w:rsidR="004807C8">
        <w:rPr>
          <w:rFonts w:ascii="Tahoma" w:hAnsi="Tahoma" w:cs="Tahoma"/>
          <w:sz w:val="24"/>
          <w:szCs w:val="24"/>
        </w:rPr>
        <w:t xml:space="preserve"> Fotokopiji rješenja Ustavnog suda Crne Gore SU b</w:t>
      </w:r>
      <w:r w:rsidR="00112B29">
        <w:rPr>
          <w:rFonts w:ascii="Tahoma" w:hAnsi="Tahoma" w:cs="Tahoma"/>
          <w:sz w:val="24"/>
          <w:szCs w:val="24"/>
        </w:rPr>
        <w:t>r.820/14-1 od 15.10.2014.godine.</w:t>
      </w:r>
      <w:r w:rsidR="004807C8">
        <w:rPr>
          <w:rFonts w:ascii="Tahoma" w:hAnsi="Tahoma" w:cs="Tahoma"/>
          <w:sz w:val="24"/>
          <w:szCs w:val="24"/>
        </w:rPr>
        <w:t xml:space="preserve"> Fotokopiji rješenja Ustavnog suda SU br.642/13 od 30.08.</w:t>
      </w:r>
      <w:r w:rsidR="00971B19">
        <w:rPr>
          <w:rFonts w:ascii="Tahoma" w:hAnsi="Tahoma" w:cs="Tahoma"/>
          <w:sz w:val="24"/>
          <w:szCs w:val="24"/>
        </w:rPr>
        <w:t xml:space="preserve">2013.godine. 2. Pristup traženoj informaciji, iz tačke 1 dispozitiva ovog rješenja ostvariće se neposrednim uvidom u istu, u prostorijama Uprave za inspekcijske poslove, na adresi Ul.Oktobarske revolucije br.130, na drugom spratu, u ponedeljak (18.januara 2016.godine) u 11:00h.  3. Žalba na rješenje ne odlaže izvršenje ovog rješenja.“ </w:t>
      </w:r>
      <w:r w:rsidR="00861B34">
        <w:rPr>
          <w:rFonts w:ascii="Tahoma" w:hAnsi="Tahoma" w:cs="Tahoma"/>
          <w:sz w:val="24"/>
          <w:szCs w:val="24"/>
        </w:rPr>
        <w:t xml:space="preserve"> </w:t>
      </w:r>
      <w:r w:rsidR="00DB2FAF">
        <w:rPr>
          <w:rFonts w:ascii="Tahoma" w:hAnsi="Tahoma" w:cs="Tahoma"/>
          <w:sz w:val="24"/>
          <w:szCs w:val="24"/>
        </w:rPr>
        <w:t>U obrazloženju rješenja prvostepeni orga</w:t>
      </w:r>
      <w:r w:rsidR="00971B19">
        <w:rPr>
          <w:rFonts w:ascii="Tahoma" w:hAnsi="Tahoma" w:cs="Tahoma"/>
          <w:sz w:val="24"/>
          <w:szCs w:val="24"/>
        </w:rPr>
        <w:t>n je naveo da j</w:t>
      </w:r>
      <w:r w:rsidR="00DB2FAF">
        <w:rPr>
          <w:rFonts w:ascii="Tahoma" w:hAnsi="Tahoma" w:cs="Tahoma"/>
          <w:sz w:val="24"/>
          <w:szCs w:val="24"/>
        </w:rPr>
        <w:t xml:space="preserve">e </w:t>
      </w:r>
      <w:r w:rsidR="00781220">
        <w:rPr>
          <w:rFonts w:ascii="Tahoma" w:hAnsi="Tahoma" w:cs="Tahoma"/>
          <w:sz w:val="24"/>
          <w:szCs w:val="24"/>
        </w:rPr>
        <w:t>XX</w:t>
      </w:r>
      <w:r w:rsidR="00971B19">
        <w:rPr>
          <w:rFonts w:ascii="Tahoma" w:hAnsi="Tahoma" w:cs="Tahoma"/>
          <w:sz w:val="24"/>
          <w:szCs w:val="24"/>
        </w:rPr>
        <w:t xml:space="preserve"> podnio Upravi za inspekcijske poslove zahtjev za pristup informacijama evidentiran pod br. UP 0801-03-2015-177 , kojim se traži pristup sljedećoj informaciji: Izvorniku zapisnika br. UPI-0603/2015-5329/3 od 08.12.2015.godine o izvršenom inspekcijskom pregledu kod Ustavnog suda CG, i Rješenja o zasnovanom radnom odnosu lica u Ustavnom sudu CG koja se bave arhivskim i kancelarijskim poslovima u pisarnici Ustavnog suda CG. U postupku po zahtjevu Uprava za inspekcijske poslove je utvrdila da posjeduje </w:t>
      </w:r>
      <w:r w:rsidR="00DB3C98">
        <w:rPr>
          <w:rFonts w:ascii="Tahoma" w:hAnsi="Tahoma" w:cs="Tahoma"/>
          <w:sz w:val="24"/>
          <w:szCs w:val="24"/>
        </w:rPr>
        <w:t>traženu informaciju opisanu tačkom 1 dispozitiva ovog rješenja, te da se u istoj ne nalaze podaci čijim bi se objelodanjivanjem ugrozili neki od interesa iz člana 14 Zakona o slobodnom pristupu informacijama, pa je našao da zahtjev treba usvojiti ka</w:t>
      </w:r>
      <w:r w:rsidR="00890B50">
        <w:rPr>
          <w:rFonts w:ascii="Tahoma" w:hAnsi="Tahoma" w:cs="Tahoma"/>
          <w:sz w:val="24"/>
          <w:szCs w:val="24"/>
        </w:rPr>
        <w:t xml:space="preserve">o osnovan, u skladu sa članom 13 i 21 Zakona o slobodnom pristupu informacijama. </w:t>
      </w:r>
    </w:p>
    <w:p w:rsidR="00E4374D" w:rsidRDefault="00544035" w:rsidP="00926F0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Protiv ovog rješenja u zakonskom roku podnosilac zahtjeva je uložio žalbu. U žalbi se u bitnom navodi da se rješenje pobija zbog </w:t>
      </w:r>
      <w:r w:rsidR="006C703C">
        <w:rPr>
          <w:rFonts w:ascii="Tahoma" w:hAnsi="Tahoma" w:cs="Tahoma"/>
          <w:sz w:val="24"/>
          <w:szCs w:val="24"/>
        </w:rPr>
        <w:t xml:space="preserve">povrede pravila postupka i </w:t>
      </w:r>
      <w:r w:rsidR="00A81305">
        <w:rPr>
          <w:rFonts w:ascii="Tahoma" w:hAnsi="Tahoma" w:cs="Tahoma"/>
          <w:sz w:val="24"/>
          <w:szCs w:val="24"/>
        </w:rPr>
        <w:t>nepotpuno utvrđenog činjeničnog stanja</w:t>
      </w:r>
      <w:r w:rsidR="006C703C">
        <w:rPr>
          <w:rFonts w:ascii="Tahoma" w:hAnsi="Tahoma" w:cs="Tahoma"/>
          <w:sz w:val="24"/>
          <w:szCs w:val="24"/>
        </w:rPr>
        <w:t xml:space="preserve">. </w:t>
      </w:r>
      <w:r w:rsidR="006D123E">
        <w:rPr>
          <w:rFonts w:ascii="Tahoma" w:hAnsi="Tahoma" w:cs="Tahoma"/>
          <w:sz w:val="24"/>
          <w:szCs w:val="24"/>
        </w:rPr>
        <w:t xml:space="preserve"> Žalilac u žalbi navodi da je prvostepni organ donio osporeno rješenje dana 11.01.2016.godine kojim je određeno da će podnosilac izvršiti uvid u prostorijama prvostepenog organa dana 18.01.2016.godine u 11 časova </w:t>
      </w:r>
      <w:r w:rsidR="004E650B">
        <w:rPr>
          <w:rFonts w:ascii="Tahoma" w:hAnsi="Tahoma" w:cs="Tahoma"/>
          <w:sz w:val="24"/>
          <w:szCs w:val="24"/>
        </w:rPr>
        <w:t>.</w:t>
      </w:r>
      <w:r w:rsidR="00926F00">
        <w:rPr>
          <w:rFonts w:ascii="Tahoma" w:hAnsi="Tahoma" w:cs="Tahoma"/>
          <w:sz w:val="24"/>
          <w:szCs w:val="24"/>
        </w:rPr>
        <w:t xml:space="preserve"> </w:t>
      </w:r>
      <w:r w:rsidR="006D123E">
        <w:rPr>
          <w:rFonts w:ascii="Tahoma" w:hAnsi="Tahoma" w:cs="Tahoma"/>
          <w:sz w:val="24"/>
          <w:szCs w:val="24"/>
        </w:rPr>
        <w:t xml:space="preserve"> Kako je prvostepeni organ</w:t>
      </w:r>
      <w:r w:rsidR="00966A76">
        <w:rPr>
          <w:rFonts w:ascii="Tahoma" w:hAnsi="Tahoma" w:cs="Tahoma"/>
          <w:sz w:val="24"/>
          <w:szCs w:val="24"/>
        </w:rPr>
        <w:t xml:space="preserve"> osporeno rješenje</w:t>
      </w:r>
      <w:r w:rsidR="006D123E">
        <w:rPr>
          <w:rFonts w:ascii="Tahoma" w:hAnsi="Tahoma" w:cs="Tahoma"/>
          <w:sz w:val="24"/>
          <w:szCs w:val="24"/>
        </w:rPr>
        <w:t xml:space="preserve"> poslao poštom žaliocu tek dana 01.02.2016.godine koji je istio primio dana  05.02.2016.godine iz kog razloga je rješenje u tom dijelu nezakonito.  Nepotpno utvrđeno činjenično stanje se sastoji u tome što se iz stava 1, alineja 2 i 3 rješenja ne vidi jasno da li se označena rješenja odnose na lica ili ne te da je isto u suprot</w:t>
      </w:r>
      <w:r w:rsidR="00966A76">
        <w:rPr>
          <w:rFonts w:ascii="Tahoma" w:hAnsi="Tahoma" w:cs="Tahoma"/>
          <w:sz w:val="24"/>
          <w:szCs w:val="24"/>
        </w:rPr>
        <w:t>nosti sa obrazloženjem rješenja</w:t>
      </w:r>
      <w:r w:rsidR="00926F00">
        <w:rPr>
          <w:rFonts w:ascii="Tahoma" w:hAnsi="Tahoma" w:cs="Tahoma"/>
          <w:sz w:val="24"/>
          <w:szCs w:val="24"/>
        </w:rPr>
        <w:t>.</w:t>
      </w:r>
      <w:r w:rsidR="004E650B">
        <w:rPr>
          <w:rFonts w:ascii="Tahoma" w:hAnsi="Tahoma" w:cs="Tahoma"/>
          <w:sz w:val="24"/>
          <w:szCs w:val="24"/>
        </w:rPr>
        <w:t xml:space="preserve"> Žalilac</w:t>
      </w:r>
      <w:r w:rsidR="006D123E">
        <w:rPr>
          <w:rFonts w:ascii="Tahoma" w:hAnsi="Tahoma" w:cs="Tahoma"/>
          <w:sz w:val="24"/>
          <w:szCs w:val="24"/>
        </w:rPr>
        <w:t xml:space="preserve"> u daljem </w:t>
      </w:r>
      <w:r w:rsidR="004E650B">
        <w:rPr>
          <w:rFonts w:ascii="Tahoma" w:hAnsi="Tahoma" w:cs="Tahoma"/>
          <w:sz w:val="24"/>
          <w:szCs w:val="24"/>
        </w:rPr>
        <w:t xml:space="preserve"> ističe da  rješenje prvostepenog organa nije donešeno u roku koji propisuje član 31 Zakona o slobodnom pristupu informacijama</w:t>
      </w:r>
      <w:r w:rsidR="00E52332">
        <w:rPr>
          <w:rFonts w:ascii="Tahoma" w:hAnsi="Tahoma" w:cs="Tahoma"/>
          <w:sz w:val="24"/>
          <w:szCs w:val="24"/>
        </w:rPr>
        <w:t xml:space="preserve">, isto tako povrijeđene su odredbe člana 27 i člana 30 istog Zakona, jer prvostepeni organ nije mogao stavom 2 dispozitiva osporenog rješenja odrediti da rok pristupa traženoj informaciji </w:t>
      </w:r>
      <w:r w:rsidR="00BB22BB">
        <w:rPr>
          <w:rFonts w:ascii="Tahoma" w:hAnsi="Tahoma" w:cs="Tahoma"/>
          <w:sz w:val="24"/>
          <w:szCs w:val="24"/>
        </w:rPr>
        <w:t>prethodi datumu sl</w:t>
      </w:r>
      <w:r w:rsidR="006D123E">
        <w:rPr>
          <w:rFonts w:ascii="Tahoma" w:hAnsi="Tahoma" w:cs="Tahoma"/>
          <w:sz w:val="24"/>
          <w:szCs w:val="24"/>
        </w:rPr>
        <w:t xml:space="preserve">anja poštom osporenog rješenja a </w:t>
      </w:r>
      <w:r w:rsidR="00BB22BB">
        <w:rPr>
          <w:rFonts w:ascii="Tahoma" w:hAnsi="Tahoma" w:cs="Tahoma"/>
          <w:sz w:val="24"/>
          <w:szCs w:val="24"/>
        </w:rPr>
        <w:t xml:space="preserve">da su način donošenja i dostavljanja rješenja uređeni Zakonom o opštem upravnom postupku. </w:t>
      </w:r>
      <w:r w:rsidR="008B5DF0">
        <w:rPr>
          <w:rFonts w:ascii="Tahoma" w:hAnsi="Tahoma" w:cs="Tahoma"/>
          <w:sz w:val="24"/>
          <w:szCs w:val="24"/>
        </w:rPr>
        <w:t xml:space="preserve"> U daljem se na</w:t>
      </w:r>
      <w:r w:rsidR="00BB22BB">
        <w:rPr>
          <w:rFonts w:ascii="Tahoma" w:hAnsi="Tahoma" w:cs="Tahoma"/>
          <w:sz w:val="24"/>
          <w:szCs w:val="24"/>
        </w:rPr>
        <w:t xml:space="preserve"> da je prvostepeni organ nezakonito uslovio podnošenje žalbe na osporeno rješenje drugostepenom organu uplatom administrativne takse u iznosu od 5,00eura</w:t>
      </w:r>
      <w:r w:rsidR="008B5DF0">
        <w:rPr>
          <w:rFonts w:ascii="Tahoma" w:hAnsi="Tahoma" w:cs="Tahoma"/>
          <w:sz w:val="24"/>
          <w:szCs w:val="24"/>
        </w:rPr>
        <w:t xml:space="preserve"> jer </w:t>
      </w:r>
      <w:r w:rsidR="00BB22BB">
        <w:rPr>
          <w:rFonts w:ascii="Tahoma" w:hAnsi="Tahoma" w:cs="Tahoma"/>
          <w:sz w:val="24"/>
          <w:szCs w:val="24"/>
        </w:rPr>
        <w:t xml:space="preserve"> je članom 13 tačka 6a Zakona o administrativnim taksama propisano da su nezaposlena lica oslobođena plaćanja takse</w:t>
      </w:r>
      <w:r w:rsidR="008B5DF0">
        <w:rPr>
          <w:rFonts w:ascii="Tahoma" w:hAnsi="Tahoma" w:cs="Tahoma"/>
          <w:sz w:val="24"/>
          <w:szCs w:val="24"/>
        </w:rPr>
        <w:t xml:space="preserve"> uz čemu je uz žalbu priložen dokaz Agenciji. Podnosilac žalbe </w:t>
      </w:r>
      <w:r w:rsidR="00252314">
        <w:rPr>
          <w:rFonts w:ascii="Tahoma" w:hAnsi="Tahoma" w:cs="Tahoma"/>
          <w:sz w:val="24"/>
          <w:szCs w:val="24"/>
        </w:rPr>
        <w:t xml:space="preserve">predlaže da Agencija za zaštitu ličnih podataka i slobodan </w:t>
      </w:r>
      <w:r w:rsidR="00252314">
        <w:rPr>
          <w:rFonts w:ascii="Tahoma" w:hAnsi="Tahoma" w:cs="Tahoma"/>
          <w:sz w:val="24"/>
          <w:szCs w:val="24"/>
        </w:rPr>
        <w:lastRenderedPageBreak/>
        <w:t xml:space="preserve">pristup informacijama, kao drugostepeni organ , u smislu odredbe člana 38 </w:t>
      </w:r>
      <w:r w:rsidR="008B5DF0">
        <w:rPr>
          <w:rFonts w:ascii="Tahoma" w:hAnsi="Tahoma" w:cs="Tahoma"/>
          <w:sz w:val="24"/>
          <w:szCs w:val="24"/>
        </w:rPr>
        <w:t>Zakona o slobodnom pristupu informacijama usvoji žalbu i</w:t>
      </w:r>
      <w:r w:rsidR="00252314">
        <w:rPr>
          <w:rFonts w:ascii="Tahoma" w:hAnsi="Tahoma" w:cs="Tahoma"/>
          <w:sz w:val="24"/>
          <w:szCs w:val="24"/>
        </w:rPr>
        <w:t xml:space="preserve"> poništi rješenje prvostepenog organa</w:t>
      </w:r>
      <w:r w:rsidR="008B5DF0">
        <w:rPr>
          <w:rFonts w:ascii="Tahoma" w:hAnsi="Tahoma" w:cs="Tahoma"/>
          <w:sz w:val="24"/>
          <w:szCs w:val="24"/>
        </w:rPr>
        <w:t xml:space="preserve"> u djelovima osporenim ovom žalbom </w:t>
      </w:r>
      <w:r w:rsidR="00252314">
        <w:rPr>
          <w:rFonts w:ascii="Tahoma" w:hAnsi="Tahoma" w:cs="Tahoma"/>
          <w:sz w:val="24"/>
          <w:szCs w:val="24"/>
        </w:rPr>
        <w:t xml:space="preserve"> i naloži prvostepenom organu donošenje rješenja u </w:t>
      </w:r>
      <w:r w:rsidR="008B5DF0">
        <w:rPr>
          <w:rFonts w:ascii="Tahoma" w:hAnsi="Tahoma" w:cs="Tahoma"/>
          <w:sz w:val="24"/>
          <w:szCs w:val="24"/>
        </w:rPr>
        <w:t xml:space="preserve">kojim </w:t>
      </w:r>
      <w:r w:rsidR="00252314">
        <w:rPr>
          <w:rFonts w:ascii="Tahoma" w:hAnsi="Tahoma" w:cs="Tahoma"/>
          <w:sz w:val="24"/>
          <w:szCs w:val="24"/>
        </w:rPr>
        <w:t xml:space="preserve"> će se </w:t>
      </w:r>
      <w:r w:rsidR="008B5DF0">
        <w:rPr>
          <w:rFonts w:ascii="Tahoma" w:hAnsi="Tahoma" w:cs="Tahoma"/>
          <w:sz w:val="24"/>
          <w:szCs w:val="24"/>
        </w:rPr>
        <w:t xml:space="preserve">omogućiti </w:t>
      </w:r>
      <w:r w:rsidR="00252314">
        <w:rPr>
          <w:rFonts w:ascii="Tahoma" w:hAnsi="Tahoma" w:cs="Tahoma"/>
          <w:sz w:val="24"/>
          <w:szCs w:val="24"/>
        </w:rPr>
        <w:t>pristup informacijama zahtjev</w:t>
      </w:r>
      <w:r w:rsidR="008B5DF0">
        <w:rPr>
          <w:rFonts w:ascii="Tahoma" w:hAnsi="Tahoma" w:cs="Tahoma"/>
          <w:sz w:val="24"/>
          <w:szCs w:val="24"/>
        </w:rPr>
        <w:t>om</w:t>
      </w:r>
      <w:r w:rsidR="00252314">
        <w:rPr>
          <w:rFonts w:ascii="Tahoma" w:hAnsi="Tahoma" w:cs="Tahoma"/>
          <w:sz w:val="24"/>
          <w:szCs w:val="24"/>
        </w:rPr>
        <w:t xml:space="preserve"> za slobodan pristup informacijama</w:t>
      </w:r>
      <w:r w:rsidR="008B5DF0">
        <w:rPr>
          <w:rFonts w:ascii="Tahoma" w:hAnsi="Tahoma" w:cs="Tahoma"/>
          <w:sz w:val="24"/>
          <w:szCs w:val="24"/>
        </w:rPr>
        <w:t xml:space="preserve"> od 18.12.2015.godine u primjerenom roku od dana dostavljanja rješenja  i na način tražen tim zahtjevom </w:t>
      </w:r>
      <w:r w:rsidR="00252314">
        <w:rPr>
          <w:rFonts w:ascii="Tahoma" w:hAnsi="Tahoma" w:cs="Tahoma"/>
          <w:sz w:val="24"/>
          <w:szCs w:val="24"/>
        </w:rPr>
        <w:t xml:space="preserve">.  </w:t>
      </w:r>
      <w:r w:rsidR="00BB22BB">
        <w:rPr>
          <w:rFonts w:ascii="Tahoma" w:hAnsi="Tahoma" w:cs="Tahoma"/>
          <w:sz w:val="24"/>
          <w:szCs w:val="24"/>
        </w:rPr>
        <w:t xml:space="preserve">  </w:t>
      </w:r>
      <w:r w:rsidR="004E650B">
        <w:rPr>
          <w:rFonts w:ascii="Tahoma" w:hAnsi="Tahoma" w:cs="Tahoma"/>
          <w:sz w:val="24"/>
          <w:szCs w:val="24"/>
        </w:rPr>
        <w:t xml:space="preserve"> </w:t>
      </w:r>
      <w:r w:rsidR="000B3581">
        <w:rPr>
          <w:rFonts w:ascii="Tahoma" w:hAnsi="Tahoma" w:cs="Tahoma"/>
          <w:sz w:val="24"/>
          <w:szCs w:val="24"/>
        </w:rPr>
        <w:t xml:space="preserve"> </w:t>
      </w:r>
    </w:p>
    <w:p w:rsidR="00926F00" w:rsidRDefault="00926F00" w:rsidP="00926F0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Prvostepeni organ je</w:t>
      </w:r>
      <w:r w:rsidR="00DC6F15">
        <w:rPr>
          <w:rFonts w:ascii="Tahoma" w:hAnsi="Tahoma" w:cs="Tahoma"/>
          <w:sz w:val="24"/>
          <w:szCs w:val="24"/>
        </w:rPr>
        <w:t xml:space="preserve"> dopisom od dana </w:t>
      </w:r>
      <w:r>
        <w:rPr>
          <w:rFonts w:ascii="Tahoma" w:hAnsi="Tahoma" w:cs="Tahoma"/>
          <w:sz w:val="24"/>
          <w:szCs w:val="24"/>
        </w:rPr>
        <w:t xml:space="preserve"> </w:t>
      </w:r>
      <w:r w:rsidR="006E6CA9">
        <w:rPr>
          <w:rFonts w:ascii="Tahoma" w:hAnsi="Tahoma" w:cs="Tahoma"/>
          <w:sz w:val="24"/>
          <w:szCs w:val="24"/>
        </w:rPr>
        <w:t xml:space="preserve">04.03.2016.godine </w:t>
      </w:r>
      <w:r w:rsidR="00DC6F15">
        <w:rPr>
          <w:rFonts w:ascii="Tahoma" w:hAnsi="Tahoma" w:cs="Tahoma"/>
          <w:sz w:val="24"/>
          <w:szCs w:val="24"/>
        </w:rPr>
        <w:t xml:space="preserve">zavedenog </w:t>
      </w:r>
      <w:r w:rsidR="006E6CA9">
        <w:rPr>
          <w:rFonts w:ascii="Tahoma" w:hAnsi="Tahoma" w:cs="Tahoma"/>
          <w:sz w:val="24"/>
          <w:szCs w:val="24"/>
        </w:rPr>
        <w:t>pod brojem UP 0801-03/2015-177</w:t>
      </w:r>
      <w:r w:rsidR="00DC6F15">
        <w:rPr>
          <w:rFonts w:ascii="Tahoma" w:hAnsi="Tahoma" w:cs="Tahoma"/>
          <w:sz w:val="24"/>
          <w:szCs w:val="24"/>
        </w:rPr>
        <w:t>/3</w:t>
      </w:r>
      <w:r w:rsidR="006E6C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dao</w:t>
      </w:r>
      <w:r w:rsidR="006E6CA9">
        <w:rPr>
          <w:rFonts w:ascii="Tahoma" w:hAnsi="Tahoma" w:cs="Tahoma"/>
          <w:sz w:val="24"/>
          <w:szCs w:val="24"/>
        </w:rPr>
        <w:t xml:space="preserve"> izjašnjenje na</w:t>
      </w:r>
      <w:r w:rsidR="00DC6F15">
        <w:rPr>
          <w:rFonts w:ascii="Tahoma" w:hAnsi="Tahoma" w:cs="Tahoma"/>
          <w:sz w:val="24"/>
          <w:szCs w:val="24"/>
        </w:rPr>
        <w:t xml:space="preserve"> navode podnijete </w:t>
      </w:r>
      <w:r w:rsidR="006E6CA9">
        <w:rPr>
          <w:rFonts w:ascii="Tahoma" w:hAnsi="Tahoma" w:cs="Tahoma"/>
          <w:sz w:val="24"/>
          <w:szCs w:val="24"/>
        </w:rPr>
        <w:t xml:space="preserve"> žalb</w:t>
      </w:r>
      <w:r w:rsidR="00DC6F15">
        <w:rPr>
          <w:rFonts w:ascii="Tahoma" w:hAnsi="Tahoma" w:cs="Tahoma"/>
          <w:sz w:val="24"/>
          <w:szCs w:val="24"/>
        </w:rPr>
        <w:t xml:space="preserve">e na osporeno rješenje </w:t>
      </w:r>
      <w:r w:rsidR="006E6CA9">
        <w:rPr>
          <w:rFonts w:ascii="Tahoma" w:hAnsi="Tahoma" w:cs="Tahoma"/>
          <w:sz w:val="24"/>
          <w:szCs w:val="24"/>
        </w:rPr>
        <w:t xml:space="preserve">, i u tom </w:t>
      </w:r>
      <w:r w:rsidR="00BE3B22">
        <w:rPr>
          <w:rFonts w:ascii="Tahoma" w:hAnsi="Tahoma" w:cs="Tahoma"/>
          <w:sz w:val="24"/>
          <w:szCs w:val="24"/>
        </w:rPr>
        <w:t>aktu</w:t>
      </w:r>
      <w:r w:rsidR="006E6CA9">
        <w:rPr>
          <w:rFonts w:ascii="Tahoma" w:hAnsi="Tahoma" w:cs="Tahoma"/>
          <w:sz w:val="24"/>
          <w:szCs w:val="24"/>
        </w:rPr>
        <w:t xml:space="preserve"> iznio sljedeće: dana 18.12.2015.godine prvostepeni organ je zaprimio zahtjev za slobodan pristup informacijama koji je evidentiran kod ovog organa</w:t>
      </w:r>
      <w:r w:rsidR="00CE4F29">
        <w:rPr>
          <w:rFonts w:ascii="Tahoma" w:hAnsi="Tahoma" w:cs="Tahoma"/>
          <w:sz w:val="24"/>
          <w:szCs w:val="24"/>
        </w:rPr>
        <w:t xml:space="preserve"> pod brojem UP 0801-03/2015-177. </w:t>
      </w:r>
      <w:r w:rsidR="006E0E81">
        <w:rPr>
          <w:rFonts w:ascii="Tahoma" w:hAnsi="Tahoma" w:cs="Tahoma"/>
          <w:sz w:val="24"/>
          <w:szCs w:val="24"/>
        </w:rPr>
        <w:t>P</w:t>
      </w:r>
      <w:r w:rsidR="00CE4F29">
        <w:rPr>
          <w:rFonts w:ascii="Tahoma" w:hAnsi="Tahoma" w:cs="Tahoma"/>
          <w:sz w:val="24"/>
          <w:szCs w:val="24"/>
        </w:rPr>
        <w:t xml:space="preserve">rvostepeni organ je donio rješenje </w:t>
      </w:r>
      <w:r w:rsidR="006E0E81">
        <w:rPr>
          <w:rFonts w:ascii="Tahoma" w:hAnsi="Tahoma" w:cs="Tahoma"/>
          <w:sz w:val="24"/>
          <w:szCs w:val="24"/>
        </w:rPr>
        <w:t xml:space="preserve"> UP 0801-03-2015-177/2 od 11.01.2016.godine</w:t>
      </w:r>
      <w:r w:rsidR="00BE5821">
        <w:rPr>
          <w:rFonts w:ascii="Tahoma" w:hAnsi="Tahoma" w:cs="Tahoma"/>
          <w:sz w:val="24"/>
          <w:szCs w:val="24"/>
        </w:rPr>
        <w:t xml:space="preserve"> </w:t>
      </w:r>
      <w:r w:rsidR="00CE4F29">
        <w:rPr>
          <w:rFonts w:ascii="Tahoma" w:hAnsi="Tahoma" w:cs="Tahoma"/>
          <w:sz w:val="24"/>
          <w:szCs w:val="24"/>
        </w:rPr>
        <w:t xml:space="preserve">kojim se usvaja zahtjev za pristup informaciji </w:t>
      </w:r>
      <w:r>
        <w:rPr>
          <w:rFonts w:ascii="Tahoma" w:hAnsi="Tahoma" w:cs="Tahoma"/>
          <w:sz w:val="24"/>
          <w:szCs w:val="24"/>
        </w:rPr>
        <w:t xml:space="preserve"> </w:t>
      </w:r>
      <w:r w:rsidR="00CE4F29">
        <w:rPr>
          <w:rFonts w:ascii="Tahoma" w:hAnsi="Tahoma" w:cs="Tahoma"/>
          <w:sz w:val="24"/>
          <w:szCs w:val="24"/>
        </w:rPr>
        <w:t>i dozvol</w:t>
      </w:r>
      <w:r w:rsidR="00BE3B22">
        <w:rPr>
          <w:rFonts w:ascii="Tahoma" w:hAnsi="Tahoma" w:cs="Tahoma"/>
          <w:sz w:val="24"/>
          <w:szCs w:val="24"/>
        </w:rPr>
        <w:t>io</w:t>
      </w:r>
      <w:r w:rsidR="00CE4F29">
        <w:rPr>
          <w:rFonts w:ascii="Tahoma" w:hAnsi="Tahoma" w:cs="Tahoma"/>
          <w:sz w:val="24"/>
          <w:szCs w:val="24"/>
        </w:rPr>
        <w:t xml:space="preserve"> podnosiocu uvid u traženu informaciju. </w:t>
      </w:r>
      <w:r w:rsidR="00BE5821">
        <w:rPr>
          <w:rFonts w:ascii="Tahoma" w:hAnsi="Tahoma" w:cs="Tahoma"/>
          <w:sz w:val="24"/>
          <w:szCs w:val="24"/>
        </w:rPr>
        <w:t xml:space="preserve"> Tačkom  1 dispozitiva ožalbenog rješenja  žaliocu se dozvoljava pristup traženoj informaciji , budući da se izvornik zapisnika o inspekcijskom pregledu nalazi u faktičkom posjedu Uprave jer je inspektor za arhivnsku djelatnost vršio nadzor </w:t>
      </w:r>
      <w:r w:rsidR="00E150C6">
        <w:rPr>
          <w:rFonts w:ascii="Tahoma" w:hAnsi="Tahoma" w:cs="Tahoma"/>
          <w:sz w:val="24"/>
          <w:szCs w:val="24"/>
        </w:rPr>
        <w:t>u Ustvanom sudu Crne Gore , dok fotokopije Rješenja Ustvanog suda Crne Gore SU br. 820/14-</w:t>
      </w:r>
      <w:r w:rsidR="00C531E2">
        <w:rPr>
          <w:rFonts w:ascii="Tahoma" w:hAnsi="Tahoma" w:cs="Tahoma"/>
          <w:sz w:val="24"/>
          <w:szCs w:val="24"/>
        </w:rPr>
        <w:t>1 od 15.10.2014.godine i Su br.</w:t>
      </w:r>
      <w:r w:rsidR="00E150C6">
        <w:rPr>
          <w:rFonts w:ascii="Tahoma" w:hAnsi="Tahoma" w:cs="Tahoma"/>
          <w:sz w:val="24"/>
          <w:szCs w:val="24"/>
        </w:rPr>
        <w:t>642/13 od 30.08.2013.godine inspektorka uzela u postupku vršenja inspekcijskog pregleda u toj instituciji.</w:t>
      </w:r>
      <w:r w:rsidR="00BA20BE">
        <w:rPr>
          <w:rFonts w:ascii="Tahoma" w:hAnsi="Tahoma" w:cs="Tahoma"/>
          <w:sz w:val="24"/>
          <w:szCs w:val="24"/>
        </w:rPr>
        <w:t xml:space="preserve"> Tačkom 2 dispozitiva</w:t>
      </w:r>
      <w:r w:rsidR="00C531E2">
        <w:rPr>
          <w:rFonts w:ascii="Tahoma" w:hAnsi="Tahoma" w:cs="Tahoma"/>
          <w:sz w:val="24"/>
          <w:szCs w:val="24"/>
        </w:rPr>
        <w:t xml:space="preserve"> ožalbenog rješenja</w:t>
      </w:r>
      <w:r w:rsidR="00BA20BE">
        <w:rPr>
          <w:rFonts w:ascii="Tahoma" w:hAnsi="Tahoma" w:cs="Tahoma"/>
          <w:sz w:val="24"/>
          <w:szCs w:val="24"/>
        </w:rPr>
        <w:t xml:space="preserve"> žaliocu se dozvoljava pristup traženoj informaciji na način</w:t>
      </w:r>
      <w:r w:rsidR="00C531E2">
        <w:rPr>
          <w:rFonts w:ascii="Tahoma" w:hAnsi="Tahoma" w:cs="Tahoma"/>
          <w:sz w:val="24"/>
          <w:szCs w:val="24"/>
        </w:rPr>
        <w:t xml:space="preserve"> što bi izvršio neposredan uvid</w:t>
      </w:r>
      <w:r w:rsidR="00BA20BE">
        <w:rPr>
          <w:rFonts w:ascii="Tahoma" w:hAnsi="Tahoma" w:cs="Tahoma"/>
          <w:sz w:val="24"/>
          <w:szCs w:val="24"/>
        </w:rPr>
        <w:t xml:space="preserve"> u istu , u prostorijama Uprave za inspkecijske poslove , na adresi Ul Oktobarske revolucije br.130, na drugom spratu  u ponedeljak  18 januara 2016.godine u 11 h.</w:t>
      </w:r>
      <w:r w:rsidR="00E150C6">
        <w:rPr>
          <w:rFonts w:ascii="Tahoma" w:hAnsi="Tahoma" w:cs="Tahoma"/>
          <w:sz w:val="24"/>
          <w:szCs w:val="24"/>
        </w:rPr>
        <w:t xml:space="preserve"> </w:t>
      </w:r>
      <w:r w:rsidR="007B7067">
        <w:rPr>
          <w:rFonts w:ascii="Tahoma" w:hAnsi="Tahoma" w:cs="Tahoma"/>
          <w:sz w:val="24"/>
          <w:szCs w:val="24"/>
        </w:rPr>
        <w:t>D</w:t>
      </w:r>
      <w:r w:rsidR="00CE4F29">
        <w:rPr>
          <w:rFonts w:ascii="Tahoma" w:hAnsi="Tahoma" w:cs="Tahoma"/>
          <w:sz w:val="24"/>
          <w:szCs w:val="24"/>
        </w:rPr>
        <w:t>ana</w:t>
      </w:r>
      <w:r w:rsidR="007B7067">
        <w:rPr>
          <w:rFonts w:ascii="Tahoma" w:hAnsi="Tahoma" w:cs="Tahoma"/>
          <w:sz w:val="24"/>
          <w:szCs w:val="24"/>
        </w:rPr>
        <w:t xml:space="preserve"> 11.01.2016.godine</w:t>
      </w:r>
      <w:r w:rsidR="00CE4F29">
        <w:rPr>
          <w:rFonts w:ascii="Tahoma" w:hAnsi="Tahoma" w:cs="Tahoma"/>
          <w:sz w:val="24"/>
          <w:szCs w:val="24"/>
        </w:rPr>
        <w:t xml:space="preserve"> kada je ožalbeno rješenje donijeto prvostepeni o</w:t>
      </w:r>
      <w:r w:rsidR="00BE3B22">
        <w:rPr>
          <w:rFonts w:ascii="Tahoma" w:hAnsi="Tahoma" w:cs="Tahoma"/>
          <w:sz w:val="24"/>
          <w:szCs w:val="24"/>
        </w:rPr>
        <w:t>rgan je poštanskim putem uputio</w:t>
      </w:r>
      <w:r w:rsidR="00CE4F29">
        <w:rPr>
          <w:rFonts w:ascii="Tahoma" w:hAnsi="Tahoma" w:cs="Tahoma"/>
          <w:sz w:val="24"/>
          <w:szCs w:val="24"/>
        </w:rPr>
        <w:t xml:space="preserve"> predmetno rješenje podnosiocu zahtje</w:t>
      </w:r>
      <w:r w:rsidR="007B7067">
        <w:rPr>
          <w:rFonts w:ascii="Tahoma" w:hAnsi="Tahoma" w:cs="Tahoma"/>
          <w:sz w:val="24"/>
          <w:szCs w:val="24"/>
        </w:rPr>
        <w:t>va na adresu navedenu zahtjevom što se utvrđuje uvidom u Izvod iz Prijemne knjige Poste Crne Gore-pošiljka pod rednim brojem 12, sa datumom slanja 11.januar 2016.godina</w:t>
      </w:r>
      <w:r w:rsidR="00CE4F29">
        <w:rPr>
          <w:rFonts w:ascii="Tahoma" w:hAnsi="Tahoma" w:cs="Tahoma"/>
          <w:sz w:val="24"/>
          <w:szCs w:val="24"/>
        </w:rPr>
        <w:t xml:space="preserve"> </w:t>
      </w:r>
      <w:r w:rsidR="00C531E2">
        <w:rPr>
          <w:rFonts w:ascii="Tahoma" w:hAnsi="Tahoma" w:cs="Tahoma"/>
          <w:sz w:val="24"/>
          <w:szCs w:val="24"/>
        </w:rPr>
        <w:t>.</w:t>
      </w:r>
      <w:r w:rsidR="00F50926">
        <w:rPr>
          <w:rFonts w:ascii="Tahoma" w:hAnsi="Tahoma" w:cs="Tahoma"/>
          <w:sz w:val="24"/>
          <w:szCs w:val="24"/>
        </w:rPr>
        <w:t xml:space="preserve">Dana 30.01.2016.godine Pošta Crne Gore je prvostepenom organu vratila neuručenu pošiljku </w:t>
      </w:r>
      <w:r w:rsidR="009F01F1">
        <w:rPr>
          <w:rFonts w:ascii="Tahoma" w:hAnsi="Tahoma" w:cs="Tahoma"/>
          <w:sz w:val="24"/>
          <w:szCs w:val="24"/>
        </w:rPr>
        <w:t xml:space="preserve"> ( pošiljka br. AR 108243227M) </w:t>
      </w:r>
      <w:r w:rsidR="009F01F1" w:rsidRPr="009F01F1">
        <w:rPr>
          <w:rFonts w:ascii="Tahoma" w:hAnsi="Tahoma" w:cs="Tahoma"/>
          <w:sz w:val="24"/>
          <w:szCs w:val="24"/>
        </w:rPr>
        <w:t>obavještenjem da uručenje ožalbenog rješenja nije uspjelo 13. i 14. januara 2016.godine jer žalilac nije bio u stanu pa mu je ostavljeno obavještenje da pošiljku može podići u Pošti Crne Gore svakog radnog dana</w:t>
      </w:r>
      <w:r w:rsidR="009F01F1">
        <w:rPr>
          <w:rFonts w:ascii="Tahoma" w:hAnsi="Tahoma" w:cs="Tahoma"/>
          <w:sz w:val="24"/>
          <w:szCs w:val="24"/>
        </w:rPr>
        <w:t xml:space="preserve"> a što se utvrđuje uvidom u fotokopiju koverte koja je upućena podnosiocu zahtjeva  i Saopštenja Pošte Crne Gore</w:t>
      </w:r>
      <w:r w:rsidR="00F50926">
        <w:rPr>
          <w:rFonts w:ascii="Tahoma" w:hAnsi="Tahoma" w:cs="Tahoma"/>
          <w:sz w:val="24"/>
          <w:szCs w:val="24"/>
        </w:rPr>
        <w:t xml:space="preserve">sa. Uprava za inspekcijske poslove je </w:t>
      </w:r>
      <w:r w:rsidR="00CE4F29">
        <w:rPr>
          <w:rFonts w:ascii="Tahoma" w:hAnsi="Tahoma" w:cs="Tahoma"/>
          <w:sz w:val="24"/>
          <w:szCs w:val="24"/>
        </w:rPr>
        <w:t xml:space="preserve"> </w:t>
      </w:r>
      <w:r w:rsidR="00F50926">
        <w:rPr>
          <w:rFonts w:ascii="Tahoma" w:hAnsi="Tahoma" w:cs="Tahoma"/>
          <w:sz w:val="24"/>
          <w:szCs w:val="24"/>
        </w:rPr>
        <w:t>01.02.2016.ponovo poštanskim putem uputila ožalbeno rješenje žaliocu, na istu adresu kao i prvog puta pa je tom prilikom rješenje uručeno</w:t>
      </w:r>
      <w:r w:rsidR="003F4C70">
        <w:rPr>
          <w:rFonts w:ascii="Tahoma" w:hAnsi="Tahoma" w:cs="Tahoma"/>
          <w:sz w:val="24"/>
          <w:szCs w:val="24"/>
        </w:rPr>
        <w:t xml:space="preserve"> što se u</w:t>
      </w:r>
      <w:r w:rsidR="00C531E2">
        <w:rPr>
          <w:rFonts w:ascii="Tahoma" w:hAnsi="Tahoma" w:cs="Tahoma"/>
          <w:sz w:val="24"/>
          <w:szCs w:val="24"/>
        </w:rPr>
        <w:t>t</w:t>
      </w:r>
      <w:r w:rsidR="003F4C70">
        <w:rPr>
          <w:rFonts w:ascii="Tahoma" w:hAnsi="Tahoma" w:cs="Tahoma"/>
          <w:sz w:val="24"/>
          <w:szCs w:val="24"/>
        </w:rPr>
        <w:t xml:space="preserve">vrđuje uvidom u Izvod iz Prijemne knjige Pošte Crne Gore – pošiljka pod rednim brojem 22 sa datumom slanja 01 februar 2016.godine </w:t>
      </w:r>
      <w:r w:rsidR="00F50926">
        <w:rPr>
          <w:rFonts w:ascii="Tahoma" w:hAnsi="Tahoma" w:cs="Tahoma"/>
          <w:sz w:val="24"/>
          <w:szCs w:val="24"/>
        </w:rPr>
        <w:t xml:space="preserve">. </w:t>
      </w:r>
      <w:r w:rsidR="003F4C70">
        <w:rPr>
          <w:rFonts w:ascii="Tahoma" w:hAnsi="Tahoma" w:cs="Tahoma"/>
          <w:sz w:val="24"/>
          <w:szCs w:val="24"/>
        </w:rPr>
        <w:t>P</w:t>
      </w:r>
      <w:r w:rsidR="00F50926">
        <w:rPr>
          <w:rFonts w:ascii="Tahoma" w:hAnsi="Tahoma" w:cs="Tahoma"/>
          <w:sz w:val="24"/>
          <w:szCs w:val="24"/>
        </w:rPr>
        <w:t xml:space="preserve">rvostepeni organ u dijelu kojim žalilac ističe nezakonitost određene administrativne takse za podnošenje žalbe ističe da žalilac nije dostavio dokaz da se radi  o nezaposlenom licu, pa prvostepeni organ nije imao osnov za oslobađanje od takse. Imajući u vidu sve iznešeno, prvostepeni organ </w:t>
      </w:r>
      <w:r w:rsidR="00F50926">
        <w:rPr>
          <w:rFonts w:ascii="Tahoma" w:hAnsi="Tahoma" w:cs="Tahoma"/>
          <w:sz w:val="24"/>
          <w:szCs w:val="24"/>
        </w:rPr>
        <w:lastRenderedPageBreak/>
        <w:t xml:space="preserve">je mišljenja da je u svemu ispoštovao Zakon o slobodnom pristupu informacijama i Zakon o opštem upravnom postupku, pa predlaže drugostepenom organu da žalbu odbije kao neosnovanu. </w:t>
      </w:r>
    </w:p>
    <w:p w:rsidR="00544035" w:rsidRDefault="00544035" w:rsidP="00544035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1034D">
        <w:rPr>
          <w:rFonts w:ascii="Tahoma" w:hAnsi="Tahoma" w:cs="Tahoma"/>
          <w:sz w:val="24"/>
          <w:szCs w:val="24"/>
        </w:rPr>
        <w:t>Nakon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razmatranja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spisa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 xml:space="preserve">predmeta </w:t>
      </w:r>
      <w:r w:rsidR="005B65B0">
        <w:rPr>
          <w:rFonts w:ascii="Tahoma" w:hAnsi="Tahoma" w:cs="Tahoma"/>
          <w:sz w:val="24"/>
          <w:szCs w:val="24"/>
        </w:rPr>
        <w:t>,</w:t>
      </w:r>
      <w:r w:rsidRPr="0041034D">
        <w:rPr>
          <w:rFonts w:ascii="Tahoma" w:hAnsi="Tahoma" w:cs="Tahoma"/>
          <w:sz w:val="24"/>
          <w:szCs w:val="24"/>
        </w:rPr>
        <w:t xml:space="preserve"> žalbenih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navoda</w:t>
      </w:r>
      <w:r w:rsidR="005B65B0">
        <w:rPr>
          <w:rFonts w:ascii="Tahoma" w:hAnsi="Tahoma" w:cs="Tahoma"/>
          <w:sz w:val="24"/>
          <w:szCs w:val="24"/>
        </w:rPr>
        <w:t>, odgovora na žabu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Savjet</w:t>
      </w:r>
      <w:r w:rsidR="005B65B0">
        <w:rPr>
          <w:rFonts w:ascii="Tahoma" w:hAnsi="Tahoma" w:cs="Tahoma"/>
          <w:sz w:val="24"/>
          <w:szCs w:val="24"/>
        </w:rPr>
        <w:t xml:space="preserve"> </w:t>
      </w:r>
      <w:r w:rsidR="00BD7B90" w:rsidRPr="00BD7B90">
        <w:rPr>
          <w:rFonts w:ascii="Tahoma" w:hAnsi="Tahoma" w:cs="Tahoma"/>
          <w:sz w:val="24"/>
          <w:szCs w:val="24"/>
        </w:rPr>
        <w:t xml:space="preserve">Agencije </w:t>
      </w:r>
      <w:r w:rsidR="005B65B0">
        <w:rPr>
          <w:rFonts w:ascii="Tahoma" w:hAnsi="Tahoma" w:cs="Tahoma"/>
          <w:sz w:val="24"/>
          <w:szCs w:val="24"/>
        </w:rPr>
        <w:t>i uvida u</w:t>
      </w:r>
      <w:r w:rsidR="005B65B0" w:rsidRPr="005B65B0">
        <w:t xml:space="preserve"> </w:t>
      </w:r>
      <w:r w:rsidR="005B65B0">
        <w:t xml:space="preserve"> </w:t>
      </w:r>
      <w:r w:rsidR="005B65B0" w:rsidRPr="00855D3A">
        <w:rPr>
          <w:rFonts w:ascii="Tahoma" w:hAnsi="Tahoma" w:cs="Tahoma"/>
          <w:sz w:val="24"/>
          <w:szCs w:val="24"/>
        </w:rPr>
        <w:t>kopiju</w:t>
      </w:r>
      <w:r w:rsidR="005B65B0">
        <w:t xml:space="preserve"> </w:t>
      </w:r>
      <w:r w:rsidR="005B65B0">
        <w:rPr>
          <w:rFonts w:ascii="Tahoma" w:hAnsi="Tahoma" w:cs="Tahoma"/>
          <w:sz w:val="24"/>
          <w:szCs w:val="24"/>
        </w:rPr>
        <w:t>Izvornika</w:t>
      </w:r>
      <w:r w:rsidR="005B65B0" w:rsidRPr="005B65B0">
        <w:rPr>
          <w:rFonts w:ascii="Tahoma" w:hAnsi="Tahoma" w:cs="Tahoma"/>
          <w:sz w:val="24"/>
          <w:szCs w:val="24"/>
        </w:rPr>
        <w:t xml:space="preserve"> zapisnika br.UP I – 0603/2015-5329/3 od 08.12.2015.godine o izvršenom inspekcijskom pregledu kod Ustvanog suda Crne Gore</w:t>
      </w:r>
      <w:r w:rsidR="005B65B0">
        <w:rPr>
          <w:rFonts w:ascii="Tahoma" w:hAnsi="Tahoma" w:cs="Tahoma"/>
          <w:sz w:val="24"/>
          <w:szCs w:val="24"/>
        </w:rPr>
        <w:t xml:space="preserve">  i rješenja</w:t>
      </w:r>
      <w:r w:rsidR="005B65B0" w:rsidRPr="005B65B0">
        <w:t xml:space="preserve"> </w:t>
      </w:r>
      <w:r w:rsidR="005B65B0" w:rsidRPr="005B65B0">
        <w:rPr>
          <w:rFonts w:ascii="Tahoma" w:hAnsi="Tahoma" w:cs="Tahoma"/>
          <w:sz w:val="24"/>
          <w:szCs w:val="24"/>
        </w:rPr>
        <w:t>Ust</w:t>
      </w:r>
      <w:r w:rsidR="005B65B0">
        <w:rPr>
          <w:rFonts w:ascii="Tahoma" w:hAnsi="Tahoma" w:cs="Tahoma"/>
          <w:sz w:val="24"/>
          <w:szCs w:val="24"/>
        </w:rPr>
        <w:t>a</w:t>
      </w:r>
      <w:r w:rsidR="005B65B0" w:rsidRPr="005B65B0">
        <w:rPr>
          <w:rFonts w:ascii="Tahoma" w:hAnsi="Tahoma" w:cs="Tahoma"/>
          <w:sz w:val="24"/>
          <w:szCs w:val="24"/>
        </w:rPr>
        <w:t>vnog suda Crne Gore SU br. 820/14-1 od 15.10.2014.godine i Su br. 642/13 od 30.08.2013.godine</w:t>
      </w:r>
      <w:r w:rsidR="005B65B0">
        <w:rPr>
          <w:rFonts w:ascii="Tahoma" w:hAnsi="Tahoma" w:cs="Tahoma"/>
          <w:sz w:val="24"/>
          <w:szCs w:val="24"/>
        </w:rPr>
        <w:t xml:space="preserve">  </w:t>
      </w:r>
      <w:r w:rsidRPr="0041034D">
        <w:rPr>
          <w:rFonts w:ascii="Tahoma" w:hAnsi="Tahoma" w:cs="Tahoma"/>
          <w:sz w:val="24"/>
          <w:szCs w:val="24"/>
        </w:rPr>
        <w:t>nalazi da je žalba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osnovana.</w:t>
      </w:r>
    </w:p>
    <w:p w:rsidR="00544035" w:rsidRPr="00292514" w:rsidRDefault="00544035" w:rsidP="00544035">
      <w:pPr>
        <w:jc w:val="both"/>
        <w:rPr>
          <w:rFonts w:ascii="Tahoma" w:hAnsi="Tahoma" w:cs="Tahoma"/>
          <w:sz w:val="24"/>
          <w:szCs w:val="24"/>
        </w:rPr>
      </w:pPr>
      <w:r w:rsidRPr="00292514">
        <w:rPr>
          <w:rFonts w:ascii="Tahoma" w:hAnsi="Tahoma" w:cs="Tahoma"/>
          <w:sz w:val="24"/>
          <w:szCs w:val="24"/>
        </w:rPr>
        <w:t>Članom 1 Zakona o slobodnom pristupu informacija je propisano da p</w:t>
      </w:r>
      <w:r w:rsidRPr="00292514">
        <w:rPr>
          <w:rFonts w:ascii="Tahoma" w:eastAsia="Times New Roman" w:hAnsi="Tahoma" w:cs="Tahoma"/>
          <w:sz w:val="24"/>
          <w:szCs w:val="24"/>
        </w:rPr>
        <w:t>ravo na pristup informacijama u posjedu organa vlasti ostvaruje se na način i po postupku propisanim ovim zakonom.</w:t>
      </w:r>
    </w:p>
    <w:p w:rsidR="00544035" w:rsidRPr="00292514" w:rsidRDefault="00544035" w:rsidP="00544035">
      <w:pPr>
        <w:jc w:val="both"/>
        <w:rPr>
          <w:rFonts w:ascii="Tahoma" w:hAnsi="Tahoma" w:cs="Tahoma"/>
          <w:sz w:val="24"/>
          <w:szCs w:val="24"/>
        </w:rPr>
      </w:pPr>
      <w:r w:rsidRPr="00292514">
        <w:rPr>
          <w:rFonts w:ascii="Tahoma" w:hAnsi="Tahoma" w:cs="Tahoma"/>
          <w:sz w:val="24"/>
          <w:szCs w:val="24"/>
        </w:rPr>
        <w:t>Članom 4 Zakona o slobodnom pristupu informacijama je propisano da se pristupom informacijama obezbjeđuje transparentnost rada, podstiče efikasnost, djelotvornost, odgovornost i afirmiše integritet i legitimnost organa vlasti.</w:t>
      </w:r>
    </w:p>
    <w:p w:rsidR="00544035" w:rsidRPr="00292514" w:rsidRDefault="00544035" w:rsidP="00544035">
      <w:pPr>
        <w:jc w:val="both"/>
        <w:rPr>
          <w:rFonts w:ascii="Tahoma" w:hAnsi="Tahoma" w:cs="Tahoma"/>
          <w:sz w:val="24"/>
          <w:szCs w:val="24"/>
        </w:rPr>
      </w:pPr>
      <w:r w:rsidRPr="00292514">
        <w:rPr>
          <w:rFonts w:ascii="Tahoma" w:hAnsi="Tahoma" w:cs="Tahoma"/>
          <w:sz w:val="24"/>
          <w:szCs w:val="24"/>
        </w:rPr>
        <w:t>Članom 7 Zakona o slobodnom pristupu informacijama je propisano da pristup informacijama je od javnog interesa. Pristup informacijama može se ograničiti samo radi zaštite interesa propisanih ovim zakonom.</w:t>
      </w:r>
    </w:p>
    <w:p w:rsidR="00544035" w:rsidRPr="00292514" w:rsidRDefault="00544035" w:rsidP="00544035">
      <w:pPr>
        <w:jc w:val="both"/>
        <w:rPr>
          <w:rFonts w:ascii="Tahoma" w:hAnsi="Tahoma" w:cs="Tahoma"/>
          <w:sz w:val="24"/>
          <w:szCs w:val="24"/>
        </w:rPr>
      </w:pPr>
      <w:r w:rsidRPr="00292514">
        <w:rPr>
          <w:rFonts w:ascii="Tahoma" w:hAnsi="Tahoma" w:cs="Tahoma"/>
          <w:sz w:val="24"/>
          <w:szCs w:val="24"/>
        </w:rPr>
        <w:t>Članom 9 stav 1 tačka 2 Zakona o slobodnom pristupu informacijama propisano je da informacija u posjedu organa vlasti je faktičko posjedovanje tražene informacije od strane organa vlasti (sopstvena informacija, informacija dostavljena od drugog organa vlasti ili od trećeg lica) bez obzira na osnov i način sticanja.</w:t>
      </w:r>
    </w:p>
    <w:p w:rsidR="00544035" w:rsidRDefault="00544035" w:rsidP="00544035">
      <w:pPr>
        <w:jc w:val="both"/>
        <w:rPr>
          <w:rFonts w:ascii="Tahoma" w:hAnsi="Tahoma" w:cs="Tahoma"/>
          <w:sz w:val="24"/>
          <w:szCs w:val="24"/>
        </w:rPr>
      </w:pPr>
      <w:r w:rsidRPr="007E4D30">
        <w:rPr>
          <w:rFonts w:ascii="Tahoma" w:hAnsi="Tahoma" w:cs="Tahoma"/>
          <w:sz w:val="24"/>
          <w:szCs w:val="24"/>
        </w:rPr>
        <w:t>Članom 13</w:t>
      </w:r>
      <w:r w:rsidRPr="007E4D3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E4D30">
        <w:rPr>
          <w:rFonts w:ascii="Tahoma" w:hAnsi="Tahoma" w:cs="Tahoma"/>
          <w:sz w:val="24"/>
          <w:szCs w:val="24"/>
        </w:rPr>
        <w:t>Zakona o slobodnom pristupu informacijama je propisano da je organ vlasti dužan da fizičkom i pravnom licu koje traži pristup informaciji (u daljem tekstu: podnosilac zahtjeva) omogući pristup informaciji ili njenom dijelu koju posjeduje, osim u slučajevima predviđenim ovim zakonom.</w:t>
      </w:r>
    </w:p>
    <w:p w:rsidR="00BE3B22" w:rsidRPr="004D44A1" w:rsidRDefault="00DA0470" w:rsidP="004D44A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Član 13 stav 1 tačka 6a Zakona o admnistrativnim taksama propisano je da su nezaposlena lica oslobod</w:t>
      </w:r>
      <w:r w:rsidR="000E0AC0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>na plaćanja takse.</w:t>
      </w:r>
    </w:p>
    <w:p w:rsidR="00544035" w:rsidRDefault="00544035" w:rsidP="00544035">
      <w:pPr>
        <w:jc w:val="both"/>
        <w:rPr>
          <w:rFonts w:ascii="Tahoma" w:eastAsia="Times New Roman" w:hAnsi="Tahoma" w:cs="Tahoma"/>
          <w:sz w:val="24"/>
          <w:szCs w:val="24"/>
        </w:rPr>
      </w:pPr>
      <w:r w:rsidRPr="004F45F1">
        <w:rPr>
          <w:rFonts w:ascii="Tahoma" w:eastAsia="Times New Roman" w:hAnsi="Tahoma" w:cs="Tahoma"/>
          <w:sz w:val="24"/>
          <w:szCs w:val="24"/>
        </w:rPr>
        <w:t>Člano</w:t>
      </w:r>
      <w:r w:rsidR="00D53943">
        <w:rPr>
          <w:rFonts w:ascii="Tahoma" w:eastAsia="Times New Roman" w:hAnsi="Tahoma" w:cs="Tahoma"/>
          <w:sz w:val="24"/>
          <w:szCs w:val="24"/>
        </w:rPr>
        <w:t>m 32 Zakona o slobodnom pristupu</w:t>
      </w:r>
      <w:r w:rsidRPr="004F45F1">
        <w:rPr>
          <w:rFonts w:ascii="Tahoma" w:eastAsia="Times New Roman" w:hAnsi="Tahoma" w:cs="Tahoma"/>
          <w:sz w:val="24"/>
          <w:szCs w:val="24"/>
        </w:rPr>
        <w:t xml:space="preserve"> informacijama propisano je da je organ vlasti dužan da iz</w:t>
      </w:r>
      <w:r w:rsidR="00D53943">
        <w:rPr>
          <w:rFonts w:ascii="Tahoma" w:eastAsia="Times New Roman" w:hAnsi="Tahoma" w:cs="Tahoma"/>
          <w:sz w:val="24"/>
          <w:szCs w:val="24"/>
        </w:rPr>
        <w:t>vrši rješenje kojim se dozvolja</w:t>
      </w:r>
      <w:r w:rsidRPr="004F45F1">
        <w:rPr>
          <w:rFonts w:ascii="Tahoma" w:eastAsia="Times New Roman" w:hAnsi="Tahoma" w:cs="Tahoma"/>
          <w:sz w:val="24"/>
          <w:szCs w:val="24"/>
        </w:rPr>
        <w:t>va pristup informaciji u roku od tri  radna dana od dana dostavljanja rješenja podnosiocu zahtjeva, odnosno u roku od pet</w:t>
      </w:r>
      <w:r w:rsidR="000C2E5A">
        <w:rPr>
          <w:rFonts w:ascii="Tahoma" w:eastAsia="Times New Roman" w:hAnsi="Tahoma" w:cs="Tahoma"/>
          <w:sz w:val="24"/>
          <w:szCs w:val="24"/>
        </w:rPr>
        <w:t xml:space="preserve"> dana od dana kada je podnosilac</w:t>
      </w:r>
      <w:r w:rsidRPr="004F45F1">
        <w:rPr>
          <w:rFonts w:ascii="Tahoma" w:eastAsia="Times New Roman" w:hAnsi="Tahoma" w:cs="Tahoma"/>
          <w:sz w:val="24"/>
          <w:szCs w:val="24"/>
        </w:rPr>
        <w:t xml:space="preserve"> zahtjeva dostavio dokaz o uplati troškova postupka, ako su oni rješenjem određeni. </w:t>
      </w:r>
    </w:p>
    <w:p w:rsidR="00C30D45" w:rsidRDefault="00544035" w:rsidP="00C30D45">
      <w:pPr>
        <w:jc w:val="both"/>
        <w:rPr>
          <w:rFonts w:ascii="Tahoma" w:hAnsi="Tahoma" w:cs="Tahoma"/>
          <w:sz w:val="24"/>
          <w:szCs w:val="24"/>
        </w:rPr>
      </w:pPr>
      <w:r w:rsidRPr="00292514">
        <w:rPr>
          <w:rFonts w:ascii="Tahoma" w:hAnsi="Tahoma" w:cs="Tahoma"/>
          <w:sz w:val="24"/>
          <w:szCs w:val="24"/>
        </w:rPr>
        <w:t>Savjet Agencije je poništio rješenje prvostepenog organa zbog po</w:t>
      </w:r>
      <w:r w:rsidR="00C30D45">
        <w:rPr>
          <w:rFonts w:ascii="Tahoma" w:hAnsi="Tahoma" w:cs="Tahoma"/>
          <w:sz w:val="24"/>
          <w:szCs w:val="24"/>
        </w:rPr>
        <w:t xml:space="preserve">vrede pravila postupka. </w:t>
      </w:r>
      <w:r w:rsidR="00616A19">
        <w:rPr>
          <w:rFonts w:ascii="Tahoma" w:hAnsi="Tahoma" w:cs="Tahoma"/>
          <w:sz w:val="24"/>
          <w:szCs w:val="24"/>
        </w:rPr>
        <w:t xml:space="preserve">Prvostepeni organ je donio rješenje kojim se odobrava pristup informacijama, u kom je naveo način, mjesto  i vrijeme kada je moguće izvršiti uvid </w:t>
      </w:r>
      <w:r w:rsidR="00616A19">
        <w:rPr>
          <w:rFonts w:ascii="Tahoma" w:hAnsi="Tahoma" w:cs="Tahoma"/>
          <w:sz w:val="24"/>
          <w:szCs w:val="24"/>
        </w:rPr>
        <w:lastRenderedPageBreak/>
        <w:t xml:space="preserve">u traženu informaciju, odnosno pristupiti informaciji na način kako je traženo u zahtjevu za slobodan pristup informacijama. S obzirom da rješenje nije dostavljeno podnosiocu pri prvom </w:t>
      </w:r>
      <w:r w:rsidR="0004058A">
        <w:rPr>
          <w:rFonts w:ascii="Tahoma" w:hAnsi="Tahoma" w:cs="Tahoma"/>
          <w:sz w:val="24"/>
          <w:szCs w:val="24"/>
        </w:rPr>
        <w:t xml:space="preserve">slanju 11.01.2016.godine </w:t>
      </w:r>
      <w:r w:rsidR="00616A19">
        <w:rPr>
          <w:rFonts w:ascii="Tahoma" w:hAnsi="Tahoma" w:cs="Tahoma"/>
          <w:sz w:val="24"/>
          <w:szCs w:val="24"/>
        </w:rPr>
        <w:t xml:space="preserve"> od strane prvostepenog organa, iz razloga što podnosilac zahtjeva nije bio na navedenoj adresi , i poslije ostavljenog obavještenja da rješenje može podići u Pošti CG</w:t>
      </w:r>
      <w:r w:rsidR="00E44700">
        <w:rPr>
          <w:rFonts w:ascii="Tahoma" w:hAnsi="Tahoma" w:cs="Tahoma"/>
          <w:sz w:val="24"/>
          <w:szCs w:val="24"/>
        </w:rPr>
        <w:t xml:space="preserve">, </w:t>
      </w:r>
      <w:r w:rsidR="0004058A">
        <w:rPr>
          <w:rFonts w:ascii="Tahoma" w:hAnsi="Tahoma" w:cs="Tahoma"/>
          <w:sz w:val="24"/>
          <w:szCs w:val="24"/>
        </w:rPr>
        <w:t>imajući u vidu činjenicu da</w:t>
      </w:r>
      <w:r w:rsidR="00E44700">
        <w:rPr>
          <w:rFonts w:ascii="Tahoma" w:hAnsi="Tahoma" w:cs="Tahoma"/>
          <w:sz w:val="24"/>
          <w:szCs w:val="24"/>
        </w:rPr>
        <w:t xml:space="preserve"> ga on nije preuzeo</w:t>
      </w:r>
      <w:r w:rsidR="00616A19">
        <w:rPr>
          <w:rFonts w:ascii="Tahoma" w:hAnsi="Tahoma" w:cs="Tahoma"/>
          <w:sz w:val="24"/>
          <w:szCs w:val="24"/>
        </w:rPr>
        <w:t xml:space="preserve"> </w:t>
      </w:r>
      <w:r w:rsidR="00E44700">
        <w:rPr>
          <w:rFonts w:ascii="Tahoma" w:hAnsi="Tahoma" w:cs="Tahoma"/>
          <w:sz w:val="24"/>
          <w:szCs w:val="24"/>
        </w:rPr>
        <w:t xml:space="preserve">isto se vratilo prvostepenom organu. Prvostepeni organ je isto rješenje uputio ponovo 01.02.2016.godine , i podnosilac zahtjeva ga je primio 05.02.2016.godine, međutim kako je uvid trebalo izvršiti 18.01.2016. godine </w:t>
      </w:r>
      <w:r w:rsidR="00B71455">
        <w:rPr>
          <w:rFonts w:ascii="Tahoma" w:hAnsi="Tahoma" w:cs="Tahoma"/>
          <w:sz w:val="24"/>
          <w:szCs w:val="24"/>
        </w:rPr>
        <w:t xml:space="preserve">a njemu je rješenje dostavljeno 05.02.2016.godine </w:t>
      </w:r>
      <w:r w:rsidR="00521794">
        <w:rPr>
          <w:rFonts w:ascii="Tahoma" w:hAnsi="Tahoma" w:cs="Tahoma"/>
          <w:sz w:val="24"/>
          <w:szCs w:val="24"/>
        </w:rPr>
        <w:t>Savjet Agencije</w:t>
      </w:r>
      <w:r w:rsidR="00966A76">
        <w:rPr>
          <w:rFonts w:ascii="Tahoma" w:hAnsi="Tahoma" w:cs="Tahoma"/>
          <w:sz w:val="24"/>
          <w:szCs w:val="24"/>
        </w:rPr>
        <w:t xml:space="preserve"> je </w:t>
      </w:r>
      <w:r w:rsidR="00521794">
        <w:rPr>
          <w:rFonts w:ascii="Tahoma" w:hAnsi="Tahoma" w:cs="Tahoma"/>
          <w:sz w:val="24"/>
          <w:szCs w:val="24"/>
        </w:rPr>
        <w:t xml:space="preserve"> nesporno utvrdio </w:t>
      </w:r>
      <w:r w:rsidR="00B71455">
        <w:rPr>
          <w:rFonts w:ascii="Tahoma" w:hAnsi="Tahoma" w:cs="Tahoma"/>
          <w:sz w:val="24"/>
          <w:szCs w:val="24"/>
        </w:rPr>
        <w:t>činjenica da mu rješenje nije blagovremeno dostavljeno</w:t>
      </w:r>
      <w:r w:rsidR="00521794">
        <w:rPr>
          <w:rFonts w:ascii="Tahoma" w:hAnsi="Tahoma" w:cs="Tahoma"/>
          <w:sz w:val="24"/>
          <w:szCs w:val="24"/>
        </w:rPr>
        <w:t xml:space="preserve"> odnosno da se isto ne može izvršiti i ako je dozvoljen pristup traženoj informaciji na dan 18.01.2016.godine zbog neuredne dostave podnosiocu zahtjeva za slobodan pristup informacijama</w:t>
      </w:r>
      <w:r w:rsidR="004349E8">
        <w:rPr>
          <w:rFonts w:ascii="Tahoma" w:hAnsi="Tahoma" w:cs="Tahoma"/>
          <w:sz w:val="24"/>
          <w:szCs w:val="24"/>
        </w:rPr>
        <w:t>.</w:t>
      </w:r>
      <w:r w:rsidR="003053DA">
        <w:rPr>
          <w:rFonts w:ascii="Tahoma" w:hAnsi="Tahoma" w:cs="Tahoma"/>
          <w:sz w:val="24"/>
          <w:szCs w:val="24"/>
        </w:rPr>
        <w:t xml:space="preserve"> </w:t>
      </w:r>
      <w:r w:rsidR="006A2B80">
        <w:rPr>
          <w:rFonts w:ascii="Tahoma" w:hAnsi="Tahoma" w:cs="Tahoma"/>
          <w:sz w:val="24"/>
          <w:szCs w:val="24"/>
        </w:rPr>
        <w:t>Prvostepeni ogran je bio dužan da osporeno rješenje koje je poslato 01.02.2016.godine izmjeni na način što će odrediti umjesto 18.01.2016.godine novi datum za neposredan uvid u traženu informaciju i kopiranje iste .</w:t>
      </w:r>
      <w:r w:rsidR="00996FBA">
        <w:rPr>
          <w:rFonts w:ascii="Tahoma" w:hAnsi="Tahoma" w:cs="Tahoma"/>
          <w:sz w:val="24"/>
          <w:szCs w:val="24"/>
        </w:rPr>
        <w:t xml:space="preserve"> </w:t>
      </w:r>
      <w:r w:rsidR="004349E8">
        <w:rPr>
          <w:rFonts w:ascii="Tahoma" w:hAnsi="Tahoma" w:cs="Tahoma"/>
          <w:sz w:val="24"/>
          <w:szCs w:val="24"/>
        </w:rPr>
        <w:t>P</w:t>
      </w:r>
      <w:r w:rsidR="00477D34">
        <w:rPr>
          <w:rFonts w:ascii="Tahoma" w:hAnsi="Tahoma" w:cs="Tahoma"/>
          <w:sz w:val="24"/>
          <w:szCs w:val="24"/>
        </w:rPr>
        <w:t xml:space="preserve">rvostepeni organ u smislu člana 13 Zakona o slobodnom pristupu informacijama dužan omogućiti </w:t>
      </w:r>
      <w:r w:rsidR="0003032F" w:rsidRPr="0003032F">
        <w:rPr>
          <w:rFonts w:ascii="Tahoma" w:hAnsi="Tahoma" w:cs="Tahoma"/>
          <w:sz w:val="24"/>
          <w:szCs w:val="24"/>
        </w:rPr>
        <w:t>podnosiocu zahtjeva neposredan uvid i kopiranje Izvornika zapisnika br.UP I – 0603/2015-5329/3 od 08.12.2015.godine o izvršenom inspekcijskom pregledu kod Ustvanog</w:t>
      </w:r>
      <w:r w:rsidR="00996FBA">
        <w:rPr>
          <w:rFonts w:ascii="Tahoma" w:hAnsi="Tahoma" w:cs="Tahoma"/>
          <w:sz w:val="24"/>
          <w:szCs w:val="24"/>
        </w:rPr>
        <w:t xml:space="preserve"> suda Crne Gore</w:t>
      </w:r>
      <w:r w:rsidR="0003032F" w:rsidRPr="0003032F">
        <w:rPr>
          <w:rFonts w:ascii="Tahoma" w:hAnsi="Tahoma" w:cs="Tahoma"/>
          <w:sz w:val="24"/>
          <w:szCs w:val="24"/>
        </w:rPr>
        <w:t xml:space="preserve"> i omogući neposredan uvid u Rješenja o zasnovanom radnom odnosu lica u Ustavnom sudu Crne Gore koja se bave arhivskim i kancelarijskim poslovima u pisarnici Ustavnog suda Crne Gore uz prepisivanje imena lica zaposlenih u pisarnici Ustvanog suda Crne Gore koji će se ostvariti u prostorijama Uprave za inspekcijske poslove , na adresi Ul Oktobarske revolucije br.130, na drugom spratu.</w:t>
      </w:r>
      <w:r w:rsidR="00A63C03">
        <w:rPr>
          <w:rFonts w:ascii="Tahoma" w:hAnsi="Tahoma" w:cs="Tahoma"/>
          <w:sz w:val="24"/>
          <w:szCs w:val="24"/>
        </w:rPr>
        <w:t xml:space="preserve"> Kako je shodno članu 13 stav 1 tačka 6a Zakona o administrativnim taksama predviđeno oslobađanje o obaveze plaćanja admnistra</w:t>
      </w:r>
      <w:r w:rsidR="00996FBA">
        <w:rPr>
          <w:rFonts w:ascii="Tahoma" w:hAnsi="Tahoma" w:cs="Tahoma"/>
          <w:sz w:val="24"/>
          <w:szCs w:val="24"/>
        </w:rPr>
        <w:t>tivne takse za nezaposlena lica</w:t>
      </w:r>
      <w:r w:rsidR="00A63C03">
        <w:rPr>
          <w:rFonts w:ascii="Tahoma" w:hAnsi="Tahoma" w:cs="Tahoma"/>
          <w:sz w:val="24"/>
          <w:szCs w:val="24"/>
        </w:rPr>
        <w:t xml:space="preserve"> Savjet Agencije je na osnovu uvida u Uvjerenje Zavoda za zapošljavanje Crne Gore br. A-20160208123849/A5600810 od 08.02.2016.godine kojim se potvrdjuje da je </w:t>
      </w:r>
      <w:r w:rsidR="00717E36">
        <w:rPr>
          <w:rFonts w:ascii="Tahoma" w:hAnsi="Tahoma" w:cs="Tahoma"/>
          <w:sz w:val="24"/>
          <w:szCs w:val="24"/>
        </w:rPr>
        <w:t>XX</w:t>
      </w:r>
      <w:r w:rsidR="00A63C03">
        <w:rPr>
          <w:rFonts w:ascii="Tahoma" w:hAnsi="Tahoma" w:cs="Tahoma"/>
          <w:sz w:val="24"/>
          <w:szCs w:val="24"/>
        </w:rPr>
        <w:t xml:space="preserve"> nezaposleno lice istog oslobodio od obaveze plaćanja troškova na ime uplate iznosa</w:t>
      </w:r>
      <w:r w:rsidR="00E94457">
        <w:rPr>
          <w:rFonts w:ascii="Tahoma" w:hAnsi="Tahoma" w:cs="Tahoma"/>
          <w:sz w:val="24"/>
          <w:szCs w:val="24"/>
        </w:rPr>
        <w:t xml:space="preserve"> od 5 eura</w:t>
      </w:r>
      <w:r w:rsidR="00A63C03">
        <w:rPr>
          <w:rFonts w:ascii="Tahoma" w:hAnsi="Tahoma" w:cs="Tahoma"/>
          <w:sz w:val="24"/>
          <w:szCs w:val="24"/>
        </w:rPr>
        <w:t xml:space="preserve"> administrativne takse u postupku po žalbi.</w:t>
      </w:r>
    </w:p>
    <w:p w:rsidR="00D53943" w:rsidRPr="001903DB" w:rsidRDefault="00D53943" w:rsidP="00D5394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 xml:space="preserve">Prvostepeni organ dužan je prema članu </w:t>
      </w:r>
      <w:r w:rsidRPr="001903DB">
        <w:rPr>
          <w:rFonts w:ascii="Tahoma" w:hAnsi="Tahoma" w:cs="Tahoma"/>
          <w:bCs/>
          <w:sz w:val="24"/>
          <w:szCs w:val="24"/>
          <w:lang w:val="sr-Latn-CS"/>
        </w:rPr>
        <w:t xml:space="preserve">32 Zakona o slobodnom pristupu informacijama </w:t>
      </w:r>
      <w:r w:rsidRPr="001903DB">
        <w:rPr>
          <w:rFonts w:ascii="Tahoma" w:hAnsi="Tahoma" w:cs="Tahoma"/>
          <w:sz w:val="24"/>
          <w:szCs w:val="24"/>
          <w:lang w:val="sr-Latn-CS"/>
        </w:rPr>
        <w:t>da izvrši rješenje kojim se dozvoljava pristup informaciji u roku od tri radna dana od dana dostavljanja rješenja podnosiocu zahtjeva, odnosno u roku od pet dana od dana kada je podnosilac zahtjeva dostavio dokaz o uplati troškova postupka, ako su isti određeni.</w:t>
      </w:r>
    </w:p>
    <w:p w:rsidR="00D53943" w:rsidRDefault="00D53943" w:rsidP="00D53943">
      <w:pPr>
        <w:jc w:val="both"/>
        <w:rPr>
          <w:rFonts w:ascii="Tahoma" w:eastAsia="Times New Roman" w:hAnsi="Tahoma" w:cs="Tahoma"/>
          <w:color w:val="000000"/>
          <w:sz w:val="24"/>
          <w:szCs w:val="24"/>
          <w:lang w:val="sr-Latn-CS"/>
        </w:rPr>
      </w:pPr>
      <w:r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 xml:space="preserve">Članom 33  stav 2,5 i 6 Zakona o slobodnom pristupu informacijama je propisano da podnosilac zahtjeva snosi troškove postupka za pristup informaciji koji se odnose na stvarne troškove organa vlasti radi kopiranja, skeniranja i dostavljanja tražene </w:t>
      </w:r>
      <w:r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lastRenderedPageBreak/>
        <w:t>informacije, u skladu sa propisom Vlade Crne Gore.</w:t>
      </w:r>
      <w:r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 xml:space="preserve"> </w:t>
      </w:r>
      <w:r w:rsidRPr="001903DB">
        <w:rPr>
          <w:rFonts w:ascii="Tahoma" w:eastAsia="Times New Roman" w:hAnsi="Tahoma" w:cs="Tahoma"/>
          <w:color w:val="000000"/>
          <w:sz w:val="24"/>
          <w:szCs w:val="24"/>
          <w:lang w:val="sr-Latn-CS"/>
        </w:rPr>
        <w:t>Troškovi postupka plaćaju se prije omogućavanja pristupa informaciji. Ako podnosilac zahtjeva ne dostavi dokaz da je uplatio troškove postupka u utvrđenom iznosu, organ vlasti mu neće omogućiti pristup traženoj informaciji.</w:t>
      </w:r>
    </w:p>
    <w:p w:rsidR="00D53943" w:rsidRDefault="00D53943" w:rsidP="00D5394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Kako tražena informacija kojo</w:t>
      </w:r>
      <w:r w:rsidR="00B71455">
        <w:rPr>
          <w:rFonts w:ascii="Tahoma" w:hAnsi="Tahoma" w:cs="Tahoma"/>
          <w:sz w:val="24"/>
          <w:szCs w:val="24"/>
        </w:rPr>
        <w:t>j se pristup omogućava, odnosno čija se kopija traži,  ima 3</w:t>
      </w:r>
      <w:r w:rsidR="00CC0F97">
        <w:rPr>
          <w:rFonts w:ascii="Tahoma" w:hAnsi="Tahoma" w:cs="Tahoma"/>
          <w:sz w:val="24"/>
          <w:szCs w:val="24"/>
        </w:rPr>
        <w:t xml:space="preserve"> stranice</w:t>
      </w:r>
      <w:r w:rsidR="00B71455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primjenom člana 33 stav 2 Zakona o slobodnom pristupu informacijama  i člana 1 Uredbe o naknadi troškova u postupku za pristup informacijama (Sl.list Crne Gore br.02/07) određuje se naknada troškova postupka u ukupnom </w:t>
      </w:r>
      <w:r w:rsidR="00773549">
        <w:rPr>
          <w:rFonts w:ascii="Tahoma" w:hAnsi="Tahoma" w:cs="Tahoma"/>
          <w:sz w:val="24"/>
          <w:szCs w:val="24"/>
        </w:rPr>
        <w:t>iznosu 0,3</w:t>
      </w:r>
      <w:r>
        <w:rPr>
          <w:rFonts w:ascii="Tahoma" w:hAnsi="Tahoma" w:cs="Tahoma"/>
          <w:sz w:val="24"/>
          <w:szCs w:val="24"/>
        </w:rPr>
        <w:t>0 EUR i to na ime kopiranja 1 stranice po utvrđenoj cijeni od 0,10 eura po jednoj strani koje je podnosilac zahtjeva dužan uplatiti</w:t>
      </w:r>
      <w:r w:rsidRPr="00AD682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 korist Budžeta Crne Gore  na žiro račun br.907-0000000083001-19</w:t>
      </w:r>
      <w:r w:rsidR="00717CDD" w:rsidRPr="00717CDD">
        <w:t xml:space="preserve"> </w:t>
      </w:r>
      <w:r w:rsidR="00717CDD" w:rsidRPr="00717CDD">
        <w:rPr>
          <w:rFonts w:ascii="Tahoma" w:hAnsi="Tahoma" w:cs="Tahoma"/>
          <w:sz w:val="24"/>
          <w:szCs w:val="24"/>
        </w:rPr>
        <w:t>i dostavi dokaz o izvršenoj uplati Upravi za inspekcijske poslove</w:t>
      </w:r>
      <w:r>
        <w:rPr>
          <w:rFonts w:ascii="Tahoma" w:hAnsi="Tahoma" w:cs="Tahoma"/>
          <w:sz w:val="24"/>
          <w:szCs w:val="24"/>
        </w:rPr>
        <w:t>.</w:t>
      </w:r>
    </w:p>
    <w:p w:rsidR="00D53943" w:rsidRPr="001903DB" w:rsidRDefault="00D53943" w:rsidP="00D5394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903DB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 ,odlučeno je kao u izreci.</w:t>
      </w:r>
    </w:p>
    <w:p w:rsidR="00544035" w:rsidRPr="00CC0F97" w:rsidRDefault="00544035" w:rsidP="00CC0F9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9C107F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u roku od 30 dana od dana prijema.</w:t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  <w:r w:rsidRPr="009C107F">
        <w:rPr>
          <w:rFonts w:ascii="Tahoma" w:hAnsi="Tahoma" w:cs="Tahoma"/>
          <w:lang w:val="sr-Latn-CS"/>
        </w:rPr>
        <w:tab/>
      </w:r>
    </w:p>
    <w:p w:rsidR="00544035" w:rsidRDefault="00544035" w:rsidP="00CC0F97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03647D" w:rsidRPr="00CC0F97" w:rsidRDefault="0003647D" w:rsidP="00CC0F97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544035" w:rsidRPr="009C107F" w:rsidRDefault="00544035" w:rsidP="00544035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544035" w:rsidRPr="00DA1BC5" w:rsidRDefault="00544035" w:rsidP="00544035">
      <w:pPr>
        <w:rPr>
          <w:sz w:val="20"/>
          <w:szCs w:val="20"/>
        </w:rPr>
      </w:pPr>
      <w:bookmarkStart w:id="0" w:name="_GoBack"/>
      <w:bookmarkEnd w:id="0"/>
    </w:p>
    <w:p w:rsidR="00306A70" w:rsidRPr="00CB7AD5" w:rsidRDefault="00306A70" w:rsidP="00544035">
      <w:pPr>
        <w:jc w:val="both"/>
        <w:rPr>
          <w:sz w:val="20"/>
          <w:szCs w:val="20"/>
        </w:rPr>
      </w:pPr>
    </w:p>
    <w:sectPr w:rsidR="00306A70" w:rsidRPr="00CB7AD5" w:rsidSect="00F03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FD" w:rsidRDefault="004F2AFD" w:rsidP="004C7646">
      <w:pPr>
        <w:spacing w:after="0" w:line="240" w:lineRule="auto"/>
      </w:pPr>
      <w:r>
        <w:separator/>
      </w:r>
    </w:p>
  </w:endnote>
  <w:endnote w:type="continuationSeparator" w:id="0">
    <w:p w:rsidR="004F2AFD" w:rsidRDefault="004F2AFD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F2AF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2AFD" w:rsidP="00EA2993">
    <w:pPr>
      <w:pStyle w:val="Footer"/>
      <w:rPr>
        <w:b/>
        <w:sz w:val="16"/>
        <w:szCs w:val="16"/>
      </w:rPr>
    </w:pPr>
  </w:p>
  <w:p w:rsidR="0090753B" w:rsidRPr="00E62A90" w:rsidRDefault="004F2AF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F2AF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452A2B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90753B" w:rsidRPr="002B6C39" w:rsidRDefault="00452A2B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F2AFD" w:rsidP="00E03674">
    <w:pPr>
      <w:pStyle w:val="Footer"/>
      <w:jc w:val="center"/>
      <w:rPr>
        <w:sz w:val="16"/>
        <w:szCs w:val="16"/>
      </w:rPr>
    </w:pPr>
  </w:p>
  <w:p w:rsidR="0090753B" w:rsidRPr="002B6C39" w:rsidRDefault="004F2AFD">
    <w:pPr>
      <w:pStyle w:val="Footer"/>
    </w:pPr>
  </w:p>
  <w:p w:rsidR="0090753B" w:rsidRDefault="004F2AF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2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FD" w:rsidRDefault="004F2AFD" w:rsidP="004C7646">
      <w:pPr>
        <w:spacing w:after="0" w:line="240" w:lineRule="auto"/>
      </w:pPr>
      <w:r>
        <w:separator/>
      </w:r>
    </w:p>
  </w:footnote>
  <w:footnote w:type="continuationSeparator" w:id="0">
    <w:p w:rsidR="004F2AFD" w:rsidRDefault="004F2AFD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2A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2A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F2A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71F1D"/>
    <w:multiLevelType w:val="hybridMultilevel"/>
    <w:tmpl w:val="8DE4DEE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55D56CD"/>
    <w:multiLevelType w:val="hybridMultilevel"/>
    <w:tmpl w:val="47CE352A"/>
    <w:lvl w:ilvl="0" w:tplc="904093B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1B56"/>
    <w:rsid w:val="00006740"/>
    <w:rsid w:val="000125F9"/>
    <w:rsid w:val="000133DF"/>
    <w:rsid w:val="00014D6E"/>
    <w:rsid w:val="00016E10"/>
    <w:rsid w:val="000226BE"/>
    <w:rsid w:val="00023BC0"/>
    <w:rsid w:val="000252CB"/>
    <w:rsid w:val="00027122"/>
    <w:rsid w:val="0003032F"/>
    <w:rsid w:val="00030651"/>
    <w:rsid w:val="00031B5A"/>
    <w:rsid w:val="00031D59"/>
    <w:rsid w:val="0003647D"/>
    <w:rsid w:val="000400B1"/>
    <w:rsid w:val="0004058A"/>
    <w:rsid w:val="00042969"/>
    <w:rsid w:val="00042EFC"/>
    <w:rsid w:val="00047CE1"/>
    <w:rsid w:val="00055A28"/>
    <w:rsid w:val="00055DF0"/>
    <w:rsid w:val="0005651B"/>
    <w:rsid w:val="0006096A"/>
    <w:rsid w:val="000609E7"/>
    <w:rsid w:val="000632EB"/>
    <w:rsid w:val="000667B2"/>
    <w:rsid w:val="00066A97"/>
    <w:rsid w:val="00067B0F"/>
    <w:rsid w:val="00071638"/>
    <w:rsid w:val="00074072"/>
    <w:rsid w:val="00074BBA"/>
    <w:rsid w:val="00080FE6"/>
    <w:rsid w:val="0008399B"/>
    <w:rsid w:val="00084C48"/>
    <w:rsid w:val="0008580A"/>
    <w:rsid w:val="00093631"/>
    <w:rsid w:val="00093BCC"/>
    <w:rsid w:val="00096F20"/>
    <w:rsid w:val="000A1194"/>
    <w:rsid w:val="000A4523"/>
    <w:rsid w:val="000A5538"/>
    <w:rsid w:val="000A698C"/>
    <w:rsid w:val="000A7D81"/>
    <w:rsid w:val="000B1B48"/>
    <w:rsid w:val="000B3581"/>
    <w:rsid w:val="000B711E"/>
    <w:rsid w:val="000B72D7"/>
    <w:rsid w:val="000B73F6"/>
    <w:rsid w:val="000C2E5A"/>
    <w:rsid w:val="000C47D7"/>
    <w:rsid w:val="000C55C4"/>
    <w:rsid w:val="000D0973"/>
    <w:rsid w:val="000D15AF"/>
    <w:rsid w:val="000D225E"/>
    <w:rsid w:val="000D2B0A"/>
    <w:rsid w:val="000D4C92"/>
    <w:rsid w:val="000D7565"/>
    <w:rsid w:val="000E0AC0"/>
    <w:rsid w:val="000E1D99"/>
    <w:rsid w:val="000E2D62"/>
    <w:rsid w:val="000F0ADF"/>
    <w:rsid w:val="000F0D89"/>
    <w:rsid w:val="000F1095"/>
    <w:rsid w:val="000F1255"/>
    <w:rsid w:val="000F17D8"/>
    <w:rsid w:val="000F4798"/>
    <w:rsid w:val="000F5AE7"/>
    <w:rsid w:val="000F62FB"/>
    <w:rsid w:val="000F6C2A"/>
    <w:rsid w:val="00101F82"/>
    <w:rsid w:val="00107094"/>
    <w:rsid w:val="001072A8"/>
    <w:rsid w:val="00107FEC"/>
    <w:rsid w:val="00110B9F"/>
    <w:rsid w:val="00112B29"/>
    <w:rsid w:val="00120C6D"/>
    <w:rsid w:val="00126117"/>
    <w:rsid w:val="00126D93"/>
    <w:rsid w:val="00132FFA"/>
    <w:rsid w:val="00136BDA"/>
    <w:rsid w:val="001415A0"/>
    <w:rsid w:val="001431B9"/>
    <w:rsid w:val="001456AD"/>
    <w:rsid w:val="00147346"/>
    <w:rsid w:val="001530C3"/>
    <w:rsid w:val="00156D06"/>
    <w:rsid w:val="001632CB"/>
    <w:rsid w:val="0016367C"/>
    <w:rsid w:val="0016432B"/>
    <w:rsid w:val="00175405"/>
    <w:rsid w:val="00177D79"/>
    <w:rsid w:val="001848A9"/>
    <w:rsid w:val="0018599A"/>
    <w:rsid w:val="00191FB1"/>
    <w:rsid w:val="001920D7"/>
    <w:rsid w:val="00194B1C"/>
    <w:rsid w:val="001A0737"/>
    <w:rsid w:val="001A0D05"/>
    <w:rsid w:val="001A1909"/>
    <w:rsid w:val="001A1D4C"/>
    <w:rsid w:val="001A4873"/>
    <w:rsid w:val="001A5ECC"/>
    <w:rsid w:val="001B00E5"/>
    <w:rsid w:val="001B1210"/>
    <w:rsid w:val="001B13D4"/>
    <w:rsid w:val="001B2359"/>
    <w:rsid w:val="001B25BB"/>
    <w:rsid w:val="001B2991"/>
    <w:rsid w:val="001B3846"/>
    <w:rsid w:val="001B5AEE"/>
    <w:rsid w:val="001C00F6"/>
    <w:rsid w:val="001C036F"/>
    <w:rsid w:val="001C23E9"/>
    <w:rsid w:val="001C385B"/>
    <w:rsid w:val="001C64ED"/>
    <w:rsid w:val="001D33C4"/>
    <w:rsid w:val="001D54C8"/>
    <w:rsid w:val="001D77B3"/>
    <w:rsid w:val="001D7D15"/>
    <w:rsid w:val="001D7FA8"/>
    <w:rsid w:val="001E11DC"/>
    <w:rsid w:val="001E593A"/>
    <w:rsid w:val="001E5CEB"/>
    <w:rsid w:val="001E6154"/>
    <w:rsid w:val="001E6750"/>
    <w:rsid w:val="001E6A60"/>
    <w:rsid w:val="001E6C0D"/>
    <w:rsid w:val="001F04B5"/>
    <w:rsid w:val="001F2A3B"/>
    <w:rsid w:val="001F4142"/>
    <w:rsid w:val="001F4B7A"/>
    <w:rsid w:val="001F79BA"/>
    <w:rsid w:val="00200A32"/>
    <w:rsid w:val="002023A0"/>
    <w:rsid w:val="00202EC4"/>
    <w:rsid w:val="00203EB3"/>
    <w:rsid w:val="00205859"/>
    <w:rsid w:val="0020732E"/>
    <w:rsid w:val="00210372"/>
    <w:rsid w:val="00211776"/>
    <w:rsid w:val="00212DA0"/>
    <w:rsid w:val="002150DC"/>
    <w:rsid w:val="00215BDE"/>
    <w:rsid w:val="002178F5"/>
    <w:rsid w:val="00220E3C"/>
    <w:rsid w:val="0022105C"/>
    <w:rsid w:val="00221C56"/>
    <w:rsid w:val="002220BB"/>
    <w:rsid w:val="00222534"/>
    <w:rsid w:val="00223176"/>
    <w:rsid w:val="0022592C"/>
    <w:rsid w:val="002352EB"/>
    <w:rsid w:val="002369F9"/>
    <w:rsid w:val="00240A8A"/>
    <w:rsid w:val="00241756"/>
    <w:rsid w:val="002417B5"/>
    <w:rsid w:val="00241E76"/>
    <w:rsid w:val="00243C30"/>
    <w:rsid w:val="0024478D"/>
    <w:rsid w:val="002447A3"/>
    <w:rsid w:val="00247192"/>
    <w:rsid w:val="00252314"/>
    <w:rsid w:val="00253A06"/>
    <w:rsid w:val="00257D9A"/>
    <w:rsid w:val="00260FA2"/>
    <w:rsid w:val="0026151E"/>
    <w:rsid w:val="002618E6"/>
    <w:rsid w:val="002677AA"/>
    <w:rsid w:val="00272304"/>
    <w:rsid w:val="00272AA0"/>
    <w:rsid w:val="002752F8"/>
    <w:rsid w:val="002762DD"/>
    <w:rsid w:val="002770C9"/>
    <w:rsid w:val="00277A7E"/>
    <w:rsid w:val="00277EE0"/>
    <w:rsid w:val="00281C13"/>
    <w:rsid w:val="00283A2E"/>
    <w:rsid w:val="002851FE"/>
    <w:rsid w:val="00287D79"/>
    <w:rsid w:val="002906C5"/>
    <w:rsid w:val="002920CC"/>
    <w:rsid w:val="00295217"/>
    <w:rsid w:val="002A12B0"/>
    <w:rsid w:val="002A1A4B"/>
    <w:rsid w:val="002A4327"/>
    <w:rsid w:val="002A648C"/>
    <w:rsid w:val="002A6DB1"/>
    <w:rsid w:val="002B43F7"/>
    <w:rsid w:val="002B50AA"/>
    <w:rsid w:val="002C3DA8"/>
    <w:rsid w:val="002C4B70"/>
    <w:rsid w:val="002C59DD"/>
    <w:rsid w:val="002D0BB7"/>
    <w:rsid w:val="002D1F69"/>
    <w:rsid w:val="002D610A"/>
    <w:rsid w:val="002E3881"/>
    <w:rsid w:val="002E5269"/>
    <w:rsid w:val="002E67D9"/>
    <w:rsid w:val="002E6C4E"/>
    <w:rsid w:val="002F21C4"/>
    <w:rsid w:val="002F625E"/>
    <w:rsid w:val="002F70BF"/>
    <w:rsid w:val="002F762F"/>
    <w:rsid w:val="00301987"/>
    <w:rsid w:val="00301D54"/>
    <w:rsid w:val="0030268B"/>
    <w:rsid w:val="00304AA6"/>
    <w:rsid w:val="003053DA"/>
    <w:rsid w:val="00306A70"/>
    <w:rsid w:val="00307848"/>
    <w:rsid w:val="00307F82"/>
    <w:rsid w:val="0031108A"/>
    <w:rsid w:val="0031479A"/>
    <w:rsid w:val="003209C7"/>
    <w:rsid w:val="0032192B"/>
    <w:rsid w:val="00322B97"/>
    <w:rsid w:val="0032337B"/>
    <w:rsid w:val="00325D33"/>
    <w:rsid w:val="00327EB1"/>
    <w:rsid w:val="0033589B"/>
    <w:rsid w:val="00335A94"/>
    <w:rsid w:val="0034017B"/>
    <w:rsid w:val="003409C7"/>
    <w:rsid w:val="0034268C"/>
    <w:rsid w:val="00343F00"/>
    <w:rsid w:val="003443E8"/>
    <w:rsid w:val="00354503"/>
    <w:rsid w:val="00355F5F"/>
    <w:rsid w:val="003652C5"/>
    <w:rsid w:val="00365DE4"/>
    <w:rsid w:val="00367A05"/>
    <w:rsid w:val="003721C4"/>
    <w:rsid w:val="0037705E"/>
    <w:rsid w:val="00377C15"/>
    <w:rsid w:val="00377F37"/>
    <w:rsid w:val="00381303"/>
    <w:rsid w:val="003839DB"/>
    <w:rsid w:val="00383F64"/>
    <w:rsid w:val="00391058"/>
    <w:rsid w:val="0039125B"/>
    <w:rsid w:val="00391432"/>
    <w:rsid w:val="00393230"/>
    <w:rsid w:val="00393793"/>
    <w:rsid w:val="003945C6"/>
    <w:rsid w:val="00395D10"/>
    <w:rsid w:val="00396A20"/>
    <w:rsid w:val="003972D4"/>
    <w:rsid w:val="003A0A17"/>
    <w:rsid w:val="003A2C4D"/>
    <w:rsid w:val="003A3A35"/>
    <w:rsid w:val="003A4BB6"/>
    <w:rsid w:val="003A50E9"/>
    <w:rsid w:val="003A6AEB"/>
    <w:rsid w:val="003B6FF0"/>
    <w:rsid w:val="003C195F"/>
    <w:rsid w:val="003C1D17"/>
    <w:rsid w:val="003C3119"/>
    <w:rsid w:val="003C4753"/>
    <w:rsid w:val="003D20C8"/>
    <w:rsid w:val="003D260E"/>
    <w:rsid w:val="003D2792"/>
    <w:rsid w:val="003D31DF"/>
    <w:rsid w:val="003D3E27"/>
    <w:rsid w:val="003E1B95"/>
    <w:rsid w:val="003E3E80"/>
    <w:rsid w:val="003E616C"/>
    <w:rsid w:val="003E7932"/>
    <w:rsid w:val="003F28D7"/>
    <w:rsid w:val="003F4C70"/>
    <w:rsid w:val="003F5F8D"/>
    <w:rsid w:val="003F77CE"/>
    <w:rsid w:val="00401C70"/>
    <w:rsid w:val="0040285A"/>
    <w:rsid w:val="00407BF2"/>
    <w:rsid w:val="004132FC"/>
    <w:rsid w:val="004145B3"/>
    <w:rsid w:val="00415AA5"/>
    <w:rsid w:val="00422A17"/>
    <w:rsid w:val="00423D43"/>
    <w:rsid w:val="00423FBC"/>
    <w:rsid w:val="00425326"/>
    <w:rsid w:val="004268B7"/>
    <w:rsid w:val="0042724F"/>
    <w:rsid w:val="00430229"/>
    <w:rsid w:val="0043023F"/>
    <w:rsid w:val="00430E57"/>
    <w:rsid w:val="00433B82"/>
    <w:rsid w:val="004343A3"/>
    <w:rsid w:val="004349E8"/>
    <w:rsid w:val="00436149"/>
    <w:rsid w:val="0043656C"/>
    <w:rsid w:val="00436A05"/>
    <w:rsid w:val="004405C7"/>
    <w:rsid w:val="00442C6D"/>
    <w:rsid w:val="00442D99"/>
    <w:rsid w:val="00446471"/>
    <w:rsid w:val="0045148B"/>
    <w:rsid w:val="004515BA"/>
    <w:rsid w:val="004524E6"/>
    <w:rsid w:val="00452A2B"/>
    <w:rsid w:val="00453129"/>
    <w:rsid w:val="00454978"/>
    <w:rsid w:val="00455F0A"/>
    <w:rsid w:val="00456080"/>
    <w:rsid w:val="004564AB"/>
    <w:rsid w:val="00457462"/>
    <w:rsid w:val="0046096F"/>
    <w:rsid w:val="00464AF1"/>
    <w:rsid w:val="0046531E"/>
    <w:rsid w:val="00466D7F"/>
    <w:rsid w:val="00467BAB"/>
    <w:rsid w:val="00471DB1"/>
    <w:rsid w:val="0047441A"/>
    <w:rsid w:val="004752E2"/>
    <w:rsid w:val="00476B83"/>
    <w:rsid w:val="00477071"/>
    <w:rsid w:val="00477C66"/>
    <w:rsid w:val="00477D34"/>
    <w:rsid w:val="004807C8"/>
    <w:rsid w:val="00483C24"/>
    <w:rsid w:val="004905FE"/>
    <w:rsid w:val="004928C2"/>
    <w:rsid w:val="0049468C"/>
    <w:rsid w:val="004A1603"/>
    <w:rsid w:val="004A20A6"/>
    <w:rsid w:val="004A46FF"/>
    <w:rsid w:val="004A763E"/>
    <w:rsid w:val="004B234C"/>
    <w:rsid w:val="004B6DEC"/>
    <w:rsid w:val="004C1BF8"/>
    <w:rsid w:val="004C21C9"/>
    <w:rsid w:val="004C3CE6"/>
    <w:rsid w:val="004C7646"/>
    <w:rsid w:val="004D16FF"/>
    <w:rsid w:val="004D2DB8"/>
    <w:rsid w:val="004D398F"/>
    <w:rsid w:val="004D44A1"/>
    <w:rsid w:val="004E0ACB"/>
    <w:rsid w:val="004E26CB"/>
    <w:rsid w:val="004E473F"/>
    <w:rsid w:val="004E61F2"/>
    <w:rsid w:val="004E650B"/>
    <w:rsid w:val="004F0ACD"/>
    <w:rsid w:val="004F2AFD"/>
    <w:rsid w:val="004F33B1"/>
    <w:rsid w:val="004F7193"/>
    <w:rsid w:val="00501124"/>
    <w:rsid w:val="00505BDA"/>
    <w:rsid w:val="00511358"/>
    <w:rsid w:val="00514CEC"/>
    <w:rsid w:val="005161B3"/>
    <w:rsid w:val="00517F29"/>
    <w:rsid w:val="005212D8"/>
    <w:rsid w:val="00521794"/>
    <w:rsid w:val="005251D7"/>
    <w:rsid w:val="00525BB5"/>
    <w:rsid w:val="00526496"/>
    <w:rsid w:val="00527857"/>
    <w:rsid w:val="00530E36"/>
    <w:rsid w:val="00533D00"/>
    <w:rsid w:val="00535543"/>
    <w:rsid w:val="00543784"/>
    <w:rsid w:val="00544035"/>
    <w:rsid w:val="00545908"/>
    <w:rsid w:val="005474B8"/>
    <w:rsid w:val="00547BD2"/>
    <w:rsid w:val="005509E7"/>
    <w:rsid w:val="00564667"/>
    <w:rsid w:val="00567141"/>
    <w:rsid w:val="0056726C"/>
    <w:rsid w:val="00575D66"/>
    <w:rsid w:val="00580945"/>
    <w:rsid w:val="00581F23"/>
    <w:rsid w:val="00582815"/>
    <w:rsid w:val="005868BD"/>
    <w:rsid w:val="0058692E"/>
    <w:rsid w:val="005874D7"/>
    <w:rsid w:val="0059131D"/>
    <w:rsid w:val="00591D60"/>
    <w:rsid w:val="00592851"/>
    <w:rsid w:val="00592A5B"/>
    <w:rsid w:val="005950C2"/>
    <w:rsid w:val="005A0718"/>
    <w:rsid w:val="005A3195"/>
    <w:rsid w:val="005A3CC4"/>
    <w:rsid w:val="005A4282"/>
    <w:rsid w:val="005A4B03"/>
    <w:rsid w:val="005A4D26"/>
    <w:rsid w:val="005A4FB8"/>
    <w:rsid w:val="005A6484"/>
    <w:rsid w:val="005A7719"/>
    <w:rsid w:val="005A7F9F"/>
    <w:rsid w:val="005B169C"/>
    <w:rsid w:val="005B387E"/>
    <w:rsid w:val="005B5F1F"/>
    <w:rsid w:val="005B606B"/>
    <w:rsid w:val="005B62B3"/>
    <w:rsid w:val="005B65B0"/>
    <w:rsid w:val="005C0E58"/>
    <w:rsid w:val="005C3FF8"/>
    <w:rsid w:val="005C7552"/>
    <w:rsid w:val="005D143F"/>
    <w:rsid w:val="005D1D69"/>
    <w:rsid w:val="005D2199"/>
    <w:rsid w:val="005D21B3"/>
    <w:rsid w:val="005D5375"/>
    <w:rsid w:val="005D74B4"/>
    <w:rsid w:val="005E3014"/>
    <w:rsid w:val="005E58CD"/>
    <w:rsid w:val="005F05EC"/>
    <w:rsid w:val="005F082F"/>
    <w:rsid w:val="005F12D5"/>
    <w:rsid w:val="005F1684"/>
    <w:rsid w:val="005F49CE"/>
    <w:rsid w:val="00600693"/>
    <w:rsid w:val="006021EB"/>
    <w:rsid w:val="00605996"/>
    <w:rsid w:val="006125D7"/>
    <w:rsid w:val="0061563B"/>
    <w:rsid w:val="00616793"/>
    <w:rsid w:val="00616A19"/>
    <w:rsid w:val="00616F76"/>
    <w:rsid w:val="00617B5B"/>
    <w:rsid w:val="0062035D"/>
    <w:rsid w:val="00623B87"/>
    <w:rsid w:val="00623C87"/>
    <w:rsid w:val="00625CCD"/>
    <w:rsid w:val="00626ABB"/>
    <w:rsid w:val="0063168B"/>
    <w:rsid w:val="006466EB"/>
    <w:rsid w:val="00647654"/>
    <w:rsid w:val="00651DE9"/>
    <w:rsid w:val="0065356C"/>
    <w:rsid w:val="00655D58"/>
    <w:rsid w:val="006632ED"/>
    <w:rsid w:val="00663CEB"/>
    <w:rsid w:val="00664DA3"/>
    <w:rsid w:val="00666358"/>
    <w:rsid w:val="0066674A"/>
    <w:rsid w:val="00675D36"/>
    <w:rsid w:val="006766FA"/>
    <w:rsid w:val="006775DC"/>
    <w:rsid w:val="00681FF7"/>
    <w:rsid w:val="00682313"/>
    <w:rsid w:val="0068314E"/>
    <w:rsid w:val="006837DC"/>
    <w:rsid w:val="006856A4"/>
    <w:rsid w:val="00685EBD"/>
    <w:rsid w:val="0068795D"/>
    <w:rsid w:val="00692B74"/>
    <w:rsid w:val="006935A9"/>
    <w:rsid w:val="006A2B80"/>
    <w:rsid w:val="006A4330"/>
    <w:rsid w:val="006A63F5"/>
    <w:rsid w:val="006B0547"/>
    <w:rsid w:val="006B40F9"/>
    <w:rsid w:val="006B6FEC"/>
    <w:rsid w:val="006C1477"/>
    <w:rsid w:val="006C205B"/>
    <w:rsid w:val="006C2398"/>
    <w:rsid w:val="006C703C"/>
    <w:rsid w:val="006D123E"/>
    <w:rsid w:val="006D3061"/>
    <w:rsid w:val="006D61F2"/>
    <w:rsid w:val="006D63DC"/>
    <w:rsid w:val="006D7F77"/>
    <w:rsid w:val="006D7FE0"/>
    <w:rsid w:val="006E0E81"/>
    <w:rsid w:val="006E2F18"/>
    <w:rsid w:val="006E6CA9"/>
    <w:rsid w:val="006F187D"/>
    <w:rsid w:val="006F20DE"/>
    <w:rsid w:val="006F5F75"/>
    <w:rsid w:val="006F6E7C"/>
    <w:rsid w:val="00702377"/>
    <w:rsid w:val="00703493"/>
    <w:rsid w:val="0070595C"/>
    <w:rsid w:val="00712519"/>
    <w:rsid w:val="007131D1"/>
    <w:rsid w:val="00713CE7"/>
    <w:rsid w:val="007144AB"/>
    <w:rsid w:val="00717CBC"/>
    <w:rsid w:val="00717CDD"/>
    <w:rsid w:val="00717E36"/>
    <w:rsid w:val="0072004F"/>
    <w:rsid w:val="0072096F"/>
    <w:rsid w:val="00721946"/>
    <w:rsid w:val="00732570"/>
    <w:rsid w:val="00732CDB"/>
    <w:rsid w:val="00734888"/>
    <w:rsid w:val="00735F40"/>
    <w:rsid w:val="00741FA6"/>
    <w:rsid w:val="00743838"/>
    <w:rsid w:val="00744F64"/>
    <w:rsid w:val="00747CBA"/>
    <w:rsid w:val="00750B87"/>
    <w:rsid w:val="0075315D"/>
    <w:rsid w:val="007601C0"/>
    <w:rsid w:val="00761FE7"/>
    <w:rsid w:val="00764AC4"/>
    <w:rsid w:val="00772F4B"/>
    <w:rsid w:val="00773549"/>
    <w:rsid w:val="007751BD"/>
    <w:rsid w:val="00775713"/>
    <w:rsid w:val="00781220"/>
    <w:rsid w:val="00785AE6"/>
    <w:rsid w:val="00787C51"/>
    <w:rsid w:val="00791852"/>
    <w:rsid w:val="00791B69"/>
    <w:rsid w:val="00792A0E"/>
    <w:rsid w:val="0079335F"/>
    <w:rsid w:val="0079388A"/>
    <w:rsid w:val="007961FB"/>
    <w:rsid w:val="0079707C"/>
    <w:rsid w:val="007A18E6"/>
    <w:rsid w:val="007A1ADF"/>
    <w:rsid w:val="007A24A0"/>
    <w:rsid w:val="007A462D"/>
    <w:rsid w:val="007A5EFE"/>
    <w:rsid w:val="007A6C04"/>
    <w:rsid w:val="007A7FCC"/>
    <w:rsid w:val="007B4202"/>
    <w:rsid w:val="007B4D12"/>
    <w:rsid w:val="007B5077"/>
    <w:rsid w:val="007B571B"/>
    <w:rsid w:val="007B7067"/>
    <w:rsid w:val="007B7887"/>
    <w:rsid w:val="007C2F16"/>
    <w:rsid w:val="007C442F"/>
    <w:rsid w:val="007C4CEC"/>
    <w:rsid w:val="007C7604"/>
    <w:rsid w:val="007D0A74"/>
    <w:rsid w:val="007D1042"/>
    <w:rsid w:val="007D16B8"/>
    <w:rsid w:val="007D173E"/>
    <w:rsid w:val="007D4D60"/>
    <w:rsid w:val="007D69D4"/>
    <w:rsid w:val="007D7B4F"/>
    <w:rsid w:val="007E1615"/>
    <w:rsid w:val="007E3E43"/>
    <w:rsid w:val="007F0791"/>
    <w:rsid w:val="007F3C7A"/>
    <w:rsid w:val="007F64B2"/>
    <w:rsid w:val="007F79FE"/>
    <w:rsid w:val="007F7B4E"/>
    <w:rsid w:val="00801708"/>
    <w:rsid w:val="00801EAD"/>
    <w:rsid w:val="00805529"/>
    <w:rsid w:val="00807AE6"/>
    <w:rsid w:val="0081172E"/>
    <w:rsid w:val="00812F01"/>
    <w:rsid w:val="00813749"/>
    <w:rsid w:val="00814B3B"/>
    <w:rsid w:val="00817794"/>
    <w:rsid w:val="00820565"/>
    <w:rsid w:val="00822BA2"/>
    <w:rsid w:val="00825191"/>
    <w:rsid w:val="008256B9"/>
    <w:rsid w:val="008336B5"/>
    <w:rsid w:val="00835959"/>
    <w:rsid w:val="00841CC4"/>
    <w:rsid w:val="0084265B"/>
    <w:rsid w:val="00843217"/>
    <w:rsid w:val="00844B2F"/>
    <w:rsid w:val="00855BA9"/>
    <w:rsid w:val="00855D3A"/>
    <w:rsid w:val="008568D7"/>
    <w:rsid w:val="0085728B"/>
    <w:rsid w:val="0085796A"/>
    <w:rsid w:val="00861B34"/>
    <w:rsid w:val="0086361D"/>
    <w:rsid w:val="008636DC"/>
    <w:rsid w:val="00863995"/>
    <w:rsid w:val="008646C0"/>
    <w:rsid w:val="00867D1A"/>
    <w:rsid w:val="0087052F"/>
    <w:rsid w:val="00881846"/>
    <w:rsid w:val="00881B2F"/>
    <w:rsid w:val="00882BCA"/>
    <w:rsid w:val="00890B50"/>
    <w:rsid w:val="0089148D"/>
    <w:rsid w:val="00891BC0"/>
    <w:rsid w:val="008940E7"/>
    <w:rsid w:val="0089480C"/>
    <w:rsid w:val="00896160"/>
    <w:rsid w:val="00896A99"/>
    <w:rsid w:val="008A1B8E"/>
    <w:rsid w:val="008A1BA5"/>
    <w:rsid w:val="008A4219"/>
    <w:rsid w:val="008A4E2B"/>
    <w:rsid w:val="008B1590"/>
    <w:rsid w:val="008B17C5"/>
    <w:rsid w:val="008B2221"/>
    <w:rsid w:val="008B2463"/>
    <w:rsid w:val="008B3CB7"/>
    <w:rsid w:val="008B3E6A"/>
    <w:rsid w:val="008B5DF0"/>
    <w:rsid w:val="008B77A9"/>
    <w:rsid w:val="008C3BC4"/>
    <w:rsid w:val="008C63F6"/>
    <w:rsid w:val="008D03D2"/>
    <w:rsid w:val="008D09DC"/>
    <w:rsid w:val="008D23A6"/>
    <w:rsid w:val="008D3B41"/>
    <w:rsid w:val="008E0357"/>
    <w:rsid w:val="008E113B"/>
    <w:rsid w:val="008E161A"/>
    <w:rsid w:val="008E187A"/>
    <w:rsid w:val="008E56BF"/>
    <w:rsid w:val="008E7006"/>
    <w:rsid w:val="008F1F4B"/>
    <w:rsid w:val="008F765B"/>
    <w:rsid w:val="00901096"/>
    <w:rsid w:val="0090240C"/>
    <w:rsid w:val="00903A5A"/>
    <w:rsid w:val="00903E10"/>
    <w:rsid w:val="00906569"/>
    <w:rsid w:val="0090762C"/>
    <w:rsid w:val="00907A12"/>
    <w:rsid w:val="00910867"/>
    <w:rsid w:val="009115AE"/>
    <w:rsid w:val="009131CE"/>
    <w:rsid w:val="0091464A"/>
    <w:rsid w:val="0091591B"/>
    <w:rsid w:val="0092048B"/>
    <w:rsid w:val="00920EBF"/>
    <w:rsid w:val="00922248"/>
    <w:rsid w:val="0092593D"/>
    <w:rsid w:val="00926F00"/>
    <w:rsid w:val="00932317"/>
    <w:rsid w:val="009332E7"/>
    <w:rsid w:val="00934E5F"/>
    <w:rsid w:val="0093551F"/>
    <w:rsid w:val="009407CA"/>
    <w:rsid w:val="00942A6B"/>
    <w:rsid w:val="009439A1"/>
    <w:rsid w:val="0094416F"/>
    <w:rsid w:val="009444E6"/>
    <w:rsid w:val="00945EDA"/>
    <w:rsid w:val="00951F7F"/>
    <w:rsid w:val="009569D5"/>
    <w:rsid w:val="00956FF9"/>
    <w:rsid w:val="00957FB7"/>
    <w:rsid w:val="0096011A"/>
    <w:rsid w:val="00960134"/>
    <w:rsid w:val="009619E9"/>
    <w:rsid w:val="0096297E"/>
    <w:rsid w:val="00962AF3"/>
    <w:rsid w:val="00963E8B"/>
    <w:rsid w:val="00964B7B"/>
    <w:rsid w:val="00964C52"/>
    <w:rsid w:val="00966700"/>
    <w:rsid w:val="00966A76"/>
    <w:rsid w:val="00967428"/>
    <w:rsid w:val="00967A7A"/>
    <w:rsid w:val="00971B19"/>
    <w:rsid w:val="00976EA7"/>
    <w:rsid w:val="0097799D"/>
    <w:rsid w:val="0098015E"/>
    <w:rsid w:val="00980354"/>
    <w:rsid w:val="00984BFE"/>
    <w:rsid w:val="00993AA9"/>
    <w:rsid w:val="00994425"/>
    <w:rsid w:val="00995034"/>
    <w:rsid w:val="009969FC"/>
    <w:rsid w:val="00996F9F"/>
    <w:rsid w:val="00996FBA"/>
    <w:rsid w:val="009A0E70"/>
    <w:rsid w:val="009A0F91"/>
    <w:rsid w:val="009A4736"/>
    <w:rsid w:val="009A55A0"/>
    <w:rsid w:val="009B071D"/>
    <w:rsid w:val="009B2C46"/>
    <w:rsid w:val="009B3054"/>
    <w:rsid w:val="009B7AC2"/>
    <w:rsid w:val="009C18BB"/>
    <w:rsid w:val="009C6749"/>
    <w:rsid w:val="009C69F3"/>
    <w:rsid w:val="009D2A37"/>
    <w:rsid w:val="009D3135"/>
    <w:rsid w:val="009D5C73"/>
    <w:rsid w:val="009E064A"/>
    <w:rsid w:val="009E4477"/>
    <w:rsid w:val="009E6ED5"/>
    <w:rsid w:val="009F01F1"/>
    <w:rsid w:val="009F0951"/>
    <w:rsid w:val="009F3141"/>
    <w:rsid w:val="009F3849"/>
    <w:rsid w:val="009F6AC7"/>
    <w:rsid w:val="00A013BB"/>
    <w:rsid w:val="00A03E80"/>
    <w:rsid w:val="00A03FB4"/>
    <w:rsid w:val="00A04DE3"/>
    <w:rsid w:val="00A12101"/>
    <w:rsid w:val="00A1690B"/>
    <w:rsid w:val="00A22C3D"/>
    <w:rsid w:val="00A22F21"/>
    <w:rsid w:val="00A2594D"/>
    <w:rsid w:val="00A26566"/>
    <w:rsid w:val="00A26D8C"/>
    <w:rsid w:val="00A36F46"/>
    <w:rsid w:val="00A3774E"/>
    <w:rsid w:val="00A40695"/>
    <w:rsid w:val="00A40E33"/>
    <w:rsid w:val="00A413CF"/>
    <w:rsid w:val="00A41E43"/>
    <w:rsid w:val="00A430B9"/>
    <w:rsid w:val="00A474B6"/>
    <w:rsid w:val="00A5231F"/>
    <w:rsid w:val="00A54B5D"/>
    <w:rsid w:val="00A54CDA"/>
    <w:rsid w:val="00A55737"/>
    <w:rsid w:val="00A55C00"/>
    <w:rsid w:val="00A57C28"/>
    <w:rsid w:val="00A60950"/>
    <w:rsid w:val="00A63C03"/>
    <w:rsid w:val="00A657D8"/>
    <w:rsid w:val="00A67D26"/>
    <w:rsid w:val="00A703F0"/>
    <w:rsid w:val="00A75425"/>
    <w:rsid w:val="00A761ED"/>
    <w:rsid w:val="00A76E7F"/>
    <w:rsid w:val="00A81305"/>
    <w:rsid w:val="00A84476"/>
    <w:rsid w:val="00A84575"/>
    <w:rsid w:val="00A867C9"/>
    <w:rsid w:val="00A9063A"/>
    <w:rsid w:val="00A91D90"/>
    <w:rsid w:val="00A960A6"/>
    <w:rsid w:val="00AA03BF"/>
    <w:rsid w:val="00AA1F33"/>
    <w:rsid w:val="00AA3D7F"/>
    <w:rsid w:val="00AB0B87"/>
    <w:rsid w:val="00AB3E3D"/>
    <w:rsid w:val="00AB61B2"/>
    <w:rsid w:val="00AC2FCE"/>
    <w:rsid w:val="00AC4B05"/>
    <w:rsid w:val="00AC6014"/>
    <w:rsid w:val="00AC7F2B"/>
    <w:rsid w:val="00AD172D"/>
    <w:rsid w:val="00AD3F9E"/>
    <w:rsid w:val="00AD561F"/>
    <w:rsid w:val="00AD6CA8"/>
    <w:rsid w:val="00AE151E"/>
    <w:rsid w:val="00AE2C07"/>
    <w:rsid w:val="00AE383B"/>
    <w:rsid w:val="00AE54AB"/>
    <w:rsid w:val="00AF22AA"/>
    <w:rsid w:val="00AF2E0F"/>
    <w:rsid w:val="00AF3469"/>
    <w:rsid w:val="00AF4E76"/>
    <w:rsid w:val="00AF5C09"/>
    <w:rsid w:val="00B002D0"/>
    <w:rsid w:val="00B022B2"/>
    <w:rsid w:val="00B04987"/>
    <w:rsid w:val="00B07BBA"/>
    <w:rsid w:val="00B1224F"/>
    <w:rsid w:val="00B1660E"/>
    <w:rsid w:val="00B17FB0"/>
    <w:rsid w:val="00B218BD"/>
    <w:rsid w:val="00B21F6A"/>
    <w:rsid w:val="00B232B4"/>
    <w:rsid w:val="00B24554"/>
    <w:rsid w:val="00B247D1"/>
    <w:rsid w:val="00B3148B"/>
    <w:rsid w:val="00B31B7B"/>
    <w:rsid w:val="00B320D2"/>
    <w:rsid w:val="00B3379E"/>
    <w:rsid w:val="00B40010"/>
    <w:rsid w:val="00B404D0"/>
    <w:rsid w:val="00B45BA5"/>
    <w:rsid w:val="00B46028"/>
    <w:rsid w:val="00B46063"/>
    <w:rsid w:val="00B511BB"/>
    <w:rsid w:val="00B52B8C"/>
    <w:rsid w:val="00B54094"/>
    <w:rsid w:val="00B546FF"/>
    <w:rsid w:val="00B54766"/>
    <w:rsid w:val="00B575BB"/>
    <w:rsid w:val="00B618A0"/>
    <w:rsid w:val="00B61D1D"/>
    <w:rsid w:val="00B62C53"/>
    <w:rsid w:val="00B635C7"/>
    <w:rsid w:val="00B67E63"/>
    <w:rsid w:val="00B71455"/>
    <w:rsid w:val="00B73AEF"/>
    <w:rsid w:val="00B748DF"/>
    <w:rsid w:val="00B77884"/>
    <w:rsid w:val="00B801D4"/>
    <w:rsid w:val="00B8115A"/>
    <w:rsid w:val="00B8183D"/>
    <w:rsid w:val="00B82D48"/>
    <w:rsid w:val="00B94A59"/>
    <w:rsid w:val="00BA0672"/>
    <w:rsid w:val="00BA1CDA"/>
    <w:rsid w:val="00BA20BE"/>
    <w:rsid w:val="00BA6F1E"/>
    <w:rsid w:val="00BA7788"/>
    <w:rsid w:val="00BB1DC8"/>
    <w:rsid w:val="00BB1DE6"/>
    <w:rsid w:val="00BB22BB"/>
    <w:rsid w:val="00BB249B"/>
    <w:rsid w:val="00BB6AF7"/>
    <w:rsid w:val="00BB7477"/>
    <w:rsid w:val="00BD05F3"/>
    <w:rsid w:val="00BD3157"/>
    <w:rsid w:val="00BD7B90"/>
    <w:rsid w:val="00BE2071"/>
    <w:rsid w:val="00BE373D"/>
    <w:rsid w:val="00BE3B22"/>
    <w:rsid w:val="00BE50E7"/>
    <w:rsid w:val="00BE5821"/>
    <w:rsid w:val="00BE65D5"/>
    <w:rsid w:val="00BF014E"/>
    <w:rsid w:val="00BF0C01"/>
    <w:rsid w:val="00BF1BE9"/>
    <w:rsid w:val="00BF2447"/>
    <w:rsid w:val="00BF46BD"/>
    <w:rsid w:val="00BF4E29"/>
    <w:rsid w:val="00C0106E"/>
    <w:rsid w:val="00C01F06"/>
    <w:rsid w:val="00C0585A"/>
    <w:rsid w:val="00C06573"/>
    <w:rsid w:val="00C06BFC"/>
    <w:rsid w:val="00C1132A"/>
    <w:rsid w:val="00C11521"/>
    <w:rsid w:val="00C1198D"/>
    <w:rsid w:val="00C141F3"/>
    <w:rsid w:val="00C1574B"/>
    <w:rsid w:val="00C21EC7"/>
    <w:rsid w:val="00C27CD1"/>
    <w:rsid w:val="00C30D45"/>
    <w:rsid w:val="00C30FB3"/>
    <w:rsid w:val="00C34ACF"/>
    <w:rsid w:val="00C37757"/>
    <w:rsid w:val="00C40FC1"/>
    <w:rsid w:val="00C450E4"/>
    <w:rsid w:val="00C45317"/>
    <w:rsid w:val="00C47716"/>
    <w:rsid w:val="00C518C0"/>
    <w:rsid w:val="00C51C83"/>
    <w:rsid w:val="00C52713"/>
    <w:rsid w:val="00C531E2"/>
    <w:rsid w:val="00C576F5"/>
    <w:rsid w:val="00C6286C"/>
    <w:rsid w:val="00C64117"/>
    <w:rsid w:val="00C64A27"/>
    <w:rsid w:val="00C6676D"/>
    <w:rsid w:val="00C7100A"/>
    <w:rsid w:val="00C75CC3"/>
    <w:rsid w:val="00C77261"/>
    <w:rsid w:val="00C80E74"/>
    <w:rsid w:val="00C81B33"/>
    <w:rsid w:val="00C81B52"/>
    <w:rsid w:val="00C851B4"/>
    <w:rsid w:val="00C85760"/>
    <w:rsid w:val="00C94C95"/>
    <w:rsid w:val="00C9531E"/>
    <w:rsid w:val="00CA2555"/>
    <w:rsid w:val="00CA7529"/>
    <w:rsid w:val="00CB1CEA"/>
    <w:rsid w:val="00CB3FB3"/>
    <w:rsid w:val="00CB4A99"/>
    <w:rsid w:val="00CB51C7"/>
    <w:rsid w:val="00CB5481"/>
    <w:rsid w:val="00CB702B"/>
    <w:rsid w:val="00CB7AD5"/>
    <w:rsid w:val="00CC0F97"/>
    <w:rsid w:val="00CC1F9A"/>
    <w:rsid w:val="00CC3B92"/>
    <w:rsid w:val="00CC6F08"/>
    <w:rsid w:val="00CD035F"/>
    <w:rsid w:val="00CD311F"/>
    <w:rsid w:val="00CE3EBF"/>
    <w:rsid w:val="00CE4F29"/>
    <w:rsid w:val="00CE73B7"/>
    <w:rsid w:val="00CF1B8B"/>
    <w:rsid w:val="00CF218F"/>
    <w:rsid w:val="00CF2FBA"/>
    <w:rsid w:val="00CF44E1"/>
    <w:rsid w:val="00CF4C46"/>
    <w:rsid w:val="00D02C7C"/>
    <w:rsid w:val="00D0357C"/>
    <w:rsid w:val="00D0390A"/>
    <w:rsid w:val="00D0406B"/>
    <w:rsid w:val="00D05734"/>
    <w:rsid w:val="00D05D23"/>
    <w:rsid w:val="00D060A7"/>
    <w:rsid w:val="00D070DF"/>
    <w:rsid w:val="00D10CC3"/>
    <w:rsid w:val="00D1703D"/>
    <w:rsid w:val="00D22181"/>
    <w:rsid w:val="00D236AE"/>
    <w:rsid w:val="00D242AD"/>
    <w:rsid w:val="00D3168C"/>
    <w:rsid w:val="00D334A1"/>
    <w:rsid w:val="00D3360B"/>
    <w:rsid w:val="00D374BB"/>
    <w:rsid w:val="00D37637"/>
    <w:rsid w:val="00D40FE9"/>
    <w:rsid w:val="00D4477D"/>
    <w:rsid w:val="00D452F2"/>
    <w:rsid w:val="00D502CB"/>
    <w:rsid w:val="00D53943"/>
    <w:rsid w:val="00D55DEE"/>
    <w:rsid w:val="00D56AB8"/>
    <w:rsid w:val="00D6147C"/>
    <w:rsid w:val="00D623A9"/>
    <w:rsid w:val="00D66591"/>
    <w:rsid w:val="00D7094D"/>
    <w:rsid w:val="00D709E4"/>
    <w:rsid w:val="00D71EE3"/>
    <w:rsid w:val="00D753E5"/>
    <w:rsid w:val="00D7571F"/>
    <w:rsid w:val="00D76534"/>
    <w:rsid w:val="00D7681C"/>
    <w:rsid w:val="00D76B94"/>
    <w:rsid w:val="00D818C4"/>
    <w:rsid w:val="00D82A14"/>
    <w:rsid w:val="00D86791"/>
    <w:rsid w:val="00D8739A"/>
    <w:rsid w:val="00D9006E"/>
    <w:rsid w:val="00D93D3D"/>
    <w:rsid w:val="00D9595A"/>
    <w:rsid w:val="00D967D0"/>
    <w:rsid w:val="00D96A95"/>
    <w:rsid w:val="00DA0470"/>
    <w:rsid w:val="00DA15E0"/>
    <w:rsid w:val="00DA1BC5"/>
    <w:rsid w:val="00DA1D44"/>
    <w:rsid w:val="00DA719C"/>
    <w:rsid w:val="00DB1F61"/>
    <w:rsid w:val="00DB2FAF"/>
    <w:rsid w:val="00DB3C98"/>
    <w:rsid w:val="00DB73E7"/>
    <w:rsid w:val="00DC111B"/>
    <w:rsid w:val="00DC1F40"/>
    <w:rsid w:val="00DC6F15"/>
    <w:rsid w:val="00DD52F3"/>
    <w:rsid w:val="00DD7C1D"/>
    <w:rsid w:val="00DE3BF7"/>
    <w:rsid w:val="00DE785B"/>
    <w:rsid w:val="00DF13EC"/>
    <w:rsid w:val="00DF1F27"/>
    <w:rsid w:val="00DF42B9"/>
    <w:rsid w:val="00DF62E4"/>
    <w:rsid w:val="00DF76F7"/>
    <w:rsid w:val="00DF7D31"/>
    <w:rsid w:val="00DF7E8B"/>
    <w:rsid w:val="00E00B14"/>
    <w:rsid w:val="00E01E22"/>
    <w:rsid w:val="00E06020"/>
    <w:rsid w:val="00E06703"/>
    <w:rsid w:val="00E07051"/>
    <w:rsid w:val="00E073F0"/>
    <w:rsid w:val="00E116A2"/>
    <w:rsid w:val="00E11EB2"/>
    <w:rsid w:val="00E13DE3"/>
    <w:rsid w:val="00E150C6"/>
    <w:rsid w:val="00E15B5D"/>
    <w:rsid w:val="00E24685"/>
    <w:rsid w:val="00E33AFB"/>
    <w:rsid w:val="00E34BAD"/>
    <w:rsid w:val="00E36F8D"/>
    <w:rsid w:val="00E37D2A"/>
    <w:rsid w:val="00E41F4D"/>
    <w:rsid w:val="00E4374D"/>
    <w:rsid w:val="00E44700"/>
    <w:rsid w:val="00E52332"/>
    <w:rsid w:val="00E52C78"/>
    <w:rsid w:val="00E53795"/>
    <w:rsid w:val="00E6055D"/>
    <w:rsid w:val="00E609A3"/>
    <w:rsid w:val="00E60DC7"/>
    <w:rsid w:val="00E62471"/>
    <w:rsid w:val="00E62AE6"/>
    <w:rsid w:val="00E639F5"/>
    <w:rsid w:val="00E67502"/>
    <w:rsid w:val="00E67557"/>
    <w:rsid w:val="00E70540"/>
    <w:rsid w:val="00E70E30"/>
    <w:rsid w:val="00E70E7B"/>
    <w:rsid w:val="00E72311"/>
    <w:rsid w:val="00E777C9"/>
    <w:rsid w:val="00E80E84"/>
    <w:rsid w:val="00E8246B"/>
    <w:rsid w:val="00E835DC"/>
    <w:rsid w:val="00E840D7"/>
    <w:rsid w:val="00E8518F"/>
    <w:rsid w:val="00E913B4"/>
    <w:rsid w:val="00E93900"/>
    <w:rsid w:val="00E93AA0"/>
    <w:rsid w:val="00E94457"/>
    <w:rsid w:val="00E94C3A"/>
    <w:rsid w:val="00EA1508"/>
    <w:rsid w:val="00EA2FCB"/>
    <w:rsid w:val="00EA4CF3"/>
    <w:rsid w:val="00EA5F56"/>
    <w:rsid w:val="00EA6C1C"/>
    <w:rsid w:val="00EA7304"/>
    <w:rsid w:val="00EB083F"/>
    <w:rsid w:val="00EB1B1C"/>
    <w:rsid w:val="00EB2A0E"/>
    <w:rsid w:val="00EB5223"/>
    <w:rsid w:val="00EB6528"/>
    <w:rsid w:val="00EC10CC"/>
    <w:rsid w:val="00EC3148"/>
    <w:rsid w:val="00EC349F"/>
    <w:rsid w:val="00EC3EC6"/>
    <w:rsid w:val="00ED01D5"/>
    <w:rsid w:val="00ED3847"/>
    <w:rsid w:val="00EE72C5"/>
    <w:rsid w:val="00EF2F97"/>
    <w:rsid w:val="00EF6860"/>
    <w:rsid w:val="00F0150C"/>
    <w:rsid w:val="00F0233D"/>
    <w:rsid w:val="00F043A0"/>
    <w:rsid w:val="00F1254F"/>
    <w:rsid w:val="00F1447F"/>
    <w:rsid w:val="00F1687F"/>
    <w:rsid w:val="00F17C54"/>
    <w:rsid w:val="00F2079D"/>
    <w:rsid w:val="00F2169A"/>
    <w:rsid w:val="00F2372A"/>
    <w:rsid w:val="00F313E1"/>
    <w:rsid w:val="00F31E78"/>
    <w:rsid w:val="00F3677D"/>
    <w:rsid w:val="00F41B4F"/>
    <w:rsid w:val="00F50323"/>
    <w:rsid w:val="00F50926"/>
    <w:rsid w:val="00F513BA"/>
    <w:rsid w:val="00F52F9F"/>
    <w:rsid w:val="00F53892"/>
    <w:rsid w:val="00F71E82"/>
    <w:rsid w:val="00F730A8"/>
    <w:rsid w:val="00F74861"/>
    <w:rsid w:val="00F76303"/>
    <w:rsid w:val="00F769E1"/>
    <w:rsid w:val="00F80249"/>
    <w:rsid w:val="00F81948"/>
    <w:rsid w:val="00F8220A"/>
    <w:rsid w:val="00F86822"/>
    <w:rsid w:val="00F90606"/>
    <w:rsid w:val="00F90A22"/>
    <w:rsid w:val="00F93EC8"/>
    <w:rsid w:val="00F95CFA"/>
    <w:rsid w:val="00F96FFF"/>
    <w:rsid w:val="00FA2A1A"/>
    <w:rsid w:val="00FA70DF"/>
    <w:rsid w:val="00FB1D13"/>
    <w:rsid w:val="00FB2E29"/>
    <w:rsid w:val="00FB48A0"/>
    <w:rsid w:val="00FB4C13"/>
    <w:rsid w:val="00FB5342"/>
    <w:rsid w:val="00FB7A22"/>
    <w:rsid w:val="00FC0D5F"/>
    <w:rsid w:val="00FD044C"/>
    <w:rsid w:val="00FD3778"/>
    <w:rsid w:val="00FD4686"/>
    <w:rsid w:val="00FD6D0D"/>
    <w:rsid w:val="00FE2505"/>
    <w:rsid w:val="00FF1E44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E5AEC-3A96-4B6E-9FAB-0C49C21A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166</cp:revision>
  <cp:lastPrinted>2015-10-06T11:02:00Z</cp:lastPrinted>
  <dcterms:created xsi:type="dcterms:W3CDTF">2016-04-06T13:45:00Z</dcterms:created>
  <dcterms:modified xsi:type="dcterms:W3CDTF">2016-11-11T20:00:00Z</dcterms:modified>
</cp:coreProperties>
</file>