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2D0257">
        <w:rPr>
          <w:rFonts w:ascii="Tahoma" w:hAnsi="Tahoma" w:cs="Tahoma"/>
          <w:b/>
          <w:sz w:val="24"/>
          <w:szCs w:val="24"/>
        </w:rPr>
        <w:t>07-30-2</w:t>
      </w:r>
      <w:r w:rsidR="00113E9C">
        <w:rPr>
          <w:rFonts w:ascii="Tahoma" w:hAnsi="Tahoma" w:cs="Tahoma"/>
          <w:b/>
          <w:sz w:val="24"/>
          <w:szCs w:val="24"/>
        </w:rPr>
        <w:t>-2</w:t>
      </w:r>
      <w:r w:rsidR="002D0257">
        <w:rPr>
          <w:rFonts w:ascii="Tahoma" w:hAnsi="Tahoma" w:cs="Tahoma"/>
          <w:b/>
          <w:sz w:val="24"/>
          <w:szCs w:val="24"/>
        </w:rPr>
        <w:t>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83F01">
        <w:rPr>
          <w:rFonts w:ascii="Tahoma" w:hAnsi="Tahoma" w:cs="Tahoma"/>
          <w:b/>
          <w:sz w:val="24"/>
          <w:szCs w:val="24"/>
        </w:rPr>
        <w:t>1</w:t>
      </w:r>
      <w:r w:rsidR="00737FC4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D0257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A70691">
        <w:rPr>
          <w:rFonts w:ascii="Tahoma" w:hAnsi="Tahoma" w:cs="Tahoma"/>
          <w:sz w:val="24"/>
          <w:szCs w:val="24"/>
          <w:lang w:val="sr-Latn-CS"/>
        </w:rPr>
        <w:t>XX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UP II 07-30-2/16 od 12. januara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DC4CBB">
        <w:rPr>
          <w:rFonts w:ascii="Tahoma" w:hAnsi="Tahoma" w:cs="Tahoma"/>
          <w:sz w:val="24"/>
          <w:szCs w:val="24"/>
          <w:lang w:val="sr-Latn-CS"/>
        </w:rPr>
        <w:t>finansija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D0257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2D0257">
        <w:rPr>
          <w:rFonts w:ascii="Tahoma" w:hAnsi="Tahoma" w:cs="Tahoma"/>
          <w:sz w:val="24"/>
          <w:szCs w:val="24"/>
          <w:lang w:val="sr-Latn-CS"/>
        </w:rPr>
        <w:t>03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CBB">
        <w:rPr>
          <w:rFonts w:ascii="Tahoma" w:hAnsi="Tahoma" w:cs="Tahoma"/>
          <w:sz w:val="24"/>
          <w:szCs w:val="24"/>
          <w:lang w:val="sr-Latn-CS"/>
        </w:rPr>
        <w:t>finansija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</w:t>
      </w:r>
      <w:r w:rsidR="00CF6FA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</w:t>
      </w:r>
      <w:r w:rsidR="00CF6FA7">
        <w:rPr>
          <w:rFonts w:ascii="Tahoma" w:hAnsi="Tahoma" w:cs="Tahoma"/>
          <w:sz w:val="24"/>
          <w:szCs w:val="24"/>
          <w:lang w:val="sr-Latn-CS"/>
        </w:rPr>
        <w:t xml:space="preserve">u dijelu </w:t>
      </w:r>
      <w:r w:rsidRPr="00BF314B">
        <w:rPr>
          <w:rFonts w:ascii="Tahoma" w:hAnsi="Tahoma" w:cs="Tahoma"/>
          <w:sz w:val="24"/>
          <w:szCs w:val="24"/>
          <w:lang w:val="sr-Latn-CS"/>
        </w:rPr>
        <w:t>zahtjev</w:t>
      </w:r>
      <w:r w:rsidR="00CF6FA7">
        <w:rPr>
          <w:rFonts w:ascii="Tahoma" w:hAnsi="Tahoma" w:cs="Tahoma"/>
          <w:sz w:val="24"/>
          <w:szCs w:val="24"/>
          <w:lang w:val="sr-Latn-CS"/>
        </w:rPr>
        <w:t>a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305618">
        <w:rPr>
          <w:rFonts w:ascii="Tahoma" w:hAnsi="Tahoma" w:cs="Tahoma"/>
          <w:sz w:val="24"/>
          <w:szCs w:val="24"/>
          <w:lang w:val="sr-Latn-CS"/>
        </w:rPr>
        <w:t>XX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>011-312 od 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2D0257">
        <w:rPr>
          <w:rFonts w:ascii="Tahoma" w:hAnsi="Tahoma" w:cs="Tahoma"/>
          <w:sz w:val="24"/>
          <w:szCs w:val="24"/>
          <w:lang w:val="sr-Latn-CS"/>
        </w:rPr>
        <w:t>12</w:t>
      </w:r>
      <w:r w:rsidR="001D0DD6">
        <w:rPr>
          <w:rFonts w:ascii="Tahoma" w:hAnsi="Tahoma" w:cs="Tahoma"/>
          <w:sz w:val="24"/>
          <w:szCs w:val="24"/>
          <w:lang w:val="sr-Latn-CS"/>
        </w:rPr>
        <w:t>.2015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>godine</w:t>
      </w:r>
      <w:r w:rsidR="00CF6FA7">
        <w:rPr>
          <w:rFonts w:ascii="Tahoma" w:hAnsi="Tahoma" w:cs="Tahoma"/>
          <w:sz w:val="24"/>
          <w:szCs w:val="24"/>
          <w:lang w:val="sr-Latn-CS"/>
        </w:rPr>
        <w:t xml:space="preserve"> kojim nije odlučeno rješenjem</w:t>
      </w:r>
      <w:r w:rsidR="00CF6FA7" w:rsidRPr="00CF6FA7">
        <w:t xml:space="preserve"> </w:t>
      </w:r>
      <w:r w:rsidR="00CF6FA7" w:rsidRPr="00CF6FA7">
        <w:rPr>
          <w:rFonts w:ascii="Tahoma" w:hAnsi="Tahoma" w:cs="Tahoma"/>
          <w:sz w:val="24"/>
          <w:szCs w:val="24"/>
          <w:lang w:val="sr-Latn-CS"/>
        </w:rPr>
        <w:t>Ministarstva finansija</w:t>
      </w:r>
      <w:r w:rsidR="00CF6FA7">
        <w:rPr>
          <w:rFonts w:ascii="Tahoma" w:hAnsi="Tahoma" w:cs="Tahoma"/>
          <w:sz w:val="24"/>
          <w:szCs w:val="24"/>
          <w:lang w:val="sr-Latn-CS"/>
        </w:rPr>
        <w:t xml:space="preserve"> br. 011-312/</w:t>
      </w:r>
      <w:r w:rsidR="001178EA">
        <w:rPr>
          <w:rFonts w:ascii="Tahoma" w:hAnsi="Tahoma" w:cs="Tahoma"/>
          <w:sz w:val="24"/>
          <w:szCs w:val="24"/>
          <w:lang w:val="sr-Latn-CS"/>
        </w:rPr>
        <w:t>2</w:t>
      </w:r>
      <w:r w:rsidR="00CF6FA7">
        <w:rPr>
          <w:rFonts w:ascii="Tahoma" w:hAnsi="Tahoma" w:cs="Tahoma"/>
          <w:sz w:val="24"/>
          <w:szCs w:val="24"/>
          <w:lang w:val="sr-Latn-CS"/>
        </w:rPr>
        <w:t xml:space="preserve"> od 22.12.2015.godine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DC4CBB">
        <w:rPr>
          <w:rFonts w:ascii="Tahoma" w:hAnsi="Tahoma" w:cs="Tahoma"/>
          <w:sz w:val="24"/>
          <w:szCs w:val="24"/>
          <w:lang w:val="sr-Latn-CS"/>
        </w:rPr>
        <w:t>finansija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B71E6C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2D0257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1D0DD6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71E6C">
        <w:rPr>
          <w:rFonts w:ascii="Tahoma" w:hAnsi="Tahoma" w:cs="Tahoma"/>
          <w:sz w:val="24"/>
          <w:szCs w:val="24"/>
          <w:lang w:val="sr-Latn-CS"/>
        </w:rPr>
        <w:t xml:space="preserve">godine podnijet </w:t>
      </w:r>
      <w:r w:rsidRPr="00B93F96">
        <w:rPr>
          <w:rFonts w:ascii="Tahoma" w:hAnsi="Tahoma" w:cs="Tahoma"/>
          <w:sz w:val="24"/>
          <w:szCs w:val="24"/>
          <w:lang w:val="sr-Latn-CS"/>
        </w:rPr>
        <w:t>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B71E6C">
        <w:rPr>
          <w:rFonts w:ascii="Tahoma" w:hAnsi="Tahoma" w:cs="Tahoma"/>
          <w:sz w:val="24"/>
          <w:szCs w:val="24"/>
          <w:lang w:val="sr-Latn-CS"/>
        </w:rPr>
        <w:t xml:space="preserve"> kojim su traženo dostavljanje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911C87">
        <w:rPr>
          <w:rFonts w:ascii="Tahoma" w:hAnsi="Tahoma" w:cs="Tahoma"/>
          <w:sz w:val="24"/>
          <w:szCs w:val="24"/>
          <w:lang w:val="sr-Latn-CS"/>
        </w:rPr>
        <w:t>Svih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Pravilnik</w:t>
      </w:r>
      <w:r w:rsidR="00911C87">
        <w:rPr>
          <w:rFonts w:ascii="Tahoma" w:hAnsi="Tahoma" w:cs="Tahoma"/>
          <w:sz w:val="24"/>
          <w:szCs w:val="24"/>
          <w:lang w:val="sr-Latn-CS"/>
        </w:rPr>
        <w:t>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 izmjenama i dopunama pravilnika o unutrašnjoj organizaciji i sistematizaciji Ministarstva finansija, koji su stupili na snagu zaključno sa 05.02.2015.godine</w:t>
      </w:r>
      <w:r w:rsidR="00DE4C92">
        <w:rPr>
          <w:rFonts w:ascii="Tahoma" w:hAnsi="Tahoma" w:cs="Tahoma"/>
          <w:sz w:val="24"/>
          <w:szCs w:val="24"/>
          <w:lang w:val="sr-Latn-CS"/>
        </w:rPr>
        <w:t>, ako je Pravilnik o unutrašnjoj organizaciji i sistematizaciji Ministarstva finansija iz juna 2013.godine, koji se nalazi na sajtu Ministarstva važeći Pravilnik.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E4C92">
        <w:rPr>
          <w:rFonts w:ascii="Tahoma" w:hAnsi="Tahoma" w:cs="Tahoma"/>
          <w:sz w:val="24"/>
          <w:szCs w:val="24"/>
          <w:lang w:val="sr-Latn-CS"/>
        </w:rPr>
        <w:t>uvoji žalbu i obaveže Ministarstvo finansija da dostavi kopiju Pravilnike o izmjenama i dopunama pravilnika o unutrašnjoj organizaciji i sistematizaciji Ministarstva finansija kojima se mij</w:t>
      </w:r>
      <w:r w:rsidR="00911C87">
        <w:rPr>
          <w:rFonts w:ascii="Tahoma" w:hAnsi="Tahoma" w:cs="Tahoma"/>
          <w:sz w:val="24"/>
          <w:szCs w:val="24"/>
          <w:lang w:val="sr-Latn-CS"/>
        </w:rPr>
        <w:t>e</w:t>
      </w:r>
      <w:r w:rsidR="00DE4C92">
        <w:rPr>
          <w:rFonts w:ascii="Tahoma" w:hAnsi="Tahoma" w:cs="Tahoma"/>
          <w:sz w:val="24"/>
          <w:szCs w:val="24"/>
          <w:lang w:val="sr-Latn-CS"/>
        </w:rPr>
        <w:t>nja osnovni pravilnik iz juna 2013. godine zaključno sa 05.12.2015.godine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A75C2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 xml:space="preserve">nje </w:t>
      </w:r>
      <w:r w:rsidR="0087379A">
        <w:rPr>
          <w:rFonts w:ascii="Tahoma" w:hAnsi="Tahoma" w:cs="Tahoma"/>
          <w:sz w:val="24"/>
          <w:szCs w:val="24"/>
          <w:lang w:val="sr-Latn-CS"/>
        </w:rPr>
        <w:t>informacija</w:t>
      </w:r>
      <w:r>
        <w:rPr>
          <w:rFonts w:ascii="Tahoma" w:hAnsi="Tahoma" w:cs="Tahoma"/>
          <w:sz w:val="24"/>
          <w:szCs w:val="24"/>
          <w:lang w:val="sr-Latn-CS"/>
        </w:rPr>
        <w:t xml:space="preserve">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2C5990">
        <w:rPr>
          <w:rFonts w:ascii="Tahoma" w:hAnsi="Tahoma" w:cs="Tahoma"/>
          <w:sz w:val="24"/>
          <w:szCs w:val="24"/>
          <w:lang w:val="sr-Latn-CS"/>
        </w:rPr>
        <w:t>07-33-648-1/16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A75C2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.godine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C5990">
        <w:rPr>
          <w:rFonts w:ascii="Tahoma" w:hAnsi="Tahoma" w:cs="Tahoma"/>
          <w:sz w:val="24"/>
          <w:szCs w:val="24"/>
          <w:lang w:val="sr-Latn-CS"/>
        </w:rPr>
        <w:t xml:space="preserve">je dana 15.02.2016.godine Agenciji dostavio dopisom broj: 011-312/15 informaciju koja se odnosi na tačku 1 Zahtjeva za slobodan pristup informacijama </w:t>
      </w:r>
      <w:r w:rsidR="00AB7976">
        <w:rPr>
          <w:rFonts w:ascii="Tahoma" w:hAnsi="Tahoma" w:cs="Tahoma"/>
          <w:sz w:val="24"/>
          <w:szCs w:val="24"/>
          <w:lang w:val="sr-Latn-CS"/>
        </w:rPr>
        <w:t>XX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5990">
        <w:rPr>
          <w:rFonts w:ascii="Tahoma" w:hAnsi="Tahoma" w:cs="Tahoma"/>
          <w:sz w:val="24"/>
          <w:szCs w:val="24"/>
          <w:lang w:val="sr-Latn-CS"/>
        </w:rPr>
        <w:t>ali ne i informaciju iz tačke 2 predmetnog zahtjeva.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DC4CBB">
        <w:rPr>
          <w:rFonts w:ascii="Tahoma" w:hAnsi="Tahoma" w:cs="Tahoma"/>
          <w:sz w:val="24"/>
          <w:szCs w:val="24"/>
          <w:lang w:val="sr-Latn-CS"/>
        </w:rPr>
        <w:t>finansija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1632BC">
        <w:rPr>
          <w:rFonts w:ascii="Tahoma" w:hAnsi="Tahoma" w:cs="Tahoma"/>
          <w:sz w:val="24"/>
          <w:szCs w:val="24"/>
          <w:lang w:val="sr-Latn-CS"/>
        </w:rPr>
        <w:t>XX</w:t>
      </w:r>
      <w:r w:rsidR="002C5990" w:rsidRPr="002C5990">
        <w:rPr>
          <w:rFonts w:ascii="Tahoma" w:hAnsi="Tahoma" w:cs="Tahoma"/>
          <w:sz w:val="24"/>
          <w:szCs w:val="24"/>
          <w:lang w:val="sr-Latn-CS"/>
        </w:rPr>
        <w:t xml:space="preserve"> 011-312 od 09.12.2015. godine</w:t>
      </w:r>
      <w:r w:rsidR="00CD412B">
        <w:rPr>
          <w:rFonts w:ascii="Tahoma" w:hAnsi="Tahoma" w:cs="Tahoma"/>
          <w:sz w:val="24"/>
          <w:szCs w:val="24"/>
          <w:lang w:val="sr-Latn-CS"/>
        </w:rPr>
        <w:t xml:space="preserve"> u dijelu</w:t>
      </w:r>
      <w:r w:rsidR="009B7F0F">
        <w:rPr>
          <w:rFonts w:ascii="Tahoma" w:hAnsi="Tahoma" w:cs="Tahoma"/>
          <w:sz w:val="24"/>
          <w:szCs w:val="24"/>
          <w:lang w:val="sr-Latn-CS"/>
        </w:rPr>
        <w:t xml:space="preserve"> koji se odnosi na </w:t>
      </w:r>
      <w:r w:rsidR="00CD412B">
        <w:rPr>
          <w:rFonts w:ascii="Tahoma" w:hAnsi="Tahoma" w:cs="Tahoma"/>
          <w:sz w:val="24"/>
          <w:szCs w:val="24"/>
          <w:lang w:val="sr-Latn-CS"/>
        </w:rPr>
        <w:t>: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5990">
        <w:rPr>
          <w:rFonts w:ascii="Tahoma" w:hAnsi="Tahoma" w:cs="Tahoma"/>
          <w:sz w:val="24"/>
          <w:szCs w:val="24"/>
          <w:lang w:val="sr-Latn-CS"/>
        </w:rPr>
        <w:t>Sve Pravilnike o izmjenama i dopunama pravilnika o unutrašnjoj organizaciji i sistematizaciji Ministarstva finansija, koji su stupili na snagu zaključno sa 05.02.2015.godine, ako je Pravilnik o unutrašnjoj organizaciji i sistematizaciji Ministarstva finansija iz juna 2013.godine, koji se nalazi na sajtu Ministarstva važeći Pravilnik.</w:t>
      </w:r>
      <w:r w:rsidR="002C5990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DC4CBB">
        <w:rPr>
          <w:rFonts w:ascii="Tahoma" w:hAnsi="Tahoma" w:cs="Tahoma"/>
          <w:sz w:val="24"/>
          <w:szCs w:val="24"/>
          <w:lang w:val="sr-Latn-CS"/>
        </w:rPr>
        <w:t>finansija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</w:t>
      </w:r>
      <w:r w:rsidR="008F14B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4B98">
        <w:rPr>
          <w:rFonts w:ascii="Tahoma" w:hAnsi="Tahoma" w:cs="Tahoma"/>
          <w:sz w:val="24"/>
          <w:szCs w:val="24"/>
          <w:lang w:val="sr-Latn-CS"/>
        </w:rPr>
        <w:t>XX</w:t>
      </w:r>
      <w:r w:rsidR="008F14B0" w:rsidRPr="008F14B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F14B0">
        <w:rPr>
          <w:rFonts w:ascii="Tahoma" w:hAnsi="Tahoma" w:cs="Tahoma"/>
          <w:sz w:val="24"/>
          <w:szCs w:val="24"/>
          <w:lang w:val="sr-Latn-CS"/>
        </w:rPr>
        <w:t>u dijelu u kojem nije odlučeno rješenjem</w:t>
      </w:r>
      <w:r w:rsidR="00022EA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F14B0" w:rsidRPr="008F14B0">
        <w:rPr>
          <w:rFonts w:ascii="Tahoma" w:hAnsi="Tahoma" w:cs="Tahoma"/>
          <w:sz w:val="24"/>
          <w:szCs w:val="24"/>
          <w:lang w:val="sr-Latn-CS"/>
        </w:rPr>
        <w:t>Ministarstva finansija br. 011-312/</w:t>
      </w:r>
      <w:r w:rsidR="009D59AC">
        <w:rPr>
          <w:rFonts w:ascii="Tahoma" w:hAnsi="Tahoma" w:cs="Tahoma"/>
          <w:sz w:val="24"/>
          <w:szCs w:val="24"/>
          <w:lang w:val="sr-Latn-CS"/>
        </w:rPr>
        <w:t>2</w:t>
      </w:r>
      <w:r w:rsidR="008F14B0" w:rsidRPr="008F14B0">
        <w:rPr>
          <w:rFonts w:ascii="Tahoma" w:hAnsi="Tahoma" w:cs="Tahoma"/>
          <w:sz w:val="24"/>
          <w:szCs w:val="24"/>
          <w:lang w:val="sr-Latn-CS"/>
        </w:rPr>
        <w:t xml:space="preserve"> od 22.12.2015.godine 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8F14B0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22EA9">
        <w:rPr>
          <w:rFonts w:ascii="Tahoma" w:hAnsi="Tahoma" w:cs="Tahoma"/>
          <w:sz w:val="24"/>
          <w:szCs w:val="24"/>
          <w:lang w:val="sr-Latn-CS"/>
        </w:rPr>
        <w:t xml:space="preserve"> od prijema rješenja 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87A69" w:rsidRDefault="00287A6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87A69" w:rsidRDefault="00287A6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87A69" w:rsidRDefault="00287A6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287A6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C4CBB" w:rsidRDefault="00DC4CB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C4CB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44" w:rsidRDefault="00EA3A44" w:rsidP="00CB7F9A">
      <w:pPr>
        <w:spacing w:after="0" w:line="240" w:lineRule="auto"/>
      </w:pPr>
      <w:r>
        <w:separator/>
      </w:r>
    </w:p>
  </w:endnote>
  <w:endnote w:type="continuationSeparator" w:id="0">
    <w:p w:rsidR="00EA3A44" w:rsidRDefault="00EA3A4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44" w:rsidRDefault="00EA3A44" w:rsidP="00CB7F9A">
      <w:pPr>
        <w:spacing w:after="0" w:line="240" w:lineRule="auto"/>
      </w:pPr>
      <w:r>
        <w:separator/>
      </w:r>
    </w:p>
  </w:footnote>
  <w:footnote w:type="continuationSeparator" w:id="0">
    <w:p w:rsidR="00EA3A44" w:rsidRDefault="00EA3A4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EA9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9C"/>
    <w:rsid w:val="00113EB7"/>
    <w:rsid w:val="00114C29"/>
    <w:rsid w:val="00116BFA"/>
    <w:rsid w:val="001171A7"/>
    <w:rsid w:val="001177DE"/>
    <w:rsid w:val="001178EA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2BC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54C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109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69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61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4B0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06FDE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34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4B98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37FC4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259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379A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14B0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87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B7F0F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59AC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691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B7976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1E6C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6FA7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5C2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3A44"/>
    <w:rsid w:val="00EA4AC1"/>
    <w:rsid w:val="00EA52BB"/>
    <w:rsid w:val="00EA7E5F"/>
    <w:rsid w:val="00EB06DC"/>
    <w:rsid w:val="00EB0813"/>
    <w:rsid w:val="00EB17BB"/>
    <w:rsid w:val="00EB24E3"/>
    <w:rsid w:val="00EB4106"/>
    <w:rsid w:val="00EB725D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21B3-C7DA-4D2F-B3DD-8DB296BC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74</cp:revision>
  <cp:lastPrinted>2016-04-18T12:12:00Z</cp:lastPrinted>
  <dcterms:created xsi:type="dcterms:W3CDTF">2015-12-16T13:08:00Z</dcterms:created>
  <dcterms:modified xsi:type="dcterms:W3CDTF">2016-11-12T10:06:00Z</dcterms:modified>
</cp:coreProperties>
</file>