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A70" w:rsidRPr="00A657F5" w:rsidRDefault="00306A70" w:rsidP="00D569E1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A657F5">
        <w:rPr>
          <w:rFonts w:ascii="Trebuchet MS" w:hAnsi="Trebuchet MS" w:cs="Arial"/>
          <w:b/>
          <w:sz w:val="24"/>
          <w:szCs w:val="24"/>
        </w:rPr>
        <w:t>C R N A   G O R A</w:t>
      </w:r>
    </w:p>
    <w:p w:rsidR="00306A70" w:rsidRPr="00A657F5" w:rsidRDefault="00306A70" w:rsidP="00D569E1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A657F5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D569E1" w:rsidRPr="00A657F5" w:rsidRDefault="00306A70" w:rsidP="00D569E1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A657F5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306A70" w:rsidRPr="00A657F5" w:rsidRDefault="00306A70" w:rsidP="00D569E1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08079C" w:rsidRPr="00A657F5" w:rsidRDefault="0008079C" w:rsidP="00306A70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306A70" w:rsidRPr="00A657F5" w:rsidRDefault="00306A70" w:rsidP="00306A70">
      <w:pPr>
        <w:pStyle w:val="NoSpacing"/>
        <w:rPr>
          <w:rFonts w:ascii="Tahoma" w:hAnsi="Tahoma" w:cs="Tahoma"/>
          <w:b/>
          <w:sz w:val="24"/>
          <w:szCs w:val="24"/>
        </w:rPr>
      </w:pPr>
      <w:r w:rsidRPr="00A657F5">
        <w:rPr>
          <w:rFonts w:ascii="Tahoma" w:hAnsi="Tahoma" w:cs="Tahoma"/>
          <w:b/>
          <w:sz w:val="24"/>
          <w:szCs w:val="24"/>
        </w:rPr>
        <w:t>Br</w:t>
      </w:r>
      <w:r w:rsidR="00600693" w:rsidRPr="00A657F5">
        <w:rPr>
          <w:rFonts w:ascii="Tahoma" w:hAnsi="Tahoma" w:cs="Tahoma"/>
          <w:b/>
          <w:sz w:val="24"/>
          <w:szCs w:val="24"/>
        </w:rPr>
        <w:t>.</w:t>
      </w:r>
      <w:r w:rsidR="00C469AB">
        <w:rPr>
          <w:rFonts w:ascii="Tahoma" w:hAnsi="Tahoma" w:cs="Tahoma"/>
          <w:b/>
          <w:sz w:val="24"/>
          <w:szCs w:val="24"/>
        </w:rPr>
        <w:t>UPII 48/14-1</w:t>
      </w:r>
    </w:p>
    <w:p w:rsidR="00306A70" w:rsidRPr="00A657F5" w:rsidRDefault="009710D8" w:rsidP="00306A70">
      <w:pPr>
        <w:rPr>
          <w:rFonts w:ascii="Tahoma" w:hAnsi="Tahoma" w:cs="Tahoma"/>
          <w:b/>
          <w:sz w:val="24"/>
          <w:szCs w:val="24"/>
        </w:rPr>
      </w:pPr>
      <w:r w:rsidRPr="00A657F5">
        <w:rPr>
          <w:rFonts w:ascii="Tahoma" w:hAnsi="Tahoma" w:cs="Tahoma"/>
          <w:b/>
          <w:sz w:val="24"/>
          <w:szCs w:val="24"/>
        </w:rPr>
        <w:t>Podgoric</w:t>
      </w:r>
      <w:r w:rsidR="00D649F6" w:rsidRPr="00A657F5">
        <w:rPr>
          <w:rFonts w:ascii="Tahoma" w:hAnsi="Tahoma" w:cs="Tahoma"/>
          <w:b/>
          <w:sz w:val="24"/>
          <w:szCs w:val="24"/>
        </w:rPr>
        <w:t>a</w:t>
      </w:r>
      <w:r w:rsidRPr="00A657F5">
        <w:rPr>
          <w:rFonts w:ascii="Tahoma" w:hAnsi="Tahoma" w:cs="Tahoma"/>
          <w:b/>
          <w:sz w:val="24"/>
          <w:szCs w:val="24"/>
        </w:rPr>
        <w:t>,</w:t>
      </w:r>
      <w:r w:rsidR="00CB2DF3" w:rsidRPr="00A657F5">
        <w:rPr>
          <w:rFonts w:ascii="Tahoma" w:hAnsi="Tahoma" w:cs="Tahoma"/>
          <w:b/>
          <w:sz w:val="24"/>
          <w:szCs w:val="24"/>
        </w:rPr>
        <w:t xml:space="preserve"> </w:t>
      </w:r>
      <w:r w:rsidR="007D4924">
        <w:rPr>
          <w:rFonts w:ascii="Tahoma" w:hAnsi="Tahoma" w:cs="Tahoma"/>
          <w:b/>
          <w:sz w:val="24"/>
          <w:szCs w:val="24"/>
        </w:rPr>
        <w:t>10</w:t>
      </w:r>
      <w:r w:rsidR="00BD444B">
        <w:rPr>
          <w:rFonts w:ascii="Tahoma" w:hAnsi="Tahoma" w:cs="Tahoma"/>
          <w:b/>
          <w:sz w:val="24"/>
          <w:szCs w:val="24"/>
        </w:rPr>
        <w:t>.0</w:t>
      </w:r>
      <w:r w:rsidR="00CB580C">
        <w:rPr>
          <w:rFonts w:ascii="Tahoma" w:hAnsi="Tahoma" w:cs="Tahoma"/>
          <w:b/>
          <w:sz w:val="24"/>
          <w:szCs w:val="24"/>
        </w:rPr>
        <w:t>5</w:t>
      </w:r>
      <w:r w:rsidR="001241BC" w:rsidRPr="00A657F5">
        <w:rPr>
          <w:rFonts w:ascii="Tahoma" w:hAnsi="Tahoma" w:cs="Tahoma"/>
          <w:b/>
          <w:sz w:val="24"/>
          <w:szCs w:val="24"/>
        </w:rPr>
        <w:t>.</w:t>
      </w:r>
      <w:r w:rsidR="00BD444B">
        <w:rPr>
          <w:rFonts w:ascii="Tahoma" w:hAnsi="Tahoma" w:cs="Tahoma"/>
          <w:b/>
          <w:sz w:val="24"/>
          <w:szCs w:val="24"/>
        </w:rPr>
        <w:t>2016</w:t>
      </w:r>
      <w:r w:rsidR="00306A70" w:rsidRPr="00A657F5">
        <w:rPr>
          <w:rFonts w:ascii="Tahoma" w:hAnsi="Tahoma" w:cs="Tahoma"/>
          <w:b/>
          <w:sz w:val="24"/>
          <w:szCs w:val="24"/>
        </w:rPr>
        <w:t xml:space="preserve">.godine             </w:t>
      </w:r>
    </w:p>
    <w:p w:rsidR="00306A70" w:rsidRPr="00A657F5" w:rsidRDefault="00306A70" w:rsidP="00306A70">
      <w:pPr>
        <w:jc w:val="both"/>
        <w:rPr>
          <w:rFonts w:ascii="Tahoma" w:hAnsi="Tahoma" w:cs="Tahoma"/>
          <w:sz w:val="24"/>
          <w:szCs w:val="24"/>
        </w:rPr>
      </w:pPr>
      <w:r w:rsidRPr="00A657F5">
        <w:rPr>
          <w:rFonts w:ascii="Tahoma" w:hAnsi="Tahoma" w:cs="Tahoma"/>
          <w:sz w:val="24"/>
          <w:szCs w:val="24"/>
        </w:rPr>
        <w:t>Agencija</w:t>
      </w:r>
      <w:r w:rsidR="00BD3157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za</w:t>
      </w:r>
      <w:r w:rsidR="00BD3157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zaštitu</w:t>
      </w:r>
      <w:r w:rsidR="00BD3157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ličnih</w:t>
      </w:r>
      <w:r w:rsidR="00BD3157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 xml:space="preserve">podataka i </w:t>
      </w:r>
      <w:r w:rsidR="00BD3157" w:rsidRPr="00A657F5">
        <w:rPr>
          <w:rFonts w:ascii="Tahoma" w:hAnsi="Tahoma" w:cs="Tahoma"/>
          <w:sz w:val="24"/>
          <w:szCs w:val="24"/>
        </w:rPr>
        <w:t xml:space="preserve">slobodan </w:t>
      </w:r>
      <w:r w:rsidRPr="00A657F5">
        <w:rPr>
          <w:rFonts w:ascii="Tahoma" w:hAnsi="Tahoma" w:cs="Tahoma"/>
          <w:sz w:val="24"/>
          <w:szCs w:val="24"/>
        </w:rPr>
        <w:t>pristup</w:t>
      </w:r>
      <w:r w:rsidR="00BD3157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informacijama-Savjet</w:t>
      </w:r>
      <w:r w:rsidR="00BD3157" w:rsidRPr="00A657F5">
        <w:rPr>
          <w:rFonts w:ascii="Tahoma" w:hAnsi="Tahoma" w:cs="Tahoma"/>
          <w:sz w:val="24"/>
          <w:szCs w:val="24"/>
        </w:rPr>
        <w:t xml:space="preserve"> A</w:t>
      </w:r>
      <w:r w:rsidR="00A65674" w:rsidRPr="00A657F5">
        <w:rPr>
          <w:rFonts w:ascii="Tahoma" w:hAnsi="Tahoma" w:cs="Tahoma"/>
          <w:sz w:val="24"/>
          <w:szCs w:val="24"/>
        </w:rPr>
        <w:t>gencije</w:t>
      </w:r>
      <w:r w:rsidRPr="00A657F5">
        <w:rPr>
          <w:rFonts w:ascii="Tahoma" w:hAnsi="Tahoma" w:cs="Tahoma"/>
          <w:sz w:val="24"/>
          <w:szCs w:val="24"/>
        </w:rPr>
        <w:t>, rješavajući</w:t>
      </w:r>
      <w:r w:rsidR="003A6AEB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po</w:t>
      </w:r>
      <w:r w:rsidR="003A6AEB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 xml:space="preserve">žalbi </w:t>
      </w:r>
      <w:r w:rsidR="00B479F3">
        <w:rPr>
          <w:rFonts w:ascii="Tahoma" w:hAnsi="Tahoma" w:cs="Tahoma"/>
          <w:sz w:val="24"/>
          <w:szCs w:val="24"/>
        </w:rPr>
        <w:t>NVO Mans</w:t>
      </w:r>
      <w:r w:rsidR="00772F5B" w:rsidRPr="00A657F5">
        <w:rPr>
          <w:rFonts w:ascii="Tahoma" w:hAnsi="Tahoma" w:cs="Tahoma"/>
          <w:sz w:val="24"/>
          <w:szCs w:val="24"/>
        </w:rPr>
        <w:t xml:space="preserve"> br.</w:t>
      </w:r>
      <w:r w:rsidR="00AE5D13">
        <w:rPr>
          <w:rFonts w:ascii="Tahoma" w:hAnsi="Tahoma" w:cs="Tahoma"/>
          <w:sz w:val="24"/>
          <w:szCs w:val="24"/>
        </w:rPr>
        <w:t xml:space="preserve"> </w:t>
      </w:r>
      <w:r w:rsidR="00971584">
        <w:rPr>
          <w:rFonts w:ascii="Tahoma" w:hAnsi="Tahoma" w:cs="Tahoma"/>
          <w:sz w:val="24"/>
          <w:szCs w:val="24"/>
        </w:rPr>
        <w:t>1</w:t>
      </w:r>
      <w:r w:rsidR="002E49F7">
        <w:rPr>
          <w:rFonts w:ascii="Tahoma" w:hAnsi="Tahoma" w:cs="Tahoma"/>
          <w:sz w:val="24"/>
          <w:szCs w:val="24"/>
        </w:rPr>
        <w:t>4/708</w:t>
      </w:r>
      <w:r w:rsidR="006658A4">
        <w:rPr>
          <w:rFonts w:ascii="Tahoma" w:hAnsi="Tahoma" w:cs="Tahoma"/>
          <w:sz w:val="24"/>
          <w:szCs w:val="24"/>
        </w:rPr>
        <w:t>52</w:t>
      </w:r>
      <w:r w:rsidR="00176B92" w:rsidRPr="00A657F5">
        <w:rPr>
          <w:rFonts w:ascii="Tahoma" w:hAnsi="Tahoma" w:cs="Tahoma"/>
          <w:sz w:val="24"/>
          <w:szCs w:val="24"/>
        </w:rPr>
        <w:t xml:space="preserve"> </w:t>
      </w:r>
      <w:r w:rsidR="009619E9" w:rsidRPr="00A657F5">
        <w:rPr>
          <w:rFonts w:ascii="Tahoma" w:hAnsi="Tahoma" w:cs="Tahoma"/>
          <w:sz w:val="24"/>
          <w:szCs w:val="24"/>
        </w:rPr>
        <w:t>od</w:t>
      </w:r>
      <w:r w:rsidR="00D449C3" w:rsidRPr="00A657F5">
        <w:rPr>
          <w:rFonts w:ascii="Tahoma" w:hAnsi="Tahoma" w:cs="Tahoma"/>
          <w:sz w:val="24"/>
          <w:szCs w:val="24"/>
        </w:rPr>
        <w:t xml:space="preserve"> </w:t>
      </w:r>
      <w:r w:rsidR="00B67EFD">
        <w:rPr>
          <w:rFonts w:ascii="Tahoma" w:hAnsi="Tahoma" w:cs="Tahoma"/>
          <w:sz w:val="24"/>
          <w:szCs w:val="24"/>
        </w:rPr>
        <w:t>13</w:t>
      </w:r>
      <w:r w:rsidR="003B3BB7" w:rsidRPr="00A657F5">
        <w:rPr>
          <w:rFonts w:ascii="Tahoma" w:hAnsi="Tahoma" w:cs="Tahoma"/>
          <w:sz w:val="24"/>
          <w:szCs w:val="24"/>
        </w:rPr>
        <w:t>.</w:t>
      </w:r>
      <w:r w:rsidR="002E49F7">
        <w:rPr>
          <w:rFonts w:ascii="Tahoma" w:hAnsi="Tahoma" w:cs="Tahoma"/>
          <w:sz w:val="24"/>
          <w:szCs w:val="24"/>
        </w:rPr>
        <w:t>10</w:t>
      </w:r>
      <w:r w:rsidR="003B3BB7" w:rsidRPr="00A657F5">
        <w:rPr>
          <w:rFonts w:ascii="Tahoma" w:hAnsi="Tahoma" w:cs="Tahoma"/>
          <w:sz w:val="24"/>
          <w:szCs w:val="24"/>
        </w:rPr>
        <w:t>.201</w:t>
      </w:r>
      <w:r w:rsidR="002E49F7">
        <w:rPr>
          <w:rFonts w:ascii="Tahoma" w:hAnsi="Tahoma" w:cs="Tahoma"/>
          <w:sz w:val="24"/>
          <w:szCs w:val="24"/>
        </w:rPr>
        <w:t>4</w:t>
      </w:r>
      <w:r w:rsidR="00283A2E" w:rsidRPr="00A657F5">
        <w:rPr>
          <w:rFonts w:ascii="Tahoma" w:hAnsi="Tahoma" w:cs="Tahoma"/>
          <w:sz w:val="24"/>
          <w:szCs w:val="24"/>
        </w:rPr>
        <w:t>.</w:t>
      </w:r>
      <w:r w:rsidR="007E0F92" w:rsidRPr="00A657F5">
        <w:rPr>
          <w:rFonts w:ascii="Tahoma" w:hAnsi="Tahoma" w:cs="Tahoma"/>
          <w:sz w:val="24"/>
          <w:szCs w:val="24"/>
        </w:rPr>
        <w:t xml:space="preserve"> </w:t>
      </w:r>
      <w:r w:rsidR="00283A2E" w:rsidRPr="00A657F5">
        <w:rPr>
          <w:rFonts w:ascii="Tahoma" w:hAnsi="Tahoma" w:cs="Tahoma"/>
          <w:sz w:val="24"/>
          <w:szCs w:val="24"/>
        </w:rPr>
        <w:t>godine</w:t>
      </w:r>
      <w:r w:rsidRPr="00A657F5">
        <w:rPr>
          <w:rFonts w:ascii="Tahoma" w:hAnsi="Tahoma" w:cs="Tahoma"/>
          <w:sz w:val="24"/>
          <w:szCs w:val="24"/>
        </w:rPr>
        <w:t xml:space="preserve"> izjavlje</w:t>
      </w:r>
      <w:r w:rsidR="003A6AEB" w:rsidRPr="00A657F5">
        <w:rPr>
          <w:rFonts w:ascii="Tahoma" w:hAnsi="Tahoma" w:cs="Tahoma"/>
          <w:sz w:val="24"/>
          <w:szCs w:val="24"/>
        </w:rPr>
        <w:t xml:space="preserve">ne </w:t>
      </w:r>
      <w:r w:rsidR="0060194E" w:rsidRPr="00A657F5">
        <w:rPr>
          <w:rFonts w:ascii="Tahoma" w:hAnsi="Tahoma" w:cs="Tahoma"/>
          <w:sz w:val="24"/>
          <w:szCs w:val="24"/>
        </w:rPr>
        <w:t>radi poniš</w:t>
      </w:r>
      <w:r w:rsidR="00E6610D" w:rsidRPr="00A657F5">
        <w:rPr>
          <w:rFonts w:ascii="Tahoma" w:hAnsi="Tahoma" w:cs="Tahoma"/>
          <w:sz w:val="24"/>
          <w:szCs w:val="24"/>
        </w:rPr>
        <w:t xml:space="preserve">taja </w:t>
      </w:r>
      <w:r w:rsidR="004A353D">
        <w:rPr>
          <w:rFonts w:ascii="Tahoma" w:hAnsi="Tahoma" w:cs="Tahoma"/>
          <w:sz w:val="24"/>
          <w:szCs w:val="24"/>
        </w:rPr>
        <w:t>rješenja</w:t>
      </w:r>
      <w:r w:rsidR="009619E9" w:rsidRPr="00A657F5">
        <w:rPr>
          <w:rFonts w:ascii="Tahoma" w:hAnsi="Tahoma" w:cs="Tahoma"/>
          <w:sz w:val="24"/>
          <w:szCs w:val="24"/>
        </w:rPr>
        <w:t xml:space="preserve"> </w:t>
      </w:r>
      <w:r w:rsidR="002E49F7">
        <w:rPr>
          <w:rFonts w:ascii="Tahoma" w:hAnsi="Tahoma" w:cs="Tahoma"/>
          <w:sz w:val="24"/>
          <w:szCs w:val="24"/>
        </w:rPr>
        <w:t>Elektroprivrede Crne Gore AD Nikšić</w:t>
      </w:r>
      <w:r w:rsidR="004A353D">
        <w:rPr>
          <w:rFonts w:ascii="Tahoma" w:hAnsi="Tahoma" w:cs="Tahoma"/>
          <w:sz w:val="24"/>
          <w:szCs w:val="24"/>
        </w:rPr>
        <w:t xml:space="preserve"> broj:</w:t>
      </w:r>
      <w:r w:rsidR="00657F70" w:rsidRPr="00A657F5">
        <w:rPr>
          <w:rFonts w:ascii="Tahoma" w:hAnsi="Tahoma" w:cs="Tahoma"/>
          <w:sz w:val="24"/>
          <w:szCs w:val="24"/>
        </w:rPr>
        <w:t xml:space="preserve"> </w:t>
      </w:r>
      <w:r w:rsidR="002E49F7">
        <w:rPr>
          <w:rFonts w:ascii="Tahoma" w:hAnsi="Tahoma" w:cs="Tahoma"/>
          <w:sz w:val="24"/>
          <w:szCs w:val="24"/>
        </w:rPr>
        <w:t>10-00-557</w:t>
      </w:r>
      <w:r w:rsidR="006658A4">
        <w:rPr>
          <w:rFonts w:ascii="Tahoma" w:hAnsi="Tahoma" w:cs="Tahoma"/>
          <w:sz w:val="24"/>
          <w:szCs w:val="24"/>
        </w:rPr>
        <w:t>13</w:t>
      </w:r>
      <w:r w:rsidR="002D1C88" w:rsidRPr="00A657F5">
        <w:rPr>
          <w:rFonts w:ascii="Tahoma" w:hAnsi="Tahoma" w:cs="Tahoma"/>
          <w:sz w:val="24"/>
          <w:szCs w:val="24"/>
        </w:rPr>
        <w:t xml:space="preserve"> od </w:t>
      </w:r>
      <w:r w:rsidR="002E49F7">
        <w:rPr>
          <w:rFonts w:ascii="Tahoma" w:hAnsi="Tahoma" w:cs="Tahoma"/>
          <w:sz w:val="24"/>
          <w:szCs w:val="24"/>
        </w:rPr>
        <w:t>23</w:t>
      </w:r>
      <w:r w:rsidR="0016437C" w:rsidRPr="00A657F5">
        <w:rPr>
          <w:rFonts w:ascii="Tahoma" w:hAnsi="Tahoma" w:cs="Tahoma"/>
          <w:sz w:val="24"/>
          <w:szCs w:val="24"/>
        </w:rPr>
        <w:t>.0</w:t>
      </w:r>
      <w:r w:rsidR="002E49F7">
        <w:rPr>
          <w:rFonts w:ascii="Tahoma" w:hAnsi="Tahoma" w:cs="Tahoma"/>
          <w:sz w:val="24"/>
          <w:szCs w:val="24"/>
        </w:rPr>
        <w:t>9</w:t>
      </w:r>
      <w:r w:rsidR="00A26627" w:rsidRPr="00A657F5">
        <w:rPr>
          <w:rFonts w:ascii="Tahoma" w:hAnsi="Tahoma" w:cs="Tahoma"/>
          <w:sz w:val="24"/>
          <w:szCs w:val="24"/>
        </w:rPr>
        <w:t>.201</w:t>
      </w:r>
      <w:r w:rsidR="002E49F7">
        <w:rPr>
          <w:rFonts w:ascii="Tahoma" w:hAnsi="Tahoma" w:cs="Tahoma"/>
          <w:sz w:val="24"/>
          <w:szCs w:val="24"/>
        </w:rPr>
        <w:t>4</w:t>
      </w:r>
      <w:r w:rsidR="000221D0" w:rsidRPr="00A657F5">
        <w:rPr>
          <w:rFonts w:ascii="Tahoma" w:hAnsi="Tahoma" w:cs="Tahoma"/>
          <w:sz w:val="24"/>
          <w:szCs w:val="24"/>
        </w:rPr>
        <w:t>. godine</w:t>
      </w:r>
      <w:r w:rsidR="005D4272" w:rsidRPr="00A657F5">
        <w:rPr>
          <w:rFonts w:ascii="Tahoma" w:hAnsi="Tahoma" w:cs="Tahoma"/>
          <w:sz w:val="24"/>
          <w:szCs w:val="24"/>
        </w:rPr>
        <w:t>,</w:t>
      </w:r>
      <w:r w:rsidR="008B4EA3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na</w:t>
      </w:r>
      <w:r w:rsidR="003A6AEB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osnovu</w:t>
      </w:r>
      <w:r w:rsidR="003A6AEB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člana 38 Zakona o slobodnom</w:t>
      </w:r>
      <w:r w:rsidR="003A6AEB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pristupu</w:t>
      </w:r>
      <w:r w:rsidR="003A6AEB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informacijama (“Sl.list</w:t>
      </w:r>
      <w:r w:rsidR="00A22C3D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Crne Gore”, br</w:t>
      </w:r>
      <w:r w:rsidR="00EA0180">
        <w:rPr>
          <w:rFonts w:ascii="Tahoma" w:hAnsi="Tahoma" w:cs="Tahoma"/>
          <w:sz w:val="24"/>
          <w:szCs w:val="24"/>
        </w:rPr>
        <w:t>0</w:t>
      </w:r>
      <w:r w:rsidRPr="00A657F5">
        <w:rPr>
          <w:rFonts w:ascii="Tahoma" w:hAnsi="Tahoma" w:cs="Tahoma"/>
          <w:sz w:val="24"/>
          <w:szCs w:val="24"/>
        </w:rPr>
        <w:t xml:space="preserve">.44/12) </w:t>
      </w:r>
      <w:r w:rsidR="004A20A6" w:rsidRPr="00A657F5">
        <w:rPr>
          <w:rFonts w:ascii="Tahoma" w:hAnsi="Tahoma" w:cs="Tahoma"/>
          <w:sz w:val="24"/>
          <w:szCs w:val="24"/>
        </w:rPr>
        <w:t xml:space="preserve">i člana 238 stav 1 Zakona o opštem upravnom postupku (“Sl.list Crne Gore”,br.60/03, 73/10 i 32/11) </w:t>
      </w:r>
      <w:r w:rsidRPr="00A657F5">
        <w:rPr>
          <w:rFonts w:ascii="Tahoma" w:hAnsi="Tahoma" w:cs="Tahoma"/>
          <w:sz w:val="24"/>
          <w:szCs w:val="24"/>
        </w:rPr>
        <w:t>je na</w:t>
      </w:r>
      <w:r w:rsidR="003A6AEB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sjednici</w:t>
      </w:r>
      <w:r w:rsidR="003A6AEB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održanoj</w:t>
      </w:r>
      <w:r w:rsidR="008B4EA3" w:rsidRPr="00A657F5">
        <w:rPr>
          <w:rFonts w:ascii="Tahoma" w:hAnsi="Tahoma" w:cs="Tahoma"/>
          <w:sz w:val="24"/>
          <w:szCs w:val="24"/>
        </w:rPr>
        <w:t xml:space="preserve"> dana </w:t>
      </w:r>
      <w:r w:rsidR="00AE5D13" w:rsidRPr="00923845">
        <w:rPr>
          <w:rFonts w:ascii="Tahoma" w:hAnsi="Tahoma" w:cs="Tahoma"/>
          <w:sz w:val="24"/>
          <w:szCs w:val="24"/>
        </w:rPr>
        <w:t>16</w:t>
      </w:r>
      <w:r w:rsidR="004A353D" w:rsidRPr="00923845">
        <w:rPr>
          <w:rFonts w:ascii="Tahoma" w:hAnsi="Tahoma" w:cs="Tahoma"/>
          <w:sz w:val="24"/>
          <w:szCs w:val="24"/>
        </w:rPr>
        <w:t>.07</w:t>
      </w:r>
      <w:r w:rsidR="00817B7E" w:rsidRPr="00923845">
        <w:rPr>
          <w:rFonts w:ascii="Tahoma" w:hAnsi="Tahoma" w:cs="Tahoma"/>
          <w:sz w:val="24"/>
          <w:szCs w:val="24"/>
        </w:rPr>
        <w:t>.</w:t>
      </w:r>
      <w:r w:rsidR="0022031D" w:rsidRPr="00923845">
        <w:rPr>
          <w:rFonts w:ascii="Tahoma" w:hAnsi="Tahoma" w:cs="Tahoma"/>
          <w:sz w:val="24"/>
          <w:szCs w:val="24"/>
        </w:rPr>
        <w:t>2015</w:t>
      </w:r>
      <w:r w:rsidRPr="00AE5D13">
        <w:rPr>
          <w:rFonts w:ascii="Tahoma" w:hAnsi="Tahoma" w:cs="Tahoma"/>
          <w:sz w:val="24"/>
          <w:szCs w:val="24"/>
        </w:rPr>
        <w:t>.</w:t>
      </w:r>
      <w:r w:rsidR="00AB53B1" w:rsidRPr="00AE5D13">
        <w:rPr>
          <w:rFonts w:ascii="Tahoma" w:hAnsi="Tahoma" w:cs="Tahoma"/>
          <w:sz w:val="24"/>
          <w:szCs w:val="24"/>
        </w:rPr>
        <w:t xml:space="preserve"> </w:t>
      </w:r>
      <w:r w:rsidRPr="00AE5D13">
        <w:rPr>
          <w:rFonts w:ascii="Tahoma" w:hAnsi="Tahoma" w:cs="Tahoma"/>
          <w:sz w:val="24"/>
          <w:szCs w:val="24"/>
        </w:rPr>
        <w:t>godine</w:t>
      </w:r>
      <w:r w:rsidR="00657F70" w:rsidRPr="00A657F5">
        <w:rPr>
          <w:rFonts w:ascii="Tahoma" w:hAnsi="Tahoma" w:cs="Tahoma"/>
          <w:sz w:val="24"/>
          <w:szCs w:val="24"/>
        </w:rPr>
        <w:t>,</w:t>
      </w:r>
      <w:r w:rsidR="00B77884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donio:</w:t>
      </w:r>
    </w:p>
    <w:p w:rsidR="000221D0" w:rsidRPr="00A657F5" w:rsidRDefault="000221D0" w:rsidP="00400905">
      <w:pPr>
        <w:jc w:val="center"/>
        <w:rPr>
          <w:rFonts w:ascii="Tahoma" w:hAnsi="Tahoma" w:cs="Tahoma"/>
          <w:b/>
          <w:sz w:val="24"/>
          <w:szCs w:val="24"/>
        </w:rPr>
      </w:pPr>
    </w:p>
    <w:p w:rsidR="0008079C" w:rsidRPr="00A657F5" w:rsidRDefault="00306A70" w:rsidP="007B4C00">
      <w:pPr>
        <w:jc w:val="center"/>
        <w:rPr>
          <w:rFonts w:ascii="Tahoma" w:hAnsi="Tahoma" w:cs="Tahoma"/>
          <w:b/>
          <w:sz w:val="24"/>
          <w:szCs w:val="24"/>
        </w:rPr>
      </w:pPr>
      <w:r w:rsidRPr="00A657F5">
        <w:rPr>
          <w:rFonts w:ascii="Tahoma" w:hAnsi="Tahoma" w:cs="Tahoma"/>
          <w:b/>
          <w:sz w:val="24"/>
          <w:szCs w:val="24"/>
        </w:rPr>
        <w:t>R J E Š E NJ E</w:t>
      </w:r>
    </w:p>
    <w:p w:rsidR="00400905" w:rsidRPr="00AD5BD4" w:rsidRDefault="00400905" w:rsidP="00400905">
      <w:pPr>
        <w:rPr>
          <w:rFonts w:ascii="Tahoma" w:hAnsi="Tahoma" w:cs="Tahoma"/>
          <w:sz w:val="24"/>
          <w:szCs w:val="24"/>
        </w:rPr>
      </w:pPr>
      <w:r w:rsidRPr="00AD5BD4">
        <w:rPr>
          <w:rFonts w:ascii="Tahoma" w:hAnsi="Tahoma" w:cs="Tahoma"/>
          <w:sz w:val="24"/>
          <w:szCs w:val="24"/>
        </w:rPr>
        <w:t>Žalba se usvaja.</w:t>
      </w:r>
    </w:p>
    <w:p w:rsidR="00221594" w:rsidRPr="00AD5BD4" w:rsidRDefault="008B7F57" w:rsidP="00400905">
      <w:pPr>
        <w:jc w:val="both"/>
        <w:rPr>
          <w:rFonts w:ascii="Tahoma" w:hAnsi="Tahoma" w:cs="Tahoma"/>
          <w:sz w:val="24"/>
          <w:szCs w:val="24"/>
        </w:rPr>
      </w:pPr>
      <w:r w:rsidRPr="00AD5BD4">
        <w:rPr>
          <w:rFonts w:ascii="Tahoma" w:hAnsi="Tahoma" w:cs="Tahoma"/>
          <w:sz w:val="24"/>
          <w:szCs w:val="24"/>
        </w:rPr>
        <w:t xml:space="preserve">Poništava se </w:t>
      </w:r>
      <w:r w:rsidR="004A353D" w:rsidRPr="00AD5BD4">
        <w:rPr>
          <w:rFonts w:ascii="Tahoma" w:hAnsi="Tahoma" w:cs="Tahoma"/>
          <w:sz w:val="24"/>
          <w:szCs w:val="24"/>
        </w:rPr>
        <w:t xml:space="preserve">rješenje </w:t>
      </w:r>
      <w:r w:rsidR="002E49F7" w:rsidRPr="002E49F7">
        <w:rPr>
          <w:rFonts w:ascii="Tahoma" w:hAnsi="Tahoma" w:cs="Tahoma"/>
          <w:sz w:val="24"/>
          <w:szCs w:val="24"/>
        </w:rPr>
        <w:t>Elektroprivrede Crne Gore AD Nikšić broj: 10-00-557</w:t>
      </w:r>
      <w:r w:rsidR="006658A4">
        <w:rPr>
          <w:rFonts w:ascii="Tahoma" w:hAnsi="Tahoma" w:cs="Tahoma"/>
          <w:sz w:val="24"/>
          <w:szCs w:val="24"/>
        </w:rPr>
        <w:t>13</w:t>
      </w:r>
      <w:r w:rsidR="002E49F7" w:rsidRPr="002E49F7">
        <w:rPr>
          <w:rFonts w:ascii="Tahoma" w:hAnsi="Tahoma" w:cs="Tahoma"/>
          <w:sz w:val="24"/>
          <w:szCs w:val="24"/>
        </w:rPr>
        <w:t xml:space="preserve"> od 23.09.2014. godine</w:t>
      </w:r>
      <w:r w:rsidR="00221594" w:rsidRPr="00AD5BD4">
        <w:rPr>
          <w:rFonts w:ascii="Tahoma" w:hAnsi="Tahoma" w:cs="Tahoma"/>
          <w:sz w:val="24"/>
          <w:szCs w:val="24"/>
        </w:rPr>
        <w:t xml:space="preserve">. </w:t>
      </w:r>
    </w:p>
    <w:p w:rsidR="00C4100B" w:rsidRDefault="00824CA4" w:rsidP="00AD3940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Odobrava se pristup informaciji po zahtjevu </w:t>
      </w:r>
      <w:r w:rsidR="00A82B81">
        <w:rPr>
          <w:rFonts w:ascii="Tahoma" w:hAnsi="Tahoma" w:cs="Tahoma"/>
          <w:sz w:val="24"/>
          <w:szCs w:val="24"/>
        </w:rPr>
        <w:t>br.</w:t>
      </w:r>
      <w:r w:rsidR="002E49F7" w:rsidRPr="002E49F7">
        <w:t xml:space="preserve"> </w:t>
      </w:r>
      <w:r w:rsidR="006658A4">
        <w:rPr>
          <w:rFonts w:ascii="Tahoma" w:hAnsi="Tahoma" w:cs="Tahoma"/>
          <w:sz w:val="24"/>
          <w:szCs w:val="24"/>
        </w:rPr>
        <w:t>14/70852</w:t>
      </w:r>
      <w:r w:rsidR="002E49F7" w:rsidRPr="002E49F7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 xml:space="preserve">od </w:t>
      </w:r>
      <w:r w:rsidR="002E49F7">
        <w:rPr>
          <w:rFonts w:ascii="Tahoma" w:hAnsi="Tahoma" w:cs="Tahoma"/>
          <w:sz w:val="24"/>
          <w:szCs w:val="24"/>
        </w:rPr>
        <w:t>1</w:t>
      </w:r>
      <w:r w:rsidR="005E729B">
        <w:rPr>
          <w:rFonts w:ascii="Tahoma" w:hAnsi="Tahoma" w:cs="Tahoma"/>
          <w:sz w:val="24"/>
          <w:szCs w:val="24"/>
        </w:rPr>
        <w:t>2</w:t>
      </w:r>
      <w:r w:rsidRPr="00A657F5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0</w:t>
      </w:r>
      <w:r w:rsidR="002E49F7">
        <w:rPr>
          <w:rFonts w:ascii="Tahoma" w:hAnsi="Tahoma" w:cs="Tahoma"/>
          <w:sz w:val="24"/>
          <w:szCs w:val="24"/>
        </w:rPr>
        <w:t>6</w:t>
      </w:r>
      <w:r w:rsidRPr="00A657F5">
        <w:rPr>
          <w:rFonts w:ascii="Tahoma" w:hAnsi="Tahoma" w:cs="Tahoma"/>
          <w:sz w:val="24"/>
          <w:szCs w:val="24"/>
        </w:rPr>
        <w:t>.201</w:t>
      </w:r>
      <w:r w:rsidR="002E49F7">
        <w:rPr>
          <w:rFonts w:ascii="Tahoma" w:hAnsi="Tahoma" w:cs="Tahoma"/>
          <w:sz w:val="24"/>
          <w:szCs w:val="24"/>
        </w:rPr>
        <w:t>4</w:t>
      </w:r>
      <w:r w:rsidRPr="00A657F5">
        <w:rPr>
          <w:rFonts w:ascii="Tahoma" w:hAnsi="Tahoma" w:cs="Tahoma"/>
          <w:sz w:val="24"/>
          <w:szCs w:val="24"/>
        </w:rPr>
        <w:t xml:space="preserve">. </w:t>
      </w:r>
      <w:r>
        <w:rPr>
          <w:rFonts w:ascii="Tahoma" w:hAnsi="Tahoma" w:cs="Tahoma"/>
          <w:sz w:val="24"/>
          <w:szCs w:val="24"/>
        </w:rPr>
        <w:t>godine i o</w:t>
      </w:r>
      <w:r w:rsidR="00D81C91" w:rsidRPr="00A657F5">
        <w:rPr>
          <w:rFonts w:ascii="Tahoma" w:hAnsi="Tahoma" w:cs="Tahoma"/>
          <w:sz w:val="24"/>
          <w:szCs w:val="24"/>
        </w:rPr>
        <w:t>bavezuj</w:t>
      </w:r>
      <w:r w:rsidR="00400905" w:rsidRPr="00A657F5">
        <w:rPr>
          <w:rFonts w:ascii="Tahoma" w:hAnsi="Tahoma" w:cs="Tahoma"/>
          <w:sz w:val="24"/>
          <w:szCs w:val="24"/>
        </w:rPr>
        <w:t xml:space="preserve">e se </w:t>
      </w:r>
      <w:r w:rsidR="002E49F7" w:rsidRPr="002E49F7">
        <w:rPr>
          <w:rFonts w:ascii="Tahoma" w:hAnsi="Tahoma" w:cs="Tahoma"/>
          <w:sz w:val="24"/>
          <w:szCs w:val="24"/>
        </w:rPr>
        <w:t>Elektroprivred</w:t>
      </w:r>
      <w:r w:rsidR="002E49F7">
        <w:rPr>
          <w:rFonts w:ascii="Tahoma" w:hAnsi="Tahoma" w:cs="Tahoma"/>
          <w:sz w:val="24"/>
          <w:szCs w:val="24"/>
        </w:rPr>
        <w:t>a</w:t>
      </w:r>
      <w:r w:rsidR="002E49F7" w:rsidRPr="002E49F7">
        <w:rPr>
          <w:rFonts w:ascii="Tahoma" w:hAnsi="Tahoma" w:cs="Tahoma"/>
          <w:sz w:val="24"/>
          <w:szCs w:val="24"/>
        </w:rPr>
        <w:t xml:space="preserve"> Crne Gore AD Nikšić</w:t>
      </w:r>
      <w:r w:rsidR="00400905" w:rsidRPr="00A657F5">
        <w:rPr>
          <w:rFonts w:ascii="Tahoma" w:hAnsi="Tahoma" w:cs="Tahoma"/>
          <w:sz w:val="24"/>
          <w:szCs w:val="24"/>
        </w:rPr>
        <w:t xml:space="preserve">, da dostavi </w:t>
      </w:r>
      <w:r w:rsidR="006A0E30">
        <w:rPr>
          <w:rFonts w:ascii="Tahoma" w:hAnsi="Tahoma" w:cs="Tahoma"/>
          <w:sz w:val="24"/>
          <w:szCs w:val="24"/>
        </w:rPr>
        <w:t>informaciju podnosiocu zahtjeva</w:t>
      </w:r>
      <w:r w:rsidR="009B0B24">
        <w:rPr>
          <w:rFonts w:ascii="Tahoma" w:hAnsi="Tahoma" w:cs="Tahoma"/>
          <w:sz w:val="24"/>
          <w:szCs w:val="24"/>
        </w:rPr>
        <w:t xml:space="preserve"> NVO Mans</w:t>
      </w:r>
      <w:r w:rsidR="006A0E30">
        <w:rPr>
          <w:rFonts w:ascii="Tahoma" w:hAnsi="Tahoma" w:cs="Tahoma"/>
          <w:sz w:val="24"/>
          <w:szCs w:val="24"/>
        </w:rPr>
        <w:t xml:space="preserve"> </w:t>
      </w:r>
      <w:r w:rsidR="002D1C88" w:rsidRPr="00A657F5">
        <w:rPr>
          <w:rFonts w:ascii="Tahoma" w:hAnsi="Tahoma" w:cs="Tahoma"/>
          <w:sz w:val="24"/>
          <w:szCs w:val="24"/>
        </w:rPr>
        <w:t>i to kopiju</w:t>
      </w:r>
      <w:r w:rsidR="004A353D">
        <w:rPr>
          <w:rFonts w:ascii="Tahoma" w:hAnsi="Tahoma" w:cs="Tahoma"/>
          <w:sz w:val="24"/>
          <w:szCs w:val="24"/>
        </w:rPr>
        <w:t>:</w:t>
      </w:r>
      <w:r w:rsidR="00D26FED">
        <w:rPr>
          <w:rFonts w:ascii="Tahoma" w:hAnsi="Tahoma" w:cs="Tahoma"/>
          <w:sz w:val="24"/>
          <w:szCs w:val="24"/>
        </w:rPr>
        <w:t xml:space="preserve"> </w:t>
      </w:r>
      <w:r w:rsidR="002E49F7">
        <w:rPr>
          <w:rFonts w:ascii="Tahoma" w:hAnsi="Tahoma" w:cs="Tahoma"/>
          <w:sz w:val="24"/>
          <w:szCs w:val="24"/>
        </w:rPr>
        <w:t xml:space="preserve">svih ugovora </w:t>
      </w:r>
      <w:r w:rsidR="00FB7B9B">
        <w:rPr>
          <w:rFonts w:ascii="Tahoma" w:hAnsi="Tahoma" w:cs="Tahoma"/>
          <w:sz w:val="24"/>
          <w:szCs w:val="24"/>
        </w:rPr>
        <w:t xml:space="preserve">o savjetodavnim, pravnim i konslutantskim uslugama koje je </w:t>
      </w:r>
      <w:r w:rsidR="002E49F7">
        <w:rPr>
          <w:rFonts w:ascii="Tahoma" w:hAnsi="Tahoma" w:cs="Tahoma"/>
          <w:sz w:val="24"/>
          <w:szCs w:val="24"/>
        </w:rPr>
        <w:t>Elektroprivreda Crne Gore AD Nikšić zaključila</w:t>
      </w:r>
      <w:r w:rsidR="00FB7B9B">
        <w:rPr>
          <w:rFonts w:ascii="Tahoma" w:hAnsi="Tahoma" w:cs="Tahoma"/>
          <w:sz w:val="24"/>
          <w:szCs w:val="24"/>
        </w:rPr>
        <w:t xml:space="preserve"> </w:t>
      </w:r>
      <w:r w:rsidR="002E49F7">
        <w:rPr>
          <w:rFonts w:ascii="Tahoma" w:hAnsi="Tahoma" w:cs="Tahoma"/>
          <w:sz w:val="24"/>
          <w:szCs w:val="24"/>
        </w:rPr>
        <w:t>u 20</w:t>
      </w:r>
      <w:r w:rsidR="006658A4">
        <w:rPr>
          <w:rFonts w:ascii="Tahoma" w:hAnsi="Tahoma" w:cs="Tahoma"/>
          <w:sz w:val="24"/>
          <w:szCs w:val="24"/>
        </w:rPr>
        <w:t>09</w:t>
      </w:r>
      <w:r w:rsidR="002E49F7">
        <w:rPr>
          <w:rFonts w:ascii="Tahoma" w:hAnsi="Tahoma" w:cs="Tahoma"/>
          <w:sz w:val="24"/>
          <w:szCs w:val="24"/>
        </w:rPr>
        <w:t>.godini</w:t>
      </w:r>
      <w:r w:rsidR="00D83B46">
        <w:rPr>
          <w:rFonts w:ascii="Tahoma" w:hAnsi="Tahoma" w:cs="Tahoma"/>
          <w:sz w:val="24"/>
          <w:szCs w:val="24"/>
        </w:rPr>
        <w:t xml:space="preserve"> </w:t>
      </w:r>
      <w:r w:rsidR="00C4100B" w:rsidRPr="00A657F5">
        <w:rPr>
          <w:rFonts w:ascii="Tahoma" w:hAnsi="Tahoma" w:cs="Tahoma"/>
          <w:sz w:val="24"/>
          <w:szCs w:val="24"/>
        </w:rPr>
        <w:t>u roku od pet dana od dana kada je podnosilac zahtjeva dostavio dokaz o uplati troškova</w:t>
      </w:r>
      <w:r>
        <w:rPr>
          <w:rFonts w:ascii="Tahoma" w:hAnsi="Tahoma" w:cs="Tahoma"/>
          <w:sz w:val="24"/>
          <w:szCs w:val="24"/>
        </w:rPr>
        <w:t xml:space="preserve"> postupka</w:t>
      </w:r>
      <w:r w:rsidR="005C15CC" w:rsidRPr="005C15CC">
        <w:t xml:space="preserve"> </w:t>
      </w:r>
      <w:r w:rsidR="005C15CC" w:rsidRPr="005C15CC">
        <w:rPr>
          <w:rFonts w:ascii="Tahoma" w:hAnsi="Tahoma" w:cs="Tahoma"/>
          <w:sz w:val="24"/>
          <w:szCs w:val="24"/>
        </w:rPr>
        <w:t xml:space="preserve">Elektroprivredi  Crne Gore AD Nikšić.  </w:t>
      </w:r>
      <w:r w:rsidR="00CD3366">
        <w:rPr>
          <w:rFonts w:ascii="Tahoma" w:hAnsi="Tahoma" w:cs="Tahoma"/>
          <w:sz w:val="24"/>
          <w:szCs w:val="24"/>
        </w:rPr>
        <w:t xml:space="preserve">  </w:t>
      </w:r>
    </w:p>
    <w:p w:rsidR="006A0E30" w:rsidRPr="00783E1F" w:rsidRDefault="006A0E30" w:rsidP="00AD3940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A0E30">
        <w:rPr>
          <w:rFonts w:ascii="Tahoma" w:hAnsi="Tahoma" w:cs="Tahoma"/>
          <w:sz w:val="24"/>
          <w:szCs w:val="24"/>
        </w:rPr>
        <w:t xml:space="preserve">Obavezuje se NVO Mans da na ime troškovi postupka uplati </w:t>
      </w:r>
      <w:r w:rsidR="00783E1F" w:rsidRPr="00CC70A6">
        <w:rPr>
          <w:rFonts w:ascii="Tahoma" w:hAnsi="Tahoma" w:cs="Tahoma"/>
          <w:sz w:val="24"/>
          <w:szCs w:val="24"/>
        </w:rPr>
        <w:t>1</w:t>
      </w:r>
      <w:r w:rsidRPr="00CC70A6">
        <w:rPr>
          <w:rFonts w:ascii="Tahoma" w:hAnsi="Tahoma" w:cs="Tahoma"/>
          <w:sz w:val="24"/>
          <w:szCs w:val="24"/>
        </w:rPr>
        <w:t xml:space="preserve">,40 </w:t>
      </w:r>
      <w:r w:rsidRPr="006A0E30">
        <w:rPr>
          <w:rFonts w:ascii="Tahoma" w:hAnsi="Tahoma" w:cs="Tahoma"/>
          <w:sz w:val="24"/>
          <w:szCs w:val="24"/>
        </w:rPr>
        <w:t>EUR u korist Budžeta Crne Gore  na žiro račun br.907-0000000083001-19 u roku od pet dana od dana prijema rješenja i dostavi dokaz o izvršenoj uplati</w:t>
      </w:r>
      <w:r w:rsidR="00783E1F">
        <w:rPr>
          <w:rFonts w:ascii="Tahoma" w:hAnsi="Tahoma" w:cs="Tahoma"/>
          <w:sz w:val="24"/>
          <w:szCs w:val="24"/>
        </w:rPr>
        <w:t xml:space="preserve"> Elektroprivredi Crne Gore AD Ni</w:t>
      </w:r>
      <w:r w:rsidR="00783E1F">
        <w:rPr>
          <w:rFonts w:ascii="Tahoma" w:hAnsi="Tahoma" w:cs="Tahoma"/>
          <w:sz w:val="24"/>
          <w:szCs w:val="24"/>
          <w:lang w:val="sr-Latn-CS"/>
        </w:rPr>
        <w:t>kšić</w:t>
      </w:r>
      <w:r w:rsidR="00614999">
        <w:rPr>
          <w:rFonts w:ascii="Tahoma" w:hAnsi="Tahoma" w:cs="Tahoma"/>
          <w:sz w:val="24"/>
          <w:szCs w:val="24"/>
          <w:lang w:val="sr-Latn-CS"/>
        </w:rPr>
        <w:t>.</w:t>
      </w:r>
    </w:p>
    <w:p w:rsidR="00C4100B" w:rsidRPr="00A657F5" w:rsidRDefault="00C4100B" w:rsidP="00400905">
      <w:pPr>
        <w:jc w:val="center"/>
        <w:rPr>
          <w:rFonts w:ascii="Tahoma" w:hAnsi="Tahoma" w:cs="Tahoma"/>
          <w:b/>
          <w:sz w:val="24"/>
          <w:szCs w:val="24"/>
        </w:rPr>
      </w:pPr>
    </w:p>
    <w:p w:rsidR="00306A70" w:rsidRPr="00A657F5" w:rsidRDefault="00306A70" w:rsidP="00400905">
      <w:pPr>
        <w:jc w:val="center"/>
        <w:rPr>
          <w:rFonts w:ascii="Tahoma" w:hAnsi="Tahoma" w:cs="Tahoma"/>
          <w:b/>
          <w:sz w:val="24"/>
          <w:szCs w:val="24"/>
        </w:rPr>
      </w:pPr>
      <w:r w:rsidRPr="00A657F5">
        <w:rPr>
          <w:rFonts w:ascii="Tahoma" w:hAnsi="Tahoma" w:cs="Tahoma"/>
          <w:b/>
          <w:sz w:val="24"/>
          <w:szCs w:val="24"/>
        </w:rPr>
        <w:t>O b r a z l o ž e nj e</w:t>
      </w:r>
    </w:p>
    <w:p w:rsidR="00B03657" w:rsidRDefault="0003686E" w:rsidP="00400905">
      <w:pPr>
        <w:jc w:val="both"/>
        <w:rPr>
          <w:rFonts w:ascii="Tahoma" w:hAnsi="Tahoma" w:cs="Tahoma"/>
          <w:sz w:val="24"/>
          <w:szCs w:val="24"/>
        </w:rPr>
      </w:pPr>
      <w:r w:rsidRPr="00A657F5">
        <w:rPr>
          <w:rFonts w:ascii="Tahoma" w:hAnsi="Tahoma" w:cs="Tahoma"/>
          <w:sz w:val="24"/>
          <w:szCs w:val="24"/>
        </w:rPr>
        <w:t xml:space="preserve">Prvostepeni organ je donio </w:t>
      </w:r>
      <w:r w:rsidR="004A353D">
        <w:rPr>
          <w:rFonts w:ascii="Tahoma" w:hAnsi="Tahoma" w:cs="Tahoma"/>
          <w:sz w:val="24"/>
          <w:szCs w:val="24"/>
        </w:rPr>
        <w:t>rješenje</w:t>
      </w:r>
      <w:r w:rsidRPr="00A657F5">
        <w:rPr>
          <w:rFonts w:ascii="Tahoma" w:hAnsi="Tahoma" w:cs="Tahoma"/>
          <w:sz w:val="24"/>
          <w:szCs w:val="24"/>
        </w:rPr>
        <w:t xml:space="preserve"> po osnovu podnijetog zahtjeva za slobodan pristup informacijama </w:t>
      </w:r>
      <w:r w:rsidR="004A353D">
        <w:rPr>
          <w:rFonts w:ascii="Tahoma" w:hAnsi="Tahoma" w:cs="Tahoma"/>
          <w:sz w:val="24"/>
          <w:szCs w:val="24"/>
        </w:rPr>
        <w:t>NVO Mans</w:t>
      </w:r>
      <w:r w:rsidR="00193900" w:rsidRPr="00A657F5">
        <w:rPr>
          <w:rFonts w:ascii="Tahoma" w:hAnsi="Tahoma" w:cs="Tahoma"/>
          <w:sz w:val="24"/>
          <w:szCs w:val="24"/>
        </w:rPr>
        <w:t xml:space="preserve"> </w:t>
      </w:r>
      <w:r w:rsidR="007A7E85" w:rsidRPr="00A657F5">
        <w:rPr>
          <w:rFonts w:ascii="Tahoma" w:hAnsi="Tahoma" w:cs="Tahoma"/>
          <w:sz w:val="24"/>
          <w:szCs w:val="24"/>
        </w:rPr>
        <w:t>na način što je o</w:t>
      </w:r>
      <w:r w:rsidR="004A353D">
        <w:rPr>
          <w:rFonts w:ascii="Tahoma" w:hAnsi="Tahoma" w:cs="Tahoma"/>
          <w:sz w:val="24"/>
          <w:szCs w:val="24"/>
        </w:rPr>
        <w:t>dlučeno: „Odbija se</w:t>
      </w:r>
      <w:r w:rsidR="000C5699">
        <w:rPr>
          <w:rFonts w:ascii="Tahoma" w:hAnsi="Tahoma" w:cs="Tahoma"/>
          <w:sz w:val="24"/>
          <w:szCs w:val="24"/>
        </w:rPr>
        <w:t xml:space="preserve"> zahtjev </w:t>
      </w:r>
      <w:r w:rsidR="00AE5D13">
        <w:rPr>
          <w:rFonts w:ascii="Tahoma" w:hAnsi="Tahoma" w:cs="Tahoma"/>
          <w:sz w:val="24"/>
          <w:szCs w:val="24"/>
        </w:rPr>
        <w:t xml:space="preserve">Mreže za afirmaciju nevladinog sektora </w:t>
      </w:r>
      <w:r w:rsidR="00971584">
        <w:rPr>
          <w:rFonts w:ascii="Tahoma" w:hAnsi="Tahoma" w:cs="Tahoma"/>
          <w:sz w:val="24"/>
          <w:szCs w:val="24"/>
        </w:rPr>
        <w:t>–</w:t>
      </w:r>
      <w:r w:rsidR="00AE5D13">
        <w:rPr>
          <w:rFonts w:ascii="Tahoma" w:hAnsi="Tahoma" w:cs="Tahoma"/>
          <w:sz w:val="24"/>
          <w:szCs w:val="24"/>
        </w:rPr>
        <w:t xml:space="preserve"> MANS</w:t>
      </w:r>
      <w:r w:rsidR="00971584">
        <w:rPr>
          <w:rFonts w:ascii="Tahoma" w:hAnsi="Tahoma" w:cs="Tahoma"/>
          <w:sz w:val="24"/>
          <w:szCs w:val="24"/>
        </w:rPr>
        <w:t>-a</w:t>
      </w:r>
      <w:r w:rsidR="002E49F7">
        <w:rPr>
          <w:rFonts w:ascii="Tahoma" w:hAnsi="Tahoma" w:cs="Tahoma"/>
          <w:sz w:val="24"/>
          <w:szCs w:val="24"/>
        </w:rPr>
        <w:t xml:space="preserve"> br.</w:t>
      </w:r>
      <w:r w:rsidR="002E49F7" w:rsidRPr="002E49F7">
        <w:rPr>
          <w:rFonts w:ascii="Tahoma" w:hAnsi="Tahoma" w:cs="Tahoma"/>
          <w:sz w:val="24"/>
          <w:szCs w:val="24"/>
        </w:rPr>
        <w:t xml:space="preserve"> </w:t>
      </w:r>
      <w:r w:rsidR="006658A4">
        <w:rPr>
          <w:rFonts w:ascii="Tahoma" w:hAnsi="Tahoma" w:cs="Tahoma"/>
          <w:sz w:val="24"/>
          <w:szCs w:val="24"/>
        </w:rPr>
        <w:t>14/70852</w:t>
      </w:r>
      <w:r w:rsidR="002E49F7" w:rsidRPr="002E49F7">
        <w:rPr>
          <w:rFonts w:ascii="Tahoma" w:hAnsi="Tahoma" w:cs="Tahoma"/>
          <w:sz w:val="24"/>
          <w:szCs w:val="24"/>
        </w:rPr>
        <w:t xml:space="preserve"> </w:t>
      </w:r>
      <w:r w:rsidR="002E49F7" w:rsidRPr="00A657F5">
        <w:rPr>
          <w:rFonts w:ascii="Tahoma" w:hAnsi="Tahoma" w:cs="Tahoma"/>
          <w:sz w:val="24"/>
          <w:szCs w:val="24"/>
        </w:rPr>
        <w:t xml:space="preserve">od </w:t>
      </w:r>
      <w:r w:rsidR="002E49F7">
        <w:rPr>
          <w:rFonts w:ascii="Tahoma" w:hAnsi="Tahoma" w:cs="Tahoma"/>
          <w:sz w:val="24"/>
          <w:szCs w:val="24"/>
        </w:rPr>
        <w:t>11</w:t>
      </w:r>
      <w:r w:rsidR="002E49F7" w:rsidRPr="00A657F5">
        <w:rPr>
          <w:rFonts w:ascii="Tahoma" w:hAnsi="Tahoma" w:cs="Tahoma"/>
          <w:sz w:val="24"/>
          <w:szCs w:val="24"/>
        </w:rPr>
        <w:t>.</w:t>
      </w:r>
      <w:r w:rsidR="002E49F7">
        <w:rPr>
          <w:rFonts w:ascii="Tahoma" w:hAnsi="Tahoma" w:cs="Tahoma"/>
          <w:sz w:val="24"/>
          <w:szCs w:val="24"/>
        </w:rPr>
        <w:t>06</w:t>
      </w:r>
      <w:r w:rsidR="002E49F7" w:rsidRPr="00A657F5">
        <w:rPr>
          <w:rFonts w:ascii="Tahoma" w:hAnsi="Tahoma" w:cs="Tahoma"/>
          <w:sz w:val="24"/>
          <w:szCs w:val="24"/>
        </w:rPr>
        <w:t>.201</w:t>
      </w:r>
      <w:r w:rsidR="002E49F7">
        <w:rPr>
          <w:rFonts w:ascii="Tahoma" w:hAnsi="Tahoma" w:cs="Tahoma"/>
          <w:sz w:val="24"/>
          <w:szCs w:val="24"/>
        </w:rPr>
        <w:t>4</w:t>
      </w:r>
      <w:r w:rsidR="002E49F7" w:rsidRPr="00A657F5">
        <w:rPr>
          <w:rFonts w:ascii="Tahoma" w:hAnsi="Tahoma" w:cs="Tahoma"/>
          <w:sz w:val="24"/>
          <w:szCs w:val="24"/>
        </w:rPr>
        <w:t>.</w:t>
      </w:r>
      <w:r w:rsidR="002E49F7">
        <w:rPr>
          <w:rFonts w:ascii="Tahoma" w:hAnsi="Tahoma" w:cs="Tahoma"/>
          <w:sz w:val="24"/>
          <w:szCs w:val="24"/>
        </w:rPr>
        <w:t xml:space="preserve"> godine</w:t>
      </w:r>
      <w:r w:rsidR="000C5699">
        <w:rPr>
          <w:rFonts w:ascii="Tahoma" w:hAnsi="Tahoma" w:cs="Tahoma"/>
          <w:sz w:val="24"/>
          <w:szCs w:val="24"/>
        </w:rPr>
        <w:t xml:space="preserve">, </w:t>
      </w:r>
      <w:r w:rsidR="002E49F7">
        <w:rPr>
          <w:rFonts w:ascii="Tahoma" w:hAnsi="Tahoma" w:cs="Tahoma"/>
          <w:sz w:val="24"/>
          <w:szCs w:val="24"/>
        </w:rPr>
        <w:t xml:space="preserve">koji </w:t>
      </w:r>
      <w:r w:rsidR="002E49F7">
        <w:rPr>
          <w:rFonts w:ascii="Tahoma" w:hAnsi="Tahoma" w:cs="Tahoma"/>
          <w:sz w:val="24"/>
          <w:szCs w:val="24"/>
        </w:rPr>
        <w:lastRenderedPageBreak/>
        <w:t>je zaveden kod Elektroprivrede Crne Gore AD Nikšić po brojem 11-00-320</w:t>
      </w:r>
      <w:r w:rsidR="006658A4">
        <w:rPr>
          <w:rFonts w:ascii="Tahoma" w:hAnsi="Tahoma" w:cs="Tahoma"/>
          <w:sz w:val="24"/>
          <w:szCs w:val="24"/>
        </w:rPr>
        <w:t>70</w:t>
      </w:r>
      <w:r w:rsidR="002E49F7">
        <w:rPr>
          <w:rFonts w:ascii="Tahoma" w:hAnsi="Tahoma" w:cs="Tahoma"/>
          <w:sz w:val="24"/>
          <w:szCs w:val="24"/>
        </w:rPr>
        <w:t xml:space="preserve"> </w:t>
      </w:r>
      <w:r w:rsidR="00FB7B9B">
        <w:rPr>
          <w:rFonts w:ascii="Tahoma" w:hAnsi="Tahoma" w:cs="Tahoma"/>
          <w:sz w:val="24"/>
          <w:szCs w:val="24"/>
        </w:rPr>
        <w:t>od 12.06.2014.god</w:t>
      </w:r>
      <w:r w:rsidR="002E49F7">
        <w:rPr>
          <w:rFonts w:ascii="Tahoma" w:hAnsi="Tahoma" w:cs="Tahoma"/>
          <w:sz w:val="24"/>
          <w:szCs w:val="24"/>
        </w:rPr>
        <w:t>ine kao neosnovan</w:t>
      </w:r>
      <w:r w:rsidR="00AE5D13">
        <w:rPr>
          <w:rFonts w:ascii="Tahoma" w:hAnsi="Tahoma" w:cs="Tahoma"/>
          <w:sz w:val="24"/>
          <w:szCs w:val="24"/>
        </w:rPr>
        <w:t>.“</w:t>
      </w:r>
      <w:r w:rsidR="007500D4">
        <w:rPr>
          <w:rFonts w:ascii="Tahoma" w:hAnsi="Tahoma" w:cs="Tahoma"/>
          <w:sz w:val="24"/>
          <w:szCs w:val="24"/>
        </w:rPr>
        <w:t xml:space="preserve"> </w:t>
      </w:r>
      <w:r w:rsidR="004A353D">
        <w:rPr>
          <w:rFonts w:ascii="Tahoma" w:hAnsi="Tahoma" w:cs="Tahoma"/>
          <w:sz w:val="24"/>
          <w:szCs w:val="24"/>
        </w:rPr>
        <w:t xml:space="preserve">U obrazloženju rješenja </w:t>
      </w:r>
      <w:r w:rsidR="00AD5BD4">
        <w:rPr>
          <w:rFonts w:ascii="Tahoma" w:hAnsi="Tahoma" w:cs="Tahoma"/>
          <w:sz w:val="24"/>
          <w:szCs w:val="24"/>
        </w:rPr>
        <w:t>navodi se da je,</w:t>
      </w:r>
      <w:r w:rsidR="00AE5D13">
        <w:rPr>
          <w:rFonts w:ascii="Tahoma" w:hAnsi="Tahoma" w:cs="Tahoma"/>
          <w:sz w:val="24"/>
          <w:szCs w:val="24"/>
        </w:rPr>
        <w:t xml:space="preserve"> razmatrajući predmetni zahtjev</w:t>
      </w:r>
      <w:r w:rsidR="00A86F91">
        <w:rPr>
          <w:rFonts w:ascii="Tahoma" w:hAnsi="Tahoma" w:cs="Tahoma"/>
          <w:sz w:val="24"/>
          <w:szCs w:val="24"/>
        </w:rPr>
        <w:t xml:space="preserve"> </w:t>
      </w:r>
      <w:r w:rsidR="00A86F91" w:rsidRPr="00A86F91">
        <w:rPr>
          <w:rFonts w:ascii="Tahoma" w:hAnsi="Tahoma" w:cs="Tahoma"/>
          <w:sz w:val="24"/>
          <w:szCs w:val="24"/>
        </w:rPr>
        <w:t>Elektroprivreda Crne Gore AD Nikšić</w:t>
      </w:r>
      <w:r w:rsidR="00A86F91">
        <w:rPr>
          <w:rFonts w:ascii="Tahoma" w:hAnsi="Tahoma" w:cs="Tahoma"/>
          <w:sz w:val="24"/>
          <w:szCs w:val="24"/>
        </w:rPr>
        <w:t xml:space="preserve"> odbila zahtjev </w:t>
      </w:r>
      <w:r w:rsidR="00AE5D13">
        <w:rPr>
          <w:rFonts w:ascii="Tahoma" w:hAnsi="Tahoma" w:cs="Tahoma"/>
          <w:sz w:val="24"/>
          <w:szCs w:val="24"/>
        </w:rPr>
        <w:t xml:space="preserve">, </w:t>
      </w:r>
      <w:r w:rsidR="00A86F91">
        <w:rPr>
          <w:rFonts w:ascii="Tahoma" w:hAnsi="Tahoma" w:cs="Tahoma"/>
          <w:sz w:val="24"/>
          <w:szCs w:val="24"/>
        </w:rPr>
        <w:t>pozivajući se na član</w:t>
      </w:r>
      <w:r w:rsidR="00FB7B9B">
        <w:rPr>
          <w:rFonts w:ascii="Tahoma" w:hAnsi="Tahoma" w:cs="Tahoma"/>
          <w:sz w:val="24"/>
          <w:szCs w:val="24"/>
        </w:rPr>
        <w:t xml:space="preserve"> 14 stav 1 tačka 5 Zakona o slobodnom pristupu informacijama</w:t>
      </w:r>
      <w:r w:rsidR="00A86F91">
        <w:rPr>
          <w:rFonts w:ascii="Tahoma" w:hAnsi="Tahoma" w:cs="Tahoma"/>
          <w:sz w:val="24"/>
          <w:szCs w:val="24"/>
        </w:rPr>
        <w:t xml:space="preserve"> kojim je propisano da</w:t>
      </w:r>
      <w:r w:rsidR="00FB7B9B">
        <w:rPr>
          <w:rFonts w:ascii="Tahoma" w:hAnsi="Tahoma" w:cs="Tahoma"/>
          <w:sz w:val="24"/>
          <w:szCs w:val="24"/>
        </w:rPr>
        <w:t xml:space="preserve"> organ vlasti može ograničiti pristup informaciji, ili dijelu informacije, ako je to u interesu zaštite trgovinskih i drugih ekonomskih interesa od objelodanjivanja podataka koji se odnose na zaštitu konkurencije. </w:t>
      </w:r>
      <w:r w:rsidR="002E49F7">
        <w:rPr>
          <w:rFonts w:ascii="Tahoma" w:hAnsi="Tahoma" w:cs="Tahoma"/>
          <w:sz w:val="24"/>
          <w:szCs w:val="24"/>
        </w:rPr>
        <w:t>Elektroprivreda Crne Gore AD Nikšić</w:t>
      </w:r>
      <w:r w:rsidR="00807527">
        <w:rPr>
          <w:rFonts w:ascii="Tahoma" w:hAnsi="Tahoma" w:cs="Tahoma"/>
          <w:sz w:val="24"/>
          <w:szCs w:val="24"/>
        </w:rPr>
        <w:t xml:space="preserve"> je </w:t>
      </w:r>
      <w:r w:rsidR="002E49F7">
        <w:rPr>
          <w:rFonts w:ascii="Tahoma" w:hAnsi="Tahoma" w:cs="Tahoma"/>
          <w:sz w:val="24"/>
          <w:szCs w:val="24"/>
        </w:rPr>
        <w:t xml:space="preserve"> </w:t>
      </w:r>
      <w:r w:rsidR="00FB7B9B">
        <w:rPr>
          <w:rFonts w:ascii="Tahoma" w:hAnsi="Tahoma" w:cs="Tahoma"/>
          <w:sz w:val="24"/>
          <w:szCs w:val="24"/>
        </w:rPr>
        <w:t xml:space="preserve">u </w:t>
      </w:r>
      <w:r w:rsidR="00C86936">
        <w:rPr>
          <w:rFonts w:ascii="Tahoma" w:hAnsi="Tahoma" w:cs="Tahoma"/>
          <w:sz w:val="24"/>
          <w:szCs w:val="24"/>
        </w:rPr>
        <w:t>skladu sa članom 16 stav 1 Zakona o slobodnom pristupu informacijama</w:t>
      </w:r>
      <w:r w:rsidR="00FB7B9B">
        <w:rPr>
          <w:rFonts w:ascii="Tahoma" w:hAnsi="Tahoma" w:cs="Tahoma"/>
          <w:sz w:val="24"/>
          <w:szCs w:val="24"/>
        </w:rPr>
        <w:t>,</w:t>
      </w:r>
      <w:r w:rsidR="00C86936">
        <w:rPr>
          <w:rFonts w:ascii="Tahoma" w:hAnsi="Tahoma" w:cs="Tahoma"/>
          <w:sz w:val="24"/>
          <w:szCs w:val="24"/>
        </w:rPr>
        <w:t xml:space="preserve"> </w:t>
      </w:r>
      <w:r w:rsidR="00807527">
        <w:rPr>
          <w:rFonts w:ascii="Tahoma" w:hAnsi="Tahoma" w:cs="Tahoma"/>
          <w:sz w:val="24"/>
          <w:szCs w:val="24"/>
        </w:rPr>
        <w:t>sprovela test štetnosti, i utvrdila da</w:t>
      </w:r>
      <w:r w:rsidR="00C86936">
        <w:rPr>
          <w:rFonts w:ascii="Tahoma" w:hAnsi="Tahoma" w:cs="Tahoma"/>
          <w:sz w:val="24"/>
          <w:szCs w:val="24"/>
        </w:rPr>
        <w:t xml:space="preserve"> dokumentacija tražena predmetnim zahtjevom sadrži komercijalno osjetljive podatke, čijim bi objelodanjivanjem mogla biti dovedena u nepovoljan položaj, što bi dovelo do narušavanja trgovinskih i drugih ekonomskih interesa Elektroprivrede Crne Gore AD Nikšić.</w:t>
      </w:r>
      <w:r w:rsidR="00FB7B9B">
        <w:rPr>
          <w:rFonts w:ascii="Tahoma" w:hAnsi="Tahoma" w:cs="Tahoma"/>
          <w:sz w:val="24"/>
          <w:szCs w:val="24"/>
        </w:rPr>
        <w:t xml:space="preserve"> </w:t>
      </w:r>
      <w:r w:rsidR="00807527">
        <w:rPr>
          <w:rFonts w:ascii="Tahoma" w:hAnsi="Tahoma" w:cs="Tahoma"/>
          <w:sz w:val="24"/>
          <w:szCs w:val="24"/>
        </w:rPr>
        <w:t xml:space="preserve"> U daljem se navodi da </w:t>
      </w:r>
      <w:r w:rsidR="00884E4E">
        <w:rPr>
          <w:rFonts w:ascii="Tahoma" w:hAnsi="Tahoma" w:cs="Tahoma"/>
          <w:sz w:val="24"/>
          <w:szCs w:val="24"/>
        </w:rPr>
        <w:t>ugovori o savjetodavnim</w:t>
      </w:r>
      <w:r w:rsidR="00807527">
        <w:rPr>
          <w:rFonts w:ascii="Tahoma" w:hAnsi="Tahoma" w:cs="Tahoma"/>
          <w:sz w:val="24"/>
          <w:szCs w:val="24"/>
        </w:rPr>
        <w:t xml:space="preserve">, pravnim </w:t>
      </w:r>
      <w:r w:rsidR="00884E4E">
        <w:rPr>
          <w:rFonts w:ascii="Tahoma" w:hAnsi="Tahoma" w:cs="Tahoma"/>
          <w:sz w:val="24"/>
          <w:szCs w:val="24"/>
        </w:rPr>
        <w:t xml:space="preserve"> i konsultantsk</w:t>
      </w:r>
      <w:r w:rsidR="007C1A84">
        <w:rPr>
          <w:rFonts w:ascii="Tahoma" w:hAnsi="Tahoma" w:cs="Tahoma"/>
          <w:sz w:val="24"/>
          <w:szCs w:val="24"/>
        </w:rPr>
        <w:t>im uslugama</w:t>
      </w:r>
      <w:r w:rsidR="00807527">
        <w:rPr>
          <w:rFonts w:ascii="Tahoma" w:hAnsi="Tahoma" w:cs="Tahoma"/>
          <w:sz w:val="24"/>
          <w:szCs w:val="24"/>
        </w:rPr>
        <w:t xml:space="preserve"> koje je zaključilau 2009.godini</w:t>
      </w:r>
      <w:r w:rsidR="007C1A84">
        <w:rPr>
          <w:rFonts w:ascii="Tahoma" w:hAnsi="Tahoma" w:cs="Tahoma"/>
          <w:sz w:val="24"/>
          <w:szCs w:val="24"/>
        </w:rPr>
        <w:t xml:space="preserve"> i nov</w:t>
      </w:r>
      <w:r w:rsidR="007C1A84">
        <w:rPr>
          <w:rFonts w:ascii="Tahoma" w:hAnsi="Tahoma" w:cs="Tahoma"/>
          <w:sz w:val="24"/>
          <w:szCs w:val="24"/>
          <w:lang w:val="sr-Latn-CS"/>
        </w:rPr>
        <w:t>č</w:t>
      </w:r>
      <w:r w:rsidR="007C1A84">
        <w:rPr>
          <w:rFonts w:ascii="Tahoma" w:hAnsi="Tahoma" w:cs="Tahoma"/>
          <w:sz w:val="24"/>
          <w:szCs w:val="24"/>
        </w:rPr>
        <w:t>ane obavez</w:t>
      </w:r>
      <w:r w:rsidR="00884E4E">
        <w:rPr>
          <w:rFonts w:ascii="Tahoma" w:hAnsi="Tahoma" w:cs="Tahoma"/>
          <w:sz w:val="24"/>
          <w:szCs w:val="24"/>
        </w:rPr>
        <w:t xml:space="preserve">e </w:t>
      </w:r>
      <w:r w:rsidR="007C1A84">
        <w:rPr>
          <w:rFonts w:ascii="Tahoma" w:hAnsi="Tahoma" w:cs="Tahoma"/>
          <w:sz w:val="24"/>
          <w:szCs w:val="24"/>
        </w:rPr>
        <w:t>koje su po istima izmirene Regulatorna agencija za energetiku</w:t>
      </w:r>
      <w:r w:rsidR="00807527">
        <w:rPr>
          <w:rFonts w:ascii="Tahoma" w:hAnsi="Tahoma" w:cs="Tahoma"/>
          <w:sz w:val="24"/>
          <w:szCs w:val="24"/>
        </w:rPr>
        <w:t xml:space="preserve">, u postupku odobravanja regulatornog  dozvoljenog prihoda </w:t>
      </w:r>
      <w:r w:rsidR="007C1A84">
        <w:rPr>
          <w:rFonts w:ascii="Tahoma" w:hAnsi="Tahoma" w:cs="Tahoma"/>
          <w:sz w:val="24"/>
          <w:szCs w:val="24"/>
        </w:rPr>
        <w:t xml:space="preserve">ne prihvata kao opravdane troškove poslovanja. </w:t>
      </w:r>
      <w:r w:rsidR="00B03657">
        <w:rPr>
          <w:rFonts w:ascii="Tahoma" w:hAnsi="Tahoma" w:cs="Tahoma"/>
          <w:sz w:val="24"/>
          <w:szCs w:val="24"/>
        </w:rPr>
        <w:t xml:space="preserve">Naime, kako trošak koji je </w:t>
      </w:r>
      <w:r w:rsidR="00B03657" w:rsidRPr="00B03657">
        <w:rPr>
          <w:rFonts w:ascii="Tahoma" w:hAnsi="Tahoma" w:cs="Tahoma"/>
          <w:sz w:val="24"/>
          <w:szCs w:val="24"/>
        </w:rPr>
        <w:t>Elektroprivreda Crne Gore AD Nikšić</w:t>
      </w:r>
      <w:r w:rsidR="00B03657">
        <w:rPr>
          <w:rFonts w:ascii="Tahoma" w:hAnsi="Tahoma" w:cs="Tahoma"/>
          <w:sz w:val="24"/>
          <w:szCs w:val="24"/>
        </w:rPr>
        <w:t xml:space="preserve"> ima po osnovu traženih ugovora ne utiče na tarife –</w:t>
      </w:r>
      <w:r w:rsidR="00E92354">
        <w:rPr>
          <w:rFonts w:ascii="Tahoma" w:hAnsi="Tahoma" w:cs="Tahoma"/>
          <w:sz w:val="24"/>
          <w:szCs w:val="24"/>
        </w:rPr>
        <w:t xml:space="preserve"> </w:t>
      </w:r>
      <w:r w:rsidR="00B03657">
        <w:rPr>
          <w:rFonts w:ascii="Tahoma" w:hAnsi="Tahoma" w:cs="Tahoma"/>
          <w:sz w:val="24"/>
          <w:szCs w:val="24"/>
        </w:rPr>
        <w:t>cijene električne energije , to ističu da ne postoji interes javnosti da bude upoznata sa traženim informacijama. Za dost</w:t>
      </w:r>
      <w:r w:rsidR="00E92354">
        <w:rPr>
          <w:rFonts w:ascii="Tahoma" w:hAnsi="Tahoma" w:cs="Tahoma"/>
          <w:sz w:val="24"/>
          <w:szCs w:val="24"/>
        </w:rPr>
        <w:t>av</w:t>
      </w:r>
      <w:r w:rsidR="00B03657">
        <w:rPr>
          <w:rFonts w:ascii="Tahoma" w:hAnsi="Tahoma" w:cs="Tahoma"/>
          <w:sz w:val="24"/>
          <w:szCs w:val="24"/>
        </w:rPr>
        <w:t xml:space="preserve">ljanje traženih informacija potrebna je saglanost drugih ugovrnih strana , a čiji saglanost </w:t>
      </w:r>
      <w:r w:rsidR="00B03657" w:rsidRPr="00B03657">
        <w:rPr>
          <w:rFonts w:ascii="Tahoma" w:hAnsi="Tahoma" w:cs="Tahoma"/>
          <w:sz w:val="24"/>
          <w:szCs w:val="24"/>
        </w:rPr>
        <w:t>Elektroprivreda Crne Gore AD Nikšić</w:t>
      </w:r>
      <w:r w:rsidR="00B03657">
        <w:rPr>
          <w:rFonts w:ascii="Tahoma" w:hAnsi="Tahoma" w:cs="Tahoma"/>
          <w:sz w:val="24"/>
          <w:szCs w:val="24"/>
        </w:rPr>
        <w:t xml:space="preserve"> nije dobila , na taj način bi kroz dostvaljanje traženih informacija </w:t>
      </w:r>
      <w:r w:rsidR="00B03657" w:rsidRPr="00B03657">
        <w:rPr>
          <w:rFonts w:ascii="Tahoma" w:hAnsi="Tahoma" w:cs="Tahoma"/>
          <w:sz w:val="24"/>
          <w:szCs w:val="24"/>
        </w:rPr>
        <w:t>Elektroprivreda Crne Gore AD Nikšić</w:t>
      </w:r>
      <w:r w:rsidR="00B03657">
        <w:rPr>
          <w:rFonts w:ascii="Tahoma" w:hAnsi="Tahoma" w:cs="Tahoma"/>
          <w:sz w:val="24"/>
          <w:szCs w:val="24"/>
        </w:rPr>
        <w:t xml:space="preserve"> postupila suprotno odredbama predmetnih ugovora.</w:t>
      </w:r>
    </w:p>
    <w:p w:rsidR="00D17079" w:rsidRDefault="00400905" w:rsidP="00400905">
      <w:pPr>
        <w:jc w:val="both"/>
        <w:rPr>
          <w:rFonts w:ascii="Tahoma" w:hAnsi="Tahoma" w:cs="Tahoma"/>
          <w:sz w:val="24"/>
          <w:szCs w:val="24"/>
        </w:rPr>
      </w:pPr>
      <w:r w:rsidRPr="00A657F5">
        <w:rPr>
          <w:rFonts w:ascii="Tahoma" w:hAnsi="Tahoma" w:cs="Tahoma"/>
          <w:sz w:val="24"/>
          <w:szCs w:val="24"/>
        </w:rPr>
        <w:t>Protiv ovog rješenja u zakon</w:t>
      </w:r>
      <w:r w:rsidR="00AC67EA" w:rsidRPr="00A657F5">
        <w:rPr>
          <w:rFonts w:ascii="Tahoma" w:hAnsi="Tahoma" w:cs="Tahoma"/>
          <w:sz w:val="24"/>
          <w:szCs w:val="24"/>
        </w:rPr>
        <w:t>s</w:t>
      </w:r>
      <w:r w:rsidRPr="00A657F5">
        <w:rPr>
          <w:rFonts w:ascii="Tahoma" w:hAnsi="Tahoma" w:cs="Tahoma"/>
          <w:sz w:val="24"/>
          <w:szCs w:val="24"/>
        </w:rPr>
        <w:t>kom roku podnosilac zaht</w:t>
      </w:r>
      <w:r w:rsidR="00CB2925" w:rsidRPr="00A657F5">
        <w:rPr>
          <w:rFonts w:ascii="Tahoma" w:hAnsi="Tahoma" w:cs="Tahoma"/>
          <w:sz w:val="24"/>
          <w:szCs w:val="24"/>
        </w:rPr>
        <w:t xml:space="preserve">jeva je uložio žalbu. U </w:t>
      </w:r>
      <w:r w:rsidR="00461F15" w:rsidRPr="00A657F5">
        <w:rPr>
          <w:rFonts w:ascii="Tahoma" w:hAnsi="Tahoma" w:cs="Tahoma"/>
          <w:sz w:val="24"/>
          <w:szCs w:val="24"/>
        </w:rPr>
        <w:t>istoj</w:t>
      </w:r>
      <w:r w:rsidR="00CB2925" w:rsidRPr="00A657F5">
        <w:rPr>
          <w:rFonts w:ascii="Tahoma" w:hAnsi="Tahoma" w:cs="Tahoma"/>
          <w:sz w:val="24"/>
          <w:szCs w:val="24"/>
        </w:rPr>
        <w:t xml:space="preserve"> se</w:t>
      </w:r>
      <w:r w:rsidRPr="00A657F5">
        <w:rPr>
          <w:rFonts w:ascii="Tahoma" w:hAnsi="Tahoma" w:cs="Tahoma"/>
          <w:sz w:val="24"/>
          <w:szCs w:val="24"/>
        </w:rPr>
        <w:t xml:space="preserve"> </w:t>
      </w:r>
      <w:r w:rsidR="00CB2925" w:rsidRPr="00A657F5">
        <w:rPr>
          <w:rFonts w:ascii="Tahoma" w:hAnsi="Tahoma" w:cs="Tahoma"/>
          <w:sz w:val="24"/>
          <w:szCs w:val="24"/>
        </w:rPr>
        <w:t>u bitnom navodi</w:t>
      </w:r>
      <w:r w:rsidR="00AC6C21">
        <w:rPr>
          <w:rFonts w:ascii="Tahoma" w:hAnsi="Tahoma" w:cs="Tahoma"/>
          <w:sz w:val="24"/>
          <w:szCs w:val="24"/>
        </w:rPr>
        <w:t xml:space="preserve"> da rješenje pobija zbog</w:t>
      </w:r>
      <w:r w:rsidR="00DE7103">
        <w:rPr>
          <w:rFonts w:ascii="Tahoma" w:hAnsi="Tahoma" w:cs="Tahoma"/>
          <w:sz w:val="24"/>
          <w:szCs w:val="24"/>
        </w:rPr>
        <w:t xml:space="preserve"> </w:t>
      </w:r>
      <w:r w:rsidR="006034D4">
        <w:rPr>
          <w:rFonts w:ascii="Tahoma" w:hAnsi="Tahoma" w:cs="Tahoma"/>
          <w:sz w:val="24"/>
          <w:szCs w:val="24"/>
        </w:rPr>
        <w:t>pogrešne primjene materijalnog propisa</w:t>
      </w:r>
      <w:r w:rsidR="00C86936">
        <w:rPr>
          <w:rFonts w:ascii="Tahoma" w:hAnsi="Tahoma" w:cs="Tahoma"/>
          <w:sz w:val="24"/>
          <w:szCs w:val="24"/>
        </w:rPr>
        <w:t xml:space="preserve"> i povrede pravila postupka</w:t>
      </w:r>
      <w:r w:rsidR="00D920E2">
        <w:rPr>
          <w:rFonts w:ascii="Tahoma" w:hAnsi="Tahoma" w:cs="Tahoma"/>
          <w:sz w:val="24"/>
          <w:szCs w:val="24"/>
        </w:rPr>
        <w:t xml:space="preserve">. Žalilac </w:t>
      </w:r>
      <w:r w:rsidR="00CD6B7E">
        <w:rPr>
          <w:rFonts w:ascii="Tahoma" w:hAnsi="Tahoma" w:cs="Tahoma"/>
          <w:sz w:val="24"/>
          <w:szCs w:val="24"/>
        </w:rPr>
        <w:t>ističe da je cilj Zakona o slobodnom pristupu informacijama da obezbijedi javnost i otvorenost djelovanja organa kao i pr</w:t>
      </w:r>
      <w:r w:rsidR="00EB3FA4">
        <w:rPr>
          <w:rFonts w:ascii="Tahoma" w:hAnsi="Tahoma" w:cs="Tahoma"/>
          <w:sz w:val="24"/>
          <w:szCs w:val="24"/>
        </w:rPr>
        <w:t>istup informacijama od</w:t>
      </w:r>
      <w:r w:rsidR="00CD6B7E">
        <w:rPr>
          <w:rFonts w:ascii="Tahoma" w:hAnsi="Tahoma" w:cs="Tahoma"/>
          <w:sz w:val="24"/>
          <w:szCs w:val="24"/>
        </w:rPr>
        <w:t xml:space="preserve"> javnog značaja, čime se obezbjeđuje nadzor javnosti nad organima koji vrše javna ovlašćenja. </w:t>
      </w:r>
      <w:r w:rsidR="00EB3FA4">
        <w:rPr>
          <w:rFonts w:ascii="Tahoma" w:hAnsi="Tahoma" w:cs="Tahoma"/>
          <w:sz w:val="24"/>
          <w:szCs w:val="24"/>
        </w:rPr>
        <w:t xml:space="preserve">U daljem se navodi </w:t>
      </w:r>
      <w:r w:rsidR="00D920E2">
        <w:rPr>
          <w:rFonts w:ascii="Tahoma" w:hAnsi="Tahoma" w:cs="Tahoma"/>
          <w:sz w:val="24"/>
          <w:szCs w:val="24"/>
        </w:rPr>
        <w:t xml:space="preserve"> da čak i kada bi se pristup dijelu informacija mogao ograničiti, svi Ugovori koje je EPCG zaključila, ne mogu biti povjerljivi u cjelosti, u suprotnom </w:t>
      </w:r>
      <w:r w:rsidR="0038041F">
        <w:rPr>
          <w:rFonts w:ascii="Tahoma" w:hAnsi="Tahoma" w:cs="Tahoma"/>
          <w:sz w:val="24"/>
          <w:szCs w:val="24"/>
        </w:rPr>
        <w:t>isti ne bi bili u skladu sa pozitivnim propisima Crne Gore. Da u prilog prethodno navedenom ide i presuda Upravnog suda U.broj 358/10 od dana 14.maja 2010.godine, u kojoj se navodi da se povjerljivost ne može odnositi na čitavu sadržinu Ugovora, u kom slučaju je trebalo dozvoliti pristup nakon brisanja dijela Ugovora kome je pristup ogr</w:t>
      </w:r>
      <w:r w:rsidR="00EB3FA4">
        <w:rPr>
          <w:rFonts w:ascii="Tahoma" w:hAnsi="Tahoma" w:cs="Tahoma"/>
          <w:sz w:val="24"/>
          <w:szCs w:val="24"/>
        </w:rPr>
        <w:t>aničen. P</w:t>
      </w:r>
      <w:r w:rsidR="0038041F">
        <w:rPr>
          <w:rFonts w:ascii="Tahoma" w:hAnsi="Tahoma" w:cs="Tahoma"/>
          <w:sz w:val="24"/>
          <w:szCs w:val="24"/>
        </w:rPr>
        <w:t xml:space="preserve">rvostepeni organ nije mogao samo paušalnim citiranjem odredbi zakona odbiti zahtjev za slobodan pristup informacijama, a da pri tom nije dao detaljno obrazloženje na njihovo pozivanje, da isti nema pravo da svojevoljno određuje da li postoji interes javnosti za pristup informacijama u njihovom posjedu. Zatim da je javni interes pristupa svim </w:t>
      </w:r>
      <w:r w:rsidR="0038041F">
        <w:rPr>
          <w:rFonts w:ascii="Tahoma" w:hAnsi="Tahoma" w:cs="Tahoma"/>
          <w:sz w:val="24"/>
          <w:szCs w:val="24"/>
        </w:rPr>
        <w:lastRenderedPageBreak/>
        <w:t xml:space="preserve">informacijama u posjedu organa vlasti određen Zakonom o slobodnom pristupu informacijama, a istim su kategorisane informacije kojim se pristup samo ograničava, a ne u potpunosti zabranjuje. </w:t>
      </w:r>
      <w:r w:rsidR="00333C35">
        <w:rPr>
          <w:rFonts w:ascii="Tahoma" w:hAnsi="Tahoma" w:cs="Tahoma"/>
          <w:sz w:val="24"/>
          <w:szCs w:val="24"/>
        </w:rPr>
        <w:t>P</w:t>
      </w:r>
      <w:r w:rsidR="007746AE" w:rsidRPr="00A657F5">
        <w:rPr>
          <w:rFonts w:ascii="Tahoma" w:hAnsi="Tahoma" w:cs="Tahoma"/>
          <w:sz w:val="24"/>
          <w:szCs w:val="24"/>
        </w:rPr>
        <w:t xml:space="preserve">redloženo </w:t>
      </w:r>
      <w:r w:rsidR="00900E49" w:rsidRPr="00A657F5">
        <w:rPr>
          <w:rFonts w:ascii="Tahoma" w:hAnsi="Tahoma" w:cs="Tahoma"/>
          <w:sz w:val="24"/>
          <w:szCs w:val="24"/>
        </w:rPr>
        <w:t xml:space="preserve">da Agencija </w:t>
      </w:r>
      <w:r w:rsidR="00333C35">
        <w:rPr>
          <w:rFonts w:ascii="Tahoma" w:hAnsi="Tahoma" w:cs="Tahoma"/>
          <w:sz w:val="24"/>
          <w:szCs w:val="24"/>
        </w:rPr>
        <w:t>za zaštitu ličnih podataka i slobodan pristup informacijama poništi</w:t>
      </w:r>
      <w:r w:rsidR="00377F9B">
        <w:rPr>
          <w:rFonts w:ascii="Tahoma" w:hAnsi="Tahoma" w:cs="Tahoma"/>
          <w:sz w:val="24"/>
          <w:szCs w:val="24"/>
        </w:rPr>
        <w:t xml:space="preserve"> rješenje</w:t>
      </w:r>
      <w:r w:rsidR="00333C35">
        <w:rPr>
          <w:rFonts w:ascii="Tahoma" w:hAnsi="Tahoma" w:cs="Tahoma"/>
          <w:sz w:val="24"/>
          <w:szCs w:val="24"/>
        </w:rPr>
        <w:t xml:space="preserve"> </w:t>
      </w:r>
      <w:r w:rsidR="00377F9B" w:rsidRPr="00377F9B">
        <w:rPr>
          <w:rFonts w:ascii="Tahoma" w:hAnsi="Tahoma" w:cs="Tahoma"/>
          <w:sz w:val="24"/>
          <w:szCs w:val="24"/>
        </w:rPr>
        <w:t xml:space="preserve">broj: </w:t>
      </w:r>
      <w:r w:rsidR="0038041F">
        <w:rPr>
          <w:rFonts w:ascii="Tahoma" w:hAnsi="Tahoma" w:cs="Tahoma"/>
          <w:sz w:val="24"/>
          <w:szCs w:val="24"/>
        </w:rPr>
        <w:t>10-00-557</w:t>
      </w:r>
      <w:r w:rsidR="006658A4">
        <w:rPr>
          <w:rFonts w:ascii="Tahoma" w:hAnsi="Tahoma" w:cs="Tahoma"/>
          <w:sz w:val="24"/>
          <w:szCs w:val="24"/>
        </w:rPr>
        <w:t>13</w:t>
      </w:r>
      <w:r w:rsidR="00377F9B" w:rsidRPr="00377F9B">
        <w:rPr>
          <w:rFonts w:ascii="Tahoma" w:hAnsi="Tahoma" w:cs="Tahoma"/>
          <w:sz w:val="24"/>
          <w:szCs w:val="24"/>
        </w:rPr>
        <w:t xml:space="preserve"> od </w:t>
      </w:r>
      <w:r w:rsidR="0038041F">
        <w:rPr>
          <w:rFonts w:ascii="Tahoma" w:hAnsi="Tahoma" w:cs="Tahoma"/>
          <w:sz w:val="24"/>
          <w:szCs w:val="24"/>
        </w:rPr>
        <w:t>23</w:t>
      </w:r>
      <w:r w:rsidR="00377F9B" w:rsidRPr="00377F9B">
        <w:rPr>
          <w:rFonts w:ascii="Tahoma" w:hAnsi="Tahoma" w:cs="Tahoma"/>
          <w:sz w:val="24"/>
          <w:szCs w:val="24"/>
        </w:rPr>
        <w:t>.0</w:t>
      </w:r>
      <w:r w:rsidR="0038041F">
        <w:rPr>
          <w:rFonts w:ascii="Tahoma" w:hAnsi="Tahoma" w:cs="Tahoma"/>
          <w:sz w:val="24"/>
          <w:szCs w:val="24"/>
        </w:rPr>
        <w:t>9</w:t>
      </w:r>
      <w:r w:rsidR="00377F9B" w:rsidRPr="00377F9B">
        <w:rPr>
          <w:rFonts w:ascii="Tahoma" w:hAnsi="Tahoma" w:cs="Tahoma"/>
          <w:sz w:val="24"/>
          <w:szCs w:val="24"/>
        </w:rPr>
        <w:t>.201</w:t>
      </w:r>
      <w:r w:rsidR="0038041F">
        <w:rPr>
          <w:rFonts w:ascii="Tahoma" w:hAnsi="Tahoma" w:cs="Tahoma"/>
          <w:sz w:val="24"/>
          <w:szCs w:val="24"/>
        </w:rPr>
        <w:t>4</w:t>
      </w:r>
      <w:r w:rsidR="00377F9B" w:rsidRPr="00377F9B">
        <w:rPr>
          <w:rFonts w:ascii="Tahoma" w:hAnsi="Tahoma" w:cs="Tahoma"/>
          <w:sz w:val="24"/>
          <w:szCs w:val="24"/>
        </w:rPr>
        <w:t>.</w:t>
      </w:r>
      <w:r w:rsidR="00FF5C7E" w:rsidRPr="00A657F5">
        <w:rPr>
          <w:rFonts w:ascii="Tahoma" w:hAnsi="Tahoma" w:cs="Tahoma"/>
          <w:sz w:val="24"/>
          <w:szCs w:val="24"/>
        </w:rPr>
        <w:t xml:space="preserve"> godine</w:t>
      </w:r>
      <w:r w:rsidR="00333C35">
        <w:rPr>
          <w:rFonts w:ascii="Tahoma" w:hAnsi="Tahoma" w:cs="Tahoma"/>
          <w:sz w:val="24"/>
          <w:szCs w:val="24"/>
        </w:rPr>
        <w:t xml:space="preserve"> i naloži </w:t>
      </w:r>
      <w:r w:rsidR="00341817">
        <w:rPr>
          <w:rFonts w:ascii="Tahoma" w:hAnsi="Tahoma" w:cs="Tahoma"/>
          <w:sz w:val="24"/>
          <w:szCs w:val="24"/>
        </w:rPr>
        <w:t xml:space="preserve"> slobodnom </w:t>
      </w:r>
      <w:r w:rsidR="00333C35">
        <w:rPr>
          <w:rFonts w:ascii="Tahoma" w:hAnsi="Tahoma" w:cs="Tahoma"/>
          <w:sz w:val="24"/>
          <w:szCs w:val="24"/>
        </w:rPr>
        <w:t>pristup</w:t>
      </w:r>
      <w:r w:rsidR="00341817">
        <w:rPr>
          <w:rFonts w:ascii="Tahoma" w:hAnsi="Tahoma" w:cs="Tahoma"/>
          <w:sz w:val="24"/>
          <w:szCs w:val="24"/>
        </w:rPr>
        <w:t>u</w:t>
      </w:r>
      <w:r w:rsidR="00333C35">
        <w:rPr>
          <w:rFonts w:ascii="Tahoma" w:hAnsi="Tahoma" w:cs="Tahoma"/>
          <w:sz w:val="24"/>
          <w:szCs w:val="24"/>
        </w:rPr>
        <w:t xml:space="preserve"> informacijama</w:t>
      </w:r>
      <w:r w:rsidR="00EB3FA4">
        <w:rPr>
          <w:rFonts w:ascii="Tahoma" w:hAnsi="Tahoma" w:cs="Tahoma"/>
          <w:sz w:val="24"/>
          <w:szCs w:val="24"/>
        </w:rPr>
        <w:t>.</w:t>
      </w:r>
    </w:p>
    <w:p w:rsidR="004B7AF9" w:rsidRPr="00920941" w:rsidRDefault="004B7AF9" w:rsidP="00400905">
      <w:pPr>
        <w:jc w:val="both"/>
        <w:rPr>
          <w:rFonts w:ascii="Tahoma" w:hAnsi="Tahoma" w:cs="Tahoma"/>
          <w:sz w:val="24"/>
          <w:szCs w:val="24"/>
        </w:rPr>
      </w:pPr>
      <w:r w:rsidRPr="004B7AF9">
        <w:rPr>
          <w:rFonts w:ascii="Tahoma" w:hAnsi="Tahoma" w:cs="Tahoma"/>
          <w:sz w:val="24"/>
          <w:szCs w:val="24"/>
        </w:rPr>
        <w:t>Savjet Agencije se u smislu člana 40 stav 1 tačka 1 Zakona o slobodnom pristu</w:t>
      </w:r>
      <w:r>
        <w:rPr>
          <w:rFonts w:ascii="Tahoma" w:hAnsi="Tahoma" w:cs="Tahoma"/>
          <w:sz w:val="24"/>
          <w:szCs w:val="24"/>
        </w:rPr>
        <w:t>p</w:t>
      </w:r>
      <w:r w:rsidRPr="004B7AF9">
        <w:rPr>
          <w:rFonts w:ascii="Tahoma" w:hAnsi="Tahoma" w:cs="Tahoma"/>
          <w:sz w:val="24"/>
          <w:szCs w:val="24"/>
        </w:rPr>
        <w:t xml:space="preserve"> informac</w:t>
      </w:r>
      <w:r w:rsidR="00CE4A7A">
        <w:rPr>
          <w:rFonts w:ascii="Tahoma" w:hAnsi="Tahoma" w:cs="Tahoma"/>
          <w:sz w:val="24"/>
          <w:szCs w:val="24"/>
        </w:rPr>
        <w:t>ijama obratio zahtjevom br.7976</w:t>
      </w:r>
      <w:r w:rsidRPr="004B7AF9">
        <w:rPr>
          <w:rFonts w:ascii="Tahoma" w:hAnsi="Tahoma" w:cs="Tahoma"/>
          <w:sz w:val="24"/>
          <w:szCs w:val="24"/>
        </w:rPr>
        <w:t xml:space="preserve">/14 od </w:t>
      </w:r>
      <w:r w:rsidR="00CE4A7A">
        <w:rPr>
          <w:rFonts w:ascii="Tahoma" w:hAnsi="Tahoma" w:cs="Tahoma"/>
          <w:sz w:val="24"/>
          <w:szCs w:val="24"/>
        </w:rPr>
        <w:t>27.11</w:t>
      </w:r>
      <w:r w:rsidRPr="004B7AF9">
        <w:rPr>
          <w:rFonts w:ascii="Tahoma" w:hAnsi="Tahoma" w:cs="Tahoma"/>
          <w:sz w:val="24"/>
          <w:szCs w:val="24"/>
        </w:rPr>
        <w:t>.2014.godine tražeći informaciju koja je predmet zahtjeva za sloboda</w:t>
      </w:r>
      <w:r>
        <w:rPr>
          <w:rFonts w:ascii="Tahoma" w:hAnsi="Tahoma" w:cs="Tahoma"/>
          <w:sz w:val="24"/>
          <w:szCs w:val="24"/>
        </w:rPr>
        <w:t>n pristup informacijama 14/70852</w:t>
      </w:r>
      <w:r w:rsidRPr="004B7AF9">
        <w:rPr>
          <w:rFonts w:ascii="Tahoma" w:hAnsi="Tahoma" w:cs="Tahoma"/>
          <w:sz w:val="24"/>
          <w:szCs w:val="24"/>
        </w:rPr>
        <w:t xml:space="preserve">  te je uz dopis Elektroprivrede Crne Gore AD Nikšić br. 18/15 od 12.01.2015.godine dostavljena su dva Ugovora i to : </w:t>
      </w:r>
      <w:r w:rsidR="002248AE">
        <w:rPr>
          <w:rFonts w:ascii="Tahoma" w:hAnsi="Tahoma" w:cs="Tahoma"/>
          <w:sz w:val="24"/>
          <w:szCs w:val="24"/>
        </w:rPr>
        <w:t xml:space="preserve">Ugovor za pružanje usluga zaključen između </w:t>
      </w:r>
      <w:r w:rsidR="00F43015">
        <w:rPr>
          <w:rFonts w:ascii="Tahoma" w:hAnsi="Tahoma" w:cs="Tahoma"/>
          <w:sz w:val="24"/>
          <w:szCs w:val="24"/>
        </w:rPr>
        <w:t>Elektroprivrede</w:t>
      </w:r>
      <w:r w:rsidR="002248AE" w:rsidRPr="002248AE">
        <w:rPr>
          <w:rFonts w:ascii="Tahoma" w:hAnsi="Tahoma" w:cs="Tahoma"/>
          <w:sz w:val="24"/>
          <w:szCs w:val="24"/>
        </w:rPr>
        <w:t xml:space="preserve"> Crne Gore AD Nikšić</w:t>
      </w:r>
      <w:r w:rsidR="002248AE">
        <w:rPr>
          <w:rFonts w:ascii="Tahoma" w:hAnsi="Tahoma" w:cs="Tahoma"/>
          <w:sz w:val="24"/>
          <w:szCs w:val="24"/>
        </w:rPr>
        <w:t xml:space="preserve"> i IBE dd</w:t>
      </w:r>
      <w:r w:rsidR="00F43015">
        <w:rPr>
          <w:rFonts w:ascii="Tahoma" w:hAnsi="Tahoma" w:cs="Tahoma"/>
          <w:sz w:val="24"/>
          <w:szCs w:val="24"/>
        </w:rPr>
        <w:t xml:space="preserve"> </w:t>
      </w:r>
      <w:r w:rsidR="002248AE">
        <w:rPr>
          <w:rFonts w:ascii="Tahoma" w:hAnsi="Tahoma" w:cs="Tahoma"/>
          <w:sz w:val="24"/>
          <w:szCs w:val="24"/>
        </w:rPr>
        <w:t>svetovanje</w:t>
      </w:r>
      <w:r w:rsidR="00F43015">
        <w:rPr>
          <w:rFonts w:ascii="Tahoma" w:hAnsi="Tahoma" w:cs="Tahoma"/>
          <w:sz w:val="24"/>
          <w:szCs w:val="24"/>
        </w:rPr>
        <w:t>, projektiranje inženjering br.</w:t>
      </w:r>
      <w:r w:rsidR="002248AE">
        <w:rPr>
          <w:rFonts w:ascii="Tahoma" w:hAnsi="Tahoma" w:cs="Tahoma"/>
          <w:sz w:val="24"/>
          <w:szCs w:val="24"/>
        </w:rPr>
        <w:t>20-00-5306 od 03.09.2009.godine i Ugovor o nabavci , implemetaciji i pružanju usluga funcionalne i tehničke podrške Oracle eBS-u u EPCG AD Nikšić zaključen između Elektroprivrede</w:t>
      </w:r>
      <w:r w:rsidR="002248AE" w:rsidRPr="002248AE">
        <w:rPr>
          <w:rFonts w:ascii="Tahoma" w:hAnsi="Tahoma" w:cs="Tahoma"/>
          <w:sz w:val="24"/>
          <w:szCs w:val="24"/>
        </w:rPr>
        <w:t xml:space="preserve"> Crne Gore AD Nikšić</w:t>
      </w:r>
      <w:r w:rsidR="002248AE">
        <w:rPr>
          <w:rFonts w:ascii="Tahoma" w:hAnsi="Tahoma" w:cs="Tahoma"/>
          <w:sz w:val="24"/>
          <w:szCs w:val="24"/>
        </w:rPr>
        <w:t xml:space="preserve"> i Infodom doo br. 10-00-15294 od 14.12.2009.godine.</w:t>
      </w:r>
    </w:p>
    <w:p w:rsidR="00400905" w:rsidRPr="00A657F5" w:rsidRDefault="00400905" w:rsidP="006A611F">
      <w:pPr>
        <w:jc w:val="both"/>
        <w:rPr>
          <w:rFonts w:ascii="Tahoma" w:hAnsi="Tahoma" w:cs="Tahoma"/>
          <w:sz w:val="24"/>
          <w:szCs w:val="24"/>
        </w:rPr>
      </w:pPr>
      <w:r w:rsidRPr="00A657F5">
        <w:rPr>
          <w:rFonts w:ascii="Tahoma" w:hAnsi="Tahoma" w:cs="Tahoma"/>
          <w:sz w:val="24"/>
          <w:szCs w:val="24"/>
        </w:rPr>
        <w:t>Na</w:t>
      </w:r>
      <w:r w:rsidR="00654958">
        <w:rPr>
          <w:rFonts w:ascii="Tahoma" w:hAnsi="Tahoma" w:cs="Tahoma"/>
          <w:sz w:val="24"/>
          <w:szCs w:val="24"/>
        </w:rPr>
        <w:t>kon razmatranja spisa predmeta ,</w:t>
      </w:r>
      <w:r w:rsidRPr="00A657F5">
        <w:rPr>
          <w:rFonts w:ascii="Tahoma" w:hAnsi="Tahoma" w:cs="Tahoma"/>
          <w:sz w:val="24"/>
          <w:szCs w:val="24"/>
        </w:rPr>
        <w:t xml:space="preserve"> žalbenih navoda </w:t>
      </w:r>
      <w:r w:rsidR="00654958">
        <w:rPr>
          <w:rFonts w:ascii="Tahoma" w:hAnsi="Tahoma" w:cs="Tahoma"/>
          <w:sz w:val="24"/>
          <w:szCs w:val="24"/>
        </w:rPr>
        <w:t xml:space="preserve">i neposrednog uvida u </w:t>
      </w:r>
      <w:r w:rsidR="00654958" w:rsidRPr="00654958">
        <w:rPr>
          <w:rFonts w:ascii="Tahoma" w:hAnsi="Tahoma" w:cs="Tahoma"/>
          <w:sz w:val="24"/>
          <w:szCs w:val="24"/>
        </w:rPr>
        <w:t>dva Ugovora i to : Ugovor za pružanje usluga zaključen između Elektroprivrede Crne Gore AD Nikšić i IBE dd svetovanje, projektiranje inženjering br.20-00-5306 od 03.09.2009.godine i Ugovor o nabavci , implemetaciji i pružanju usluga funcionalne i tehničke podrške Oracle eBS-u u EPCG AD Nikšić zaključen između Elektroprivrede Crne Gore AD Nikšić i Infodom doo br. 1</w:t>
      </w:r>
      <w:r w:rsidR="00654958">
        <w:rPr>
          <w:rFonts w:ascii="Tahoma" w:hAnsi="Tahoma" w:cs="Tahoma"/>
          <w:sz w:val="24"/>
          <w:szCs w:val="24"/>
        </w:rPr>
        <w:t>0-00-15294 od 14.12.2009.godine</w:t>
      </w:r>
      <w:r w:rsidR="00654958" w:rsidRPr="00654958">
        <w:t xml:space="preserve"> </w:t>
      </w:r>
      <w:r w:rsidR="00654958" w:rsidRPr="00654958">
        <w:rPr>
          <w:rFonts w:ascii="Tahoma" w:hAnsi="Tahoma" w:cs="Tahoma"/>
          <w:sz w:val="24"/>
          <w:szCs w:val="24"/>
        </w:rPr>
        <w:t>Savjet</w:t>
      </w:r>
      <w:r w:rsidRPr="00A657F5">
        <w:rPr>
          <w:rFonts w:ascii="Tahoma" w:hAnsi="Tahoma" w:cs="Tahoma"/>
          <w:sz w:val="24"/>
          <w:szCs w:val="24"/>
        </w:rPr>
        <w:t xml:space="preserve"> Agencije nalazi da je žalba osnovana.</w:t>
      </w:r>
    </w:p>
    <w:p w:rsidR="00400905" w:rsidRPr="00A657F5" w:rsidRDefault="00400905" w:rsidP="00DC30D7">
      <w:pPr>
        <w:jc w:val="both"/>
        <w:rPr>
          <w:rFonts w:ascii="Tahoma" w:hAnsi="Tahoma" w:cs="Tahoma"/>
          <w:sz w:val="24"/>
          <w:szCs w:val="24"/>
        </w:rPr>
      </w:pPr>
      <w:r w:rsidRPr="00A657F5">
        <w:rPr>
          <w:rFonts w:ascii="Tahoma" w:hAnsi="Tahoma" w:cs="Tahoma"/>
          <w:sz w:val="24"/>
          <w:szCs w:val="24"/>
        </w:rPr>
        <w:t>Članom 1 Zakona o slobodnom pristupu informacija je propisano da p</w:t>
      </w:r>
      <w:r w:rsidRPr="00A657F5">
        <w:rPr>
          <w:rFonts w:ascii="Tahoma" w:eastAsia="Times New Roman" w:hAnsi="Tahoma" w:cs="Tahoma"/>
          <w:sz w:val="24"/>
          <w:szCs w:val="24"/>
        </w:rPr>
        <w:t>ravo na pristup informacijama u posjedu organa vlasti ostvaruje se na način i po postupku propisanim ovim zakonom.</w:t>
      </w:r>
    </w:p>
    <w:p w:rsidR="00400905" w:rsidRPr="00A657F5" w:rsidRDefault="00400905" w:rsidP="00DC30D7">
      <w:pPr>
        <w:jc w:val="both"/>
        <w:rPr>
          <w:rFonts w:ascii="Tahoma" w:hAnsi="Tahoma" w:cs="Tahoma"/>
          <w:sz w:val="24"/>
          <w:szCs w:val="24"/>
        </w:rPr>
      </w:pPr>
      <w:r w:rsidRPr="00A657F5">
        <w:rPr>
          <w:rFonts w:ascii="Tahoma" w:hAnsi="Tahoma" w:cs="Tahoma"/>
          <w:sz w:val="24"/>
          <w:szCs w:val="24"/>
        </w:rPr>
        <w:t>Članom 4 Zakona o slobodnom pristupu informacijama je propisano da se pristupom informacijama obezbjeđuje transparentnost rada, podstiče efikasnost, djelotvornost, odgovornost i afirmiše integritet i legitimnost organa vlasti.</w:t>
      </w:r>
    </w:p>
    <w:p w:rsidR="00400905" w:rsidRPr="00A657F5" w:rsidRDefault="00400905" w:rsidP="00DC30D7">
      <w:pPr>
        <w:jc w:val="both"/>
        <w:rPr>
          <w:rFonts w:ascii="Tahoma" w:hAnsi="Tahoma" w:cs="Tahoma"/>
          <w:sz w:val="24"/>
          <w:szCs w:val="24"/>
        </w:rPr>
      </w:pPr>
      <w:r w:rsidRPr="00A657F5">
        <w:rPr>
          <w:rFonts w:ascii="Tahoma" w:hAnsi="Tahoma" w:cs="Tahoma"/>
          <w:sz w:val="24"/>
          <w:szCs w:val="24"/>
        </w:rPr>
        <w:t>Članom 7 Zakona o slobodnom pristupu informacijama je propisano da pristup informacijama je od javnog interesa.</w:t>
      </w:r>
      <w:r w:rsidR="009F73BD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Pristup informacijama može se ograničiti samo radi zaštite interesa propisanih ovim zakonom.</w:t>
      </w:r>
    </w:p>
    <w:p w:rsidR="00400905" w:rsidRPr="00A657F5" w:rsidRDefault="00400905" w:rsidP="00DC30D7">
      <w:pPr>
        <w:jc w:val="both"/>
        <w:rPr>
          <w:rFonts w:ascii="Tahoma" w:hAnsi="Tahoma" w:cs="Tahoma"/>
          <w:sz w:val="24"/>
          <w:szCs w:val="24"/>
        </w:rPr>
      </w:pPr>
      <w:r w:rsidRPr="00A657F5">
        <w:rPr>
          <w:rFonts w:ascii="Tahoma" w:hAnsi="Tahoma" w:cs="Tahoma"/>
          <w:sz w:val="24"/>
          <w:szCs w:val="24"/>
        </w:rPr>
        <w:t xml:space="preserve">Članom 9 stav 1 tačka 2 Zakona o slobodnom pristupu informacijama propisano je da informacija u posjedu organa vlasti je faktičko posjedovanje tražene informacije </w:t>
      </w:r>
      <w:r w:rsidR="0091320D" w:rsidRPr="00A657F5">
        <w:rPr>
          <w:rFonts w:ascii="Tahoma" w:hAnsi="Tahoma" w:cs="Tahoma"/>
          <w:sz w:val="24"/>
          <w:szCs w:val="24"/>
        </w:rPr>
        <w:t xml:space="preserve">od strane organa vlasti </w:t>
      </w:r>
      <w:r w:rsidRPr="00A657F5">
        <w:rPr>
          <w:rFonts w:ascii="Tahoma" w:hAnsi="Tahoma" w:cs="Tahoma"/>
          <w:sz w:val="24"/>
          <w:szCs w:val="24"/>
        </w:rPr>
        <w:t>(sopstvena informacija, informacija dostavljena od drugog organa vlasti ili od trećeg lica) bez obzira na osnov i način sticanja.</w:t>
      </w:r>
      <w:r w:rsidR="00C803C4">
        <w:rPr>
          <w:rFonts w:ascii="Tahoma" w:hAnsi="Tahoma" w:cs="Tahoma"/>
          <w:sz w:val="24"/>
          <w:szCs w:val="24"/>
        </w:rPr>
        <w:t xml:space="preserve"> </w:t>
      </w:r>
    </w:p>
    <w:p w:rsidR="00400905" w:rsidRPr="00A657F5" w:rsidRDefault="00400905" w:rsidP="00DC30D7">
      <w:pPr>
        <w:jc w:val="both"/>
        <w:rPr>
          <w:rFonts w:ascii="Tahoma" w:hAnsi="Tahoma" w:cs="Tahoma"/>
          <w:sz w:val="24"/>
          <w:szCs w:val="24"/>
        </w:rPr>
      </w:pPr>
      <w:r w:rsidRPr="00A657F5">
        <w:rPr>
          <w:rFonts w:ascii="Tahoma" w:hAnsi="Tahoma" w:cs="Tahoma"/>
          <w:sz w:val="24"/>
          <w:szCs w:val="24"/>
        </w:rPr>
        <w:lastRenderedPageBreak/>
        <w:t>Članom 10 Zakona o slobodnom pristupu informacijama propisano je da je informacija dokument ili dio dokumenta u pisanoj, štampanoj, video, zvučnoj, elektronskoj ili drugoj formi, uključujući i njihove kopije, bez obzira na sadržinu, izvor (autora), vrijeme sačinjavanja ili sistem klasifikacije.</w:t>
      </w:r>
      <w:r w:rsidR="00143350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Pristup informacijama obuhvata pravo traženja i primanja informacija, bez obzira na svrhu i podatke koji su u njima sadržani.</w:t>
      </w:r>
      <w:r w:rsidR="00C803C4">
        <w:rPr>
          <w:rFonts w:ascii="Tahoma" w:hAnsi="Tahoma" w:cs="Tahoma"/>
          <w:sz w:val="24"/>
          <w:szCs w:val="24"/>
        </w:rPr>
        <w:t xml:space="preserve"> </w:t>
      </w:r>
    </w:p>
    <w:p w:rsidR="006A611F" w:rsidRDefault="00400905" w:rsidP="00DC30D7">
      <w:pPr>
        <w:jc w:val="both"/>
        <w:rPr>
          <w:rFonts w:ascii="Tahoma" w:hAnsi="Tahoma" w:cs="Tahoma"/>
          <w:sz w:val="24"/>
          <w:szCs w:val="24"/>
        </w:rPr>
      </w:pPr>
      <w:r w:rsidRPr="00A657F5">
        <w:rPr>
          <w:rFonts w:ascii="Tahoma" w:hAnsi="Tahoma" w:cs="Tahoma"/>
          <w:sz w:val="24"/>
          <w:szCs w:val="24"/>
        </w:rPr>
        <w:t>Članom 13</w:t>
      </w:r>
      <w:r w:rsidRPr="00A657F5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Zakona o slobodnom pristupu informacijama je propisano da je organ vlasti dužan da fizičkom i pravnom licu koje traži pristup informaciji (u daljem tekstu: podnosilac zahtjeva) omogući pristup informaciji ili njenom dijelu koju posjeduje, osim u slučajevima predviđenim ovim zakonom.</w:t>
      </w:r>
      <w:r w:rsidR="00C803C4">
        <w:rPr>
          <w:rFonts w:ascii="Tahoma" w:hAnsi="Tahoma" w:cs="Tahoma"/>
          <w:sz w:val="24"/>
          <w:szCs w:val="24"/>
        </w:rPr>
        <w:t xml:space="preserve"> </w:t>
      </w:r>
    </w:p>
    <w:p w:rsidR="00443A00" w:rsidRDefault="00443A00" w:rsidP="00443A00">
      <w:pPr>
        <w:jc w:val="both"/>
        <w:rPr>
          <w:rFonts w:ascii="Tahoma" w:hAnsi="Tahoma" w:cs="Tahoma"/>
          <w:sz w:val="24"/>
          <w:szCs w:val="24"/>
        </w:rPr>
      </w:pPr>
      <w:r w:rsidRPr="00825B8B">
        <w:rPr>
          <w:rFonts w:ascii="Tahoma" w:hAnsi="Tahoma" w:cs="Tahoma"/>
          <w:sz w:val="24"/>
          <w:szCs w:val="24"/>
        </w:rPr>
        <w:t>Član</w:t>
      </w:r>
      <w:r>
        <w:rPr>
          <w:rFonts w:ascii="Tahoma" w:hAnsi="Tahoma" w:cs="Tahoma"/>
          <w:sz w:val="24"/>
          <w:szCs w:val="24"/>
        </w:rPr>
        <w:t>om</w:t>
      </w:r>
      <w:r w:rsidRPr="00825B8B">
        <w:rPr>
          <w:rFonts w:ascii="Tahoma" w:hAnsi="Tahoma" w:cs="Tahoma"/>
          <w:sz w:val="24"/>
          <w:szCs w:val="24"/>
        </w:rPr>
        <w:t xml:space="preserve"> 14</w:t>
      </w:r>
      <w:r>
        <w:rPr>
          <w:rFonts w:ascii="Tahoma" w:hAnsi="Tahoma" w:cs="Tahoma"/>
          <w:sz w:val="24"/>
          <w:szCs w:val="24"/>
        </w:rPr>
        <w:t xml:space="preserve"> </w:t>
      </w:r>
      <w:r w:rsidRPr="007E4D30">
        <w:rPr>
          <w:rFonts w:ascii="Tahoma" w:hAnsi="Tahoma" w:cs="Tahoma"/>
          <w:sz w:val="24"/>
          <w:szCs w:val="24"/>
        </w:rPr>
        <w:t>Zakona o slobodnom pristupu informacijama je propisano da</w:t>
      </w:r>
      <w:r>
        <w:rPr>
          <w:rFonts w:ascii="Tahoma" w:hAnsi="Tahoma" w:cs="Tahoma"/>
          <w:sz w:val="24"/>
          <w:szCs w:val="24"/>
        </w:rPr>
        <w:t xml:space="preserve">  o</w:t>
      </w:r>
      <w:r w:rsidRPr="00825B8B">
        <w:rPr>
          <w:rFonts w:ascii="Tahoma" w:hAnsi="Tahoma" w:cs="Tahoma"/>
          <w:sz w:val="24"/>
          <w:szCs w:val="24"/>
        </w:rPr>
        <w:t>rgan vlasti može ograničiti pristup informaciji ili dijelu informacije, ako je to u interesu:1) zaštite privatnosti od objelodanjivanja podataka predviđenih zakonom kojim se uređuje zaštita podataka o ličnosti, osim podataka koji se odnose na: javne funkcionere u vezi sa vršenjem javne funkcije, kao i prihode, imovinu i sukob interesa tih lica i njihovih srodnika koji su obuhvaćeni zakonom kojim se uređuje sprječavanje sukoba interesa, sredstva dodijeljena iz javnih prihoda, osim za socijalna primanja, zdravstvenu zaštitu i zaštitu od nezaposlenosti;</w:t>
      </w:r>
      <w:r>
        <w:rPr>
          <w:rFonts w:ascii="Tahoma" w:hAnsi="Tahoma" w:cs="Tahoma"/>
          <w:sz w:val="24"/>
          <w:szCs w:val="24"/>
        </w:rPr>
        <w:t xml:space="preserve"> </w:t>
      </w:r>
      <w:r w:rsidRPr="00825B8B">
        <w:rPr>
          <w:rFonts w:ascii="Tahoma" w:hAnsi="Tahoma" w:cs="Tahoma"/>
          <w:sz w:val="24"/>
          <w:szCs w:val="24"/>
        </w:rPr>
        <w:t>2) bezbjednosti, odbrane, spoljnje, monetarne i ekonomske politike Crne Gore, u skladu sa propisima kojima se uređuje tajnost podataka, označeni stepenom tajnosti;</w:t>
      </w:r>
      <w:r>
        <w:rPr>
          <w:rFonts w:ascii="Tahoma" w:hAnsi="Tahoma" w:cs="Tahoma"/>
          <w:sz w:val="24"/>
          <w:szCs w:val="24"/>
        </w:rPr>
        <w:t xml:space="preserve"> </w:t>
      </w:r>
      <w:r w:rsidRPr="00825B8B">
        <w:rPr>
          <w:rFonts w:ascii="Tahoma" w:hAnsi="Tahoma" w:cs="Tahoma"/>
          <w:sz w:val="24"/>
          <w:szCs w:val="24"/>
        </w:rPr>
        <w:t>3) prevencije istrage i gonjenja izvršilaca krivičnih djela, radi zaštite od objelodanjivanja podataka koji se odnose na: sprječavanje izvršenja krivičnog djela, prijavljivanje krivičnog djela i njegovog izvršioca,</w:t>
      </w:r>
      <w:r>
        <w:rPr>
          <w:rFonts w:ascii="Tahoma" w:hAnsi="Tahoma" w:cs="Tahoma"/>
          <w:sz w:val="24"/>
          <w:szCs w:val="24"/>
        </w:rPr>
        <w:t xml:space="preserve"> </w:t>
      </w:r>
      <w:r w:rsidRPr="00825B8B">
        <w:rPr>
          <w:rFonts w:ascii="Tahoma" w:hAnsi="Tahoma" w:cs="Tahoma"/>
          <w:sz w:val="24"/>
          <w:szCs w:val="24"/>
        </w:rPr>
        <w:t>sadržinu preduzetih radnji u pretkrivičnom i krivičnom postupku, dokaze prikupljene izviđajem i istragom,</w:t>
      </w:r>
      <w:r>
        <w:rPr>
          <w:rFonts w:ascii="Tahoma" w:hAnsi="Tahoma" w:cs="Tahoma"/>
          <w:sz w:val="24"/>
          <w:szCs w:val="24"/>
        </w:rPr>
        <w:t xml:space="preserve"> </w:t>
      </w:r>
      <w:r w:rsidRPr="00825B8B">
        <w:rPr>
          <w:rFonts w:ascii="Tahoma" w:hAnsi="Tahoma" w:cs="Tahoma"/>
          <w:sz w:val="24"/>
          <w:szCs w:val="24"/>
        </w:rPr>
        <w:t>mjere tajnog nadzora, zaštićenog svjedoka i svjedoka saradnika,</w:t>
      </w:r>
      <w:r>
        <w:rPr>
          <w:rFonts w:ascii="Tahoma" w:hAnsi="Tahoma" w:cs="Tahoma"/>
          <w:sz w:val="24"/>
          <w:szCs w:val="24"/>
        </w:rPr>
        <w:t xml:space="preserve"> </w:t>
      </w:r>
      <w:r w:rsidRPr="00825B8B">
        <w:rPr>
          <w:rFonts w:ascii="Tahoma" w:hAnsi="Tahoma" w:cs="Tahoma"/>
          <w:sz w:val="24"/>
          <w:szCs w:val="24"/>
        </w:rPr>
        <w:t>efikasnost vođenja postupka</w:t>
      </w:r>
      <w:r>
        <w:rPr>
          <w:rFonts w:ascii="Tahoma" w:hAnsi="Tahoma" w:cs="Tahoma"/>
          <w:sz w:val="24"/>
          <w:szCs w:val="24"/>
        </w:rPr>
        <w:t xml:space="preserve"> </w:t>
      </w:r>
      <w:r w:rsidRPr="00825B8B">
        <w:rPr>
          <w:rFonts w:ascii="Tahoma" w:hAnsi="Tahoma" w:cs="Tahoma"/>
          <w:sz w:val="24"/>
          <w:szCs w:val="24"/>
        </w:rPr>
        <w:t>4) vršenja službene dužnosti, radi zaštite od objelodanjivanja podataka koji se odnose na: planiranja inspekcijske kontrole i nadzora od strane organa vlasti, konsultacije unutar i između organa vlasti u vezi sa utvrđivanjem stavova, radi izrade službenih dokumenata i predlaganja rješenja nekog predmeta, rad i odlučivanje kolegijalnih organa, pokretanje i vođenja disciplinskog postupka;</w:t>
      </w:r>
      <w:r>
        <w:rPr>
          <w:rFonts w:ascii="Tahoma" w:hAnsi="Tahoma" w:cs="Tahoma"/>
          <w:sz w:val="24"/>
          <w:szCs w:val="24"/>
        </w:rPr>
        <w:t xml:space="preserve"> </w:t>
      </w:r>
      <w:r w:rsidRPr="00825B8B">
        <w:rPr>
          <w:rFonts w:ascii="Tahoma" w:hAnsi="Tahoma" w:cs="Tahoma"/>
          <w:sz w:val="24"/>
          <w:szCs w:val="24"/>
        </w:rPr>
        <w:t>5) zaštite trgovinskih i drugih ekonomskih interesa od objavljivanja podataka koji se odnose na zaštitu konkurencije i poslovnu tajnu u vezi sa pravom intelektualne svojine.</w:t>
      </w:r>
    </w:p>
    <w:p w:rsidR="00534EB3" w:rsidRDefault="00534EB3" w:rsidP="00F6125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8C741F">
        <w:rPr>
          <w:rFonts w:ascii="Tahoma" w:hAnsi="Tahoma" w:cs="Tahoma"/>
          <w:color w:val="000000"/>
          <w:sz w:val="24"/>
          <w:szCs w:val="24"/>
        </w:rPr>
        <w:t xml:space="preserve">Članom 17 Zakona o slobodnom pristupu informacijama je propisano da je </w:t>
      </w:r>
      <w:r>
        <w:rPr>
          <w:rFonts w:ascii="Tahoma" w:hAnsi="Tahoma" w:cs="Tahoma"/>
          <w:color w:val="000000"/>
          <w:sz w:val="24"/>
          <w:szCs w:val="24"/>
        </w:rPr>
        <w:t>o</w:t>
      </w:r>
      <w:r w:rsidRPr="008C741F">
        <w:rPr>
          <w:rFonts w:ascii="Tahoma" w:hAnsi="Tahoma" w:cs="Tahoma"/>
          <w:color w:val="000000"/>
          <w:sz w:val="24"/>
          <w:szCs w:val="24"/>
        </w:rPr>
        <w:t>rgan vlasti dužan je da omogući pristup informaciji ili dijelu informacije iz člana 14 ovog zakona kada postoji preovlađujući javni interes za njeno objelodanjivanje.</w:t>
      </w:r>
    </w:p>
    <w:p w:rsidR="00F61253" w:rsidRPr="00F61253" w:rsidRDefault="00F61253" w:rsidP="00F6125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</w:p>
    <w:p w:rsidR="00400905" w:rsidRPr="00A657F5" w:rsidRDefault="00400905" w:rsidP="00DC30D7">
      <w:pPr>
        <w:jc w:val="both"/>
        <w:rPr>
          <w:rFonts w:ascii="Tahoma" w:hAnsi="Tahoma" w:cs="Tahoma"/>
          <w:sz w:val="24"/>
          <w:szCs w:val="24"/>
        </w:rPr>
      </w:pPr>
      <w:r w:rsidRPr="00A657F5">
        <w:rPr>
          <w:rFonts w:ascii="Tahoma" w:eastAsia="Times New Roman" w:hAnsi="Tahoma" w:cs="Tahoma"/>
          <w:sz w:val="24"/>
          <w:szCs w:val="24"/>
        </w:rPr>
        <w:t>Članom 32 Zakona o slobodnom pristup</w:t>
      </w:r>
      <w:r w:rsidR="00341817">
        <w:rPr>
          <w:rFonts w:ascii="Tahoma" w:eastAsia="Times New Roman" w:hAnsi="Tahoma" w:cs="Tahoma"/>
          <w:sz w:val="24"/>
          <w:szCs w:val="24"/>
        </w:rPr>
        <w:t>u</w:t>
      </w:r>
      <w:r w:rsidRPr="00A657F5">
        <w:rPr>
          <w:rFonts w:ascii="Tahoma" w:eastAsia="Times New Roman" w:hAnsi="Tahoma" w:cs="Tahoma"/>
          <w:sz w:val="24"/>
          <w:szCs w:val="24"/>
        </w:rPr>
        <w:t xml:space="preserve"> informacijama propisano je da je organ vlasti dužan da </w:t>
      </w:r>
      <w:r w:rsidR="00143350" w:rsidRPr="00A657F5">
        <w:rPr>
          <w:rFonts w:ascii="Tahoma" w:eastAsia="Times New Roman" w:hAnsi="Tahoma" w:cs="Tahoma"/>
          <w:sz w:val="24"/>
          <w:szCs w:val="24"/>
        </w:rPr>
        <w:t>izvrši rješenje kojim se dozvol</w:t>
      </w:r>
      <w:r w:rsidRPr="00A657F5">
        <w:rPr>
          <w:rFonts w:ascii="Tahoma" w:eastAsia="Times New Roman" w:hAnsi="Tahoma" w:cs="Tahoma"/>
          <w:sz w:val="24"/>
          <w:szCs w:val="24"/>
        </w:rPr>
        <w:t>j</w:t>
      </w:r>
      <w:r w:rsidR="00143350" w:rsidRPr="00A657F5">
        <w:rPr>
          <w:rFonts w:ascii="Tahoma" w:eastAsia="Times New Roman" w:hAnsi="Tahoma" w:cs="Tahoma"/>
          <w:sz w:val="24"/>
          <w:szCs w:val="24"/>
        </w:rPr>
        <w:t>a</w:t>
      </w:r>
      <w:r w:rsidRPr="00A657F5">
        <w:rPr>
          <w:rFonts w:ascii="Tahoma" w:eastAsia="Times New Roman" w:hAnsi="Tahoma" w:cs="Tahoma"/>
          <w:sz w:val="24"/>
          <w:szCs w:val="24"/>
        </w:rPr>
        <w:t xml:space="preserve">va pristup informaciji u roku od tri  </w:t>
      </w:r>
      <w:r w:rsidRPr="00A657F5">
        <w:rPr>
          <w:rFonts w:ascii="Tahoma" w:eastAsia="Times New Roman" w:hAnsi="Tahoma" w:cs="Tahoma"/>
          <w:sz w:val="24"/>
          <w:szCs w:val="24"/>
        </w:rPr>
        <w:lastRenderedPageBreak/>
        <w:t xml:space="preserve">radna dana od dana dostavljanja rješenja podnosiocu zahtjeva, odnosno u roku od pet dana od dana kada je podnosilca zahtjeva dostavio dokaz o uplati troškova postupka, ako su oni rješenjem određeni. </w:t>
      </w:r>
    </w:p>
    <w:p w:rsidR="000415B1" w:rsidRPr="0071232E" w:rsidRDefault="00333C35" w:rsidP="000415B1">
      <w:pPr>
        <w:jc w:val="both"/>
        <w:rPr>
          <w:rFonts w:ascii="Tahoma" w:hAnsi="Tahoma" w:cs="Tahoma"/>
          <w:sz w:val="24"/>
          <w:szCs w:val="24"/>
        </w:rPr>
      </w:pPr>
      <w:r w:rsidRPr="00074D38">
        <w:rPr>
          <w:rFonts w:ascii="Tahoma" w:hAnsi="Tahoma" w:cs="Tahoma"/>
          <w:sz w:val="24"/>
          <w:szCs w:val="24"/>
        </w:rPr>
        <w:t xml:space="preserve">Savjet Agencije </w:t>
      </w:r>
      <w:r w:rsidR="004C3391" w:rsidRPr="00074D38">
        <w:rPr>
          <w:rFonts w:ascii="Tahoma" w:hAnsi="Tahoma" w:cs="Tahoma"/>
          <w:sz w:val="24"/>
          <w:szCs w:val="24"/>
        </w:rPr>
        <w:t xml:space="preserve">je </w:t>
      </w:r>
      <w:r w:rsidRPr="00074D38">
        <w:rPr>
          <w:rFonts w:ascii="Tahoma" w:hAnsi="Tahoma" w:cs="Tahoma"/>
          <w:sz w:val="24"/>
          <w:szCs w:val="24"/>
        </w:rPr>
        <w:t>poništ</w:t>
      </w:r>
      <w:r w:rsidR="004C3391" w:rsidRPr="00074D38">
        <w:rPr>
          <w:rFonts w:ascii="Tahoma" w:hAnsi="Tahoma" w:cs="Tahoma"/>
          <w:sz w:val="24"/>
          <w:szCs w:val="24"/>
        </w:rPr>
        <w:t>io</w:t>
      </w:r>
      <w:r w:rsidRPr="00074D38">
        <w:rPr>
          <w:rFonts w:ascii="Tahoma" w:hAnsi="Tahoma" w:cs="Tahoma"/>
          <w:sz w:val="24"/>
          <w:szCs w:val="24"/>
        </w:rPr>
        <w:t xml:space="preserve"> rješenje </w:t>
      </w:r>
      <w:r w:rsidR="004C3391" w:rsidRPr="00074D38">
        <w:rPr>
          <w:rFonts w:ascii="Tahoma" w:hAnsi="Tahoma" w:cs="Tahoma"/>
          <w:sz w:val="24"/>
          <w:szCs w:val="24"/>
        </w:rPr>
        <w:t>prvostepenog organa</w:t>
      </w:r>
      <w:r w:rsidRPr="00074D38">
        <w:rPr>
          <w:rFonts w:ascii="Tahoma" w:hAnsi="Tahoma" w:cs="Tahoma"/>
          <w:sz w:val="24"/>
          <w:szCs w:val="24"/>
        </w:rPr>
        <w:t xml:space="preserve"> </w:t>
      </w:r>
      <w:r w:rsidR="00377F9B" w:rsidRPr="00377F9B">
        <w:rPr>
          <w:rFonts w:ascii="Tahoma" w:hAnsi="Tahoma" w:cs="Tahoma"/>
          <w:sz w:val="24"/>
          <w:szCs w:val="24"/>
        </w:rPr>
        <w:t xml:space="preserve">broj: </w:t>
      </w:r>
      <w:r w:rsidR="0038041F" w:rsidRPr="0038041F">
        <w:rPr>
          <w:rFonts w:ascii="Tahoma" w:hAnsi="Tahoma" w:cs="Tahoma"/>
          <w:sz w:val="24"/>
          <w:szCs w:val="24"/>
        </w:rPr>
        <w:t>10-00-557</w:t>
      </w:r>
      <w:r w:rsidR="006658A4">
        <w:rPr>
          <w:rFonts w:ascii="Tahoma" w:hAnsi="Tahoma" w:cs="Tahoma"/>
          <w:sz w:val="24"/>
          <w:szCs w:val="24"/>
        </w:rPr>
        <w:t>13</w:t>
      </w:r>
      <w:r w:rsidR="0038041F" w:rsidRPr="0038041F">
        <w:rPr>
          <w:rFonts w:ascii="Tahoma" w:hAnsi="Tahoma" w:cs="Tahoma"/>
          <w:sz w:val="24"/>
          <w:szCs w:val="24"/>
        </w:rPr>
        <w:t xml:space="preserve"> od 23.09.2014</w:t>
      </w:r>
      <w:r w:rsidR="00377F9B" w:rsidRPr="00377F9B">
        <w:rPr>
          <w:rFonts w:ascii="Tahoma" w:hAnsi="Tahoma" w:cs="Tahoma"/>
          <w:sz w:val="24"/>
          <w:szCs w:val="24"/>
        </w:rPr>
        <w:t>.</w:t>
      </w:r>
      <w:r w:rsidR="001310AB" w:rsidRPr="00A657F5">
        <w:rPr>
          <w:rFonts w:ascii="Tahoma" w:hAnsi="Tahoma" w:cs="Tahoma"/>
          <w:sz w:val="24"/>
          <w:szCs w:val="24"/>
        </w:rPr>
        <w:t xml:space="preserve"> godine</w:t>
      </w:r>
      <w:r w:rsidR="001310AB">
        <w:rPr>
          <w:rFonts w:ascii="Tahoma" w:hAnsi="Tahoma" w:cs="Tahoma"/>
          <w:sz w:val="24"/>
          <w:szCs w:val="24"/>
        </w:rPr>
        <w:t xml:space="preserve"> </w:t>
      </w:r>
      <w:r w:rsidRPr="00CB7AD5">
        <w:rPr>
          <w:rFonts w:ascii="Tahoma" w:hAnsi="Tahoma" w:cs="Tahoma"/>
          <w:sz w:val="24"/>
          <w:szCs w:val="24"/>
        </w:rPr>
        <w:t xml:space="preserve">zbog </w:t>
      </w:r>
      <w:r w:rsidR="00074D38">
        <w:rPr>
          <w:rFonts w:ascii="Tahoma" w:hAnsi="Tahoma" w:cs="Tahoma"/>
          <w:sz w:val="24"/>
          <w:szCs w:val="24"/>
        </w:rPr>
        <w:t>p</w:t>
      </w:r>
      <w:r w:rsidR="00FF5C7E">
        <w:rPr>
          <w:rFonts w:ascii="Tahoma" w:hAnsi="Tahoma" w:cs="Tahoma"/>
          <w:sz w:val="24"/>
          <w:szCs w:val="24"/>
        </w:rPr>
        <w:t>ogrešne primjene materijalnog propisa</w:t>
      </w:r>
      <w:r w:rsidR="000415B1">
        <w:rPr>
          <w:rFonts w:ascii="Tahoma" w:hAnsi="Tahoma" w:cs="Tahoma"/>
          <w:sz w:val="24"/>
          <w:szCs w:val="24"/>
        </w:rPr>
        <w:t>.</w:t>
      </w:r>
      <w:r w:rsidR="000415B1" w:rsidRPr="0071232E">
        <w:rPr>
          <w:rFonts w:ascii="Tahoma" w:hAnsi="Tahoma" w:cs="Tahoma"/>
          <w:sz w:val="24"/>
          <w:szCs w:val="24"/>
        </w:rPr>
        <w:t>Savjet Agencije je u postupku preispitivanja zakonistosti osporenog rješenja izvršio neposredan uvid u dva Ugovora i to Ugovor za pružanje usluga zaključen između Elektroprivrede Crne Gore AD Nikšić i IBE dd svetovanje, projektiranje inženjering br.20-00-5306 od 03.09.2009.godine i Ugovor o nabavci , implemetaciji i pružanju usluga funcionalne i tehničke podrške Oracle eBS-u u EPCG AD Nikšić zaključen između Elektroprivrede Crne Gore AD Nikšić i Infodom doo br. 10-00-15294 od 14.12.2009.godine, te je nesporno je utvrdio da su ugovori proizveli svoje pravno djestvo u momentu podnošenja zahtjeva za slobodan pristup informacijama a to je 12.</w:t>
      </w:r>
      <w:r w:rsidR="00D01984" w:rsidRPr="0071232E">
        <w:rPr>
          <w:rFonts w:ascii="Tahoma" w:hAnsi="Tahoma" w:cs="Tahoma"/>
          <w:sz w:val="24"/>
          <w:szCs w:val="24"/>
        </w:rPr>
        <w:t>06.2014.godine jer su odnose na</w:t>
      </w:r>
      <w:r w:rsidR="000415B1" w:rsidRPr="0071232E">
        <w:rPr>
          <w:rFonts w:ascii="Tahoma" w:hAnsi="Tahoma" w:cs="Tahoma"/>
          <w:sz w:val="24"/>
          <w:szCs w:val="24"/>
        </w:rPr>
        <w:t xml:space="preserve"> pružanje usluga i to</w:t>
      </w:r>
      <w:r w:rsidR="00D01984" w:rsidRPr="0071232E">
        <w:rPr>
          <w:rFonts w:ascii="Tahoma" w:hAnsi="Tahoma" w:cs="Tahoma"/>
          <w:sz w:val="24"/>
          <w:szCs w:val="24"/>
        </w:rPr>
        <w:t xml:space="preserve"> kako je u</w:t>
      </w:r>
      <w:r w:rsidR="000415B1" w:rsidRPr="0071232E">
        <w:t xml:space="preserve"> </w:t>
      </w:r>
      <w:r w:rsidR="000415B1" w:rsidRPr="0071232E">
        <w:rPr>
          <w:rFonts w:ascii="Tahoma" w:hAnsi="Tahoma" w:cs="Tahoma"/>
          <w:sz w:val="24"/>
          <w:szCs w:val="24"/>
        </w:rPr>
        <w:t>Ugovoru za pružanje usluga</w:t>
      </w:r>
      <w:r w:rsidR="00D01984" w:rsidRPr="0071232E">
        <w:t xml:space="preserve"> </w:t>
      </w:r>
      <w:r w:rsidR="00D01984" w:rsidRPr="0071232E">
        <w:rPr>
          <w:rFonts w:ascii="Tahoma" w:hAnsi="Tahoma" w:cs="Tahoma"/>
          <w:sz w:val="24"/>
          <w:szCs w:val="24"/>
        </w:rPr>
        <w:t>br.20-00-5306 od 03.09.2009.godine</w:t>
      </w:r>
      <w:r w:rsidR="000415B1" w:rsidRPr="0071232E">
        <w:rPr>
          <w:rFonts w:ascii="Tahoma" w:hAnsi="Tahoma" w:cs="Tahoma"/>
          <w:sz w:val="24"/>
          <w:szCs w:val="24"/>
        </w:rPr>
        <w:t xml:space="preserve"> naznačeno u roku od 43 mjeseca od potpisivanja ugovora a u Ugovoru o nabavci , implemetaciji i pružanju usluga funcionalne i tehničke podrške Oracle eBS-u u EPCG AD Nikšić preciziran je rok 180 kalendarskih dana koji počinje da teče od prvog dana zajedničkog sastanka Projektnih timova Naručioca i Izvršioca najkasnije 7 dana od dana potpisvanja ugovora. Savjet Agencije je u konkretnom slučaju utvrdio u smislu člana 4 Zakona o slobodnom pristupu informacijama da postoji potreba činjenja transpa</w:t>
      </w:r>
      <w:r w:rsidR="007D6675" w:rsidRPr="0071232E">
        <w:rPr>
          <w:rFonts w:ascii="Tahoma" w:hAnsi="Tahoma" w:cs="Tahoma"/>
          <w:sz w:val="24"/>
          <w:szCs w:val="24"/>
        </w:rPr>
        <w:t>retnim rada prvostepenog organa</w:t>
      </w:r>
      <w:r w:rsidR="000415B1" w:rsidRPr="0071232E">
        <w:rPr>
          <w:rFonts w:ascii="Tahoma" w:hAnsi="Tahoma" w:cs="Tahoma"/>
          <w:sz w:val="24"/>
          <w:szCs w:val="24"/>
        </w:rPr>
        <w:t xml:space="preserve"> te</w:t>
      </w:r>
      <w:r w:rsidR="001149F2" w:rsidRPr="0071232E">
        <w:rPr>
          <w:rFonts w:ascii="Tahoma" w:hAnsi="Tahoma" w:cs="Tahoma"/>
          <w:sz w:val="24"/>
          <w:szCs w:val="24"/>
        </w:rPr>
        <w:t xml:space="preserve"> u cilju javnosti i otvorenosti</w:t>
      </w:r>
      <w:r w:rsidR="000415B1" w:rsidRPr="0071232E">
        <w:rPr>
          <w:rFonts w:ascii="Tahoma" w:hAnsi="Tahoma" w:cs="Tahoma"/>
          <w:sz w:val="24"/>
          <w:szCs w:val="24"/>
        </w:rPr>
        <w:t xml:space="preserve"> djelovanja Elektroprivrede Crne Gore AD Nikš</w:t>
      </w:r>
      <w:r w:rsidR="007D6675" w:rsidRPr="0071232E">
        <w:rPr>
          <w:rFonts w:ascii="Tahoma" w:hAnsi="Tahoma" w:cs="Tahoma"/>
          <w:sz w:val="24"/>
          <w:szCs w:val="24"/>
        </w:rPr>
        <w:t>ić na tržištu Crne Gore utvrdio</w:t>
      </w:r>
      <w:r w:rsidR="000415B1" w:rsidRPr="0071232E">
        <w:rPr>
          <w:rFonts w:ascii="Tahoma" w:hAnsi="Tahoma" w:cs="Tahoma"/>
          <w:sz w:val="24"/>
          <w:szCs w:val="24"/>
        </w:rPr>
        <w:t xml:space="preserve"> i da je riječ o informacijama u smislu člana 7 Zakona o slobodnom pristupu informacijama koji su od javnog interesa a kako se odnose na način trošenja ostvarenih prihoda Elektroprivreda Crne Gore AD Nikšić te da i u odnosu na iste postoji interes javnosti da zna o načinu poslovanja obveznika Zakona o slobodnom pristupu informacijama. U konkretnom slučaju kad je riječ o omogućavanju pristupa informacija</w:t>
      </w:r>
      <w:r w:rsidR="004C0359" w:rsidRPr="0071232E">
        <w:rPr>
          <w:rFonts w:ascii="Tahoma" w:hAnsi="Tahoma" w:cs="Tahoma"/>
          <w:sz w:val="24"/>
          <w:szCs w:val="24"/>
        </w:rPr>
        <w:t xml:space="preserve">ma </w:t>
      </w:r>
      <w:r w:rsidR="000415B1" w:rsidRPr="0071232E">
        <w:rPr>
          <w:rFonts w:ascii="Tahoma" w:hAnsi="Tahoma" w:cs="Tahoma"/>
          <w:sz w:val="24"/>
          <w:szCs w:val="24"/>
        </w:rPr>
        <w:t xml:space="preserve"> a to su dva ugovora </w:t>
      </w:r>
      <w:r w:rsidR="004C0359" w:rsidRPr="0071232E">
        <w:rPr>
          <w:rFonts w:ascii="Tahoma" w:hAnsi="Tahoma" w:cs="Tahoma"/>
          <w:sz w:val="24"/>
          <w:szCs w:val="24"/>
        </w:rPr>
        <w:t xml:space="preserve">i to Ugovoru za pružanje usluga zaključen između Elektroprivrede Crne Gore AD Nikšić i IBE dd svetovanje, projektiranje inženjering br.20-00-5306 od 03.09.2009.godine i Ugovoru o nabavci , implemetaciji i pružanju usluga funcionalne i tehničke podrške Oracle eBS-u u EPCG AD Nikšić zaključen između Elektroprivrede Crne Gore AD Nikšić i Infodom doo br. 10-00-15294 od 14.12.2009.godine </w:t>
      </w:r>
      <w:r w:rsidR="007D6675" w:rsidRPr="0071232E">
        <w:rPr>
          <w:rFonts w:ascii="Tahoma" w:hAnsi="Tahoma" w:cs="Tahoma"/>
          <w:sz w:val="24"/>
          <w:szCs w:val="24"/>
        </w:rPr>
        <w:t>,</w:t>
      </w:r>
      <w:r w:rsidR="004C0359" w:rsidRPr="0071232E">
        <w:rPr>
          <w:rFonts w:ascii="Tahoma" w:hAnsi="Tahoma" w:cs="Tahoma"/>
          <w:sz w:val="24"/>
          <w:szCs w:val="24"/>
        </w:rPr>
        <w:t xml:space="preserve"> za  koje je </w:t>
      </w:r>
      <w:r w:rsidR="000415B1" w:rsidRPr="0071232E">
        <w:rPr>
          <w:rFonts w:ascii="Tahoma" w:hAnsi="Tahoma" w:cs="Tahoma"/>
          <w:sz w:val="24"/>
          <w:szCs w:val="24"/>
        </w:rPr>
        <w:t xml:space="preserve">Savjet Agencije je utvrdio da postoji preovlađujući javni interes propisan članom 17 Zakona o slobodnom pristupu informacijama. Savjeta Agencije nije prihvatio kao pravno osnovno pozivanje prvostepenog organa na ograničenje propisano članom 14 stav 1 tačka 5 Zakona o slobodnom pristupu informacijama te je u žalbenom postupku utvrdio da u konktetnom slučaju neće nastupiti štetene posledice kako se navodi u osporenom rješenju prilikom sprovodjenja testa štetnosti iz člana 16 Zakona o slobodnom </w:t>
      </w:r>
      <w:r w:rsidR="000415B1" w:rsidRPr="0071232E">
        <w:rPr>
          <w:rFonts w:ascii="Tahoma" w:hAnsi="Tahoma" w:cs="Tahoma"/>
          <w:sz w:val="24"/>
          <w:szCs w:val="24"/>
        </w:rPr>
        <w:lastRenderedPageBreak/>
        <w:t xml:space="preserve">pristupu informacijama a koje se tiču narušavanja trgovinskih i ekonomskih interesa Eletroprivrede Crne Gore AD Nikšić jer su dva Ugovora proizvela svoje pravno djestvo i ne mogu imati za posledicu narušavanje trgovinskog i ekonomskog interesa post factum uz </w:t>
      </w:r>
      <w:r w:rsidR="007D6675" w:rsidRPr="0071232E">
        <w:rPr>
          <w:rFonts w:ascii="Tahoma" w:hAnsi="Tahoma" w:cs="Tahoma"/>
          <w:sz w:val="24"/>
          <w:szCs w:val="24"/>
        </w:rPr>
        <w:t>neosnovano pozivanje na zaštitu konkurencije</w:t>
      </w:r>
      <w:r w:rsidR="000415B1" w:rsidRPr="0071232E">
        <w:rPr>
          <w:rFonts w:ascii="Tahoma" w:hAnsi="Tahoma" w:cs="Tahoma"/>
          <w:sz w:val="24"/>
          <w:szCs w:val="24"/>
        </w:rPr>
        <w:t xml:space="preserve"> imajući u vidu činjenicu ekonomskog položaja Eletroprivrede Crne Gore AD Nikšić na tržištu elektirčne energije Crne Gore .</w:t>
      </w:r>
      <w:r w:rsidR="007D6675" w:rsidRPr="0071232E">
        <w:rPr>
          <w:rFonts w:ascii="Tahoma" w:hAnsi="Tahoma" w:cs="Tahoma"/>
          <w:sz w:val="24"/>
          <w:szCs w:val="24"/>
        </w:rPr>
        <w:t xml:space="preserve"> </w:t>
      </w:r>
      <w:r w:rsidR="00736B20" w:rsidRPr="0071232E">
        <w:rPr>
          <w:rFonts w:ascii="Tahoma" w:hAnsi="Tahoma" w:cs="Tahoma"/>
          <w:sz w:val="24"/>
          <w:szCs w:val="24"/>
        </w:rPr>
        <w:t>Savjet Agencije je neposrednim uvidom</w:t>
      </w:r>
      <w:r w:rsidR="007D6675" w:rsidRPr="0071232E">
        <w:rPr>
          <w:rFonts w:ascii="Tahoma" w:hAnsi="Tahoma" w:cs="Tahoma"/>
          <w:sz w:val="24"/>
          <w:szCs w:val="24"/>
        </w:rPr>
        <w:t xml:space="preserve"> </w:t>
      </w:r>
      <w:r w:rsidR="00736B20" w:rsidRPr="0071232E">
        <w:rPr>
          <w:rFonts w:ascii="Tahoma" w:hAnsi="Tahoma" w:cs="Tahoma"/>
          <w:sz w:val="24"/>
          <w:szCs w:val="24"/>
        </w:rPr>
        <w:t xml:space="preserve"> utvrdio da predmetna dva ugovora ne sadrže članove kojima se propisuje pove</w:t>
      </w:r>
      <w:r w:rsidR="007D6675" w:rsidRPr="0071232E">
        <w:rPr>
          <w:rFonts w:ascii="Tahoma" w:hAnsi="Tahoma" w:cs="Tahoma"/>
          <w:sz w:val="24"/>
          <w:szCs w:val="24"/>
        </w:rPr>
        <w:t>ljivost sam</w:t>
      </w:r>
      <w:r w:rsidR="00736B20" w:rsidRPr="0071232E">
        <w:rPr>
          <w:rFonts w:ascii="Tahoma" w:hAnsi="Tahoma" w:cs="Tahoma"/>
          <w:sz w:val="24"/>
          <w:szCs w:val="24"/>
        </w:rPr>
        <w:t>ih ugovora niti da je za potrebu dostavljanja prethodno potrebna saglasno</w:t>
      </w:r>
      <w:r w:rsidR="007D6675" w:rsidRPr="0071232E">
        <w:rPr>
          <w:rFonts w:ascii="Tahoma" w:hAnsi="Tahoma" w:cs="Tahoma"/>
          <w:sz w:val="24"/>
          <w:szCs w:val="24"/>
        </w:rPr>
        <w:t>s</w:t>
      </w:r>
      <w:r w:rsidR="00736B20" w:rsidRPr="0071232E">
        <w:rPr>
          <w:rFonts w:ascii="Tahoma" w:hAnsi="Tahoma" w:cs="Tahoma"/>
          <w:sz w:val="24"/>
          <w:szCs w:val="24"/>
        </w:rPr>
        <w:t>t druge ugovorne strane  na šta se u osporenom rješenju Eletroprivreda Crne Gore AD Nikšić neosnovano poziva.</w:t>
      </w:r>
    </w:p>
    <w:p w:rsidR="00184F80" w:rsidRPr="0071232E" w:rsidRDefault="000415B1" w:rsidP="000415B1">
      <w:pPr>
        <w:jc w:val="both"/>
        <w:rPr>
          <w:rFonts w:ascii="Tahoma" w:hAnsi="Tahoma" w:cs="Tahoma"/>
          <w:sz w:val="24"/>
          <w:szCs w:val="24"/>
        </w:rPr>
      </w:pPr>
      <w:r w:rsidRPr="0071232E">
        <w:rPr>
          <w:rFonts w:ascii="Tahoma" w:hAnsi="Tahoma" w:cs="Tahoma"/>
          <w:sz w:val="24"/>
          <w:szCs w:val="24"/>
        </w:rPr>
        <w:t>Savjet Agencije je utvrdio da je, u ovom konkretnom slučaju, traženoj informaciji  pristup ne može u potpunosti ograničiti, u skladu sa članom 14 Zakona o slob</w:t>
      </w:r>
      <w:r w:rsidR="007D6675" w:rsidRPr="0071232E">
        <w:rPr>
          <w:rFonts w:ascii="Tahoma" w:hAnsi="Tahoma" w:cs="Tahoma"/>
          <w:sz w:val="24"/>
          <w:szCs w:val="24"/>
        </w:rPr>
        <w:t>odnom pristupa informacijama te</w:t>
      </w:r>
      <w:r w:rsidRPr="0071232E">
        <w:rPr>
          <w:rFonts w:ascii="Tahoma" w:hAnsi="Tahoma" w:cs="Tahoma"/>
          <w:sz w:val="24"/>
          <w:szCs w:val="24"/>
        </w:rPr>
        <w:t xml:space="preserve"> upućuje i na presudu Upravnog suda U.broj 358/10 od dana 14.maja 2010.godine prema kojoj povjerljivost informacija se ne može odnositi na čitavu sadržinu Ugovora, jer isti ne bi bio u skladu sa pozitivnim propisima Crne Gore stoga Savjet Agencije odobrava pristup traženoj informaciji podnosiocu zahtjeva u cilju da se Ugovori učine javnim i dostupnim zainteresovanoj javnosti  Crne Gore.</w:t>
      </w:r>
      <w:r w:rsidR="007D6675" w:rsidRPr="0071232E">
        <w:rPr>
          <w:rFonts w:ascii="Tahoma" w:hAnsi="Tahoma" w:cs="Tahoma"/>
          <w:sz w:val="24"/>
          <w:szCs w:val="24"/>
        </w:rPr>
        <w:t xml:space="preserve"> </w:t>
      </w:r>
      <w:r w:rsidRPr="0071232E">
        <w:rPr>
          <w:rFonts w:ascii="Tahoma" w:hAnsi="Tahoma" w:cs="Tahoma"/>
          <w:sz w:val="24"/>
          <w:szCs w:val="24"/>
        </w:rPr>
        <w:t>S obzirom na prednje ,Savjet Agencije je odobrio pristup informaciji po zahtjevu NVO Mans br. 14/708</w:t>
      </w:r>
      <w:r w:rsidR="00EE13DE" w:rsidRPr="0071232E">
        <w:rPr>
          <w:rFonts w:ascii="Tahoma" w:hAnsi="Tahoma" w:cs="Tahoma"/>
          <w:sz w:val="24"/>
          <w:szCs w:val="24"/>
        </w:rPr>
        <w:t>52</w:t>
      </w:r>
      <w:r w:rsidRPr="0071232E">
        <w:rPr>
          <w:rFonts w:ascii="Tahoma" w:hAnsi="Tahoma" w:cs="Tahoma"/>
          <w:sz w:val="24"/>
          <w:szCs w:val="24"/>
        </w:rPr>
        <w:t xml:space="preserve"> od 12.06.2014. godine, pa je prvostepeni organ u obavezi da dostavi traženu informaciju podnosiocu zahtjeva i to kopiju:</w:t>
      </w:r>
      <w:r w:rsidR="00EE13DE" w:rsidRPr="0071232E">
        <w:t xml:space="preserve"> </w:t>
      </w:r>
      <w:r w:rsidR="00EE13DE" w:rsidRPr="0071232E">
        <w:rPr>
          <w:rFonts w:ascii="Tahoma" w:hAnsi="Tahoma" w:cs="Tahoma"/>
          <w:sz w:val="24"/>
          <w:szCs w:val="24"/>
        </w:rPr>
        <w:t xml:space="preserve">svih ugovora o savjetodavnim, pravnim i konslutantskim uslugama koje je Elektroprivreda Crne Gore AD Nikšić zaključila u 2009.godini u roku od pet dana od dana kada je podnosilac zahtjeva dostavio dokaz o uplati troškova postupka Elektroprivredi  Crne Gore AD Nikšić.  </w:t>
      </w:r>
    </w:p>
    <w:p w:rsidR="000415B1" w:rsidRPr="00DB740D" w:rsidRDefault="00184F80" w:rsidP="000415B1">
      <w:pPr>
        <w:jc w:val="both"/>
        <w:rPr>
          <w:rFonts w:ascii="Tahoma" w:hAnsi="Tahoma" w:cs="Tahoma"/>
          <w:sz w:val="24"/>
          <w:szCs w:val="24"/>
        </w:rPr>
      </w:pPr>
      <w:r w:rsidRPr="008B46D7">
        <w:rPr>
          <w:rFonts w:ascii="Tahoma" w:hAnsi="Tahoma" w:cs="Tahoma"/>
          <w:sz w:val="24"/>
          <w:szCs w:val="24"/>
        </w:rPr>
        <w:t xml:space="preserve">Kako tražena informacija kojoj se pristup omogućava ima </w:t>
      </w:r>
      <w:r>
        <w:rPr>
          <w:rFonts w:ascii="Tahoma" w:hAnsi="Tahoma" w:cs="Tahoma"/>
          <w:sz w:val="24"/>
          <w:szCs w:val="24"/>
        </w:rPr>
        <w:t>14</w:t>
      </w:r>
      <w:r w:rsidRPr="008B46D7">
        <w:rPr>
          <w:rFonts w:ascii="Tahoma" w:hAnsi="Tahoma" w:cs="Tahoma"/>
          <w:sz w:val="24"/>
          <w:szCs w:val="24"/>
        </w:rPr>
        <w:t xml:space="preserve"> stranice primjenom člana 33 stav 2 Zakona o slobodnom pristupu informacijama  i člana 1 Uredbe o naknadi troškova u postupku za pristup informacijama (Sl.list Crne Gore br.02/07) određuje se naknada troškova postupka u ukupnom iznosu </w:t>
      </w:r>
      <w:r>
        <w:rPr>
          <w:rFonts w:ascii="Tahoma" w:hAnsi="Tahoma" w:cs="Tahoma"/>
          <w:sz w:val="24"/>
          <w:szCs w:val="24"/>
        </w:rPr>
        <w:t>1,40</w:t>
      </w:r>
      <w:r w:rsidRPr="008B46D7">
        <w:rPr>
          <w:rFonts w:ascii="Tahoma" w:hAnsi="Tahoma" w:cs="Tahoma"/>
          <w:sz w:val="24"/>
          <w:szCs w:val="24"/>
        </w:rPr>
        <w:t xml:space="preserve"> EURA i to na ime kopiranja 1 stranice po utvrđenoj cijeni od 0,10 eura po jednoj strani koje je podnosilac zahtjeva dužan uplatiti u korist Budžeta Crne Gore  na žiro račun br.907-0000000083001-19</w:t>
      </w:r>
      <w:r w:rsidRPr="008B46D7">
        <w:t xml:space="preserve"> </w:t>
      </w:r>
      <w:r w:rsidRPr="008B46D7">
        <w:rPr>
          <w:rFonts w:ascii="Tahoma" w:hAnsi="Tahoma" w:cs="Tahoma"/>
          <w:sz w:val="24"/>
          <w:szCs w:val="24"/>
        </w:rPr>
        <w:t>u roku od pet dana od dana prijema rješenja i dostavi dokaz o izvršenoj uplati Elektroprivredi Crne Gore AD Nikšić.</w:t>
      </w:r>
    </w:p>
    <w:p w:rsidR="00333C35" w:rsidRPr="00CB7AD5" w:rsidRDefault="00333C35" w:rsidP="00333C35">
      <w:pPr>
        <w:jc w:val="both"/>
        <w:rPr>
          <w:rFonts w:ascii="Tahoma" w:hAnsi="Tahoma" w:cs="Tahoma"/>
          <w:sz w:val="24"/>
          <w:szCs w:val="24"/>
        </w:rPr>
      </w:pPr>
      <w:r w:rsidRPr="00CB7AD5">
        <w:rPr>
          <w:rFonts w:ascii="Tahoma" w:hAnsi="Tahoma" w:cs="Tahoma"/>
          <w:sz w:val="24"/>
          <w:szCs w:val="24"/>
        </w:rPr>
        <w:t xml:space="preserve">Prvostepeni organ dužan je prema članu </w:t>
      </w:r>
      <w:r>
        <w:rPr>
          <w:rFonts w:ascii="Tahoma" w:hAnsi="Tahoma" w:cs="Tahoma"/>
          <w:bCs/>
          <w:sz w:val="24"/>
          <w:szCs w:val="24"/>
        </w:rPr>
        <w:t>32 Zakona o slobod</w:t>
      </w:r>
      <w:r w:rsidRPr="00CB7AD5">
        <w:rPr>
          <w:rFonts w:ascii="Tahoma" w:hAnsi="Tahoma" w:cs="Tahoma"/>
          <w:bCs/>
          <w:sz w:val="24"/>
          <w:szCs w:val="24"/>
        </w:rPr>
        <w:t xml:space="preserve">nom pristupu informacijama </w:t>
      </w:r>
      <w:r w:rsidRPr="00CB7AD5">
        <w:rPr>
          <w:rFonts w:ascii="Tahoma" w:hAnsi="Tahoma" w:cs="Tahoma"/>
          <w:sz w:val="24"/>
          <w:szCs w:val="24"/>
        </w:rPr>
        <w:t>da izvrši rješenje kojim se dozvoljava pristup informaciji u roku od pet dana od dana kada je podnosilac zahtjeva dostavio dokaz o uplati troškova postupka</w:t>
      </w:r>
      <w:r w:rsidRPr="00477071">
        <w:rPr>
          <w:rFonts w:ascii="Tahoma" w:hAnsi="Tahoma" w:cs="Tahoma"/>
          <w:sz w:val="24"/>
          <w:szCs w:val="24"/>
        </w:rPr>
        <w:t>.</w:t>
      </w:r>
      <w:r w:rsidR="007378D7">
        <w:rPr>
          <w:rFonts w:ascii="Tahoma" w:hAnsi="Tahoma" w:cs="Tahoma"/>
          <w:sz w:val="24"/>
          <w:szCs w:val="24"/>
        </w:rPr>
        <w:t xml:space="preserve"> </w:t>
      </w:r>
    </w:p>
    <w:p w:rsidR="00400905" w:rsidRPr="00A657F5" w:rsidRDefault="00400905" w:rsidP="00400905">
      <w:pPr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657F5">
        <w:rPr>
          <w:rFonts w:ascii="Tahoma" w:eastAsia="Times New Roman" w:hAnsi="Tahoma" w:cs="Tahoma"/>
          <w:color w:val="000000"/>
          <w:sz w:val="24"/>
          <w:szCs w:val="24"/>
        </w:rPr>
        <w:lastRenderedPageBreak/>
        <w:t>Članom 33  stav 2,5 i 6 Zakona o slobodnom pristupi informacijama je propisano da podnosilac zahtjeva snosi troškove postupka za pristup informaciji koji se odnose na stvarne troškove organa vlasti radi kopiranja, skeniranja i dostavljanja tražene informacije, u skladu sa propisom Vlade Crne Gore. Troškovi postupka plaćaju se prije omogućavanja pristupa inf</w:t>
      </w:r>
      <w:r w:rsidR="00B66EAC" w:rsidRPr="00A657F5">
        <w:rPr>
          <w:rFonts w:ascii="Tahoma" w:eastAsia="Times New Roman" w:hAnsi="Tahoma" w:cs="Tahoma"/>
          <w:color w:val="000000"/>
          <w:sz w:val="24"/>
          <w:szCs w:val="24"/>
        </w:rPr>
        <w:t>ormaciji</w:t>
      </w:r>
      <w:r w:rsidR="00C52B58">
        <w:rPr>
          <w:rFonts w:ascii="Tahoma" w:eastAsia="Times New Roman" w:hAnsi="Tahoma" w:cs="Tahoma"/>
          <w:color w:val="000000"/>
          <w:sz w:val="24"/>
          <w:szCs w:val="24"/>
        </w:rPr>
        <w:t>.</w:t>
      </w:r>
      <w:r w:rsidR="00B66EAC" w:rsidRPr="00A657F5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="00C52B58">
        <w:rPr>
          <w:rFonts w:ascii="Tahoma" w:eastAsia="Times New Roman" w:hAnsi="Tahoma" w:cs="Tahoma"/>
          <w:color w:val="000000"/>
          <w:sz w:val="24"/>
          <w:szCs w:val="24"/>
        </w:rPr>
        <w:t>A</w:t>
      </w:r>
      <w:r w:rsidRPr="00A657F5">
        <w:rPr>
          <w:rFonts w:ascii="Tahoma" w:eastAsia="Times New Roman" w:hAnsi="Tahoma" w:cs="Tahoma"/>
          <w:color w:val="000000"/>
          <w:sz w:val="24"/>
          <w:szCs w:val="24"/>
        </w:rPr>
        <w:t>ko podnosilac zahtjeva ne dostavi dokaz da je uplatio troškove postupka u utvrđenom iznosu, organ vlasti mu neće omogućiti pristup traženoj informaciji.</w:t>
      </w:r>
    </w:p>
    <w:p w:rsidR="00306A70" w:rsidRPr="00A657F5" w:rsidRDefault="00306A70" w:rsidP="00306A70">
      <w:pPr>
        <w:jc w:val="both"/>
        <w:rPr>
          <w:rFonts w:ascii="Tahoma" w:hAnsi="Tahoma" w:cs="Tahoma"/>
          <w:sz w:val="24"/>
          <w:szCs w:val="24"/>
        </w:rPr>
      </w:pPr>
      <w:r w:rsidRPr="00A657F5">
        <w:rPr>
          <w:rFonts w:ascii="Tahoma" w:hAnsi="Tahoma" w:cs="Tahoma"/>
          <w:sz w:val="24"/>
          <w:szCs w:val="24"/>
        </w:rPr>
        <w:t>Sa iznjetih</w:t>
      </w:r>
      <w:r w:rsidR="001C64ED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 xml:space="preserve">razloga, </w:t>
      </w:r>
      <w:r w:rsidR="00200A32" w:rsidRPr="00A657F5">
        <w:rPr>
          <w:rFonts w:ascii="Tahoma" w:hAnsi="Tahoma" w:cs="Tahoma"/>
          <w:sz w:val="24"/>
          <w:szCs w:val="24"/>
        </w:rPr>
        <w:t xml:space="preserve">shodno članu 38 Zakona o slobodnom pristupu informacijama i člana 238 stav 1 Zakona o opštem </w:t>
      </w:r>
      <w:r w:rsidR="0091005F" w:rsidRPr="00A657F5">
        <w:rPr>
          <w:rFonts w:ascii="Tahoma" w:hAnsi="Tahoma" w:cs="Tahoma"/>
          <w:sz w:val="24"/>
          <w:szCs w:val="24"/>
        </w:rPr>
        <w:t>upravnom postupku</w:t>
      </w:r>
      <w:r w:rsidR="00200A32" w:rsidRPr="00A657F5">
        <w:rPr>
          <w:rFonts w:ascii="Tahoma" w:hAnsi="Tahoma" w:cs="Tahoma"/>
          <w:sz w:val="24"/>
          <w:szCs w:val="24"/>
        </w:rPr>
        <w:t>,</w:t>
      </w:r>
      <w:r w:rsidR="0091005F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odlučeno je kao u izreci.</w:t>
      </w:r>
    </w:p>
    <w:p w:rsidR="00AB53B1" w:rsidRPr="00A657F5" w:rsidRDefault="00306A70" w:rsidP="00366B61">
      <w:pPr>
        <w:jc w:val="both"/>
        <w:rPr>
          <w:rFonts w:ascii="Tahoma" w:hAnsi="Tahoma" w:cs="Tahoma"/>
          <w:sz w:val="24"/>
          <w:szCs w:val="24"/>
        </w:rPr>
      </w:pPr>
      <w:r w:rsidRPr="00A657F5">
        <w:rPr>
          <w:rFonts w:ascii="Tahoma" w:hAnsi="Tahoma" w:cs="Tahoma"/>
          <w:b/>
          <w:sz w:val="24"/>
          <w:szCs w:val="24"/>
          <w:u w:val="single"/>
        </w:rPr>
        <w:t>Pravna pouka:</w:t>
      </w:r>
      <w:r w:rsidRPr="00A657F5">
        <w:rPr>
          <w:rFonts w:ascii="Tahoma" w:hAnsi="Tahoma" w:cs="Tahoma"/>
          <w:sz w:val="24"/>
          <w:szCs w:val="24"/>
        </w:rPr>
        <w:t xml:space="preserve"> Protiv ovog Rješenja može se pokrenuti Upravni spor u roku od 30 dana od dana prijema.</w:t>
      </w:r>
      <w:r w:rsidRPr="00A657F5">
        <w:rPr>
          <w:rFonts w:ascii="Tahoma" w:hAnsi="Tahoma" w:cs="Tahoma"/>
        </w:rPr>
        <w:tab/>
      </w:r>
      <w:r w:rsidRPr="00A657F5">
        <w:rPr>
          <w:rFonts w:ascii="Tahoma" w:hAnsi="Tahoma" w:cs="Tahoma"/>
        </w:rPr>
        <w:tab/>
      </w:r>
      <w:r w:rsidRPr="00A657F5">
        <w:rPr>
          <w:rFonts w:ascii="Tahoma" w:hAnsi="Tahoma" w:cs="Tahoma"/>
        </w:rPr>
        <w:tab/>
      </w:r>
      <w:r w:rsidRPr="00A657F5">
        <w:rPr>
          <w:rFonts w:ascii="Tahoma" w:hAnsi="Tahoma" w:cs="Tahoma"/>
        </w:rPr>
        <w:tab/>
      </w:r>
    </w:p>
    <w:p w:rsidR="00E91712" w:rsidRPr="00A657F5" w:rsidRDefault="00E91712" w:rsidP="00306A70">
      <w:pPr>
        <w:spacing w:after="0"/>
        <w:jc w:val="right"/>
        <w:rPr>
          <w:rFonts w:ascii="Tahoma" w:hAnsi="Tahoma" w:cs="Tahoma"/>
          <w:b/>
          <w:sz w:val="28"/>
          <w:szCs w:val="28"/>
        </w:rPr>
      </w:pPr>
    </w:p>
    <w:p w:rsidR="00306A70" w:rsidRPr="00A657F5" w:rsidRDefault="00306A70" w:rsidP="00306A70">
      <w:pPr>
        <w:spacing w:after="0"/>
        <w:jc w:val="right"/>
        <w:rPr>
          <w:rFonts w:ascii="Tahoma" w:hAnsi="Tahoma" w:cs="Tahoma"/>
          <w:b/>
          <w:sz w:val="28"/>
          <w:szCs w:val="28"/>
        </w:rPr>
      </w:pPr>
      <w:r w:rsidRPr="00A657F5">
        <w:rPr>
          <w:rFonts w:ascii="Tahoma" w:hAnsi="Tahoma" w:cs="Tahoma"/>
          <w:b/>
          <w:sz w:val="28"/>
          <w:szCs w:val="28"/>
        </w:rPr>
        <w:t>SAVJET AGENCIJE:</w:t>
      </w:r>
    </w:p>
    <w:p w:rsidR="00306A70" w:rsidRPr="00A657F5" w:rsidRDefault="00306A70" w:rsidP="00306A70">
      <w:pPr>
        <w:spacing w:after="0"/>
        <w:jc w:val="right"/>
        <w:rPr>
          <w:rFonts w:ascii="Tahoma" w:hAnsi="Tahoma" w:cs="Tahoma"/>
          <w:b/>
          <w:sz w:val="24"/>
          <w:szCs w:val="24"/>
        </w:rPr>
      </w:pPr>
    </w:p>
    <w:p w:rsidR="00306A70" w:rsidRPr="00A657F5" w:rsidRDefault="00306A70" w:rsidP="00306A70">
      <w:pPr>
        <w:spacing w:after="0"/>
        <w:jc w:val="right"/>
        <w:rPr>
          <w:rFonts w:ascii="Tahoma" w:hAnsi="Tahoma" w:cs="Tahoma"/>
          <w:b/>
          <w:sz w:val="24"/>
          <w:szCs w:val="24"/>
        </w:rPr>
      </w:pPr>
      <w:r w:rsidRPr="00A657F5">
        <w:rPr>
          <w:rFonts w:ascii="Tahoma" w:hAnsi="Tahoma" w:cs="Tahoma"/>
          <w:b/>
          <w:sz w:val="24"/>
          <w:szCs w:val="24"/>
        </w:rPr>
        <w:t xml:space="preserve">Predsjednik,  </w:t>
      </w:r>
      <w:r w:rsidR="00110593" w:rsidRPr="00A657F5">
        <w:rPr>
          <w:rFonts w:ascii="Tahoma" w:hAnsi="Tahoma" w:cs="Tahoma"/>
          <w:b/>
          <w:sz w:val="24"/>
          <w:szCs w:val="24"/>
        </w:rPr>
        <w:t>Muhamed Gjokaj</w:t>
      </w:r>
    </w:p>
    <w:p w:rsidR="00366B61" w:rsidRPr="00A657F5" w:rsidRDefault="00366B61" w:rsidP="00366B61">
      <w:pPr>
        <w:pStyle w:val="NoSpacing"/>
        <w:jc w:val="both"/>
        <w:rPr>
          <w:rFonts w:ascii="Tahoma" w:eastAsia="Times New Roman" w:hAnsi="Tahoma" w:cs="Tahoma"/>
          <w:b/>
          <w:sz w:val="20"/>
          <w:szCs w:val="20"/>
        </w:rPr>
      </w:pPr>
    </w:p>
    <w:p w:rsidR="0008079C" w:rsidRPr="00A657F5" w:rsidRDefault="0008079C" w:rsidP="00366B61">
      <w:pPr>
        <w:pStyle w:val="NoSpacing"/>
        <w:jc w:val="both"/>
        <w:rPr>
          <w:rFonts w:ascii="Tahoma" w:eastAsia="Times New Roman" w:hAnsi="Tahoma" w:cs="Tahoma"/>
          <w:b/>
          <w:sz w:val="20"/>
          <w:szCs w:val="20"/>
        </w:rPr>
      </w:pPr>
      <w:bookmarkStart w:id="0" w:name="_GoBack"/>
      <w:bookmarkEnd w:id="0"/>
    </w:p>
    <w:sectPr w:rsidR="0008079C" w:rsidRPr="00A657F5" w:rsidSect="00FF2A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9E7" w:rsidRDefault="006949E7" w:rsidP="004C7646">
      <w:pPr>
        <w:spacing w:after="0" w:line="240" w:lineRule="auto"/>
      </w:pPr>
      <w:r>
        <w:separator/>
      </w:r>
    </w:p>
  </w:endnote>
  <w:endnote w:type="continuationSeparator" w:id="0">
    <w:p w:rsidR="006949E7" w:rsidRDefault="006949E7" w:rsidP="004C7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060" w:rsidRPr="002B6C39" w:rsidRDefault="00143060" w:rsidP="00FF2A80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060" w:rsidRDefault="00143060" w:rsidP="00FF2A80">
    <w:pPr>
      <w:pStyle w:val="Footer"/>
      <w:rPr>
        <w:b/>
        <w:sz w:val="16"/>
        <w:szCs w:val="16"/>
      </w:rPr>
    </w:pPr>
  </w:p>
  <w:p w:rsidR="00143060" w:rsidRPr="00E62A90" w:rsidRDefault="00143060" w:rsidP="00FF2A8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143060" w:rsidRDefault="00143060" w:rsidP="00FF2A80">
    <w:pPr>
      <w:pStyle w:val="Footer"/>
      <w:jc w:val="center"/>
      <w:rPr>
        <w:b/>
        <w:sz w:val="16"/>
        <w:szCs w:val="16"/>
      </w:rPr>
    </w:pPr>
  </w:p>
  <w:p w:rsidR="00143060" w:rsidRPr="002B6C39" w:rsidRDefault="00143060" w:rsidP="00FF2A80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KraljaNikolebr.2  Podgorica</w:t>
    </w:r>
  </w:p>
  <w:p w:rsidR="00143060" w:rsidRPr="002B6C39" w:rsidRDefault="00143060" w:rsidP="00FF2A80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143060" w:rsidRPr="002B6C39" w:rsidRDefault="00143060" w:rsidP="00FF2A80">
    <w:pPr>
      <w:pStyle w:val="Footer"/>
      <w:jc w:val="center"/>
      <w:rPr>
        <w:sz w:val="16"/>
        <w:szCs w:val="16"/>
      </w:rPr>
    </w:pPr>
  </w:p>
  <w:p w:rsidR="00143060" w:rsidRPr="002B6C39" w:rsidRDefault="00143060">
    <w:pPr>
      <w:pStyle w:val="Footer"/>
    </w:pPr>
  </w:p>
  <w:p w:rsidR="00143060" w:rsidRDefault="00143060" w:rsidP="00FF2A80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060" w:rsidRDefault="001430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9E7" w:rsidRDefault="006949E7" w:rsidP="004C7646">
      <w:pPr>
        <w:spacing w:after="0" w:line="240" w:lineRule="auto"/>
      </w:pPr>
      <w:r>
        <w:separator/>
      </w:r>
    </w:p>
  </w:footnote>
  <w:footnote w:type="continuationSeparator" w:id="0">
    <w:p w:rsidR="006949E7" w:rsidRDefault="006949E7" w:rsidP="004C7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060" w:rsidRDefault="001430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060" w:rsidRDefault="0014306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060" w:rsidRDefault="001430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A70"/>
    <w:rsid w:val="00004650"/>
    <w:rsid w:val="00006EB6"/>
    <w:rsid w:val="000072A3"/>
    <w:rsid w:val="0000775A"/>
    <w:rsid w:val="0001164D"/>
    <w:rsid w:val="000133DF"/>
    <w:rsid w:val="000221D0"/>
    <w:rsid w:val="00023115"/>
    <w:rsid w:val="00024A35"/>
    <w:rsid w:val="00025321"/>
    <w:rsid w:val="00027122"/>
    <w:rsid w:val="00032105"/>
    <w:rsid w:val="00033E37"/>
    <w:rsid w:val="0003686E"/>
    <w:rsid w:val="000400B1"/>
    <w:rsid w:val="00040ECC"/>
    <w:rsid w:val="000415B1"/>
    <w:rsid w:val="00042AD8"/>
    <w:rsid w:val="00047CE1"/>
    <w:rsid w:val="00052348"/>
    <w:rsid w:val="00055DF0"/>
    <w:rsid w:val="00064B67"/>
    <w:rsid w:val="00064D2E"/>
    <w:rsid w:val="00066203"/>
    <w:rsid w:val="00067B0F"/>
    <w:rsid w:val="00074D38"/>
    <w:rsid w:val="0008079C"/>
    <w:rsid w:val="00080FCB"/>
    <w:rsid w:val="00090201"/>
    <w:rsid w:val="00092118"/>
    <w:rsid w:val="000C1D26"/>
    <w:rsid w:val="000C28E8"/>
    <w:rsid w:val="000C5699"/>
    <w:rsid w:val="000D15AF"/>
    <w:rsid w:val="000D5F19"/>
    <w:rsid w:val="000D7742"/>
    <w:rsid w:val="000E304C"/>
    <w:rsid w:val="000E526A"/>
    <w:rsid w:val="000E5C05"/>
    <w:rsid w:val="000E5D06"/>
    <w:rsid w:val="000E6451"/>
    <w:rsid w:val="000E6526"/>
    <w:rsid w:val="000F240A"/>
    <w:rsid w:val="000F5AE7"/>
    <w:rsid w:val="00101806"/>
    <w:rsid w:val="00101F82"/>
    <w:rsid w:val="001045D0"/>
    <w:rsid w:val="0010728E"/>
    <w:rsid w:val="00107DF1"/>
    <w:rsid w:val="00110593"/>
    <w:rsid w:val="00113D97"/>
    <w:rsid w:val="00114297"/>
    <w:rsid w:val="001149F2"/>
    <w:rsid w:val="00115B70"/>
    <w:rsid w:val="00116EC6"/>
    <w:rsid w:val="001216A9"/>
    <w:rsid w:val="00121D22"/>
    <w:rsid w:val="001241BC"/>
    <w:rsid w:val="00126392"/>
    <w:rsid w:val="001310AB"/>
    <w:rsid w:val="0013474B"/>
    <w:rsid w:val="00137EFB"/>
    <w:rsid w:val="00143060"/>
    <w:rsid w:val="00143350"/>
    <w:rsid w:val="001456AD"/>
    <w:rsid w:val="00146703"/>
    <w:rsid w:val="00154691"/>
    <w:rsid w:val="00156C27"/>
    <w:rsid w:val="00157DD5"/>
    <w:rsid w:val="0016437C"/>
    <w:rsid w:val="00174A52"/>
    <w:rsid w:val="00176B92"/>
    <w:rsid w:val="00177E14"/>
    <w:rsid w:val="001802C9"/>
    <w:rsid w:val="00181193"/>
    <w:rsid w:val="0018167D"/>
    <w:rsid w:val="00184F80"/>
    <w:rsid w:val="001869CC"/>
    <w:rsid w:val="00193900"/>
    <w:rsid w:val="001956C5"/>
    <w:rsid w:val="00195D83"/>
    <w:rsid w:val="001962B1"/>
    <w:rsid w:val="001963E5"/>
    <w:rsid w:val="001973DE"/>
    <w:rsid w:val="001A1067"/>
    <w:rsid w:val="001A680C"/>
    <w:rsid w:val="001B00E5"/>
    <w:rsid w:val="001B50FA"/>
    <w:rsid w:val="001B65B0"/>
    <w:rsid w:val="001B6A8D"/>
    <w:rsid w:val="001C64ED"/>
    <w:rsid w:val="001D5562"/>
    <w:rsid w:val="001E1AB4"/>
    <w:rsid w:val="001E43C3"/>
    <w:rsid w:val="001E4D3B"/>
    <w:rsid w:val="001E5013"/>
    <w:rsid w:val="001F04B5"/>
    <w:rsid w:val="001F0F0C"/>
    <w:rsid w:val="001F4142"/>
    <w:rsid w:val="00200A32"/>
    <w:rsid w:val="00202FF2"/>
    <w:rsid w:val="00204FFE"/>
    <w:rsid w:val="00205263"/>
    <w:rsid w:val="00205660"/>
    <w:rsid w:val="0020603C"/>
    <w:rsid w:val="00216B22"/>
    <w:rsid w:val="0022031D"/>
    <w:rsid w:val="002210D5"/>
    <w:rsid w:val="00221594"/>
    <w:rsid w:val="00221AB4"/>
    <w:rsid w:val="002241AC"/>
    <w:rsid w:val="002248AE"/>
    <w:rsid w:val="00224B68"/>
    <w:rsid w:val="00230997"/>
    <w:rsid w:val="0023527F"/>
    <w:rsid w:val="00241E76"/>
    <w:rsid w:val="002424EB"/>
    <w:rsid w:val="00242903"/>
    <w:rsid w:val="0024478D"/>
    <w:rsid w:val="00247509"/>
    <w:rsid w:val="0025400F"/>
    <w:rsid w:val="00255380"/>
    <w:rsid w:val="002604CB"/>
    <w:rsid w:val="00260E80"/>
    <w:rsid w:val="00262236"/>
    <w:rsid w:val="00274786"/>
    <w:rsid w:val="00274A7A"/>
    <w:rsid w:val="00276830"/>
    <w:rsid w:val="002813E8"/>
    <w:rsid w:val="00281735"/>
    <w:rsid w:val="00281C13"/>
    <w:rsid w:val="002839A1"/>
    <w:rsid w:val="00283A2E"/>
    <w:rsid w:val="002850C0"/>
    <w:rsid w:val="00290099"/>
    <w:rsid w:val="002920CC"/>
    <w:rsid w:val="00295217"/>
    <w:rsid w:val="002A3908"/>
    <w:rsid w:val="002B24B4"/>
    <w:rsid w:val="002B43F7"/>
    <w:rsid w:val="002B4A1B"/>
    <w:rsid w:val="002C4506"/>
    <w:rsid w:val="002C7522"/>
    <w:rsid w:val="002D0C71"/>
    <w:rsid w:val="002D1C88"/>
    <w:rsid w:val="002D50E1"/>
    <w:rsid w:val="002D52C7"/>
    <w:rsid w:val="002D68BC"/>
    <w:rsid w:val="002D7BB5"/>
    <w:rsid w:val="002E49F7"/>
    <w:rsid w:val="002E6054"/>
    <w:rsid w:val="002E6F35"/>
    <w:rsid w:val="002F2F28"/>
    <w:rsid w:val="002F33C1"/>
    <w:rsid w:val="002F6E7B"/>
    <w:rsid w:val="003025C4"/>
    <w:rsid w:val="00306A70"/>
    <w:rsid w:val="0031108A"/>
    <w:rsid w:val="00311690"/>
    <w:rsid w:val="00311C83"/>
    <w:rsid w:val="003146C5"/>
    <w:rsid w:val="003206CC"/>
    <w:rsid w:val="00323D3C"/>
    <w:rsid w:val="003265F8"/>
    <w:rsid w:val="003321D8"/>
    <w:rsid w:val="00333C35"/>
    <w:rsid w:val="00333F56"/>
    <w:rsid w:val="0033589B"/>
    <w:rsid w:val="00335A94"/>
    <w:rsid w:val="00340621"/>
    <w:rsid w:val="00341817"/>
    <w:rsid w:val="0034297F"/>
    <w:rsid w:val="003451AF"/>
    <w:rsid w:val="00347831"/>
    <w:rsid w:val="003652C5"/>
    <w:rsid w:val="00365DE4"/>
    <w:rsid w:val="00366B61"/>
    <w:rsid w:val="00367841"/>
    <w:rsid w:val="0037195C"/>
    <w:rsid w:val="00373590"/>
    <w:rsid w:val="00377F9B"/>
    <w:rsid w:val="0038041F"/>
    <w:rsid w:val="00380EA6"/>
    <w:rsid w:val="0038231C"/>
    <w:rsid w:val="0038363B"/>
    <w:rsid w:val="003838D9"/>
    <w:rsid w:val="003853F6"/>
    <w:rsid w:val="00391B8B"/>
    <w:rsid w:val="0039320A"/>
    <w:rsid w:val="00394911"/>
    <w:rsid w:val="00394FF0"/>
    <w:rsid w:val="003A5A99"/>
    <w:rsid w:val="003A6AEB"/>
    <w:rsid w:val="003B0B37"/>
    <w:rsid w:val="003B3BB7"/>
    <w:rsid w:val="003B4F1C"/>
    <w:rsid w:val="003C06CA"/>
    <w:rsid w:val="003D3E27"/>
    <w:rsid w:val="003D7863"/>
    <w:rsid w:val="003E12D1"/>
    <w:rsid w:val="003E1B58"/>
    <w:rsid w:val="003F14F8"/>
    <w:rsid w:val="003F5382"/>
    <w:rsid w:val="003F58EB"/>
    <w:rsid w:val="00400905"/>
    <w:rsid w:val="00401EED"/>
    <w:rsid w:val="0040262A"/>
    <w:rsid w:val="0040396F"/>
    <w:rsid w:val="00406F2B"/>
    <w:rsid w:val="00413B8D"/>
    <w:rsid w:val="00415A46"/>
    <w:rsid w:val="00415AA5"/>
    <w:rsid w:val="0042103B"/>
    <w:rsid w:val="004271F7"/>
    <w:rsid w:val="00430229"/>
    <w:rsid w:val="0043023F"/>
    <w:rsid w:val="0043656C"/>
    <w:rsid w:val="00436608"/>
    <w:rsid w:val="00436C0F"/>
    <w:rsid w:val="004419E0"/>
    <w:rsid w:val="00442C6D"/>
    <w:rsid w:val="00443A00"/>
    <w:rsid w:val="004524E6"/>
    <w:rsid w:val="00452A2B"/>
    <w:rsid w:val="0045323F"/>
    <w:rsid w:val="00456080"/>
    <w:rsid w:val="004568F9"/>
    <w:rsid w:val="00456D43"/>
    <w:rsid w:val="00460514"/>
    <w:rsid w:val="00460CF5"/>
    <w:rsid w:val="00461F15"/>
    <w:rsid w:val="0047368F"/>
    <w:rsid w:val="00473866"/>
    <w:rsid w:val="0047441A"/>
    <w:rsid w:val="0048494C"/>
    <w:rsid w:val="00496454"/>
    <w:rsid w:val="004A1029"/>
    <w:rsid w:val="004A20A6"/>
    <w:rsid w:val="004A353D"/>
    <w:rsid w:val="004B3C9B"/>
    <w:rsid w:val="004B4EE5"/>
    <w:rsid w:val="004B681E"/>
    <w:rsid w:val="004B7AF9"/>
    <w:rsid w:val="004C0359"/>
    <w:rsid w:val="004C3391"/>
    <w:rsid w:val="004C4F73"/>
    <w:rsid w:val="004C5CD5"/>
    <w:rsid w:val="004C7646"/>
    <w:rsid w:val="004D32F8"/>
    <w:rsid w:val="004D3EBF"/>
    <w:rsid w:val="004D5E5A"/>
    <w:rsid w:val="004E26CB"/>
    <w:rsid w:val="004E3A11"/>
    <w:rsid w:val="004E5E03"/>
    <w:rsid w:val="00500044"/>
    <w:rsid w:val="00500CBC"/>
    <w:rsid w:val="00501D5B"/>
    <w:rsid w:val="00504C0D"/>
    <w:rsid w:val="00506BF1"/>
    <w:rsid w:val="00512A99"/>
    <w:rsid w:val="005161B3"/>
    <w:rsid w:val="00523B5D"/>
    <w:rsid w:val="00526496"/>
    <w:rsid w:val="00534EB3"/>
    <w:rsid w:val="005448D2"/>
    <w:rsid w:val="005470AD"/>
    <w:rsid w:val="005530FE"/>
    <w:rsid w:val="005550C0"/>
    <w:rsid w:val="00570B3B"/>
    <w:rsid w:val="005712C0"/>
    <w:rsid w:val="00572C55"/>
    <w:rsid w:val="00580057"/>
    <w:rsid w:val="00582C20"/>
    <w:rsid w:val="0058334E"/>
    <w:rsid w:val="0058389B"/>
    <w:rsid w:val="00584947"/>
    <w:rsid w:val="005868BD"/>
    <w:rsid w:val="005A0D3A"/>
    <w:rsid w:val="005A3749"/>
    <w:rsid w:val="005B2DB1"/>
    <w:rsid w:val="005B387E"/>
    <w:rsid w:val="005B4EFB"/>
    <w:rsid w:val="005B5948"/>
    <w:rsid w:val="005B606B"/>
    <w:rsid w:val="005C15CC"/>
    <w:rsid w:val="005C7552"/>
    <w:rsid w:val="005D4272"/>
    <w:rsid w:val="005D74B4"/>
    <w:rsid w:val="005E0AC4"/>
    <w:rsid w:val="005E1BB4"/>
    <w:rsid w:val="005E2883"/>
    <w:rsid w:val="005E729B"/>
    <w:rsid w:val="005E7D58"/>
    <w:rsid w:val="005F26D5"/>
    <w:rsid w:val="005F71AE"/>
    <w:rsid w:val="00600693"/>
    <w:rsid w:val="0060194E"/>
    <w:rsid w:val="006034D4"/>
    <w:rsid w:val="00612376"/>
    <w:rsid w:val="0061324F"/>
    <w:rsid w:val="00613967"/>
    <w:rsid w:val="00614999"/>
    <w:rsid w:val="0061563B"/>
    <w:rsid w:val="00621EE6"/>
    <w:rsid w:val="00622209"/>
    <w:rsid w:val="00623C87"/>
    <w:rsid w:val="00625E13"/>
    <w:rsid w:val="0062647D"/>
    <w:rsid w:val="0063074C"/>
    <w:rsid w:val="0063168B"/>
    <w:rsid w:val="00634C15"/>
    <w:rsid w:val="0064066C"/>
    <w:rsid w:val="0064412C"/>
    <w:rsid w:val="006459E5"/>
    <w:rsid w:val="00650618"/>
    <w:rsid w:val="00650B14"/>
    <w:rsid w:val="00651598"/>
    <w:rsid w:val="0065356C"/>
    <w:rsid w:val="00654958"/>
    <w:rsid w:val="00656303"/>
    <w:rsid w:val="00657F70"/>
    <w:rsid w:val="00664DA3"/>
    <w:rsid w:val="00665732"/>
    <w:rsid w:val="006658A4"/>
    <w:rsid w:val="00665D72"/>
    <w:rsid w:val="00666358"/>
    <w:rsid w:val="00671E24"/>
    <w:rsid w:val="00673E7E"/>
    <w:rsid w:val="006856A4"/>
    <w:rsid w:val="006877A4"/>
    <w:rsid w:val="00692B74"/>
    <w:rsid w:val="00693293"/>
    <w:rsid w:val="00694950"/>
    <w:rsid w:val="006949E7"/>
    <w:rsid w:val="00696C98"/>
    <w:rsid w:val="006A0E30"/>
    <w:rsid w:val="006A611F"/>
    <w:rsid w:val="006A6ECA"/>
    <w:rsid w:val="006A75D5"/>
    <w:rsid w:val="006B019E"/>
    <w:rsid w:val="006B2C43"/>
    <w:rsid w:val="006B40F9"/>
    <w:rsid w:val="006B5E84"/>
    <w:rsid w:val="006B6FEC"/>
    <w:rsid w:val="006C1063"/>
    <w:rsid w:val="006C1725"/>
    <w:rsid w:val="006D1496"/>
    <w:rsid w:val="006E4552"/>
    <w:rsid w:val="006E4F9F"/>
    <w:rsid w:val="006F1931"/>
    <w:rsid w:val="006F7702"/>
    <w:rsid w:val="00704624"/>
    <w:rsid w:val="0071232E"/>
    <w:rsid w:val="0071235E"/>
    <w:rsid w:val="00712A50"/>
    <w:rsid w:val="007155BA"/>
    <w:rsid w:val="00723851"/>
    <w:rsid w:val="007321CF"/>
    <w:rsid w:val="00732A91"/>
    <w:rsid w:val="00732E65"/>
    <w:rsid w:val="00734784"/>
    <w:rsid w:val="00735F40"/>
    <w:rsid w:val="00736B20"/>
    <w:rsid w:val="0073779F"/>
    <w:rsid w:val="007378D7"/>
    <w:rsid w:val="00743838"/>
    <w:rsid w:val="00746569"/>
    <w:rsid w:val="007500D4"/>
    <w:rsid w:val="007511A1"/>
    <w:rsid w:val="00760A6B"/>
    <w:rsid w:val="00762865"/>
    <w:rsid w:val="00763BB8"/>
    <w:rsid w:val="00764996"/>
    <w:rsid w:val="00764AC4"/>
    <w:rsid w:val="00766587"/>
    <w:rsid w:val="00772C38"/>
    <w:rsid w:val="00772F4B"/>
    <w:rsid w:val="00772F5B"/>
    <w:rsid w:val="007746AE"/>
    <w:rsid w:val="00781E6F"/>
    <w:rsid w:val="00783E1F"/>
    <w:rsid w:val="007841B2"/>
    <w:rsid w:val="007843CA"/>
    <w:rsid w:val="00791852"/>
    <w:rsid w:val="00792B89"/>
    <w:rsid w:val="0079335F"/>
    <w:rsid w:val="007A24A0"/>
    <w:rsid w:val="007A437A"/>
    <w:rsid w:val="007A7E85"/>
    <w:rsid w:val="007B0EEF"/>
    <w:rsid w:val="007B2360"/>
    <w:rsid w:val="007B4C00"/>
    <w:rsid w:val="007B78DA"/>
    <w:rsid w:val="007C1A84"/>
    <w:rsid w:val="007C2FA9"/>
    <w:rsid w:val="007C315C"/>
    <w:rsid w:val="007C4B5A"/>
    <w:rsid w:val="007C4E07"/>
    <w:rsid w:val="007D1042"/>
    <w:rsid w:val="007D2064"/>
    <w:rsid w:val="007D4924"/>
    <w:rsid w:val="007D6675"/>
    <w:rsid w:val="007E0F92"/>
    <w:rsid w:val="007E2327"/>
    <w:rsid w:val="007E3C99"/>
    <w:rsid w:val="007F0791"/>
    <w:rsid w:val="007F25B1"/>
    <w:rsid w:val="007F4B4A"/>
    <w:rsid w:val="007F53B1"/>
    <w:rsid w:val="008016CC"/>
    <w:rsid w:val="00803308"/>
    <w:rsid w:val="00807527"/>
    <w:rsid w:val="00807A90"/>
    <w:rsid w:val="00807AE6"/>
    <w:rsid w:val="008111D4"/>
    <w:rsid w:val="00812F01"/>
    <w:rsid w:val="00814B3B"/>
    <w:rsid w:val="00817B7E"/>
    <w:rsid w:val="00824CA4"/>
    <w:rsid w:val="00825191"/>
    <w:rsid w:val="0083463E"/>
    <w:rsid w:val="00835959"/>
    <w:rsid w:val="0083706C"/>
    <w:rsid w:val="0084030D"/>
    <w:rsid w:val="00842B80"/>
    <w:rsid w:val="00843553"/>
    <w:rsid w:val="008521EF"/>
    <w:rsid w:val="008568D7"/>
    <w:rsid w:val="0085728B"/>
    <w:rsid w:val="0085750C"/>
    <w:rsid w:val="008601DF"/>
    <w:rsid w:val="00865FBB"/>
    <w:rsid w:val="00867D1A"/>
    <w:rsid w:val="0087052F"/>
    <w:rsid w:val="008759FF"/>
    <w:rsid w:val="00875D86"/>
    <w:rsid w:val="008808C2"/>
    <w:rsid w:val="00884E4E"/>
    <w:rsid w:val="00895F24"/>
    <w:rsid w:val="00896160"/>
    <w:rsid w:val="00896A99"/>
    <w:rsid w:val="008A00CE"/>
    <w:rsid w:val="008A3B3E"/>
    <w:rsid w:val="008A4E2B"/>
    <w:rsid w:val="008A65DB"/>
    <w:rsid w:val="008A7359"/>
    <w:rsid w:val="008B17C5"/>
    <w:rsid w:val="008B29BB"/>
    <w:rsid w:val="008B3CB7"/>
    <w:rsid w:val="008B4EA3"/>
    <w:rsid w:val="008B539C"/>
    <w:rsid w:val="008B79E1"/>
    <w:rsid w:val="008B7F57"/>
    <w:rsid w:val="008C3BC4"/>
    <w:rsid w:val="008D1630"/>
    <w:rsid w:val="008D3B41"/>
    <w:rsid w:val="008E113B"/>
    <w:rsid w:val="008E26EE"/>
    <w:rsid w:val="008E4B01"/>
    <w:rsid w:val="008E6A10"/>
    <w:rsid w:val="008F035C"/>
    <w:rsid w:val="008F3AC1"/>
    <w:rsid w:val="008F7122"/>
    <w:rsid w:val="00900E49"/>
    <w:rsid w:val="00906C62"/>
    <w:rsid w:val="0091005F"/>
    <w:rsid w:val="009115AE"/>
    <w:rsid w:val="0091320D"/>
    <w:rsid w:val="00917A1F"/>
    <w:rsid w:val="00917D33"/>
    <w:rsid w:val="0092048B"/>
    <w:rsid w:val="00920941"/>
    <w:rsid w:val="00922809"/>
    <w:rsid w:val="009234DD"/>
    <w:rsid w:val="00923845"/>
    <w:rsid w:val="00927C22"/>
    <w:rsid w:val="00932317"/>
    <w:rsid w:val="0094416F"/>
    <w:rsid w:val="00945897"/>
    <w:rsid w:val="009507C0"/>
    <w:rsid w:val="00951D8D"/>
    <w:rsid w:val="00951F7F"/>
    <w:rsid w:val="00954870"/>
    <w:rsid w:val="009548EC"/>
    <w:rsid w:val="00956FF9"/>
    <w:rsid w:val="009619E9"/>
    <w:rsid w:val="009631EC"/>
    <w:rsid w:val="009635A6"/>
    <w:rsid w:val="009636CE"/>
    <w:rsid w:val="00964C52"/>
    <w:rsid w:val="00964EE6"/>
    <w:rsid w:val="00966336"/>
    <w:rsid w:val="00966700"/>
    <w:rsid w:val="00970476"/>
    <w:rsid w:val="009710D8"/>
    <w:rsid w:val="00971584"/>
    <w:rsid w:val="00972B78"/>
    <w:rsid w:val="00972F5B"/>
    <w:rsid w:val="00974811"/>
    <w:rsid w:val="00975DEA"/>
    <w:rsid w:val="00981CE6"/>
    <w:rsid w:val="00994425"/>
    <w:rsid w:val="009A0E70"/>
    <w:rsid w:val="009A2008"/>
    <w:rsid w:val="009A38AE"/>
    <w:rsid w:val="009A5341"/>
    <w:rsid w:val="009A7F22"/>
    <w:rsid w:val="009B0B24"/>
    <w:rsid w:val="009B4346"/>
    <w:rsid w:val="009B6366"/>
    <w:rsid w:val="009B6443"/>
    <w:rsid w:val="009C1598"/>
    <w:rsid w:val="009C5551"/>
    <w:rsid w:val="009D0D9F"/>
    <w:rsid w:val="009D3421"/>
    <w:rsid w:val="009E0D9D"/>
    <w:rsid w:val="009E615E"/>
    <w:rsid w:val="009F0CE9"/>
    <w:rsid w:val="009F266A"/>
    <w:rsid w:val="009F3849"/>
    <w:rsid w:val="009F73BD"/>
    <w:rsid w:val="009F74BA"/>
    <w:rsid w:val="00A007FC"/>
    <w:rsid w:val="00A04949"/>
    <w:rsid w:val="00A1020D"/>
    <w:rsid w:val="00A136A4"/>
    <w:rsid w:val="00A163D9"/>
    <w:rsid w:val="00A22C3D"/>
    <w:rsid w:val="00A2316A"/>
    <w:rsid w:val="00A26627"/>
    <w:rsid w:val="00A325E5"/>
    <w:rsid w:val="00A32810"/>
    <w:rsid w:val="00A41E43"/>
    <w:rsid w:val="00A5231F"/>
    <w:rsid w:val="00A55D34"/>
    <w:rsid w:val="00A606C1"/>
    <w:rsid w:val="00A642D5"/>
    <w:rsid w:val="00A65674"/>
    <w:rsid w:val="00A657F5"/>
    <w:rsid w:val="00A73E3A"/>
    <w:rsid w:val="00A745EB"/>
    <w:rsid w:val="00A76D18"/>
    <w:rsid w:val="00A80268"/>
    <w:rsid w:val="00A80C08"/>
    <w:rsid w:val="00A82B81"/>
    <w:rsid w:val="00A8314E"/>
    <w:rsid w:val="00A86F91"/>
    <w:rsid w:val="00A92227"/>
    <w:rsid w:val="00A933E1"/>
    <w:rsid w:val="00A960E9"/>
    <w:rsid w:val="00A96F9F"/>
    <w:rsid w:val="00AA003C"/>
    <w:rsid w:val="00AA03BF"/>
    <w:rsid w:val="00AB2295"/>
    <w:rsid w:val="00AB53B1"/>
    <w:rsid w:val="00AB56F8"/>
    <w:rsid w:val="00AB61B2"/>
    <w:rsid w:val="00AC0265"/>
    <w:rsid w:val="00AC0E6A"/>
    <w:rsid w:val="00AC4B05"/>
    <w:rsid w:val="00AC67EA"/>
    <w:rsid w:val="00AC6C21"/>
    <w:rsid w:val="00AD3940"/>
    <w:rsid w:val="00AD5BD4"/>
    <w:rsid w:val="00AD6CA8"/>
    <w:rsid w:val="00AD6E7F"/>
    <w:rsid w:val="00AE4F5C"/>
    <w:rsid w:val="00AE507E"/>
    <w:rsid w:val="00AE54AB"/>
    <w:rsid w:val="00AE5D13"/>
    <w:rsid w:val="00AE6EC0"/>
    <w:rsid w:val="00AF1906"/>
    <w:rsid w:val="00AF413C"/>
    <w:rsid w:val="00AF4E76"/>
    <w:rsid w:val="00B002D0"/>
    <w:rsid w:val="00B00BCC"/>
    <w:rsid w:val="00B03657"/>
    <w:rsid w:val="00B041C1"/>
    <w:rsid w:val="00B04987"/>
    <w:rsid w:val="00B05F37"/>
    <w:rsid w:val="00B07848"/>
    <w:rsid w:val="00B07BBA"/>
    <w:rsid w:val="00B10062"/>
    <w:rsid w:val="00B15918"/>
    <w:rsid w:val="00B16E57"/>
    <w:rsid w:val="00B17BFF"/>
    <w:rsid w:val="00B218BD"/>
    <w:rsid w:val="00B22A91"/>
    <w:rsid w:val="00B35299"/>
    <w:rsid w:val="00B428EB"/>
    <w:rsid w:val="00B44CE4"/>
    <w:rsid w:val="00B46028"/>
    <w:rsid w:val="00B46063"/>
    <w:rsid w:val="00B46B0F"/>
    <w:rsid w:val="00B479F3"/>
    <w:rsid w:val="00B56D99"/>
    <w:rsid w:val="00B66EAC"/>
    <w:rsid w:val="00B67EFD"/>
    <w:rsid w:val="00B71C9A"/>
    <w:rsid w:val="00B77884"/>
    <w:rsid w:val="00B803BE"/>
    <w:rsid w:val="00B8115A"/>
    <w:rsid w:val="00B815D7"/>
    <w:rsid w:val="00B82843"/>
    <w:rsid w:val="00B83F65"/>
    <w:rsid w:val="00B87D03"/>
    <w:rsid w:val="00B92F98"/>
    <w:rsid w:val="00B95E3A"/>
    <w:rsid w:val="00B97D45"/>
    <w:rsid w:val="00BA6DB5"/>
    <w:rsid w:val="00BA7788"/>
    <w:rsid w:val="00BB1BA4"/>
    <w:rsid w:val="00BB7AEE"/>
    <w:rsid w:val="00BC48CA"/>
    <w:rsid w:val="00BC6445"/>
    <w:rsid w:val="00BD21D9"/>
    <w:rsid w:val="00BD3157"/>
    <w:rsid w:val="00BD444B"/>
    <w:rsid w:val="00BE2071"/>
    <w:rsid w:val="00BE4F74"/>
    <w:rsid w:val="00BE50E7"/>
    <w:rsid w:val="00BE65D5"/>
    <w:rsid w:val="00BF07DC"/>
    <w:rsid w:val="00BF0C01"/>
    <w:rsid w:val="00BF216B"/>
    <w:rsid w:val="00BF3203"/>
    <w:rsid w:val="00BF3E8E"/>
    <w:rsid w:val="00BF4097"/>
    <w:rsid w:val="00BF523D"/>
    <w:rsid w:val="00C01A55"/>
    <w:rsid w:val="00C03AFC"/>
    <w:rsid w:val="00C06947"/>
    <w:rsid w:val="00C1132A"/>
    <w:rsid w:val="00C11521"/>
    <w:rsid w:val="00C13A8B"/>
    <w:rsid w:val="00C1574B"/>
    <w:rsid w:val="00C157AB"/>
    <w:rsid w:val="00C22F86"/>
    <w:rsid w:val="00C235E1"/>
    <w:rsid w:val="00C26009"/>
    <w:rsid w:val="00C2793D"/>
    <w:rsid w:val="00C33B3C"/>
    <w:rsid w:val="00C345DE"/>
    <w:rsid w:val="00C3502D"/>
    <w:rsid w:val="00C377C6"/>
    <w:rsid w:val="00C4100B"/>
    <w:rsid w:val="00C43BF3"/>
    <w:rsid w:val="00C469AB"/>
    <w:rsid w:val="00C46DC3"/>
    <w:rsid w:val="00C518C0"/>
    <w:rsid w:val="00C519F2"/>
    <w:rsid w:val="00C51C83"/>
    <w:rsid w:val="00C52B58"/>
    <w:rsid w:val="00C536A7"/>
    <w:rsid w:val="00C607C4"/>
    <w:rsid w:val="00C7472D"/>
    <w:rsid w:val="00C77261"/>
    <w:rsid w:val="00C803C4"/>
    <w:rsid w:val="00C817E1"/>
    <w:rsid w:val="00C82597"/>
    <w:rsid w:val="00C851B4"/>
    <w:rsid w:val="00C86936"/>
    <w:rsid w:val="00C9078E"/>
    <w:rsid w:val="00C9129A"/>
    <w:rsid w:val="00C9744F"/>
    <w:rsid w:val="00CA46C1"/>
    <w:rsid w:val="00CA7B70"/>
    <w:rsid w:val="00CB167D"/>
    <w:rsid w:val="00CB2925"/>
    <w:rsid w:val="00CB2DF3"/>
    <w:rsid w:val="00CB4A99"/>
    <w:rsid w:val="00CB5097"/>
    <w:rsid w:val="00CB580C"/>
    <w:rsid w:val="00CC0E18"/>
    <w:rsid w:val="00CC3C80"/>
    <w:rsid w:val="00CC5C77"/>
    <w:rsid w:val="00CC626C"/>
    <w:rsid w:val="00CC70A6"/>
    <w:rsid w:val="00CD035F"/>
    <w:rsid w:val="00CD2D42"/>
    <w:rsid w:val="00CD30BC"/>
    <w:rsid w:val="00CD3366"/>
    <w:rsid w:val="00CD4C40"/>
    <w:rsid w:val="00CD6B7E"/>
    <w:rsid w:val="00CE28CA"/>
    <w:rsid w:val="00CE4A7A"/>
    <w:rsid w:val="00CE73B7"/>
    <w:rsid w:val="00CF26D8"/>
    <w:rsid w:val="00CF44EA"/>
    <w:rsid w:val="00CF4E9A"/>
    <w:rsid w:val="00D016EB"/>
    <w:rsid w:val="00D01984"/>
    <w:rsid w:val="00D01ED2"/>
    <w:rsid w:val="00D0357C"/>
    <w:rsid w:val="00D14C37"/>
    <w:rsid w:val="00D15971"/>
    <w:rsid w:val="00D17079"/>
    <w:rsid w:val="00D20D6E"/>
    <w:rsid w:val="00D26FED"/>
    <w:rsid w:val="00D32060"/>
    <w:rsid w:val="00D37631"/>
    <w:rsid w:val="00D37A7C"/>
    <w:rsid w:val="00D40947"/>
    <w:rsid w:val="00D40F48"/>
    <w:rsid w:val="00D449C3"/>
    <w:rsid w:val="00D469AD"/>
    <w:rsid w:val="00D502CB"/>
    <w:rsid w:val="00D510B8"/>
    <w:rsid w:val="00D52CA4"/>
    <w:rsid w:val="00D569E1"/>
    <w:rsid w:val="00D644E2"/>
    <w:rsid w:val="00D6461C"/>
    <w:rsid w:val="00D649F6"/>
    <w:rsid w:val="00D70D14"/>
    <w:rsid w:val="00D73235"/>
    <w:rsid w:val="00D74384"/>
    <w:rsid w:val="00D75EEF"/>
    <w:rsid w:val="00D80707"/>
    <w:rsid w:val="00D81C91"/>
    <w:rsid w:val="00D8296C"/>
    <w:rsid w:val="00D83AB7"/>
    <w:rsid w:val="00D83B46"/>
    <w:rsid w:val="00D850FB"/>
    <w:rsid w:val="00D8553C"/>
    <w:rsid w:val="00D85691"/>
    <w:rsid w:val="00D914B3"/>
    <w:rsid w:val="00D920E2"/>
    <w:rsid w:val="00D9260C"/>
    <w:rsid w:val="00D94490"/>
    <w:rsid w:val="00D9595A"/>
    <w:rsid w:val="00D97E4C"/>
    <w:rsid w:val="00DA15E0"/>
    <w:rsid w:val="00DA1873"/>
    <w:rsid w:val="00DA1BC5"/>
    <w:rsid w:val="00DA3D28"/>
    <w:rsid w:val="00DA451F"/>
    <w:rsid w:val="00DB740D"/>
    <w:rsid w:val="00DB75B7"/>
    <w:rsid w:val="00DC1F40"/>
    <w:rsid w:val="00DC30D7"/>
    <w:rsid w:val="00DD0DBC"/>
    <w:rsid w:val="00DD4585"/>
    <w:rsid w:val="00DD6E5E"/>
    <w:rsid w:val="00DE0F74"/>
    <w:rsid w:val="00DE11CC"/>
    <w:rsid w:val="00DE6117"/>
    <w:rsid w:val="00DE7103"/>
    <w:rsid w:val="00DF1D57"/>
    <w:rsid w:val="00DF54D9"/>
    <w:rsid w:val="00DF5C67"/>
    <w:rsid w:val="00E00B14"/>
    <w:rsid w:val="00E0794A"/>
    <w:rsid w:val="00E1045C"/>
    <w:rsid w:val="00E11DAE"/>
    <w:rsid w:val="00E12756"/>
    <w:rsid w:val="00E12874"/>
    <w:rsid w:val="00E15911"/>
    <w:rsid w:val="00E167DD"/>
    <w:rsid w:val="00E20F8A"/>
    <w:rsid w:val="00E22F96"/>
    <w:rsid w:val="00E22FF0"/>
    <w:rsid w:val="00E25684"/>
    <w:rsid w:val="00E325C0"/>
    <w:rsid w:val="00E327C4"/>
    <w:rsid w:val="00E33522"/>
    <w:rsid w:val="00E34BAD"/>
    <w:rsid w:val="00E36C3B"/>
    <w:rsid w:val="00E411D0"/>
    <w:rsid w:val="00E420FE"/>
    <w:rsid w:val="00E46261"/>
    <w:rsid w:val="00E46592"/>
    <w:rsid w:val="00E53795"/>
    <w:rsid w:val="00E60DC7"/>
    <w:rsid w:val="00E62471"/>
    <w:rsid w:val="00E62AE6"/>
    <w:rsid w:val="00E6610D"/>
    <w:rsid w:val="00E66BD8"/>
    <w:rsid w:val="00E70864"/>
    <w:rsid w:val="00E70E30"/>
    <w:rsid w:val="00E71420"/>
    <w:rsid w:val="00E733B7"/>
    <w:rsid w:val="00E80E84"/>
    <w:rsid w:val="00E81704"/>
    <w:rsid w:val="00E8184C"/>
    <w:rsid w:val="00E82147"/>
    <w:rsid w:val="00E85DB7"/>
    <w:rsid w:val="00E87A9C"/>
    <w:rsid w:val="00E91712"/>
    <w:rsid w:val="00E92354"/>
    <w:rsid w:val="00EA0180"/>
    <w:rsid w:val="00EA04F4"/>
    <w:rsid w:val="00EA2852"/>
    <w:rsid w:val="00EA4CF3"/>
    <w:rsid w:val="00EA6C1C"/>
    <w:rsid w:val="00EB3FA4"/>
    <w:rsid w:val="00EB4AA8"/>
    <w:rsid w:val="00EC10CC"/>
    <w:rsid w:val="00EC2B8F"/>
    <w:rsid w:val="00EC37DE"/>
    <w:rsid w:val="00EC5B6D"/>
    <w:rsid w:val="00EC6F31"/>
    <w:rsid w:val="00ED01D5"/>
    <w:rsid w:val="00ED1234"/>
    <w:rsid w:val="00ED2361"/>
    <w:rsid w:val="00ED3C61"/>
    <w:rsid w:val="00EE13DE"/>
    <w:rsid w:val="00EE33A3"/>
    <w:rsid w:val="00EE3431"/>
    <w:rsid w:val="00EF013E"/>
    <w:rsid w:val="00EF0E52"/>
    <w:rsid w:val="00EF1636"/>
    <w:rsid w:val="00F053A8"/>
    <w:rsid w:val="00F07B41"/>
    <w:rsid w:val="00F14242"/>
    <w:rsid w:val="00F2079D"/>
    <w:rsid w:val="00F212B2"/>
    <w:rsid w:val="00F22F55"/>
    <w:rsid w:val="00F2372A"/>
    <w:rsid w:val="00F26D6B"/>
    <w:rsid w:val="00F277E5"/>
    <w:rsid w:val="00F31E78"/>
    <w:rsid w:val="00F32EAA"/>
    <w:rsid w:val="00F34A94"/>
    <w:rsid w:val="00F35A4C"/>
    <w:rsid w:val="00F36051"/>
    <w:rsid w:val="00F370F7"/>
    <w:rsid w:val="00F37FEA"/>
    <w:rsid w:val="00F4038C"/>
    <w:rsid w:val="00F420AA"/>
    <w:rsid w:val="00F43015"/>
    <w:rsid w:val="00F47FB6"/>
    <w:rsid w:val="00F50323"/>
    <w:rsid w:val="00F50A39"/>
    <w:rsid w:val="00F513BA"/>
    <w:rsid w:val="00F53E4F"/>
    <w:rsid w:val="00F56404"/>
    <w:rsid w:val="00F61107"/>
    <w:rsid w:val="00F61253"/>
    <w:rsid w:val="00F63E7B"/>
    <w:rsid w:val="00F66E77"/>
    <w:rsid w:val="00F72775"/>
    <w:rsid w:val="00F80249"/>
    <w:rsid w:val="00F83115"/>
    <w:rsid w:val="00F850BD"/>
    <w:rsid w:val="00FA30D3"/>
    <w:rsid w:val="00FA5575"/>
    <w:rsid w:val="00FB0061"/>
    <w:rsid w:val="00FB37B2"/>
    <w:rsid w:val="00FB7B9B"/>
    <w:rsid w:val="00FC42E9"/>
    <w:rsid w:val="00FC4BFC"/>
    <w:rsid w:val="00FC4EF8"/>
    <w:rsid w:val="00FC653E"/>
    <w:rsid w:val="00FD044C"/>
    <w:rsid w:val="00FE16BC"/>
    <w:rsid w:val="00FE5A82"/>
    <w:rsid w:val="00FE6B82"/>
    <w:rsid w:val="00FF13BE"/>
    <w:rsid w:val="00FF2A80"/>
    <w:rsid w:val="00FF4DD7"/>
    <w:rsid w:val="00FF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06A7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06A70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306A7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306A70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306A7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06A70"/>
    <w:pPr>
      <w:spacing w:after="0" w:line="240" w:lineRule="auto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1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06A7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06A70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306A7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306A70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306A7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06A70"/>
    <w:pPr>
      <w:spacing w:after="0" w:line="240" w:lineRule="auto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1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7</Pages>
  <Words>2518</Words>
  <Characters>14355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Bilja</cp:lastModifiedBy>
  <cp:revision>114</cp:revision>
  <cp:lastPrinted>2016-02-12T12:38:00Z</cp:lastPrinted>
  <dcterms:created xsi:type="dcterms:W3CDTF">2015-10-23T09:49:00Z</dcterms:created>
  <dcterms:modified xsi:type="dcterms:W3CDTF">2016-11-12T10:35:00Z</dcterms:modified>
</cp:coreProperties>
</file>