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C974CD">
        <w:rPr>
          <w:rFonts w:ascii="Tahoma" w:hAnsi="Tahoma" w:cs="Tahoma"/>
          <w:b/>
          <w:sz w:val="24"/>
          <w:szCs w:val="24"/>
        </w:rPr>
        <w:t>UPII 5</w:t>
      </w:r>
      <w:r w:rsidR="00882859">
        <w:rPr>
          <w:rFonts w:ascii="Tahoma" w:hAnsi="Tahoma" w:cs="Tahoma"/>
          <w:b/>
          <w:sz w:val="24"/>
          <w:szCs w:val="24"/>
        </w:rPr>
        <w:t>8</w:t>
      </w:r>
      <w:r w:rsidR="00C974CD">
        <w:rPr>
          <w:rFonts w:ascii="Tahoma" w:hAnsi="Tahoma" w:cs="Tahoma"/>
          <w:b/>
          <w:sz w:val="24"/>
          <w:szCs w:val="24"/>
        </w:rPr>
        <w:t>/14-1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CB2DF3" w:rsidRPr="00A657F5">
        <w:rPr>
          <w:rFonts w:ascii="Tahoma" w:hAnsi="Tahoma" w:cs="Tahoma"/>
          <w:b/>
          <w:sz w:val="24"/>
          <w:szCs w:val="24"/>
        </w:rPr>
        <w:t xml:space="preserve"> </w:t>
      </w:r>
      <w:r w:rsidR="00A70416">
        <w:rPr>
          <w:rFonts w:ascii="Tahoma" w:hAnsi="Tahoma" w:cs="Tahoma"/>
          <w:b/>
          <w:sz w:val="24"/>
          <w:szCs w:val="24"/>
        </w:rPr>
        <w:t>10</w:t>
      </w:r>
      <w:r w:rsidR="00971584">
        <w:rPr>
          <w:rFonts w:ascii="Tahoma" w:hAnsi="Tahoma" w:cs="Tahoma"/>
          <w:b/>
          <w:sz w:val="24"/>
          <w:szCs w:val="24"/>
        </w:rPr>
        <w:t>.</w:t>
      </w:r>
      <w:r w:rsidR="0034157A">
        <w:rPr>
          <w:rFonts w:ascii="Tahoma" w:hAnsi="Tahoma" w:cs="Tahoma"/>
          <w:b/>
          <w:sz w:val="24"/>
          <w:szCs w:val="24"/>
        </w:rPr>
        <w:t>0</w:t>
      </w:r>
      <w:r w:rsidR="00654543">
        <w:rPr>
          <w:rFonts w:ascii="Tahoma" w:hAnsi="Tahoma" w:cs="Tahoma"/>
          <w:b/>
          <w:sz w:val="24"/>
          <w:szCs w:val="24"/>
        </w:rPr>
        <w:t>5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34157A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 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AE5D13">
        <w:rPr>
          <w:rFonts w:ascii="Tahoma" w:hAnsi="Tahoma" w:cs="Tahoma"/>
          <w:sz w:val="24"/>
          <w:szCs w:val="24"/>
        </w:rPr>
        <w:t xml:space="preserve"> </w:t>
      </w:r>
      <w:r w:rsidR="00971584">
        <w:rPr>
          <w:rFonts w:ascii="Tahoma" w:hAnsi="Tahoma" w:cs="Tahoma"/>
          <w:sz w:val="24"/>
          <w:szCs w:val="24"/>
        </w:rPr>
        <w:t>1</w:t>
      </w:r>
      <w:r w:rsidR="002E49F7">
        <w:rPr>
          <w:rFonts w:ascii="Tahoma" w:hAnsi="Tahoma" w:cs="Tahoma"/>
          <w:sz w:val="24"/>
          <w:szCs w:val="24"/>
        </w:rPr>
        <w:t>4/7084</w:t>
      </w:r>
      <w:r w:rsidR="00882859">
        <w:rPr>
          <w:rFonts w:ascii="Tahoma" w:hAnsi="Tahoma" w:cs="Tahoma"/>
          <w:sz w:val="24"/>
          <w:szCs w:val="24"/>
        </w:rPr>
        <w:t>8</w:t>
      </w:r>
      <w:r w:rsidR="00176B92" w:rsidRPr="00A657F5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1</w:t>
      </w:r>
      <w:r w:rsidR="000514B8">
        <w:rPr>
          <w:rFonts w:ascii="Tahoma" w:hAnsi="Tahoma" w:cs="Tahoma"/>
          <w:sz w:val="24"/>
          <w:szCs w:val="24"/>
        </w:rPr>
        <w:t>3</w:t>
      </w:r>
      <w:r w:rsidR="003B3BB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>10</w:t>
      </w:r>
      <w:r w:rsidR="003B3BB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283A2E" w:rsidRPr="00A657F5">
        <w:rPr>
          <w:rFonts w:ascii="Tahoma" w:hAnsi="Tahoma" w:cs="Tahoma"/>
          <w:sz w:val="24"/>
          <w:szCs w:val="24"/>
        </w:rPr>
        <w:t>.</w:t>
      </w:r>
      <w:r w:rsidR="007E0F92" w:rsidRPr="00A657F5">
        <w:rPr>
          <w:rFonts w:ascii="Tahoma" w:hAnsi="Tahoma" w:cs="Tahoma"/>
          <w:sz w:val="24"/>
          <w:szCs w:val="24"/>
        </w:rPr>
        <w:t xml:space="preserve"> </w:t>
      </w:r>
      <w:r w:rsidR="00283A2E" w:rsidRPr="00A657F5">
        <w:rPr>
          <w:rFonts w:ascii="Tahoma" w:hAnsi="Tahoma" w:cs="Tahoma"/>
          <w:sz w:val="24"/>
          <w:szCs w:val="24"/>
        </w:rPr>
        <w:t>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4A353D">
        <w:rPr>
          <w:rFonts w:ascii="Tahoma" w:hAnsi="Tahoma" w:cs="Tahoma"/>
          <w:sz w:val="24"/>
          <w:szCs w:val="24"/>
        </w:rPr>
        <w:t>rješenja</w:t>
      </w:r>
      <w:r w:rsidR="009619E9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Elektroprivrede Crne Gore AD Nikšić</w:t>
      </w:r>
      <w:r w:rsidR="004A353D">
        <w:rPr>
          <w:rFonts w:ascii="Tahoma" w:hAnsi="Tahoma" w:cs="Tahoma"/>
          <w:sz w:val="24"/>
          <w:szCs w:val="24"/>
        </w:rPr>
        <w:t xml:space="preserve"> broj:</w:t>
      </w:r>
      <w:r w:rsidR="00657F70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10-00-</w:t>
      </w:r>
      <w:r w:rsidR="00B32E4B">
        <w:rPr>
          <w:rFonts w:ascii="Tahoma" w:hAnsi="Tahoma" w:cs="Tahoma"/>
          <w:sz w:val="24"/>
          <w:szCs w:val="24"/>
        </w:rPr>
        <w:t>5574</w:t>
      </w:r>
      <w:r w:rsidR="00882859">
        <w:rPr>
          <w:rFonts w:ascii="Tahoma" w:hAnsi="Tahoma" w:cs="Tahoma"/>
          <w:sz w:val="24"/>
          <w:szCs w:val="24"/>
        </w:rPr>
        <w:t>7</w:t>
      </w:r>
      <w:r w:rsidR="002D1C88" w:rsidRPr="00A657F5">
        <w:rPr>
          <w:rFonts w:ascii="Tahoma" w:hAnsi="Tahoma" w:cs="Tahoma"/>
          <w:sz w:val="24"/>
          <w:szCs w:val="24"/>
        </w:rPr>
        <w:t xml:space="preserve"> od </w:t>
      </w:r>
      <w:r w:rsidR="002E49F7">
        <w:rPr>
          <w:rFonts w:ascii="Tahoma" w:hAnsi="Tahoma" w:cs="Tahoma"/>
          <w:sz w:val="24"/>
          <w:szCs w:val="24"/>
        </w:rPr>
        <w:t>23</w:t>
      </w:r>
      <w:r w:rsidR="0016437C" w:rsidRPr="00A657F5">
        <w:rPr>
          <w:rFonts w:ascii="Tahoma" w:hAnsi="Tahoma" w:cs="Tahoma"/>
          <w:sz w:val="24"/>
          <w:szCs w:val="24"/>
        </w:rPr>
        <w:t>.0</w:t>
      </w:r>
      <w:r w:rsidR="002E49F7">
        <w:rPr>
          <w:rFonts w:ascii="Tahoma" w:hAnsi="Tahoma" w:cs="Tahoma"/>
          <w:sz w:val="24"/>
          <w:szCs w:val="24"/>
        </w:rPr>
        <w:t>9</w:t>
      </w:r>
      <w:r w:rsidR="00A2662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565001">
        <w:rPr>
          <w:rFonts w:ascii="Tahoma" w:hAnsi="Tahoma" w:cs="Tahoma"/>
          <w:sz w:val="24"/>
          <w:szCs w:val="24"/>
        </w:rPr>
        <w:t>.</w:t>
      </w:r>
      <w:r w:rsidR="000221D0" w:rsidRPr="00A657F5">
        <w:rPr>
          <w:rFonts w:ascii="Tahoma" w:hAnsi="Tahoma" w:cs="Tahoma"/>
          <w:sz w:val="24"/>
          <w:szCs w:val="24"/>
        </w:rPr>
        <w:t>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Crne Gore”, br</w:t>
      </w:r>
      <w:r w:rsidR="00EA0180">
        <w:rPr>
          <w:rFonts w:ascii="Tahoma" w:hAnsi="Tahoma" w:cs="Tahoma"/>
          <w:sz w:val="24"/>
          <w:szCs w:val="24"/>
        </w:rPr>
        <w:t>0</w:t>
      </w:r>
      <w:r w:rsidRPr="00A657F5">
        <w:rPr>
          <w:rFonts w:ascii="Tahoma" w:hAnsi="Tahoma" w:cs="Tahoma"/>
          <w:sz w:val="24"/>
          <w:szCs w:val="24"/>
        </w:rPr>
        <w:t xml:space="preserve">.44/12) </w:t>
      </w:r>
      <w:r w:rsidR="004A20A6" w:rsidRPr="00A657F5">
        <w:rPr>
          <w:rFonts w:ascii="Tahoma" w:hAnsi="Tahoma" w:cs="Tahoma"/>
          <w:sz w:val="24"/>
          <w:szCs w:val="24"/>
        </w:rPr>
        <w:t xml:space="preserve">i člana 238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AE5D13" w:rsidRPr="00D700BE">
        <w:rPr>
          <w:rFonts w:ascii="Tahoma" w:hAnsi="Tahoma" w:cs="Tahoma"/>
          <w:sz w:val="24"/>
          <w:szCs w:val="24"/>
        </w:rPr>
        <w:t>16</w:t>
      </w:r>
      <w:r w:rsidR="004A353D" w:rsidRPr="00D700BE">
        <w:rPr>
          <w:rFonts w:ascii="Tahoma" w:hAnsi="Tahoma" w:cs="Tahoma"/>
          <w:sz w:val="24"/>
          <w:szCs w:val="24"/>
        </w:rPr>
        <w:t>.07</w:t>
      </w:r>
      <w:r w:rsidR="00817B7E" w:rsidRPr="00D700BE">
        <w:rPr>
          <w:rFonts w:ascii="Tahoma" w:hAnsi="Tahoma" w:cs="Tahoma"/>
          <w:sz w:val="24"/>
          <w:szCs w:val="24"/>
        </w:rPr>
        <w:t>.</w:t>
      </w:r>
      <w:r w:rsidR="0022031D" w:rsidRPr="00D700BE">
        <w:rPr>
          <w:rFonts w:ascii="Tahoma" w:hAnsi="Tahoma" w:cs="Tahoma"/>
          <w:sz w:val="24"/>
          <w:szCs w:val="24"/>
        </w:rPr>
        <w:t>2015</w:t>
      </w:r>
      <w:r w:rsidRPr="00D700BE">
        <w:rPr>
          <w:rFonts w:ascii="Tahoma" w:hAnsi="Tahoma" w:cs="Tahoma"/>
          <w:sz w:val="24"/>
          <w:szCs w:val="24"/>
        </w:rPr>
        <w:t>.</w:t>
      </w:r>
      <w:r w:rsidR="00AB53B1" w:rsidRPr="00AE5D13">
        <w:rPr>
          <w:rFonts w:ascii="Tahoma" w:hAnsi="Tahoma" w:cs="Tahoma"/>
          <w:sz w:val="24"/>
          <w:szCs w:val="24"/>
        </w:rPr>
        <w:t xml:space="preserve"> </w:t>
      </w:r>
      <w:r w:rsidRPr="00AE5D13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Pr="00A657F5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400905" w:rsidRPr="00AD5BD4" w:rsidRDefault="00400905" w:rsidP="00400905">
      <w:pPr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>Žalba se usvaja.</w:t>
      </w:r>
    </w:p>
    <w:p w:rsidR="00221594" w:rsidRPr="00AD5BD4" w:rsidRDefault="008B7F57" w:rsidP="00400905">
      <w:pPr>
        <w:jc w:val="both"/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 xml:space="preserve">Poništava se </w:t>
      </w:r>
      <w:r w:rsidR="004A353D" w:rsidRPr="00AD5BD4">
        <w:rPr>
          <w:rFonts w:ascii="Tahoma" w:hAnsi="Tahoma" w:cs="Tahoma"/>
          <w:sz w:val="24"/>
          <w:szCs w:val="24"/>
        </w:rPr>
        <w:t xml:space="preserve">rješenje </w:t>
      </w:r>
      <w:r w:rsidR="002E49F7" w:rsidRPr="002E49F7">
        <w:rPr>
          <w:rFonts w:ascii="Tahoma" w:hAnsi="Tahoma" w:cs="Tahoma"/>
          <w:sz w:val="24"/>
          <w:szCs w:val="24"/>
        </w:rPr>
        <w:t>Elektroprivrede Crne Gore AD Nikšić broj: 10-00-</w:t>
      </w:r>
      <w:r w:rsidR="00B32E4B">
        <w:rPr>
          <w:rFonts w:ascii="Tahoma" w:hAnsi="Tahoma" w:cs="Tahoma"/>
          <w:sz w:val="24"/>
          <w:szCs w:val="24"/>
        </w:rPr>
        <w:t>5574</w:t>
      </w:r>
      <w:r w:rsidR="00882859">
        <w:rPr>
          <w:rFonts w:ascii="Tahoma" w:hAnsi="Tahoma" w:cs="Tahoma"/>
          <w:sz w:val="24"/>
          <w:szCs w:val="24"/>
        </w:rPr>
        <w:t xml:space="preserve">7 </w:t>
      </w:r>
      <w:r w:rsidR="002E49F7" w:rsidRPr="002E49F7">
        <w:rPr>
          <w:rFonts w:ascii="Tahoma" w:hAnsi="Tahoma" w:cs="Tahoma"/>
          <w:sz w:val="24"/>
          <w:szCs w:val="24"/>
        </w:rPr>
        <w:t>od 23.09.2014. godine</w:t>
      </w:r>
      <w:r w:rsidR="007A27DF">
        <w:rPr>
          <w:rFonts w:ascii="Tahoma" w:hAnsi="Tahoma" w:cs="Tahoma"/>
          <w:sz w:val="24"/>
          <w:szCs w:val="24"/>
        </w:rPr>
        <w:t xml:space="preserve"> u dijelu</w:t>
      </w:r>
      <w:r w:rsidR="00021646">
        <w:rPr>
          <w:rFonts w:ascii="Tahoma" w:hAnsi="Tahoma" w:cs="Tahoma"/>
          <w:sz w:val="24"/>
          <w:szCs w:val="24"/>
        </w:rPr>
        <w:t xml:space="preserve"> kojim je odlučeno u dijelu zahtjeva a koji se odnosio na dost</w:t>
      </w:r>
      <w:r w:rsidR="00CF6F60">
        <w:rPr>
          <w:rFonts w:ascii="Tahoma" w:hAnsi="Tahoma" w:cs="Tahoma"/>
          <w:sz w:val="24"/>
          <w:szCs w:val="24"/>
        </w:rPr>
        <w:t xml:space="preserve">avljanje ugovora </w:t>
      </w:r>
      <w:r w:rsidR="00021646">
        <w:rPr>
          <w:rFonts w:ascii="Tahoma" w:hAnsi="Tahoma" w:cs="Tahoma"/>
          <w:sz w:val="24"/>
          <w:szCs w:val="24"/>
        </w:rPr>
        <w:t>koje je Elektroprivreda Crne Gore AD Nikšić zaključila sa firmom „ A2A S.p</w:t>
      </w:r>
      <w:r w:rsidR="00D4401D">
        <w:rPr>
          <w:rFonts w:ascii="Tahoma" w:hAnsi="Tahoma" w:cs="Tahoma"/>
          <w:sz w:val="24"/>
          <w:szCs w:val="24"/>
        </w:rPr>
        <w:t>.</w:t>
      </w:r>
      <w:r w:rsidR="00021646">
        <w:rPr>
          <w:rFonts w:ascii="Tahoma" w:hAnsi="Tahoma" w:cs="Tahoma"/>
          <w:sz w:val="24"/>
          <w:szCs w:val="24"/>
        </w:rPr>
        <w:t>A.</w:t>
      </w:r>
      <w:r w:rsidR="00565001">
        <w:rPr>
          <w:rFonts w:ascii="Tahoma" w:hAnsi="Tahoma" w:cs="Tahoma"/>
          <w:sz w:val="24"/>
          <w:szCs w:val="24"/>
        </w:rPr>
        <w:t xml:space="preserve"> </w:t>
      </w:r>
      <w:r w:rsidR="00021646">
        <w:rPr>
          <w:rFonts w:ascii="Tahoma" w:hAnsi="Tahoma" w:cs="Tahoma"/>
          <w:sz w:val="24"/>
          <w:szCs w:val="24"/>
        </w:rPr>
        <w:t>Brescia u 201</w:t>
      </w:r>
      <w:r w:rsidR="00482FAE">
        <w:rPr>
          <w:rFonts w:ascii="Tahoma" w:hAnsi="Tahoma" w:cs="Tahoma"/>
          <w:sz w:val="24"/>
          <w:szCs w:val="24"/>
        </w:rPr>
        <w:t>1</w:t>
      </w:r>
      <w:r w:rsidR="00021646">
        <w:rPr>
          <w:rFonts w:ascii="Tahoma" w:hAnsi="Tahoma" w:cs="Tahoma"/>
          <w:sz w:val="24"/>
          <w:szCs w:val="24"/>
        </w:rPr>
        <w:t xml:space="preserve">.godini. </w:t>
      </w:r>
      <w:r w:rsidR="00221594" w:rsidRPr="00AD5BD4">
        <w:rPr>
          <w:rFonts w:ascii="Tahoma" w:hAnsi="Tahoma" w:cs="Tahoma"/>
          <w:sz w:val="24"/>
          <w:szCs w:val="24"/>
        </w:rPr>
        <w:t xml:space="preserve"> </w:t>
      </w:r>
    </w:p>
    <w:p w:rsidR="00C4100B" w:rsidRDefault="00824CA4" w:rsidP="00AD394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Odobrava se pristup informaciji po zahtjevu </w:t>
      </w:r>
      <w:r w:rsidR="00A82B81">
        <w:rPr>
          <w:rFonts w:ascii="Tahoma" w:hAnsi="Tahoma" w:cs="Tahoma"/>
          <w:sz w:val="24"/>
          <w:szCs w:val="24"/>
        </w:rPr>
        <w:t>br.</w:t>
      </w:r>
      <w:r w:rsidR="002E49F7" w:rsidRPr="002E49F7">
        <w:t xml:space="preserve"> </w:t>
      </w:r>
      <w:r w:rsidR="002E49F7" w:rsidRPr="002E49F7">
        <w:rPr>
          <w:rFonts w:ascii="Tahoma" w:hAnsi="Tahoma" w:cs="Tahoma"/>
          <w:sz w:val="24"/>
          <w:szCs w:val="24"/>
        </w:rPr>
        <w:t>14/7084</w:t>
      </w:r>
      <w:r w:rsidR="004C0C6C">
        <w:rPr>
          <w:rFonts w:ascii="Tahoma" w:hAnsi="Tahoma" w:cs="Tahoma"/>
          <w:sz w:val="24"/>
          <w:szCs w:val="24"/>
        </w:rPr>
        <w:t>8</w:t>
      </w:r>
      <w:r w:rsidR="002E49F7" w:rsidRPr="002E49F7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2E49F7">
        <w:rPr>
          <w:rFonts w:ascii="Tahoma" w:hAnsi="Tahoma" w:cs="Tahoma"/>
          <w:sz w:val="24"/>
          <w:szCs w:val="24"/>
        </w:rPr>
        <w:t>1</w:t>
      </w:r>
      <w:r w:rsidR="00565001">
        <w:rPr>
          <w:rFonts w:ascii="Tahoma" w:hAnsi="Tahoma" w:cs="Tahoma"/>
          <w:sz w:val="24"/>
          <w:szCs w:val="24"/>
        </w:rPr>
        <w:t>2</w:t>
      </w:r>
      <w:r w:rsidRPr="00A657F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</w:t>
      </w:r>
      <w:r w:rsidR="002E49F7">
        <w:rPr>
          <w:rFonts w:ascii="Tahoma" w:hAnsi="Tahoma" w:cs="Tahoma"/>
          <w:sz w:val="24"/>
          <w:szCs w:val="24"/>
        </w:rPr>
        <w:t>6</w:t>
      </w:r>
      <w:r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Pr="00A657F5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godine i o</w:t>
      </w:r>
      <w:r w:rsidR="00D81C91" w:rsidRPr="00A657F5">
        <w:rPr>
          <w:rFonts w:ascii="Tahoma" w:hAnsi="Tahoma" w:cs="Tahoma"/>
          <w:sz w:val="24"/>
          <w:szCs w:val="24"/>
        </w:rPr>
        <w:t>bavezuj</w:t>
      </w:r>
      <w:r w:rsidR="00400905" w:rsidRPr="00A657F5">
        <w:rPr>
          <w:rFonts w:ascii="Tahoma" w:hAnsi="Tahoma" w:cs="Tahoma"/>
          <w:sz w:val="24"/>
          <w:szCs w:val="24"/>
        </w:rPr>
        <w:t xml:space="preserve">e se </w:t>
      </w:r>
      <w:r w:rsidR="002E49F7" w:rsidRPr="002E49F7">
        <w:rPr>
          <w:rFonts w:ascii="Tahoma" w:hAnsi="Tahoma" w:cs="Tahoma"/>
          <w:sz w:val="24"/>
          <w:szCs w:val="24"/>
        </w:rPr>
        <w:t>Elektroprivred</w:t>
      </w:r>
      <w:r w:rsidR="002E49F7">
        <w:rPr>
          <w:rFonts w:ascii="Tahoma" w:hAnsi="Tahoma" w:cs="Tahoma"/>
          <w:sz w:val="24"/>
          <w:szCs w:val="24"/>
        </w:rPr>
        <w:t>a</w:t>
      </w:r>
      <w:r w:rsidR="002E49F7" w:rsidRPr="002E49F7">
        <w:rPr>
          <w:rFonts w:ascii="Tahoma" w:hAnsi="Tahoma" w:cs="Tahoma"/>
          <w:sz w:val="24"/>
          <w:szCs w:val="24"/>
        </w:rPr>
        <w:t xml:space="preserve"> Crne Gore AD Nikšić</w:t>
      </w:r>
      <w:r w:rsidR="00400905" w:rsidRPr="00A657F5">
        <w:rPr>
          <w:rFonts w:ascii="Tahoma" w:hAnsi="Tahoma" w:cs="Tahoma"/>
          <w:sz w:val="24"/>
          <w:szCs w:val="24"/>
        </w:rPr>
        <w:t xml:space="preserve">, da dostavi informaciju podnosiocu zahtjeva </w:t>
      </w:r>
      <w:r w:rsidR="004A353D">
        <w:rPr>
          <w:rFonts w:ascii="Tahoma" w:hAnsi="Tahoma" w:cs="Tahoma"/>
          <w:sz w:val="24"/>
          <w:szCs w:val="24"/>
        </w:rPr>
        <w:t>NVO Mans</w:t>
      </w:r>
      <w:r w:rsidR="00E87A9C" w:rsidRPr="00A657F5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>i to kopiju</w:t>
      </w:r>
      <w:r w:rsidR="004A353D">
        <w:rPr>
          <w:rFonts w:ascii="Tahoma" w:hAnsi="Tahoma" w:cs="Tahoma"/>
          <w:sz w:val="24"/>
          <w:szCs w:val="24"/>
        </w:rPr>
        <w:t>:</w:t>
      </w:r>
      <w:r w:rsidR="00D26FED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svih ugovora koje je Elektroprivreda Crne Gore AD Nikšić zaključ</w:t>
      </w:r>
      <w:r w:rsidR="00021646">
        <w:rPr>
          <w:rFonts w:ascii="Tahoma" w:hAnsi="Tahoma" w:cs="Tahoma"/>
          <w:sz w:val="24"/>
          <w:szCs w:val="24"/>
        </w:rPr>
        <w:t>ila sa firmom „A2A“  italijanskom kompanijom</w:t>
      </w:r>
      <w:r w:rsidR="002E49F7">
        <w:rPr>
          <w:rFonts w:ascii="Tahoma" w:hAnsi="Tahoma" w:cs="Tahoma"/>
          <w:sz w:val="24"/>
          <w:szCs w:val="24"/>
        </w:rPr>
        <w:t xml:space="preserve"> u 201</w:t>
      </w:r>
      <w:r w:rsidR="004C0C6C">
        <w:rPr>
          <w:rFonts w:ascii="Tahoma" w:hAnsi="Tahoma" w:cs="Tahoma"/>
          <w:sz w:val="24"/>
          <w:szCs w:val="24"/>
        </w:rPr>
        <w:t>1</w:t>
      </w:r>
      <w:r w:rsidR="002E49F7">
        <w:rPr>
          <w:rFonts w:ascii="Tahoma" w:hAnsi="Tahoma" w:cs="Tahoma"/>
          <w:sz w:val="24"/>
          <w:szCs w:val="24"/>
        </w:rPr>
        <w:t>.godini</w:t>
      </w:r>
      <w:r w:rsidR="00B17BFF">
        <w:rPr>
          <w:rFonts w:ascii="Tahoma" w:hAnsi="Tahoma" w:cs="Tahoma"/>
          <w:sz w:val="24"/>
          <w:szCs w:val="24"/>
        </w:rPr>
        <w:t xml:space="preserve">, </w:t>
      </w:r>
      <w:r w:rsidR="00C4100B" w:rsidRPr="00A657F5">
        <w:rPr>
          <w:rFonts w:ascii="Tahoma" w:hAnsi="Tahoma" w:cs="Tahoma"/>
          <w:sz w:val="24"/>
          <w:szCs w:val="24"/>
        </w:rPr>
        <w:t>u roku od pet dana od dana kada je podnosilac zahtjeva dostavio dokaz o uplati troškova</w:t>
      </w:r>
      <w:r>
        <w:rPr>
          <w:rFonts w:ascii="Tahoma" w:hAnsi="Tahoma" w:cs="Tahoma"/>
          <w:sz w:val="24"/>
          <w:szCs w:val="24"/>
        </w:rPr>
        <w:t xml:space="preserve"> postupka</w:t>
      </w:r>
      <w:r w:rsidR="00021646">
        <w:rPr>
          <w:rFonts w:ascii="Tahoma" w:hAnsi="Tahoma" w:cs="Tahoma"/>
          <w:sz w:val="24"/>
          <w:szCs w:val="24"/>
        </w:rPr>
        <w:t xml:space="preserve"> Elektroprivredi  Crne Gore AD Nikšić</w:t>
      </w:r>
      <w:r w:rsidR="00AD3940" w:rsidRPr="00A657F5">
        <w:rPr>
          <w:rFonts w:ascii="Tahoma" w:hAnsi="Tahoma" w:cs="Tahoma"/>
          <w:sz w:val="24"/>
          <w:szCs w:val="24"/>
        </w:rPr>
        <w:t>.</w:t>
      </w:r>
      <w:r w:rsidR="00CD3366">
        <w:rPr>
          <w:rFonts w:ascii="Tahoma" w:hAnsi="Tahoma" w:cs="Tahoma"/>
          <w:sz w:val="24"/>
          <w:szCs w:val="24"/>
        </w:rPr>
        <w:t xml:space="preserve">  </w:t>
      </w: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</w:rPr>
        <w:t>Obavezuje se NVO Mans da na ime troškovi postupka uplati 0,</w:t>
      </w:r>
      <w:r w:rsidR="00796BC4">
        <w:rPr>
          <w:rFonts w:ascii="Tahoma" w:hAnsi="Tahoma" w:cs="Tahoma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 xml:space="preserve"> EUR</w:t>
      </w:r>
      <w:r w:rsidR="00021646">
        <w:rPr>
          <w:rFonts w:ascii="Tahoma" w:hAnsi="Tahoma" w:cs="Tahoma"/>
          <w:sz w:val="24"/>
          <w:szCs w:val="24"/>
        </w:rPr>
        <w:t>A</w:t>
      </w:r>
      <w:r w:rsidR="00565001">
        <w:rPr>
          <w:rFonts w:ascii="Tahoma" w:hAnsi="Tahoma" w:cs="Tahoma"/>
          <w:sz w:val="24"/>
          <w:szCs w:val="24"/>
        </w:rPr>
        <w:t xml:space="preserve"> u korist Budžeta Crne Gore</w:t>
      </w:r>
      <w:r>
        <w:rPr>
          <w:rFonts w:ascii="Tahoma" w:hAnsi="Tahoma" w:cs="Tahoma"/>
          <w:sz w:val="24"/>
          <w:szCs w:val="24"/>
        </w:rPr>
        <w:t xml:space="preserve"> na žiro račun br.907-0000000083001-19 u roku od pet dana od dana prijema rješenja i dostavi dokaz o izvršenoj uplati Elektroprivredi Crne Gore AD Ni</w:t>
      </w:r>
      <w:r>
        <w:rPr>
          <w:rFonts w:ascii="Tahoma" w:hAnsi="Tahoma" w:cs="Tahoma"/>
          <w:sz w:val="24"/>
          <w:szCs w:val="24"/>
          <w:lang w:val="sr-Latn-CS"/>
        </w:rPr>
        <w:t>kšić</w:t>
      </w:r>
      <w:r w:rsidR="00021646">
        <w:rPr>
          <w:rFonts w:ascii="Tahoma" w:hAnsi="Tahoma" w:cs="Tahoma"/>
          <w:sz w:val="24"/>
          <w:szCs w:val="24"/>
          <w:lang w:val="sr-Latn-CS"/>
        </w:rPr>
        <w:t>.</w:t>
      </w:r>
    </w:p>
    <w:p w:rsidR="00D4401D" w:rsidRDefault="00D4401D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</w:rPr>
        <w:t>R</w:t>
      </w:r>
      <w:r w:rsidRPr="00AD5BD4">
        <w:rPr>
          <w:rFonts w:ascii="Tahoma" w:hAnsi="Tahoma" w:cs="Tahoma"/>
          <w:sz w:val="24"/>
          <w:szCs w:val="24"/>
        </w:rPr>
        <w:t xml:space="preserve">ješenje </w:t>
      </w:r>
      <w:r w:rsidRPr="002E49F7">
        <w:rPr>
          <w:rFonts w:ascii="Tahoma" w:hAnsi="Tahoma" w:cs="Tahoma"/>
          <w:sz w:val="24"/>
          <w:szCs w:val="24"/>
        </w:rPr>
        <w:t>Elektroprivrede Crne Gore AD Nikšić broj: 10-00-</w:t>
      </w:r>
      <w:r>
        <w:rPr>
          <w:rFonts w:ascii="Tahoma" w:hAnsi="Tahoma" w:cs="Tahoma"/>
          <w:sz w:val="24"/>
          <w:szCs w:val="24"/>
        </w:rPr>
        <w:t>5574</w:t>
      </w:r>
      <w:r w:rsidR="003E3084">
        <w:rPr>
          <w:rFonts w:ascii="Tahoma" w:hAnsi="Tahoma" w:cs="Tahoma"/>
          <w:sz w:val="24"/>
          <w:szCs w:val="24"/>
        </w:rPr>
        <w:t>7</w:t>
      </w:r>
      <w:r w:rsidRPr="002E49F7">
        <w:rPr>
          <w:rFonts w:ascii="Tahoma" w:hAnsi="Tahoma" w:cs="Tahoma"/>
          <w:sz w:val="24"/>
          <w:szCs w:val="24"/>
        </w:rPr>
        <w:t xml:space="preserve"> od 23.09.2014. godine</w:t>
      </w:r>
      <w:r w:rsidR="00565001">
        <w:rPr>
          <w:rFonts w:ascii="Tahoma" w:hAnsi="Tahoma" w:cs="Tahoma"/>
          <w:sz w:val="24"/>
          <w:szCs w:val="24"/>
        </w:rPr>
        <w:t xml:space="preserve"> u dijelu</w:t>
      </w:r>
      <w:r>
        <w:rPr>
          <w:rFonts w:ascii="Tahoma" w:hAnsi="Tahoma" w:cs="Tahoma"/>
          <w:sz w:val="24"/>
          <w:szCs w:val="24"/>
        </w:rPr>
        <w:t xml:space="preserve"> kojim je odlučeno u dijelu zahtjeva koji se </w:t>
      </w:r>
      <w:r w:rsidR="00565001">
        <w:rPr>
          <w:rFonts w:ascii="Tahoma" w:hAnsi="Tahoma" w:cs="Tahoma"/>
          <w:sz w:val="24"/>
          <w:szCs w:val="24"/>
        </w:rPr>
        <w:t>odnosio na dostavljanje ugovora</w:t>
      </w:r>
      <w:r>
        <w:rPr>
          <w:rFonts w:ascii="Tahoma" w:hAnsi="Tahoma" w:cs="Tahoma"/>
          <w:sz w:val="24"/>
          <w:szCs w:val="24"/>
        </w:rPr>
        <w:t xml:space="preserve"> koje je El</w:t>
      </w:r>
      <w:r w:rsidR="00565001"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z w:val="24"/>
          <w:szCs w:val="24"/>
        </w:rPr>
        <w:t>troprivreda Crne Gore AD Nikšić zaključila sa firmom „ A2A Montenegro“ u 201</w:t>
      </w:r>
      <w:r w:rsidR="003E308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.godini ostaje neizmijenjeno.</w:t>
      </w: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4157A" w:rsidRPr="00A657F5" w:rsidRDefault="0034157A" w:rsidP="00AD3940">
      <w:pPr>
        <w:jc w:val="both"/>
        <w:rPr>
          <w:rFonts w:ascii="Tahoma" w:hAnsi="Tahoma" w:cs="Tahoma"/>
          <w:sz w:val="24"/>
          <w:szCs w:val="24"/>
        </w:rPr>
      </w:pPr>
    </w:p>
    <w:p w:rsidR="00C4100B" w:rsidRPr="00A657F5" w:rsidRDefault="00C4100B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400905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533C29" w:rsidRDefault="0003686E" w:rsidP="00533C29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Prvostepeni organ je donio </w:t>
      </w:r>
      <w:r w:rsidR="004A353D">
        <w:rPr>
          <w:rFonts w:ascii="Tahoma" w:hAnsi="Tahoma" w:cs="Tahoma"/>
          <w:sz w:val="24"/>
          <w:szCs w:val="24"/>
        </w:rPr>
        <w:t>rješenje</w:t>
      </w:r>
      <w:r w:rsidRPr="00A657F5">
        <w:rPr>
          <w:rFonts w:ascii="Tahoma" w:hAnsi="Tahoma" w:cs="Tahoma"/>
          <w:sz w:val="24"/>
          <w:szCs w:val="24"/>
        </w:rPr>
        <w:t xml:space="preserve"> po osnovu podnijetog zahtjeva za slobodan pristup informacijama </w:t>
      </w:r>
      <w:r w:rsidR="004A353D">
        <w:rPr>
          <w:rFonts w:ascii="Tahoma" w:hAnsi="Tahoma" w:cs="Tahoma"/>
          <w:sz w:val="24"/>
          <w:szCs w:val="24"/>
        </w:rPr>
        <w:t>NVO Mans</w:t>
      </w:r>
      <w:r w:rsidR="00193900" w:rsidRPr="00A657F5">
        <w:rPr>
          <w:rFonts w:ascii="Tahoma" w:hAnsi="Tahoma" w:cs="Tahoma"/>
          <w:sz w:val="24"/>
          <w:szCs w:val="24"/>
        </w:rPr>
        <w:t xml:space="preserve"> </w:t>
      </w:r>
      <w:r w:rsidR="007A7E85" w:rsidRPr="00A657F5">
        <w:rPr>
          <w:rFonts w:ascii="Tahoma" w:hAnsi="Tahoma" w:cs="Tahoma"/>
          <w:sz w:val="24"/>
          <w:szCs w:val="24"/>
        </w:rPr>
        <w:t>na način što je o</w:t>
      </w:r>
      <w:r w:rsidR="004A353D">
        <w:rPr>
          <w:rFonts w:ascii="Tahoma" w:hAnsi="Tahoma" w:cs="Tahoma"/>
          <w:sz w:val="24"/>
          <w:szCs w:val="24"/>
        </w:rPr>
        <w:t>dlučeno: „Odbija se</w:t>
      </w:r>
      <w:r w:rsidR="000C5699">
        <w:rPr>
          <w:rFonts w:ascii="Tahoma" w:hAnsi="Tahoma" w:cs="Tahoma"/>
          <w:sz w:val="24"/>
          <w:szCs w:val="24"/>
        </w:rPr>
        <w:t xml:space="preserve"> zahtjev </w:t>
      </w:r>
      <w:r w:rsidR="00AE5D13">
        <w:rPr>
          <w:rFonts w:ascii="Tahoma" w:hAnsi="Tahoma" w:cs="Tahoma"/>
          <w:sz w:val="24"/>
          <w:szCs w:val="24"/>
        </w:rPr>
        <w:t xml:space="preserve">Mreže za afirmaciju nevladinog sektora </w:t>
      </w:r>
      <w:r w:rsidR="00971584">
        <w:rPr>
          <w:rFonts w:ascii="Tahoma" w:hAnsi="Tahoma" w:cs="Tahoma"/>
          <w:sz w:val="24"/>
          <w:szCs w:val="24"/>
        </w:rPr>
        <w:t>–</w:t>
      </w:r>
      <w:r w:rsidR="00AE5D13">
        <w:rPr>
          <w:rFonts w:ascii="Tahoma" w:hAnsi="Tahoma" w:cs="Tahoma"/>
          <w:sz w:val="24"/>
          <w:szCs w:val="24"/>
        </w:rPr>
        <w:t xml:space="preserve"> MANS</w:t>
      </w:r>
      <w:r w:rsidR="00971584">
        <w:rPr>
          <w:rFonts w:ascii="Tahoma" w:hAnsi="Tahoma" w:cs="Tahoma"/>
          <w:sz w:val="24"/>
          <w:szCs w:val="24"/>
        </w:rPr>
        <w:t>-a</w:t>
      </w:r>
      <w:r w:rsidR="002E49F7">
        <w:rPr>
          <w:rFonts w:ascii="Tahoma" w:hAnsi="Tahoma" w:cs="Tahoma"/>
          <w:sz w:val="24"/>
          <w:szCs w:val="24"/>
        </w:rPr>
        <w:t xml:space="preserve"> br.</w:t>
      </w:r>
      <w:r w:rsidR="002E49F7" w:rsidRPr="002E49F7">
        <w:rPr>
          <w:rFonts w:ascii="Tahoma" w:hAnsi="Tahoma" w:cs="Tahoma"/>
          <w:sz w:val="24"/>
          <w:szCs w:val="24"/>
        </w:rPr>
        <w:t xml:space="preserve"> 14/7084</w:t>
      </w:r>
      <w:r w:rsidR="002C40B7">
        <w:rPr>
          <w:rFonts w:ascii="Tahoma" w:hAnsi="Tahoma" w:cs="Tahoma"/>
          <w:sz w:val="24"/>
          <w:szCs w:val="24"/>
        </w:rPr>
        <w:t>8</w:t>
      </w:r>
      <w:r w:rsidR="002E49F7" w:rsidRPr="002E49F7">
        <w:rPr>
          <w:rFonts w:ascii="Tahoma" w:hAnsi="Tahoma" w:cs="Tahoma"/>
          <w:sz w:val="24"/>
          <w:szCs w:val="24"/>
        </w:rPr>
        <w:t xml:space="preserve"> </w:t>
      </w:r>
      <w:r w:rsidR="002E49F7" w:rsidRPr="00A657F5">
        <w:rPr>
          <w:rFonts w:ascii="Tahoma" w:hAnsi="Tahoma" w:cs="Tahoma"/>
          <w:sz w:val="24"/>
          <w:szCs w:val="24"/>
        </w:rPr>
        <w:t xml:space="preserve">od </w:t>
      </w:r>
      <w:r w:rsidR="002E49F7">
        <w:rPr>
          <w:rFonts w:ascii="Tahoma" w:hAnsi="Tahoma" w:cs="Tahoma"/>
          <w:sz w:val="24"/>
          <w:szCs w:val="24"/>
        </w:rPr>
        <w:t>11</w:t>
      </w:r>
      <w:r w:rsidR="002E49F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>06</w:t>
      </w:r>
      <w:r w:rsidR="002E49F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2E49F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 xml:space="preserve"> godine</w:t>
      </w:r>
      <w:r w:rsidR="000C5699">
        <w:rPr>
          <w:rFonts w:ascii="Tahoma" w:hAnsi="Tahoma" w:cs="Tahoma"/>
          <w:sz w:val="24"/>
          <w:szCs w:val="24"/>
        </w:rPr>
        <w:t xml:space="preserve">, </w:t>
      </w:r>
      <w:r w:rsidR="002E49F7">
        <w:rPr>
          <w:rFonts w:ascii="Tahoma" w:hAnsi="Tahoma" w:cs="Tahoma"/>
          <w:sz w:val="24"/>
          <w:szCs w:val="24"/>
        </w:rPr>
        <w:t>koji je zaveden kod Elektroprivrede Crne Gore AD Nikšić po brojem 11-00-3206</w:t>
      </w:r>
      <w:r w:rsidR="002C40B7">
        <w:rPr>
          <w:rFonts w:ascii="Tahoma" w:hAnsi="Tahoma" w:cs="Tahoma"/>
          <w:sz w:val="24"/>
          <w:szCs w:val="24"/>
        </w:rPr>
        <w:t>6</w:t>
      </w:r>
      <w:r w:rsidR="002E49F7">
        <w:rPr>
          <w:rFonts w:ascii="Tahoma" w:hAnsi="Tahoma" w:cs="Tahoma"/>
          <w:sz w:val="24"/>
          <w:szCs w:val="24"/>
        </w:rPr>
        <w:t xml:space="preserve"> od 12.06.2014.gofine kao neosnovan</w:t>
      </w:r>
      <w:r w:rsidR="00AE5D13">
        <w:rPr>
          <w:rFonts w:ascii="Tahoma" w:hAnsi="Tahoma" w:cs="Tahoma"/>
          <w:sz w:val="24"/>
          <w:szCs w:val="24"/>
        </w:rPr>
        <w:t>.“</w:t>
      </w:r>
      <w:r w:rsidR="007500D4">
        <w:rPr>
          <w:rFonts w:ascii="Tahoma" w:hAnsi="Tahoma" w:cs="Tahoma"/>
          <w:sz w:val="24"/>
          <w:szCs w:val="24"/>
        </w:rPr>
        <w:t xml:space="preserve"> </w:t>
      </w:r>
      <w:r w:rsidR="004A353D">
        <w:rPr>
          <w:rFonts w:ascii="Tahoma" w:hAnsi="Tahoma" w:cs="Tahoma"/>
          <w:sz w:val="24"/>
          <w:szCs w:val="24"/>
        </w:rPr>
        <w:t xml:space="preserve">U obrazloženju rješenja </w:t>
      </w:r>
      <w:r w:rsidR="00AD5BD4">
        <w:rPr>
          <w:rFonts w:ascii="Tahoma" w:hAnsi="Tahoma" w:cs="Tahoma"/>
          <w:sz w:val="24"/>
          <w:szCs w:val="24"/>
        </w:rPr>
        <w:t>navodi se da je,</w:t>
      </w:r>
      <w:r w:rsidR="00AE5D13">
        <w:rPr>
          <w:rFonts w:ascii="Tahoma" w:hAnsi="Tahoma" w:cs="Tahoma"/>
          <w:sz w:val="24"/>
          <w:szCs w:val="24"/>
        </w:rPr>
        <w:t xml:space="preserve"> razmatrajući predmetni zahtjev, </w:t>
      </w:r>
      <w:r w:rsidR="00971584">
        <w:rPr>
          <w:rFonts w:ascii="Tahoma" w:hAnsi="Tahoma" w:cs="Tahoma"/>
          <w:sz w:val="24"/>
          <w:szCs w:val="24"/>
        </w:rPr>
        <w:t xml:space="preserve">utvrđeno da </w:t>
      </w:r>
      <w:r w:rsidR="002E49F7">
        <w:rPr>
          <w:rFonts w:ascii="Tahoma" w:hAnsi="Tahoma" w:cs="Tahoma"/>
          <w:sz w:val="24"/>
          <w:szCs w:val="24"/>
        </w:rPr>
        <w:t>Elektroprivreda Crne Gore AD Nikšić nije zaključila ugovor sa firmom „A2A Montenegro“ u 201</w:t>
      </w:r>
      <w:r w:rsidR="00893DEF">
        <w:rPr>
          <w:rFonts w:ascii="Tahoma" w:hAnsi="Tahoma" w:cs="Tahoma"/>
          <w:sz w:val="24"/>
          <w:szCs w:val="24"/>
        </w:rPr>
        <w:t>1</w:t>
      </w:r>
      <w:r w:rsidR="002E49F7">
        <w:rPr>
          <w:rFonts w:ascii="Tahoma" w:hAnsi="Tahoma" w:cs="Tahoma"/>
          <w:sz w:val="24"/>
          <w:szCs w:val="24"/>
        </w:rPr>
        <w:t>.godini, pa je zahtjev odbijen</w:t>
      </w:r>
      <w:r w:rsidR="006A3FF8">
        <w:rPr>
          <w:rFonts w:ascii="Tahoma" w:hAnsi="Tahoma" w:cs="Tahoma"/>
          <w:sz w:val="24"/>
          <w:szCs w:val="24"/>
        </w:rPr>
        <w:t xml:space="preserve"> </w:t>
      </w:r>
      <w:r w:rsidR="004653D6">
        <w:rPr>
          <w:rFonts w:ascii="Tahoma" w:hAnsi="Tahoma" w:cs="Tahoma"/>
          <w:sz w:val="24"/>
          <w:szCs w:val="24"/>
        </w:rPr>
        <w:t>iz razloga što nije u posjedu traženih informacija</w:t>
      </w:r>
      <w:r w:rsidR="006A3FF8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 xml:space="preserve"> </w:t>
      </w:r>
      <w:r w:rsidR="00E109D1">
        <w:rPr>
          <w:rFonts w:ascii="Tahoma" w:hAnsi="Tahoma" w:cs="Tahoma"/>
          <w:sz w:val="24"/>
          <w:szCs w:val="24"/>
        </w:rPr>
        <w:t>U daljem se navodi</w:t>
      </w:r>
      <w:r w:rsidR="00E109D1" w:rsidRPr="00E109D1">
        <w:t xml:space="preserve"> </w:t>
      </w:r>
      <w:r w:rsidR="00E109D1" w:rsidRPr="00E109D1">
        <w:rPr>
          <w:rFonts w:ascii="Tahoma" w:hAnsi="Tahoma" w:cs="Tahoma"/>
          <w:sz w:val="24"/>
          <w:szCs w:val="24"/>
        </w:rPr>
        <w:t>je zahtjev za pristup informacijama u dijelu koji se odnosi na dostavljanje ugovora koje je Elektroprivreda Crne Gore AD Nikšić zaključila sa firmom „A2A S.p.A. Brescia“ u 201</w:t>
      </w:r>
      <w:r w:rsidR="007B00B6">
        <w:rPr>
          <w:rFonts w:ascii="Tahoma" w:hAnsi="Tahoma" w:cs="Tahoma"/>
          <w:sz w:val="24"/>
          <w:szCs w:val="24"/>
        </w:rPr>
        <w:t>1</w:t>
      </w:r>
      <w:r w:rsidR="00E109D1" w:rsidRPr="00E109D1">
        <w:rPr>
          <w:rFonts w:ascii="Tahoma" w:hAnsi="Tahoma" w:cs="Tahoma"/>
          <w:sz w:val="24"/>
          <w:szCs w:val="24"/>
        </w:rPr>
        <w:t>. godini, odbijen</w:t>
      </w:r>
      <w:r w:rsidR="00E109D1">
        <w:rPr>
          <w:rFonts w:ascii="Tahoma" w:hAnsi="Tahoma" w:cs="Tahoma"/>
          <w:sz w:val="24"/>
          <w:szCs w:val="24"/>
        </w:rPr>
        <w:t xml:space="preserve"> </w:t>
      </w:r>
      <w:r w:rsidR="001275DB">
        <w:rPr>
          <w:rFonts w:ascii="Tahoma" w:hAnsi="Tahoma" w:cs="Tahoma"/>
          <w:sz w:val="24"/>
          <w:szCs w:val="24"/>
        </w:rPr>
        <w:t>jer prema</w:t>
      </w:r>
      <w:r w:rsidR="00A83126">
        <w:rPr>
          <w:rFonts w:ascii="Tahoma" w:hAnsi="Tahoma" w:cs="Tahoma"/>
          <w:sz w:val="24"/>
          <w:szCs w:val="24"/>
        </w:rPr>
        <w:t xml:space="preserve"> članu 14 stav 1 tačka 5 Zakona o slobodnom pristupu informacijama, organ vlasti može ograničiti pristup informaciji, ili dijelu informacije, ako je to u interesu zaštite trgovinskih i drugih ekonomskih interesa od objelodanjivanja podataka koji se odnose na zaštitu konkurencije. </w:t>
      </w:r>
      <w:r w:rsidR="00E109D1" w:rsidRPr="00E109D1">
        <w:rPr>
          <w:rFonts w:ascii="Tahoma" w:hAnsi="Tahoma" w:cs="Tahoma"/>
          <w:sz w:val="24"/>
          <w:szCs w:val="24"/>
        </w:rPr>
        <w:t>Elektroprivreda Crne Gore AD Nikšić</w:t>
      </w:r>
      <w:r w:rsidR="00E109D1" w:rsidRPr="00E109D1">
        <w:t xml:space="preserve"> </w:t>
      </w:r>
      <w:r w:rsidR="00E109D1" w:rsidRPr="00E109D1">
        <w:rPr>
          <w:rFonts w:ascii="Tahoma" w:hAnsi="Tahoma" w:cs="Tahoma"/>
          <w:sz w:val="24"/>
          <w:szCs w:val="24"/>
        </w:rPr>
        <w:t xml:space="preserve">je u skladu sa članom 16 stav 1 Zakona o slobodnom pristupu informacijama </w:t>
      </w:r>
      <w:r w:rsidR="00E109D1">
        <w:rPr>
          <w:rFonts w:ascii="Tahoma" w:hAnsi="Tahoma" w:cs="Tahoma"/>
          <w:sz w:val="24"/>
          <w:szCs w:val="24"/>
        </w:rPr>
        <w:t>sprovela</w:t>
      </w:r>
      <w:r w:rsidR="00E109D1" w:rsidRPr="00E109D1">
        <w:rPr>
          <w:rFonts w:ascii="Tahoma" w:hAnsi="Tahoma" w:cs="Tahoma"/>
          <w:sz w:val="24"/>
          <w:szCs w:val="24"/>
        </w:rPr>
        <w:t xml:space="preserve"> test štetnosti</w:t>
      </w:r>
      <w:r w:rsidR="00E109D1" w:rsidRPr="00E109D1">
        <w:t xml:space="preserve"> </w:t>
      </w:r>
      <w:r w:rsidR="003F6A44">
        <w:rPr>
          <w:rFonts w:ascii="Tahoma" w:hAnsi="Tahoma" w:cs="Tahoma"/>
          <w:sz w:val="24"/>
          <w:szCs w:val="24"/>
        </w:rPr>
        <w:t xml:space="preserve">i </w:t>
      </w:r>
      <w:r w:rsidR="001275DB">
        <w:rPr>
          <w:rFonts w:ascii="Tahoma" w:hAnsi="Tahoma" w:cs="Tahoma"/>
          <w:sz w:val="24"/>
          <w:szCs w:val="24"/>
        </w:rPr>
        <w:t xml:space="preserve">utvrdila da </w:t>
      </w:r>
      <w:r w:rsidR="00E109D1" w:rsidRPr="00E109D1">
        <w:rPr>
          <w:rFonts w:ascii="Tahoma" w:hAnsi="Tahoma" w:cs="Tahoma"/>
          <w:sz w:val="24"/>
          <w:szCs w:val="24"/>
        </w:rPr>
        <w:t>dokumentacija tražena predmetnim zahtjevom sadrži komercijalno osjetljive podatke, čijim bi objelodanjivanjem mogla biti dovedena u nepovoljan položaj, što bi dovelo do narušavanja trgovinskih i drugih ekonomskih interesa Elektroprivrede Crne Gore AD Nikšić.</w:t>
      </w:r>
      <w:r w:rsidR="00F162ED">
        <w:rPr>
          <w:rFonts w:ascii="Tahoma" w:hAnsi="Tahoma" w:cs="Tahoma"/>
          <w:sz w:val="24"/>
          <w:szCs w:val="24"/>
        </w:rPr>
        <w:t>Regulatorna agencija za energetiku, u opravdane troškove ne privata troškove po osnovu ugovovora za pružanje konsultanskih usluga.</w:t>
      </w:r>
      <w:r w:rsidR="003F6A44">
        <w:rPr>
          <w:rFonts w:ascii="Tahoma" w:hAnsi="Tahoma" w:cs="Tahoma"/>
          <w:sz w:val="24"/>
          <w:szCs w:val="24"/>
        </w:rPr>
        <w:t xml:space="preserve"> </w:t>
      </w:r>
      <w:r w:rsidR="001275DB">
        <w:rPr>
          <w:rFonts w:ascii="Tahoma" w:hAnsi="Tahoma" w:cs="Tahoma"/>
          <w:sz w:val="24"/>
          <w:szCs w:val="24"/>
        </w:rPr>
        <w:t>Naime</w:t>
      </w:r>
      <w:r w:rsidR="003F6A44">
        <w:rPr>
          <w:rFonts w:ascii="Tahoma" w:hAnsi="Tahoma" w:cs="Tahoma"/>
          <w:sz w:val="24"/>
          <w:szCs w:val="24"/>
        </w:rPr>
        <w:t>,</w:t>
      </w:r>
      <w:r w:rsidR="00533C29">
        <w:rPr>
          <w:rFonts w:ascii="Tahoma" w:hAnsi="Tahoma" w:cs="Tahoma"/>
          <w:sz w:val="24"/>
          <w:szCs w:val="24"/>
        </w:rPr>
        <w:t xml:space="preserve"> Elektroprivreda Crne Gore AD Nikšić potpisala </w:t>
      </w:r>
      <w:r w:rsidR="002C4418">
        <w:rPr>
          <w:rFonts w:ascii="Tahoma" w:hAnsi="Tahoma" w:cs="Tahoma"/>
          <w:sz w:val="24"/>
          <w:szCs w:val="24"/>
        </w:rPr>
        <w:t xml:space="preserve">je </w:t>
      </w:r>
      <w:r w:rsidR="00533C29">
        <w:rPr>
          <w:rFonts w:ascii="Tahoma" w:hAnsi="Tahoma" w:cs="Tahoma"/>
          <w:sz w:val="24"/>
          <w:szCs w:val="24"/>
        </w:rPr>
        <w:t>sa „A2A S.p.A. Brescia“ ugovor o pružanju konsultantskih usluga i da trošak po osnovu takvih ugovora ne predstavlja opravda</w:t>
      </w:r>
      <w:r w:rsidR="002C4418">
        <w:rPr>
          <w:rFonts w:ascii="Tahoma" w:hAnsi="Tahoma" w:cs="Tahoma"/>
          <w:sz w:val="24"/>
          <w:szCs w:val="24"/>
        </w:rPr>
        <w:t>ne troškove poslovanja odnosno n</w:t>
      </w:r>
      <w:r w:rsidR="00533C29">
        <w:rPr>
          <w:rFonts w:ascii="Tahoma" w:hAnsi="Tahoma" w:cs="Tahoma"/>
          <w:sz w:val="24"/>
          <w:szCs w:val="24"/>
        </w:rPr>
        <w:t>e čini regulatorno dozvoljen</w:t>
      </w:r>
      <w:r w:rsidR="002C4418">
        <w:rPr>
          <w:rFonts w:ascii="Tahoma" w:hAnsi="Tahoma" w:cs="Tahoma"/>
          <w:sz w:val="24"/>
          <w:szCs w:val="24"/>
        </w:rPr>
        <w:t xml:space="preserve"> </w:t>
      </w:r>
      <w:r w:rsidR="00533C29">
        <w:rPr>
          <w:rFonts w:ascii="Tahoma" w:hAnsi="Tahoma" w:cs="Tahoma"/>
          <w:sz w:val="24"/>
          <w:szCs w:val="24"/>
        </w:rPr>
        <w:t xml:space="preserve">prihod i samom tim ne utiče na tarife </w:t>
      </w:r>
      <w:r w:rsidR="002C4418">
        <w:rPr>
          <w:rFonts w:ascii="Tahoma" w:hAnsi="Tahoma" w:cs="Tahoma"/>
          <w:sz w:val="24"/>
          <w:szCs w:val="24"/>
        </w:rPr>
        <w:t xml:space="preserve">– cijene </w:t>
      </w:r>
      <w:r w:rsidR="00533C29">
        <w:rPr>
          <w:rFonts w:ascii="Tahoma" w:hAnsi="Tahoma" w:cs="Tahoma"/>
          <w:sz w:val="24"/>
          <w:szCs w:val="24"/>
        </w:rPr>
        <w:t>električne energije što dovodi do toga da ne postoji interes javnosti da bude upozn</w:t>
      </w:r>
      <w:r w:rsidR="002C4418">
        <w:rPr>
          <w:rFonts w:ascii="Tahoma" w:hAnsi="Tahoma" w:cs="Tahoma"/>
          <w:sz w:val="24"/>
          <w:szCs w:val="24"/>
        </w:rPr>
        <w:t>a</w:t>
      </w:r>
      <w:r w:rsidR="00533C29">
        <w:rPr>
          <w:rFonts w:ascii="Tahoma" w:hAnsi="Tahoma" w:cs="Tahoma"/>
          <w:sz w:val="24"/>
          <w:szCs w:val="24"/>
        </w:rPr>
        <w:t xml:space="preserve">ta sa </w:t>
      </w:r>
      <w:r w:rsidR="002C4418">
        <w:rPr>
          <w:rFonts w:ascii="Tahoma" w:hAnsi="Tahoma" w:cs="Tahoma"/>
          <w:sz w:val="24"/>
          <w:szCs w:val="24"/>
        </w:rPr>
        <w:t>traženom</w:t>
      </w:r>
      <w:r w:rsidR="00533C29">
        <w:rPr>
          <w:rFonts w:ascii="Tahoma" w:hAnsi="Tahoma" w:cs="Tahoma"/>
          <w:sz w:val="24"/>
          <w:szCs w:val="24"/>
        </w:rPr>
        <w:t xml:space="preserve"> informacijom. U </w:t>
      </w:r>
      <w:r w:rsidR="00AC1D17">
        <w:rPr>
          <w:rFonts w:ascii="Tahoma" w:hAnsi="Tahoma" w:cs="Tahoma"/>
          <w:sz w:val="24"/>
          <w:szCs w:val="24"/>
        </w:rPr>
        <w:t xml:space="preserve">osporenom </w:t>
      </w:r>
      <w:r w:rsidR="00533C29">
        <w:rPr>
          <w:rFonts w:ascii="Tahoma" w:hAnsi="Tahoma" w:cs="Tahoma"/>
          <w:sz w:val="24"/>
          <w:szCs w:val="24"/>
        </w:rPr>
        <w:t xml:space="preserve"> rješenju se navodi da je za dostavu tražene informacije</w:t>
      </w:r>
      <w:r w:rsidR="009A4E7A">
        <w:rPr>
          <w:rFonts w:ascii="Tahoma" w:hAnsi="Tahoma" w:cs="Tahoma"/>
          <w:sz w:val="24"/>
          <w:szCs w:val="24"/>
        </w:rPr>
        <w:t xml:space="preserve"> ozbirom da su upitanju strogo poverljivi podaci</w:t>
      </w:r>
      <w:r w:rsidR="00533C29">
        <w:rPr>
          <w:rFonts w:ascii="Tahoma" w:hAnsi="Tahoma" w:cs="Tahoma"/>
          <w:sz w:val="24"/>
          <w:szCs w:val="24"/>
        </w:rPr>
        <w:t xml:space="preserve"> potrebna saglasnost ugovorne strane </w:t>
      </w:r>
      <w:r w:rsidR="00533C29" w:rsidRPr="00D80029">
        <w:rPr>
          <w:rFonts w:ascii="Tahoma" w:hAnsi="Tahoma" w:cs="Tahoma"/>
          <w:sz w:val="24"/>
          <w:szCs w:val="24"/>
        </w:rPr>
        <w:t>„A2A S.p.A. Brescia“</w:t>
      </w:r>
      <w:r w:rsidR="00AC1D17">
        <w:rPr>
          <w:rFonts w:ascii="Tahoma" w:hAnsi="Tahoma" w:cs="Tahoma"/>
          <w:sz w:val="24"/>
          <w:szCs w:val="24"/>
        </w:rPr>
        <w:t xml:space="preserve"> a koju saglasnost nijesu dobili </w:t>
      </w:r>
      <w:r w:rsidR="00533C29">
        <w:rPr>
          <w:rFonts w:ascii="Tahoma" w:hAnsi="Tahoma" w:cs="Tahoma"/>
          <w:sz w:val="24"/>
          <w:szCs w:val="24"/>
        </w:rPr>
        <w:t>te da bi Elektroprivreda Crne Gore dostavljanjem tražene informacije postupila suprotno odredbama predmetnog ugovora.</w:t>
      </w:r>
    </w:p>
    <w:p w:rsidR="00D17079" w:rsidRDefault="00400905" w:rsidP="00400905">
      <w:pPr>
        <w:jc w:val="both"/>
        <w:rPr>
          <w:rFonts w:ascii="Tahoma" w:hAnsi="Tahoma" w:cs="Tahoma"/>
          <w:sz w:val="24"/>
          <w:szCs w:val="24"/>
        </w:rPr>
      </w:pPr>
      <w:r w:rsidRPr="00032162">
        <w:rPr>
          <w:rFonts w:ascii="Tahoma" w:hAnsi="Tahoma" w:cs="Tahoma"/>
          <w:sz w:val="24"/>
          <w:szCs w:val="24"/>
        </w:rPr>
        <w:lastRenderedPageBreak/>
        <w:t>Protiv</w:t>
      </w:r>
      <w:r w:rsidRPr="00A657F5">
        <w:rPr>
          <w:rFonts w:ascii="Tahoma" w:hAnsi="Tahoma" w:cs="Tahoma"/>
          <w:sz w:val="24"/>
          <w:szCs w:val="24"/>
        </w:rPr>
        <w:t xml:space="preserve"> ovog rješenja u zakon</w:t>
      </w:r>
      <w:r w:rsidR="00AC67EA" w:rsidRPr="00A657F5">
        <w:rPr>
          <w:rFonts w:ascii="Tahoma" w:hAnsi="Tahoma" w:cs="Tahoma"/>
          <w:sz w:val="24"/>
          <w:szCs w:val="24"/>
        </w:rPr>
        <w:t>s</w:t>
      </w:r>
      <w:r w:rsidRPr="00A657F5">
        <w:rPr>
          <w:rFonts w:ascii="Tahoma" w:hAnsi="Tahoma" w:cs="Tahoma"/>
          <w:sz w:val="24"/>
          <w:szCs w:val="24"/>
        </w:rPr>
        <w:t>kom roku podnosilac zaht</w:t>
      </w:r>
      <w:r w:rsidR="00CB2925" w:rsidRPr="00A657F5">
        <w:rPr>
          <w:rFonts w:ascii="Tahoma" w:hAnsi="Tahoma" w:cs="Tahoma"/>
          <w:sz w:val="24"/>
          <w:szCs w:val="24"/>
        </w:rPr>
        <w:t xml:space="preserve">jeva je uložio žalbu. U </w:t>
      </w:r>
      <w:r w:rsidR="00461F15" w:rsidRPr="00A657F5">
        <w:rPr>
          <w:rFonts w:ascii="Tahoma" w:hAnsi="Tahoma" w:cs="Tahoma"/>
          <w:sz w:val="24"/>
          <w:szCs w:val="24"/>
        </w:rPr>
        <w:t>istoj</w:t>
      </w:r>
      <w:r w:rsidR="00CB2925" w:rsidRPr="00A657F5">
        <w:rPr>
          <w:rFonts w:ascii="Tahoma" w:hAnsi="Tahoma" w:cs="Tahoma"/>
          <w:sz w:val="24"/>
          <w:szCs w:val="24"/>
        </w:rPr>
        <w:t xml:space="preserve"> se</w:t>
      </w:r>
      <w:r w:rsidRPr="00A657F5">
        <w:rPr>
          <w:rFonts w:ascii="Tahoma" w:hAnsi="Tahoma" w:cs="Tahoma"/>
          <w:sz w:val="24"/>
          <w:szCs w:val="24"/>
        </w:rPr>
        <w:t xml:space="preserve"> </w:t>
      </w:r>
      <w:r w:rsidR="00CB2925" w:rsidRPr="00A657F5">
        <w:rPr>
          <w:rFonts w:ascii="Tahoma" w:hAnsi="Tahoma" w:cs="Tahoma"/>
          <w:sz w:val="24"/>
          <w:szCs w:val="24"/>
        </w:rPr>
        <w:t>u bitnom navodi</w:t>
      </w:r>
      <w:r w:rsidR="00AC6C21">
        <w:rPr>
          <w:rFonts w:ascii="Tahoma" w:hAnsi="Tahoma" w:cs="Tahoma"/>
          <w:sz w:val="24"/>
          <w:szCs w:val="24"/>
        </w:rPr>
        <w:t xml:space="preserve"> da rješenje pobija zbog</w:t>
      </w:r>
      <w:r w:rsidR="00DE7103">
        <w:rPr>
          <w:rFonts w:ascii="Tahoma" w:hAnsi="Tahoma" w:cs="Tahoma"/>
          <w:sz w:val="24"/>
          <w:szCs w:val="24"/>
        </w:rPr>
        <w:t xml:space="preserve"> </w:t>
      </w:r>
      <w:r w:rsidR="006034D4">
        <w:rPr>
          <w:rFonts w:ascii="Tahoma" w:hAnsi="Tahoma" w:cs="Tahoma"/>
          <w:sz w:val="24"/>
          <w:szCs w:val="24"/>
        </w:rPr>
        <w:t>pogrešne primjene materijalnog propisa</w:t>
      </w:r>
      <w:r w:rsidR="00C86936">
        <w:rPr>
          <w:rFonts w:ascii="Tahoma" w:hAnsi="Tahoma" w:cs="Tahoma"/>
          <w:sz w:val="24"/>
          <w:szCs w:val="24"/>
        </w:rPr>
        <w:t xml:space="preserve"> i povrede pravila postupka</w:t>
      </w:r>
      <w:r w:rsidR="00E66BD8" w:rsidRPr="00A657F5">
        <w:rPr>
          <w:rFonts w:ascii="Tahoma" w:hAnsi="Tahoma" w:cs="Tahoma"/>
          <w:sz w:val="24"/>
          <w:szCs w:val="24"/>
        </w:rPr>
        <w:t xml:space="preserve">. </w:t>
      </w:r>
      <w:r w:rsidR="00DE7103">
        <w:rPr>
          <w:rFonts w:ascii="Tahoma" w:hAnsi="Tahoma" w:cs="Tahoma"/>
          <w:sz w:val="24"/>
          <w:szCs w:val="24"/>
        </w:rPr>
        <w:t xml:space="preserve">Da je dana </w:t>
      </w:r>
      <w:r w:rsidR="00C86936">
        <w:rPr>
          <w:rFonts w:ascii="Tahoma" w:hAnsi="Tahoma" w:cs="Tahoma"/>
          <w:sz w:val="24"/>
          <w:szCs w:val="24"/>
        </w:rPr>
        <w:t>11</w:t>
      </w:r>
      <w:r w:rsidR="00DE7103">
        <w:rPr>
          <w:rFonts w:ascii="Tahoma" w:hAnsi="Tahoma" w:cs="Tahoma"/>
          <w:sz w:val="24"/>
          <w:szCs w:val="24"/>
        </w:rPr>
        <w:t xml:space="preserve">. </w:t>
      </w:r>
      <w:r w:rsidR="00C86936">
        <w:rPr>
          <w:rFonts w:ascii="Tahoma" w:hAnsi="Tahoma" w:cs="Tahoma"/>
          <w:sz w:val="24"/>
          <w:szCs w:val="24"/>
        </w:rPr>
        <w:t>juna</w:t>
      </w:r>
      <w:r w:rsidR="00DE7103">
        <w:rPr>
          <w:rFonts w:ascii="Tahoma" w:hAnsi="Tahoma" w:cs="Tahoma"/>
          <w:sz w:val="24"/>
          <w:szCs w:val="24"/>
        </w:rPr>
        <w:t xml:space="preserve"> 201</w:t>
      </w:r>
      <w:r w:rsidR="00C86936">
        <w:rPr>
          <w:rFonts w:ascii="Tahoma" w:hAnsi="Tahoma" w:cs="Tahoma"/>
          <w:sz w:val="24"/>
          <w:szCs w:val="24"/>
        </w:rPr>
        <w:t>4</w:t>
      </w:r>
      <w:r w:rsidR="00DE7103">
        <w:rPr>
          <w:rFonts w:ascii="Tahoma" w:hAnsi="Tahoma" w:cs="Tahoma"/>
          <w:sz w:val="24"/>
          <w:szCs w:val="24"/>
        </w:rPr>
        <w:t xml:space="preserve">.godine upućen zahtjev za pristup informacijama kojim </w:t>
      </w:r>
      <w:r w:rsidR="00966336">
        <w:rPr>
          <w:rFonts w:ascii="Tahoma" w:hAnsi="Tahoma" w:cs="Tahoma"/>
          <w:sz w:val="24"/>
          <w:szCs w:val="24"/>
        </w:rPr>
        <w:t>je</w:t>
      </w:r>
      <w:r w:rsidR="00DE7103">
        <w:rPr>
          <w:rFonts w:ascii="Tahoma" w:hAnsi="Tahoma" w:cs="Tahoma"/>
          <w:sz w:val="24"/>
          <w:szCs w:val="24"/>
        </w:rPr>
        <w:t xml:space="preserve"> od </w:t>
      </w:r>
      <w:r w:rsidR="00C86936">
        <w:rPr>
          <w:rFonts w:ascii="Tahoma" w:hAnsi="Tahoma" w:cs="Tahoma"/>
          <w:sz w:val="24"/>
          <w:szCs w:val="24"/>
        </w:rPr>
        <w:t>Elektroprivrede Crne Gore AD Nikšić</w:t>
      </w:r>
      <w:r w:rsidR="00DE7103">
        <w:rPr>
          <w:rFonts w:ascii="Tahoma" w:hAnsi="Tahoma" w:cs="Tahoma"/>
          <w:sz w:val="24"/>
          <w:szCs w:val="24"/>
        </w:rPr>
        <w:t xml:space="preserve"> </w:t>
      </w:r>
      <w:r w:rsidR="00966336">
        <w:rPr>
          <w:rFonts w:ascii="Tahoma" w:hAnsi="Tahoma" w:cs="Tahoma"/>
          <w:sz w:val="24"/>
          <w:szCs w:val="24"/>
        </w:rPr>
        <w:t>tražena</w:t>
      </w:r>
      <w:r w:rsidR="009F266A">
        <w:rPr>
          <w:rFonts w:ascii="Tahoma" w:hAnsi="Tahoma" w:cs="Tahoma"/>
          <w:sz w:val="24"/>
          <w:szCs w:val="24"/>
        </w:rPr>
        <w:t xml:space="preserve"> kopij</w:t>
      </w:r>
      <w:r w:rsidR="00966336">
        <w:rPr>
          <w:rFonts w:ascii="Tahoma" w:hAnsi="Tahoma" w:cs="Tahoma"/>
          <w:sz w:val="24"/>
          <w:szCs w:val="24"/>
        </w:rPr>
        <w:t>a</w:t>
      </w:r>
      <w:r w:rsidR="00966336" w:rsidRPr="00966336">
        <w:t xml:space="preserve"> </w:t>
      </w:r>
      <w:r w:rsidR="00C86936" w:rsidRPr="00C86936">
        <w:rPr>
          <w:rFonts w:ascii="Tahoma" w:hAnsi="Tahoma" w:cs="Tahoma"/>
          <w:sz w:val="24"/>
          <w:szCs w:val="24"/>
        </w:rPr>
        <w:t>svih ugovora koje je Elektroprivreda Crne Gore AD Nikšić zaključila sa firmom „A2A“ (uključujući italijansku kompaniju i crnogorsku podružnicu te kompanije „A2A Montenegro“) u 201</w:t>
      </w:r>
      <w:r w:rsidR="00F244ED">
        <w:rPr>
          <w:rFonts w:ascii="Tahoma" w:hAnsi="Tahoma" w:cs="Tahoma"/>
          <w:sz w:val="24"/>
          <w:szCs w:val="24"/>
        </w:rPr>
        <w:t>1</w:t>
      </w:r>
      <w:r w:rsidR="00C86936" w:rsidRPr="00C86936">
        <w:rPr>
          <w:rFonts w:ascii="Tahoma" w:hAnsi="Tahoma" w:cs="Tahoma"/>
          <w:sz w:val="24"/>
          <w:szCs w:val="24"/>
        </w:rPr>
        <w:t>.godini</w:t>
      </w:r>
      <w:r w:rsidR="009A4E7A">
        <w:rPr>
          <w:rFonts w:ascii="Tahoma" w:hAnsi="Tahoma" w:cs="Tahoma"/>
          <w:sz w:val="24"/>
          <w:szCs w:val="24"/>
        </w:rPr>
        <w:t xml:space="preserve">,  te da je  dana </w:t>
      </w:r>
      <w:r w:rsidR="00966336">
        <w:rPr>
          <w:rFonts w:ascii="Tahoma" w:hAnsi="Tahoma" w:cs="Tahoma"/>
          <w:sz w:val="24"/>
          <w:szCs w:val="24"/>
        </w:rPr>
        <w:t xml:space="preserve"> </w:t>
      </w:r>
      <w:r w:rsidR="00C86936">
        <w:rPr>
          <w:rFonts w:ascii="Tahoma" w:hAnsi="Tahoma" w:cs="Tahoma"/>
          <w:sz w:val="24"/>
          <w:szCs w:val="24"/>
        </w:rPr>
        <w:t>25</w:t>
      </w:r>
      <w:r w:rsidR="00966336">
        <w:rPr>
          <w:rFonts w:ascii="Tahoma" w:hAnsi="Tahoma" w:cs="Tahoma"/>
          <w:sz w:val="24"/>
          <w:szCs w:val="24"/>
        </w:rPr>
        <w:t>.</w:t>
      </w:r>
      <w:r w:rsidR="00C86936">
        <w:rPr>
          <w:rFonts w:ascii="Tahoma" w:hAnsi="Tahoma" w:cs="Tahoma"/>
          <w:sz w:val="24"/>
          <w:szCs w:val="24"/>
        </w:rPr>
        <w:t>septembra</w:t>
      </w:r>
      <w:r w:rsidR="00966336">
        <w:rPr>
          <w:rFonts w:ascii="Tahoma" w:hAnsi="Tahoma" w:cs="Tahoma"/>
          <w:sz w:val="24"/>
          <w:szCs w:val="24"/>
        </w:rPr>
        <w:t xml:space="preserve"> 201</w:t>
      </w:r>
      <w:r w:rsidR="00C86936">
        <w:rPr>
          <w:rFonts w:ascii="Tahoma" w:hAnsi="Tahoma" w:cs="Tahoma"/>
          <w:sz w:val="24"/>
          <w:szCs w:val="24"/>
        </w:rPr>
        <w:t>4</w:t>
      </w:r>
      <w:r w:rsidR="00966336">
        <w:rPr>
          <w:rFonts w:ascii="Tahoma" w:hAnsi="Tahoma" w:cs="Tahoma"/>
          <w:sz w:val="24"/>
          <w:szCs w:val="24"/>
        </w:rPr>
        <w:t>.godine je dostavljeno rješenje kojim se zahtjev za slobodan pristup informacijama odbija.</w:t>
      </w:r>
      <w:r w:rsidR="009A4E7A">
        <w:rPr>
          <w:rFonts w:ascii="Tahoma" w:hAnsi="Tahoma" w:cs="Tahoma"/>
          <w:sz w:val="24"/>
          <w:szCs w:val="24"/>
        </w:rPr>
        <w:t xml:space="preserve"> Podnosilac žalbe u bitnom</w:t>
      </w:r>
      <w:r w:rsidR="003F6A44">
        <w:rPr>
          <w:rFonts w:ascii="Tahoma" w:hAnsi="Tahoma" w:cs="Tahoma"/>
          <w:sz w:val="24"/>
          <w:szCs w:val="24"/>
        </w:rPr>
        <w:t xml:space="preserve"> navodi da je prvostepeni organ</w:t>
      </w:r>
      <w:r w:rsidR="009A4E7A">
        <w:rPr>
          <w:rFonts w:ascii="Tahoma" w:hAnsi="Tahoma" w:cs="Tahoma"/>
          <w:sz w:val="24"/>
          <w:szCs w:val="24"/>
        </w:rPr>
        <w:t xml:space="preserve"> u osporenom rješenju u dijelu koji se odnosi na dostavljanje ugovora koje je </w:t>
      </w:r>
      <w:r w:rsidR="009A4E7A" w:rsidRPr="009A4E7A">
        <w:rPr>
          <w:rFonts w:ascii="Tahoma" w:hAnsi="Tahoma" w:cs="Tahoma"/>
          <w:sz w:val="24"/>
          <w:szCs w:val="24"/>
        </w:rPr>
        <w:t>Elektroprivreda Crne Gore AD Ni</w:t>
      </w:r>
      <w:r w:rsidR="009A4E7A">
        <w:rPr>
          <w:rFonts w:ascii="Tahoma" w:hAnsi="Tahoma" w:cs="Tahoma"/>
          <w:sz w:val="24"/>
          <w:szCs w:val="24"/>
        </w:rPr>
        <w:t>kšić zaključila sa firmom „A2A S.p.A Brescia u 201</w:t>
      </w:r>
      <w:r w:rsidR="00F244ED">
        <w:rPr>
          <w:rFonts w:ascii="Tahoma" w:hAnsi="Tahoma" w:cs="Tahoma"/>
          <w:sz w:val="24"/>
          <w:szCs w:val="24"/>
        </w:rPr>
        <w:t>1</w:t>
      </w:r>
      <w:r w:rsidR="009A4E7A">
        <w:rPr>
          <w:rFonts w:ascii="Tahoma" w:hAnsi="Tahoma" w:cs="Tahoma"/>
          <w:sz w:val="24"/>
          <w:szCs w:val="24"/>
        </w:rPr>
        <w:t>.godini odbijajući zahtjev se pozvao na ograničenje pristupa traženoj informaciji koju propisuje</w:t>
      </w:r>
      <w:r w:rsidR="00533C29">
        <w:rPr>
          <w:rFonts w:ascii="Tahoma" w:hAnsi="Tahoma" w:cs="Tahoma"/>
          <w:sz w:val="24"/>
          <w:szCs w:val="24"/>
        </w:rPr>
        <w:t xml:space="preserve"> </w:t>
      </w:r>
      <w:r w:rsidR="009A4E7A">
        <w:rPr>
          <w:rFonts w:ascii="Tahoma" w:hAnsi="Tahoma" w:cs="Tahoma"/>
          <w:sz w:val="24"/>
          <w:szCs w:val="24"/>
        </w:rPr>
        <w:t>č</w:t>
      </w:r>
      <w:r w:rsidR="00533C29">
        <w:rPr>
          <w:rFonts w:ascii="Tahoma" w:hAnsi="Tahoma" w:cs="Tahoma"/>
          <w:sz w:val="24"/>
          <w:szCs w:val="24"/>
        </w:rPr>
        <w:t>lanu 14 stav 1 tačka 5 Zakona o slobodnom pristupu informacijama,</w:t>
      </w:r>
      <w:r w:rsidR="009A4E7A">
        <w:rPr>
          <w:rFonts w:ascii="Tahoma" w:hAnsi="Tahoma" w:cs="Tahoma"/>
          <w:sz w:val="24"/>
          <w:szCs w:val="24"/>
        </w:rPr>
        <w:t xml:space="preserve"> na način što</w:t>
      </w:r>
      <w:r w:rsidR="00533C29">
        <w:rPr>
          <w:rFonts w:ascii="Tahoma" w:hAnsi="Tahoma" w:cs="Tahoma"/>
          <w:sz w:val="24"/>
          <w:szCs w:val="24"/>
        </w:rPr>
        <w:t xml:space="preserve"> organ vlasti može ograničiti pristup informaciji, ili dijelu informacije, ako je to u interesu zaštite trgovinskih i drugih ekonomskih interesa od objelodanjivanja podataka koji se odnose na zaštitu konkurencije. Da je Elektroprivreda Crne Gore AD Nikšić shodno članu </w:t>
      </w:r>
      <w:r w:rsidR="00533C29" w:rsidRPr="00851A0B">
        <w:rPr>
          <w:rFonts w:ascii="Tahoma" w:hAnsi="Tahoma" w:cs="Tahoma"/>
          <w:sz w:val="24"/>
          <w:szCs w:val="24"/>
        </w:rPr>
        <w:t xml:space="preserve">16 stav 1 Zakona o slobodnom pristupu informacijama </w:t>
      </w:r>
      <w:r w:rsidR="009A4E7A">
        <w:rPr>
          <w:rFonts w:ascii="Tahoma" w:hAnsi="Tahoma" w:cs="Tahoma"/>
          <w:sz w:val="24"/>
          <w:szCs w:val="24"/>
        </w:rPr>
        <w:t>sprovela test štetnosti, i utvrdila da</w:t>
      </w:r>
      <w:r w:rsidR="00533C29" w:rsidRPr="00851A0B">
        <w:rPr>
          <w:rFonts w:ascii="Tahoma" w:hAnsi="Tahoma" w:cs="Tahoma"/>
          <w:sz w:val="24"/>
          <w:szCs w:val="24"/>
        </w:rPr>
        <w:t xml:space="preserve"> dokumentacija tražena predmetnim zahtjevom sadrži komercijalno osjetljive podatke, čijim bi objelodanjivanjem mogla biti dovedena u nepovoljan položaj, što bi dovelo do narušavanja trgovinskih i drugih ekonomskih interesa Elektroprivrede Crne Gore AD Nikšić.</w:t>
      </w:r>
      <w:r w:rsidR="00533C29">
        <w:rPr>
          <w:rFonts w:ascii="Tahoma" w:hAnsi="Tahoma" w:cs="Tahoma"/>
          <w:sz w:val="24"/>
          <w:szCs w:val="24"/>
        </w:rPr>
        <w:t xml:space="preserve"> </w:t>
      </w:r>
      <w:r w:rsidR="00966336">
        <w:rPr>
          <w:rFonts w:ascii="Tahoma" w:hAnsi="Tahoma" w:cs="Tahoma"/>
          <w:sz w:val="24"/>
          <w:szCs w:val="24"/>
        </w:rPr>
        <w:t xml:space="preserve">U daljem </w:t>
      </w:r>
      <w:r w:rsidR="009A4E7A">
        <w:rPr>
          <w:rFonts w:ascii="Tahoma" w:hAnsi="Tahoma" w:cs="Tahoma"/>
          <w:sz w:val="24"/>
          <w:szCs w:val="24"/>
        </w:rPr>
        <w:t>se navodi</w:t>
      </w:r>
      <w:r w:rsidR="00966336">
        <w:rPr>
          <w:rFonts w:ascii="Tahoma" w:hAnsi="Tahoma" w:cs="Tahoma"/>
          <w:sz w:val="24"/>
          <w:szCs w:val="24"/>
        </w:rPr>
        <w:t xml:space="preserve"> da</w:t>
      </w:r>
      <w:r w:rsidR="003F6A44">
        <w:rPr>
          <w:rFonts w:ascii="Tahoma" w:hAnsi="Tahoma" w:cs="Tahoma"/>
          <w:sz w:val="24"/>
          <w:szCs w:val="24"/>
        </w:rPr>
        <w:t xml:space="preserve"> je</w:t>
      </w:r>
      <w:r w:rsidR="009A4E7A">
        <w:rPr>
          <w:rFonts w:ascii="Tahoma" w:hAnsi="Tahoma" w:cs="Tahoma"/>
          <w:sz w:val="24"/>
          <w:szCs w:val="24"/>
        </w:rPr>
        <w:t xml:space="preserve"> Elektroprivreda</w:t>
      </w:r>
      <w:r w:rsidR="009A4E7A" w:rsidRPr="009A4E7A">
        <w:t xml:space="preserve"> </w:t>
      </w:r>
      <w:r w:rsidR="009A4E7A" w:rsidRPr="009A4E7A">
        <w:rPr>
          <w:rFonts w:ascii="Tahoma" w:hAnsi="Tahoma" w:cs="Tahoma"/>
          <w:sz w:val="24"/>
          <w:szCs w:val="24"/>
        </w:rPr>
        <w:t>Crne Gore AD Nikšić</w:t>
      </w:r>
      <w:r w:rsidR="00966336">
        <w:rPr>
          <w:rFonts w:ascii="Tahoma" w:hAnsi="Tahoma" w:cs="Tahoma"/>
          <w:sz w:val="24"/>
          <w:szCs w:val="24"/>
        </w:rPr>
        <w:t xml:space="preserve"> </w:t>
      </w:r>
      <w:r w:rsidR="00D920E2">
        <w:rPr>
          <w:rFonts w:ascii="Tahoma" w:hAnsi="Tahoma" w:cs="Tahoma"/>
          <w:sz w:val="24"/>
          <w:szCs w:val="24"/>
        </w:rPr>
        <w:t xml:space="preserve">u osporenom rješenju </w:t>
      </w:r>
      <w:r w:rsidR="00E0416D">
        <w:rPr>
          <w:rFonts w:ascii="Tahoma" w:hAnsi="Tahoma" w:cs="Tahoma"/>
          <w:sz w:val="24"/>
          <w:szCs w:val="24"/>
        </w:rPr>
        <w:t>konstatovala</w:t>
      </w:r>
      <w:r w:rsidR="00D920E2">
        <w:rPr>
          <w:rFonts w:ascii="Tahoma" w:hAnsi="Tahoma" w:cs="Tahoma"/>
          <w:sz w:val="24"/>
          <w:szCs w:val="24"/>
        </w:rPr>
        <w:t xml:space="preserve"> da je jedina vrsta ugovora koju je EPCG zaključila sa „A2A S.p.A. Brescia“ ugovor o pružanju konsultantskih usluga, i da trošak po osnovu takvih ugovora ne predstavlja opravdane troškove poslovanja, odnosno ne čini regulatorno dozvoljeni prihod, a samim tim i ne utiče na tarife-cijene električne energije, te da </w:t>
      </w:r>
      <w:r w:rsidR="00E0416D">
        <w:rPr>
          <w:rFonts w:ascii="Tahoma" w:hAnsi="Tahoma" w:cs="Tahoma"/>
          <w:sz w:val="24"/>
          <w:szCs w:val="24"/>
        </w:rPr>
        <w:t>Elek</w:t>
      </w:r>
      <w:r w:rsidR="009A4E7A" w:rsidRPr="009A4E7A">
        <w:rPr>
          <w:rFonts w:ascii="Tahoma" w:hAnsi="Tahoma" w:cs="Tahoma"/>
          <w:sz w:val="24"/>
          <w:szCs w:val="24"/>
        </w:rPr>
        <w:t>troprivreda Crne Gore AD Nikšić</w:t>
      </w:r>
      <w:r w:rsidR="00D920E2">
        <w:rPr>
          <w:rFonts w:ascii="Tahoma" w:hAnsi="Tahoma" w:cs="Tahoma"/>
          <w:sz w:val="24"/>
          <w:szCs w:val="24"/>
        </w:rPr>
        <w:t xml:space="preserve"> smatra da ne postoji interes javnosti da bude upoznata sa traženim informacijma.</w:t>
      </w:r>
      <w:r w:rsidR="003F6A44">
        <w:rPr>
          <w:rFonts w:ascii="Tahoma" w:hAnsi="Tahoma" w:cs="Tahoma"/>
          <w:sz w:val="24"/>
          <w:szCs w:val="24"/>
        </w:rPr>
        <w:t xml:space="preserve">Žalilac navodi da </w:t>
      </w:r>
      <w:r w:rsidR="00D920E2">
        <w:rPr>
          <w:rFonts w:ascii="Tahoma" w:hAnsi="Tahoma" w:cs="Tahoma"/>
          <w:sz w:val="24"/>
          <w:szCs w:val="24"/>
        </w:rPr>
        <w:t xml:space="preserve"> </w:t>
      </w:r>
      <w:r w:rsidR="00E0416D">
        <w:rPr>
          <w:rFonts w:ascii="Tahoma" w:hAnsi="Tahoma" w:cs="Tahoma"/>
          <w:sz w:val="24"/>
          <w:szCs w:val="24"/>
        </w:rPr>
        <w:t>Elek</w:t>
      </w:r>
      <w:r w:rsidR="00E0416D" w:rsidRPr="00E0416D">
        <w:rPr>
          <w:rFonts w:ascii="Tahoma" w:hAnsi="Tahoma" w:cs="Tahoma"/>
          <w:sz w:val="24"/>
          <w:szCs w:val="24"/>
        </w:rPr>
        <w:t xml:space="preserve">troprivreda Crne Gore AD Nikšić </w:t>
      </w:r>
      <w:r w:rsidR="00E0416D">
        <w:rPr>
          <w:rFonts w:ascii="Tahoma" w:hAnsi="Tahoma" w:cs="Tahoma"/>
          <w:sz w:val="24"/>
          <w:szCs w:val="24"/>
        </w:rPr>
        <w:t xml:space="preserve">u predmetnom rješenju </w:t>
      </w:r>
      <w:r w:rsidR="00D920E2">
        <w:rPr>
          <w:rFonts w:ascii="Tahoma" w:hAnsi="Tahoma" w:cs="Tahoma"/>
          <w:sz w:val="24"/>
          <w:szCs w:val="24"/>
        </w:rPr>
        <w:t xml:space="preserve">ističe da je za dostavu traženih informacija potrebna saglasnost druge ugovorne strane, obzirom da su isti strogo povjerljivi, a koju saglasnost nijesu dobili od druge ugovorne strane „A2A S.p.A. Brescia“, te da bi u tom smislu, dostavljanjem traženih informacija, Eelektroprivreda Crne Gore AD Nikšić postupila suprotno odredbama predmetnih ugovora. </w:t>
      </w:r>
      <w:r w:rsidR="003F6A44">
        <w:rPr>
          <w:rFonts w:ascii="Tahoma" w:hAnsi="Tahoma" w:cs="Tahoma"/>
          <w:sz w:val="24"/>
          <w:szCs w:val="24"/>
        </w:rPr>
        <w:t>Podnosilac žalbe</w:t>
      </w:r>
      <w:r w:rsidR="00D920E2">
        <w:rPr>
          <w:rFonts w:ascii="Tahoma" w:hAnsi="Tahoma" w:cs="Tahoma"/>
          <w:sz w:val="24"/>
          <w:szCs w:val="24"/>
        </w:rPr>
        <w:t xml:space="preserve"> smatra da čak i kada bi se pristup dijelu informacija mogao ograničiti, svi Ugovori koje je </w:t>
      </w:r>
      <w:r w:rsidR="00C45654">
        <w:rPr>
          <w:rFonts w:ascii="Tahoma" w:hAnsi="Tahoma" w:cs="Tahoma"/>
          <w:sz w:val="24"/>
          <w:szCs w:val="24"/>
        </w:rPr>
        <w:t>Elek</w:t>
      </w:r>
      <w:r w:rsidR="00C45654" w:rsidRPr="00C45654">
        <w:rPr>
          <w:rFonts w:ascii="Tahoma" w:hAnsi="Tahoma" w:cs="Tahoma"/>
          <w:sz w:val="24"/>
          <w:szCs w:val="24"/>
        </w:rPr>
        <w:t xml:space="preserve">troprivreda Crne Gore AD Nikšić </w:t>
      </w:r>
      <w:r w:rsidR="00D920E2">
        <w:rPr>
          <w:rFonts w:ascii="Tahoma" w:hAnsi="Tahoma" w:cs="Tahoma"/>
          <w:sz w:val="24"/>
          <w:szCs w:val="24"/>
        </w:rPr>
        <w:t xml:space="preserve">zaključila, ne mogu biti povjerljivi u cjelosti, u suprotnom </w:t>
      </w:r>
      <w:r w:rsidR="0038041F">
        <w:rPr>
          <w:rFonts w:ascii="Tahoma" w:hAnsi="Tahoma" w:cs="Tahoma"/>
          <w:sz w:val="24"/>
          <w:szCs w:val="24"/>
        </w:rPr>
        <w:t xml:space="preserve">isti ne bi bili u skladu sa pozitivnim propisima Crne Gore. Da u prilog prethodno navedenom ide i presuda Upravnog suda U.broj 358/10 od dana 14.maja 2010.godine, u kojoj se navodi da se povjerljivost ne može odnositi na čitavu sadržinu Ugovora, u kom slučaju je trebalo dozvoliti pristup nakon brisanja dijela Ugovora kome je pristup ograničen. U daljem </w:t>
      </w:r>
      <w:r w:rsidR="0038041F">
        <w:rPr>
          <w:rFonts w:ascii="Tahoma" w:hAnsi="Tahoma" w:cs="Tahoma"/>
          <w:sz w:val="24"/>
          <w:szCs w:val="24"/>
        </w:rPr>
        <w:lastRenderedPageBreak/>
        <w:t xml:space="preserve">je navedeno da prvostepeni organ nije mogao samo paušalnim citiranjem odredbi zakona odbiti zahtjev za slobodan pristup informacijama, a da pri tom nije dao detaljno obrazloženje na njihovo pozivanje, da isti nema pravo da svojevoljno određuje da li postoji interes javnosti za pristup informacijama u njihovom posjedu. </w:t>
      </w:r>
      <w:r w:rsidR="00C45654">
        <w:rPr>
          <w:rFonts w:ascii="Tahoma" w:hAnsi="Tahoma" w:cs="Tahoma"/>
          <w:sz w:val="24"/>
          <w:szCs w:val="24"/>
        </w:rPr>
        <w:t>J</w:t>
      </w:r>
      <w:r w:rsidR="0038041F">
        <w:rPr>
          <w:rFonts w:ascii="Tahoma" w:hAnsi="Tahoma" w:cs="Tahoma"/>
          <w:sz w:val="24"/>
          <w:szCs w:val="24"/>
        </w:rPr>
        <w:t xml:space="preserve">avni interes pristupa svim informacijama u posjedu organa vlasti određen Zakonom o slobodnom pristupu informacijama, a istim su kategorisane informacije kojim se pristup samo ograničava, a ne u potpunosti zabranjuje. </w:t>
      </w:r>
      <w:r w:rsidR="00333C35">
        <w:rPr>
          <w:rFonts w:ascii="Tahoma" w:hAnsi="Tahoma" w:cs="Tahoma"/>
          <w:sz w:val="24"/>
          <w:szCs w:val="24"/>
        </w:rPr>
        <w:t>P</w:t>
      </w:r>
      <w:r w:rsidR="007746AE" w:rsidRPr="00A657F5">
        <w:rPr>
          <w:rFonts w:ascii="Tahoma" w:hAnsi="Tahoma" w:cs="Tahoma"/>
          <w:sz w:val="24"/>
          <w:szCs w:val="24"/>
        </w:rPr>
        <w:t xml:space="preserve">redloženo </w:t>
      </w:r>
      <w:r w:rsidR="00900E49" w:rsidRPr="00A657F5">
        <w:rPr>
          <w:rFonts w:ascii="Tahoma" w:hAnsi="Tahoma" w:cs="Tahoma"/>
          <w:sz w:val="24"/>
          <w:szCs w:val="24"/>
        </w:rPr>
        <w:t xml:space="preserve">da Agencija </w:t>
      </w:r>
      <w:r w:rsidR="00333C35">
        <w:rPr>
          <w:rFonts w:ascii="Tahoma" w:hAnsi="Tahoma" w:cs="Tahoma"/>
          <w:sz w:val="24"/>
          <w:szCs w:val="24"/>
        </w:rPr>
        <w:t>za zaštitu ličnih podataka i slobodan pristup informacijama poništi</w:t>
      </w:r>
      <w:r w:rsidR="00377F9B">
        <w:rPr>
          <w:rFonts w:ascii="Tahoma" w:hAnsi="Tahoma" w:cs="Tahoma"/>
          <w:sz w:val="24"/>
          <w:szCs w:val="24"/>
        </w:rPr>
        <w:t xml:space="preserve"> rješenje</w:t>
      </w:r>
      <w:r w:rsidR="00333C35">
        <w:rPr>
          <w:rFonts w:ascii="Tahoma" w:hAnsi="Tahoma" w:cs="Tahoma"/>
          <w:sz w:val="24"/>
          <w:szCs w:val="24"/>
        </w:rPr>
        <w:t xml:space="preserve"> </w:t>
      </w:r>
      <w:r w:rsidR="00377F9B" w:rsidRPr="00377F9B">
        <w:rPr>
          <w:rFonts w:ascii="Tahoma" w:hAnsi="Tahoma" w:cs="Tahoma"/>
          <w:sz w:val="24"/>
          <w:szCs w:val="24"/>
        </w:rPr>
        <w:t xml:space="preserve">broj: </w:t>
      </w:r>
      <w:r w:rsidR="0038041F">
        <w:rPr>
          <w:rFonts w:ascii="Tahoma" w:hAnsi="Tahoma" w:cs="Tahoma"/>
          <w:sz w:val="24"/>
          <w:szCs w:val="24"/>
        </w:rPr>
        <w:t>10-00-</w:t>
      </w:r>
      <w:r w:rsidR="00B32E4B">
        <w:rPr>
          <w:rFonts w:ascii="Tahoma" w:hAnsi="Tahoma" w:cs="Tahoma"/>
          <w:sz w:val="24"/>
          <w:szCs w:val="24"/>
        </w:rPr>
        <w:t>5574</w:t>
      </w:r>
      <w:r w:rsidR="000D5B73">
        <w:rPr>
          <w:rFonts w:ascii="Tahoma" w:hAnsi="Tahoma" w:cs="Tahoma"/>
          <w:sz w:val="24"/>
          <w:szCs w:val="24"/>
        </w:rPr>
        <w:t>7</w:t>
      </w:r>
      <w:r w:rsidR="00377F9B" w:rsidRPr="00377F9B">
        <w:rPr>
          <w:rFonts w:ascii="Tahoma" w:hAnsi="Tahoma" w:cs="Tahoma"/>
          <w:sz w:val="24"/>
          <w:szCs w:val="24"/>
        </w:rPr>
        <w:t xml:space="preserve"> od </w:t>
      </w:r>
      <w:r w:rsidR="0038041F">
        <w:rPr>
          <w:rFonts w:ascii="Tahoma" w:hAnsi="Tahoma" w:cs="Tahoma"/>
          <w:sz w:val="24"/>
          <w:szCs w:val="24"/>
        </w:rPr>
        <w:t>23</w:t>
      </w:r>
      <w:r w:rsidR="00377F9B" w:rsidRPr="00377F9B">
        <w:rPr>
          <w:rFonts w:ascii="Tahoma" w:hAnsi="Tahoma" w:cs="Tahoma"/>
          <w:sz w:val="24"/>
          <w:szCs w:val="24"/>
        </w:rPr>
        <w:t>.0</w:t>
      </w:r>
      <w:r w:rsidR="0038041F">
        <w:rPr>
          <w:rFonts w:ascii="Tahoma" w:hAnsi="Tahoma" w:cs="Tahoma"/>
          <w:sz w:val="24"/>
          <w:szCs w:val="24"/>
        </w:rPr>
        <w:t>9</w:t>
      </w:r>
      <w:r w:rsidR="00377F9B" w:rsidRPr="00377F9B">
        <w:rPr>
          <w:rFonts w:ascii="Tahoma" w:hAnsi="Tahoma" w:cs="Tahoma"/>
          <w:sz w:val="24"/>
          <w:szCs w:val="24"/>
        </w:rPr>
        <w:t>.201</w:t>
      </w:r>
      <w:r w:rsidR="0038041F">
        <w:rPr>
          <w:rFonts w:ascii="Tahoma" w:hAnsi="Tahoma" w:cs="Tahoma"/>
          <w:sz w:val="24"/>
          <w:szCs w:val="24"/>
        </w:rPr>
        <w:t>4</w:t>
      </w:r>
      <w:r w:rsidR="00377F9B" w:rsidRPr="00377F9B">
        <w:rPr>
          <w:rFonts w:ascii="Tahoma" w:hAnsi="Tahoma" w:cs="Tahoma"/>
          <w:sz w:val="24"/>
          <w:szCs w:val="24"/>
        </w:rPr>
        <w:t>.</w:t>
      </w:r>
      <w:r w:rsidR="00FF5C7E" w:rsidRPr="00A657F5">
        <w:rPr>
          <w:rFonts w:ascii="Tahoma" w:hAnsi="Tahoma" w:cs="Tahoma"/>
          <w:sz w:val="24"/>
          <w:szCs w:val="24"/>
        </w:rPr>
        <w:t xml:space="preserve"> godine</w:t>
      </w:r>
      <w:r w:rsidR="00333C35">
        <w:rPr>
          <w:rFonts w:ascii="Tahoma" w:hAnsi="Tahoma" w:cs="Tahoma"/>
          <w:sz w:val="24"/>
          <w:szCs w:val="24"/>
        </w:rPr>
        <w:t xml:space="preserve"> i naloži </w:t>
      </w:r>
      <w:r w:rsidR="00341817">
        <w:rPr>
          <w:rFonts w:ascii="Tahoma" w:hAnsi="Tahoma" w:cs="Tahoma"/>
          <w:sz w:val="24"/>
          <w:szCs w:val="24"/>
        </w:rPr>
        <w:t xml:space="preserve">slobodnom </w:t>
      </w:r>
      <w:r w:rsidR="00333C35">
        <w:rPr>
          <w:rFonts w:ascii="Tahoma" w:hAnsi="Tahoma" w:cs="Tahoma"/>
          <w:sz w:val="24"/>
          <w:szCs w:val="24"/>
        </w:rPr>
        <w:t>pristup</w:t>
      </w:r>
      <w:r w:rsidR="00341817">
        <w:rPr>
          <w:rFonts w:ascii="Tahoma" w:hAnsi="Tahoma" w:cs="Tahoma"/>
          <w:sz w:val="24"/>
          <w:szCs w:val="24"/>
        </w:rPr>
        <w:t>u</w:t>
      </w:r>
      <w:r w:rsidR="00333C35">
        <w:rPr>
          <w:rFonts w:ascii="Tahoma" w:hAnsi="Tahoma" w:cs="Tahoma"/>
          <w:sz w:val="24"/>
          <w:szCs w:val="24"/>
        </w:rPr>
        <w:t xml:space="preserve"> informacijama</w:t>
      </w:r>
      <w:r w:rsidR="00C45654">
        <w:rPr>
          <w:rFonts w:ascii="Tahoma" w:hAnsi="Tahoma" w:cs="Tahoma"/>
          <w:sz w:val="24"/>
          <w:szCs w:val="24"/>
        </w:rPr>
        <w:t>.</w:t>
      </w:r>
    </w:p>
    <w:p w:rsidR="000E159A" w:rsidRPr="00D26FED" w:rsidRDefault="000E159A" w:rsidP="0040090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Savjet Agencije se u smislu člana 40 stav 1 tačka 1 Zakona o slobodnom pristou informacijama obratio zahtjevom br. 853</w:t>
      </w:r>
      <w:r w:rsidR="00377EF5">
        <w:rPr>
          <w:rFonts w:ascii="Tahoma" w:eastAsia="Times New Roman" w:hAnsi="Tahoma" w:cs="Tahoma"/>
          <w:sz w:val="24"/>
          <w:szCs w:val="24"/>
        </w:rPr>
        <w:t>2</w:t>
      </w:r>
      <w:r>
        <w:rPr>
          <w:rFonts w:ascii="Tahoma" w:eastAsia="Times New Roman" w:hAnsi="Tahoma" w:cs="Tahoma"/>
          <w:sz w:val="24"/>
          <w:szCs w:val="24"/>
        </w:rPr>
        <w:t>/14 od 22.12.2014.godine tražeći informaciju koja je predmet zahtjeva za sloboda</w:t>
      </w:r>
      <w:r w:rsidR="003F301D">
        <w:rPr>
          <w:rFonts w:ascii="Tahoma" w:eastAsia="Times New Roman" w:hAnsi="Tahoma" w:cs="Tahoma"/>
          <w:sz w:val="24"/>
          <w:szCs w:val="24"/>
        </w:rPr>
        <w:t>n pristup informacijama 14/70848</w:t>
      </w:r>
      <w:r>
        <w:rPr>
          <w:rFonts w:ascii="Tahoma" w:eastAsia="Times New Roman" w:hAnsi="Tahoma" w:cs="Tahoma"/>
          <w:sz w:val="24"/>
          <w:szCs w:val="24"/>
        </w:rPr>
        <w:t xml:space="preserve">  te je uz dopis </w:t>
      </w:r>
      <w:r w:rsidRPr="007A27DF">
        <w:rPr>
          <w:rFonts w:ascii="Tahoma" w:eastAsia="Times New Roman" w:hAnsi="Tahoma" w:cs="Tahoma"/>
          <w:sz w:val="24"/>
          <w:szCs w:val="24"/>
        </w:rPr>
        <w:t>Elektroprivred</w:t>
      </w:r>
      <w:r>
        <w:rPr>
          <w:rFonts w:ascii="Tahoma" w:eastAsia="Times New Roman" w:hAnsi="Tahoma" w:cs="Tahoma"/>
          <w:sz w:val="24"/>
          <w:szCs w:val="24"/>
        </w:rPr>
        <w:t>e</w:t>
      </w:r>
      <w:r w:rsidRPr="007A27DF">
        <w:rPr>
          <w:rFonts w:ascii="Tahoma" w:eastAsia="Times New Roman" w:hAnsi="Tahoma" w:cs="Tahoma"/>
          <w:sz w:val="24"/>
          <w:szCs w:val="24"/>
        </w:rPr>
        <w:t xml:space="preserve"> Crne Gore AD Nikšić</w:t>
      </w:r>
      <w:r>
        <w:rPr>
          <w:rFonts w:ascii="Tahoma" w:eastAsia="Times New Roman" w:hAnsi="Tahoma" w:cs="Tahoma"/>
          <w:sz w:val="24"/>
          <w:szCs w:val="24"/>
        </w:rPr>
        <w:t xml:space="preserve"> br. 18/15 od 12.01.2015.godine dostavljena su dva Ugovora i to :</w:t>
      </w:r>
      <w:r w:rsidRPr="007A27DF">
        <w:t xml:space="preserve"> </w:t>
      </w:r>
      <w:r w:rsidRPr="007A27DF">
        <w:rPr>
          <w:rFonts w:ascii="Tahoma" w:eastAsia="Times New Roman" w:hAnsi="Tahoma" w:cs="Tahoma"/>
          <w:sz w:val="24"/>
          <w:szCs w:val="24"/>
        </w:rPr>
        <w:t>Services provided by A2A during 201</w:t>
      </w:r>
      <w:r w:rsidR="00585A0C">
        <w:rPr>
          <w:rFonts w:ascii="Tahoma" w:eastAsia="Times New Roman" w:hAnsi="Tahoma" w:cs="Tahoma"/>
          <w:sz w:val="24"/>
          <w:szCs w:val="24"/>
        </w:rPr>
        <w:t>1.godine  br. 10-0052530</w:t>
      </w:r>
      <w:r w:rsidRPr="007A27DF">
        <w:rPr>
          <w:rFonts w:ascii="Tahoma" w:eastAsia="Times New Roman" w:hAnsi="Tahoma" w:cs="Tahoma"/>
          <w:sz w:val="24"/>
          <w:szCs w:val="24"/>
        </w:rPr>
        <w:t xml:space="preserve"> i Services provided by A2A during 201</w:t>
      </w:r>
      <w:r w:rsidR="00585A0C">
        <w:rPr>
          <w:rFonts w:ascii="Tahoma" w:eastAsia="Times New Roman" w:hAnsi="Tahoma" w:cs="Tahoma"/>
          <w:sz w:val="24"/>
          <w:szCs w:val="24"/>
        </w:rPr>
        <w:t>1</w:t>
      </w:r>
      <w:r w:rsidRPr="007A27DF">
        <w:rPr>
          <w:rFonts w:ascii="Tahoma" w:eastAsia="Times New Roman" w:hAnsi="Tahoma" w:cs="Tahoma"/>
          <w:sz w:val="24"/>
          <w:szCs w:val="24"/>
        </w:rPr>
        <w:t>.godine br. 10-00</w:t>
      </w:r>
      <w:r w:rsidR="00585A0C">
        <w:rPr>
          <w:rFonts w:ascii="Tahoma" w:eastAsia="Times New Roman" w:hAnsi="Tahoma" w:cs="Tahoma"/>
          <w:sz w:val="24"/>
          <w:szCs w:val="24"/>
        </w:rPr>
        <w:t>52530/2</w:t>
      </w:r>
      <w:r w:rsidRPr="007A27DF">
        <w:rPr>
          <w:rFonts w:ascii="Tahoma" w:eastAsia="Times New Roman" w:hAnsi="Tahoma" w:cs="Tahoma"/>
          <w:sz w:val="24"/>
          <w:szCs w:val="24"/>
        </w:rPr>
        <w:t xml:space="preserve">  a koji se isti odnose na usluge koje su pružene u periodu od 01.januara do 31 decembra 201</w:t>
      </w:r>
      <w:r w:rsidR="00585A0C">
        <w:rPr>
          <w:rFonts w:ascii="Tahoma" w:eastAsia="Times New Roman" w:hAnsi="Tahoma" w:cs="Tahoma"/>
          <w:sz w:val="24"/>
          <w:szCs w:val="24"/>
        </w:rPr>
        <w:t>1</w:t>
      </w:r>
      <w:r w:rsidRPr="007A27DF">
        <w:rPr>
          <w:rFonts w:ascii="Tahoma" w:eastAsia="Times New Roman" w:hAnsi="Tahoma" w:cs="Tahoma"/>
          <w:sz w:val="24"/>
          <w:szCs w:val="24"/>
        </w:rPr>
        <w:t>.godine sa različito preciziranim iznosima naknada</w:t>
      </w:r>
      <w:r>
        <w:rPr>
          <w:rFonts w:ascii="Tahoma" w:eastAsia="Times New Roman" w:hAnsi="Tahoma" w:cs="Tahoma"/>
          <w:sz w:val="24"/>
          <w:szCs w:val="24"/>
        </w:rPr>
        <w:t>.</w:t>
      </w:r>
    </w:p>
    <w:p w:rsidR="00400905" w:rsidRPr="00A657F5" w:rsidRDefault="00400905" w:rsidP="006A611F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Nakon razmatranja spisa predmeta i žalbenih navoda</w:t>
      </w:r>
      <w:r w:rsidR="00DC6051">
        <w:rPr>
          <w:rFonts w:ascii="Tahoma" w:hAnsi="Tahoma" w:cs="Tahoma"/>
          <w:sz w:val="24"/>
          <w:szCs w:val="24"/>
        </w:rPr>
        <w:t xml:space="preserve"> i neposredog uvida u dva Ugovora  i to : </w:t>
      </w:r>
      <w:r w:rsidR="00631AFC" w:rsidRPr="00631AFC">
        <w:rPr>
          <w:rFonts w:ascii="Tahoma" w:hAnsi="Tahoma" w:cs="Tahoma"/>
          <w:sz w:val="24"/>
          <w:szCs w:val="24"/>
        </w:rPr>
        <w:t>Services provided by A2A during 2011.godine  br. 10-0052530 i Services provided by A2A during 2011.godine br. 10-0052530/2  a koji se isti odnose na usluge koje su pružene u periodu od 01.januara do 31 decembra 2011.godine sa različito preciziranim iznosima naknada</w:t>
      </w:r>
      <w:r w:rsidR="00631AFC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Savjet Agencije nalazi da je žalba osnovana.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1 Zakona o slobodnom pristupu informacija je propisano da p</w:t>
      </w:r>
      <w:r w:rsidRPr="00A657F5">
        <w:rPr>
          <w:rFonts w:ascii="Tahoma" w:eastAsia="Times New Roman" w:hAnsi="Tahoma" w:cs="Tahoma"/>
          <w:sz w:val="24"/>
          <w:szCs w:val="24"/>
        </w:rPr>
        <w:t>ravo na pristup informacijama u posjedu organa vlasti ostvaruje se na način i po postupku propisanim ovim zakonom.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4 Zakona o slobodnom pristupu informacijama je propisano da se pristupom informacijama obezbjeđuje transparentnost rada, podstiče efikasnost, djelotvornost, odgovornost i afirmiše integritet i legitimnost organa vlasti.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7 Zakona o slobodnom pristupu informacijama je propisano da pristup informacijama je od javnog interesa.</w:t>
      </w:r>
      <w:r w:rsidR="009F73B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 informacijama može se ograničiti samo radi zaštite interesa propisanih ovim zakonom.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Članom 9 stav 1 tačka 2 Zakona o slobodnom pristupu informacijama propisano je da informacija u posjedu organa vlasti je faktičko posjedovanje tražene informacije </w:t>
      </w:r>
      <w:r w:rsidR="0091320D" w:rsidRPr="00A657F5">
        <w:rPr>
          <w:rFonts w:ascii="Tahoma" w:hAnsi="Tahoma" w:cs="Tahoma"/>
          <w:sz w:val="24"/>
          <w:szCs w:val="24"/>
        </w:rPr>
        <w:t xml:space="preserve">od strane organa vlasti </w:t>
      </w:r>
      <w:r w:rsidRPr="00A657F5">
        <w:rPr>
          <w:rFonts w:ascii="Tahoma" w:hAnsi="Tahoma" w:cs="Tahoma"/>
          <w:sz w:val="24"/>
          <w:szCs w:val="24"/>
        </w:rPr>
        <w:t>(sopstvena informacija, informacija dostavljena od drugog organa vlasti ili od trećeg lica) bez obzira na osnov i način sticanja.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lastRenderedPageBreak/>
        <w:t>Članom 10 Zakona o slobodnom pristupu informacijama propisano je da je informacija dokument ili dio dokumenta u pisanoj, štampanoj, video, zvučnoj, elektronskoj ili drugoj formi, uključujući i njihove kopije, bez obzira na sadržinu, izvor (autora), vrijeme sačinjavanja ili sistem klasifikacije.</w:t>
      </w:r>
      <w:r w:rsidR="00143350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 informacijama obuhvata pravo traženja i primanja informacija, bez obzira na svrhu i podatke koji su u njima sadržani.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6A611F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13</w:t>
      </w:r>
      <w:r w:rsidRPr="00A657F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Zakona o slobodnom pristupu informacijama je propisano da je organ vlasti dužan da fizičkom i pravnom licu koje traži pristup informaciji (u daljem tekstu: podnosilac zahtjeva) omogući pristup informaciji ili njenom dijelu koju posjeduje, osim u slučajevima predviđenim ovim zakonom.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443A00" w:rsidRDefault="00443A00" w:rsidP="00443A00">
      <w:pPr>
        <w:jc w:val="both"/>
        <w:rPr>
          <w:rFonts w:ascii="Tahoma" w:hAnsi="Tahoma" w:cs="Tahoma"/>
          <w:sz w:val="24"/>
          <w:szCs w:val="24"/>
        </w:rPr>
      </w:pPr>
      <w:r w:rsidRPr="00825B8B">
        <w:rPr>
          <w:rFonts w:ascii="Tahoma" w:hAnsi="Tahoma" w:cs="Tahoma"/>
          <w:sz w:val="24"/>
          <w:szCs w:val="24"/>
        </w:rPr>
        <w:t>Član</w:t>
      </w:r>
      <w:r>
        <w:rPr>
          <w:rFonts w:ascii="Tahoma" w:hAnsi="Tahoma" w:cs="Tahoma"/>
          <w:sz w:val="24"/>
          <w:szCs w:val="24"/>
        </w:rPr>
        <w:t>om</w:t>
      </w:r>
      <w:r w:rsidRPr="00825B8B">
        <w:rPr>
          <w:rFonts w:ascii="Tahoma" w:hAnsi="Tahoma" w:cs="Tahoma"/>
          <w:sz w:val="24"/>
          <w:szCs w:val="24"/>
        </w:rPr>
        <w:t xml:space="preserve"> 14</w:t>
      </w:r>
      <w:r>
        <w:rPr>
          <w:rFonts w:ascii="Tahoma" w:hAnsi="Tahoma" w:cs="Tahoma"/>
          <w:sz w:val="24"/>
          <w:szCs w:val="24"/>
        </w:rPr>
        <w:t xml:space="preserve"> </w:t>
      </w:r>
      <w:r w:rsidRPr="007E4D30">
        <w:rPr>
          <w:rFonts w:ascii="Tahoma" w:hAnsi="Tahoma" w:cs="Tahoma"/>
          <w:sz w:val="24"/>
          <w:szCs w:val="24"/>
        </w:rPr>
        <w:t>Zakona o slobodnom pristupu informacijama je propisano da</w:t>
      </w:r>
      <w:r>
        <w:rPr>
          <w:rFonts w:ascii="Tahoma" w:hAnsi="Tahoma" w:cs="Tahoma"/>
          <w:sz w:val="24"/>
          <w:szCs w:val="24"/>
        </w:rPr>
        <w:t xml:space="preserve">  o</w:t>
      </w:r>
      <w:r w:rsidRPr="00825B8B">
        <w:rPr>
          <w:rFonts w:ascii="Tahoma" w:hAnsi="Tahoma" w:cs="Tahoma"/>
          <w:sz w:val="24"/>
          <w:szCs w:val="24"/>
        </w:rPr>
        <w:t>rgan vlasti može ograničiti pristup informaciji ili dijelu informacije, ako je to u interesu:1) zaštite privatnosti od objelodanjivanja podataka predviđenih zakonom kojim se uređuje zaštita podataka o ličnosti, osim podataka koji se odnose na: javne funkcionere u vezi sa vršenjem javne funkcije, kao i prihode, imovinu i sukob interesa tih lica i njihovih srodnika koji su obuhvaćeni zakonom kojim se uređuje sprječavanje sukoba interesa, sredstva dodijeljena iz javnih prihoda, osim za socijalna primanja, zdravstvenu zaštitu i zaštitu od nezaposlenosti;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2) bezbjednosti, odbrane, spoljnje, monetarne i ekonomske politike Crne Gore, u skladu sa propisima kojima se uređuje tajnost podataka, označeni stepenom tajnosti;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3) prevencije istrage i gonjenja izvršilaca krivičnih djela, radi zaštite od objelodanjivanja podataka koji se odnose na: sprječavanje izvršenja krivičnog djela, prijavljivanje krivičnog djela i njegovog izvršioca,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sadržinu preduzetih radnji u pretkrivičnom i krivičnom postupku, dokaze prikupljene izviđajem i istragom,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mjere tajnog nadzora, zaštićenog svjedoka i svjedoka saradnika,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efikasnost vođenja postupka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4) vršenja službene dužnosti, radi zaštite od objelodanjivanja podataka koji se odnose na: planiranja inspekcijske kontrole i nadzora od strane organa vlasti, konsultacije unutar i između organa vlasti u vezi sa utvrđivanjem stavova, radi izrade službenih dokumenata i predlaganja rješenja nekog predmeta, rad i odlučivanje kolegijalnih organa, pokretanje i vođenja disciplinskog postupka;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5) zaštite trgovinskih i drugih ekonomskih interesa od objavljivanja podataka koji se odnose na zaštitu konkurencije i poslovnu tajnu u vezi sa pravom intelektualne svojine.</w:t>
      </w:r>
    </w:p>
    <w:p w:rsidR="008C741F" w:rsidRDefault="008C741F" w:rsidP="0008254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C741F">
        <w:rPr>
          <w:rFonts w:ascii="Tahoma" w:hAnsi="Tahoma" w:cs="Tahoma"/>
          <w:color w:val="000000"/>
          <w:sz w:val="24"/>
          <w:szCs w:val="24"/>
        </w:rPr>
        <w:t xml:space="preserve">Članom 17 Zakona o slobodnom pristupu informacijama je propisano da je </w:t>
      </w:r>
      <w:r w:rsidR="00285316">
        <w:rPr>
          <w:rFonts w:ascii="Tahoma" w:hAnsi="Tahoma" w:cs="Tahoma"/>
          <w:color w:val="000000"/>
          <w:sz w:val="24"/>
          <w:szCs w:val="24"/>
        </w:rPr>
        <w:t>o</w:t>
      </w:r>
      <w:r w:rsidRPr="008C741F">
        <w:rPr>
          <w:rFonts w:ascii="Tahoma" w:hAnsi="Tahoma" w:cs="Tahoma"/>
          <w:color w:val="000000"/>
          <w:sz w:val="24"/>
          <w:szCs w:val="24"/>
        </w:rPr>
        <w:t>rgan vlasti dužan je da omogući pristup informaciji ili dijelu informacije iz člana 14 ovog zakona kada postoji preovlađujući javni interes za njeno objelodanjivanje.</w:t>
      </w:r>
    </w:p>
    <w:p w:rsidR="008C741F" w:rsidRPr="008C741F" w:rsidRDefault="008C741F" w:rsidP="008C74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566AF" w:rsidRPr="000E159A" w:rsidRDefault="00400905" w:rsidP="00DC30D7">
      <w:pPr>
        <w:jc w:val="both"/>
        <w:rPr>
          <w:rFonts w:ascii="Tahoma" w:eastAsia="Times New Roman" w:hAnsi="Tahoma" w:cs="Tahoma"/>
          <w:sz w:val="24"/>
          <w:szCs w:val="24"/>
        </w:rPr>
      </w:pPr>
      <w:r w:rsidRPr="00A657F5">
        <w:rPr>
          <w:rFonts w:ascii="Tahoma" w:eastAsia="Times New Roman" w:hAnsi="Tahoma" w:cs="Tahoma"/>
          <w:sz w:val="24"/>
          <w:szCs w:val="24"/>
        </w:rPr>
        <w:t>Članom 32 Zakona o slobodnom pristup</w:t>
      </w:r>
      <w:r w:rsidR="00341817">
        <w:rPr>
          <w:rFonts w:ascii="Tahoma" w:eastAsia="Times New Roman" w:hAnsi="Tahoma" w:cs="Tahoma"/>
          <w:sz w:val="24"/>
          <w:szCs w:val="24"/>
        </w:rPr>
        <w:t>u</w:t>
      </w:r>
      <w:r w:rsidRPr="00A657F5">
        <w:rPr>
          <w:rFonts w:ascii="Tahoma" w:eastAsia="Times New Roman" w:hAnsi="Tahoma" w:cs="Tahoma"/>
          <w:sz w:val="24"/>
          <w:szCs w:val="24"/>
        </w:rPr>
        <w:t xml:space="preserve"> informacijama propisano je da je organ vlasti dužan da </w:t>
      </w:r>
      <w:r w:rsidR="00143350" w:rsidRPr="00A657F5">
        <w:rPr>
          <w:rFonts w:ascii="Tahoma" w:eastAsia="Times New Roman" w:hAnsi="Tahoma" w:cs="Tahoma"/>
          <w:sz w:val="24"/>
          <w:szCs w:val="24"/>
        </w:rPr>
        <w:t>izvrši rješenje kojim se dozvol</w:t>
      </w:r>
      <w:r w:rsidRPr="00A657F5">
        <w:rPr>
          <w:rFonts w:ascii="Tahoma" w:eastAsia="Times New Roman" w:hAnsi="Tahoma" w:cs="Tahoma"/>
          <w:sz w:val="24"/>
          <w:szCs w:val="24"/>
        </w:rPr>
        <w:t>j</w:t>
      </w:r>
      <w:r w:rsidR="00143350" w:rsidRPr="00A657F5">
        <w:rPr>
          <w:rFonts w:ascii="Tahoma" w:eastAsia="Times New Roman" w:hAnsi="Tahoma" w:cs="Tahoma"/>
          <w:sz w:val="24"/>
          <w:szCs w:val="24"/>
        </w:rPr>
        <w:t>a</w:t>
      </w:r>
      <w:r w:rsidRPr="00A657F5">
        <w:rPr>
          <w:rFonts w:ascii="Tahoma" w:eastAsia="Times New Roman" w:hAnsi="Tahoma" w:cs="Tahoma"/>
          <w:sz w:val="24"/>
          <w:szCs w:val="24"/>
        </w:rPr>
        <w:t xml:space="preserve">va pristup informaciji u roku od tri  </w:t>
      </w:r>
      <w:r w:rsidRPr="00A657F5">
        <w:rPr>
          <w:rFonts w:ascii="Tahoma" w:eastAsia="Times New Roman" w:hAnsi="Tahoma" w:cs="Tahoma"/>
          <w:sz w:val="24"/>
          <w:szCs w:val="24"/>
        </w:rPr>
        <w:lastRenderedPageBreak/>
        <w:t xml:space="preserve">radna dana od dana dostavljanja rješenja podnosiocu zahtjeva, odnosno u roku od pet dana od dana kada je podnosilca zahtjeva dostavio dokaz o uplati troškova postupka, ako su oni rješenjem određeni. </w:t>
      </w:r>
    </w:p>
    <w:p w:rsidR="00A156B8" w:rsidRPr="008B46D7" w:rsidRDefault="00333C35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Savjet Agencije </w:t>
      </w:r>
      <w:r w:rsidR="004C3391" w:rsidRPr="008B46D7">
        <w:rPr>
          <w:rFonts w:ascii="Tahoma" w:hAnsi="Tahoma" w:cs="Tahoma"/>
          <w:sz w:val="24"/>
          <w:szCs w:val="24"/>
        </w:rPr>
        <w:t xml:space="preserve">je </w:t>
      </w:r>
      <w:r w:rsidRPr="008B46D7">
        <w:rPr>
          <w:rFonts w:ascii="Tahoma" w:hAnsi="Tahoma" w:cs="Tahoma"/>
          <w:sz w:val="24"/>
          <w:szCs w:val="24"/>
        </w:rPr>
        <w:t>poništ</w:t>
      </w:r>
      <w:r w:rsidR="004C3391" w:rsidRPr="008B46D7">
        <w:rPr>
          <w:rFonts w:ascii="Tahoma" w:hAnsi="Tahoma" w:cs="Tahoma"/>
          <w:sz w:val="24"/>
          <w:szCs w:val="24"/>
        </w:rPr>
        <w:t>io</w:t>
      </w:r>
      <w:r w:rsidRPr="008B46D7">
        <w:rPr>
          <w:rFonts w:ascii="Tahoma" w:hAnsi="Tahoma" w:cs="Tahoma"/>
          <w:sz w:val="24"/>
          <w:szCs w:val="24"/>
        </w:rPr>
        <w:t xml:space="preserve"> rješenje </w:t>
      </w:r>
      <w:r w:rsidR="004C3391" w:rsidRPr="008B46D7">
        <w:rPr>
          <w:rFonts w:ascii="Tahoma" w:hAnsi="Tahoma" w:cs="Tahoma"/>
          <w:sz w:val="24"/>
          <w:szCs w:val="24"/>
        </w:rPr>
        <w:t>prvostepenog organa</w:t>
      </w:r>
      <w:r w:rsidRPr="008B46D7">
        <w:rPr>
          <w:rFonts w:ascii="Tahoma" w:hAnsi="Tahoma" w:cs="Tahoma"/>
          <w:sz w:val="24"/>
          <w:szCs w:val="24"/>
        </w:rPr>
        <w:t xml:space="preserve"> </w:t>
      </w:r>
      <w:r w:rsidR="00377F9B" w:rsidRPr="008B46D7">
        <w:rPr>
          <w:rFonts w:ascii="Tahoma" w:hAnsi="Tahoma" w:cs="Tahoma"/>
          <w:sz w:val="24"/>
          <w:szCs w:val="24"/>
        </w:rPr>
        <w:t xml:space="preserve">broj: </w:t>
      </w:r>
      <w:r w:rsidR="0038041F" w:rsidRPr="008B46D7">
        <w:rPr>
          <w:rFonts w:ascii="Tahoma" w:hAnsi="Tahoma" w:cs="Tahoma"/>
          <w:sz w:val="24"/>
          <w:szCs w:val="24"/>
        </w:rPr>
        <w:t>10-00-</w:t>
      </w:r>
      <w:r w:rsidR="00B32E4B" w:rsidRPr="008B46D7">
        <w:rPr>
          <w:rFonts w:ascii="Tahoma" w:hAnsi="Tahoma" w:cs="Tahoma"/>
          <w:sz w:val="24"/>
          <w:szCs w:val="24"/>
        </w:rPr>
        <w:t>5574</w:t>
      </w:r>
      <w:r w:rsidR="006B229E">
        <w:rPr>
          <w:rFonts w:ascii="Tahoma" w:hAnsi="Tahoma" w:cs="Tahoma"/>
          <w:sz w:val="24"/>
          <w:szCs w:val="24"/>
        </w:rPr>
        <w:t>7</w:t>
      </w:r>
      <w:r w:rsidR="0038041F" w:rsidRPr="008B46D7">
        <w:rPr>
          <w:rFonts w:ascii="Tahoma" w:hAnsi="Tahoma" w:cs="Tahoma"/>
          <w:sz w:val="24"/>
          <w:szCs w:val="24"/>
        </w:rPr>
        <w:t xml:space="preserve"> od 23.09.2014</w:t>
      </w:r>
      <w:r w:rsidR="00377F9B" w:rsidRPr="008B46D7">
        <w:rPr>
          <w:rFonts w:ascii="Tahoma" w:hAnsi="Tahoma" w:cs="Tahoma"/>
          <w:sz w:val="24"/>
          <w:szCs w:val="24"/>
        </w:rPr>
        <w:t>.</w:t>
      </w:r>
      <w:r w:rsidR="001310AB" w:rsidRPr="008B46D7">
        <w:rPr>
          <w:rFonts w:ascii="Tahoma" w:hAnsi="Tahoma" w:cs="Tahoma"/>
          <w:sz w:val="24"/>
          <w:szCs w:val="24"/>
        </w:rPr>
        <w:t xml:space="preserve"> godine </w:t>
      </w:r>
      <w:r w:rsidRPr="008B46D7">
        <w:rPr>
          <w:rFonts w:ascii="Tahoma" w:hAnsi="Tahoma" w:cs="Tahoma"/>
          <w:sz w:val="24"/>
          <w:szCs w:val="24"/>
        </w:rPr>
        <w:t xml:space="preserve">zbog </w:t>
      </w:r>
      <w:r w:rsidR="00074D38" w:rsidRPr="008B46D7">
        <w:rPr>
          <w:rFonts w:ascii="Tahoma" w:hAnsi="Tahoma" w:cs="Tahoma"/>
          <w:sz w:val="24"/>
          <w:szCs w:val="24"/>
        </w:rPr>
        <w:t>p</w:t>
      </w:r>
      <w:r w:rsidR="00FF5C7E" w:rsidRPr="008B46D7">
        <w:rPr>
          <w:rFonts w:ascii="Tahoma" w:hAnsi="Tahoma" w:cs="Tahoma"/>
          <w:sz w:val="24"/>
          <w:szCs w:val="24"/>
        </w:rPr>
        <w:t>ogrešne primjene materijalnog propisa</w:t>
      </w:r>
      <w:r w:rsidR="0051116A" w:rsidRPr="008B46D7">
        <w:rPr>
          <w:rFonts w:ascii="Tahoma" w:hAnsi="Tahoma" w:cs="Tahoma"/>
          <w:sz w:val="24"/>
          <w:szCs w:val="24"/>
        </w:rPr>
        <w:t xml:space="preserve"> u dijelu kojim je odlučeno u dijelu zahtjeva a koji se odnosio na dostavljanje ugovora koje je Elektroprivreda Crne Gore AD Nikšić zaključila sa firmom „ A2A S.p.A.Brescia u 201</w:t>
      </w:r>
      <w:r w:rsidR="006B229E">
        <w:rPr>
          <w:rFonts w:ascii="Tahoma" w:hAnsi="Tahoma" w:cs="Tahoma"/>
          <w:sz w:val="24"/>
          <w:szCs w:val="24"/>
        </w:rPr>
        <w:t>1</w:t>
      </w:r>
      <w:r w:rsidR="0051116A" w:rsidRPr="008B46D7">
        <w:rPr>
          <w:rFonts w:ascii="Tahoma" w:hAnsi="Tahoma" w:cs="Tahoma"/>
          <w:sz w:val="24"/>
          <w:szCs w:val="24"/>
        </w:rPr>
        <w:t>.godini</w:t>
      </w:r>
      <w:r w:rsidR="0038041F" w:rsidRPr="008B46D7">
        <w:rPr>
          <w:rFonts w:ascii="Tahoma" w:hAnsi="Tahoma" w:cs="Tahoma"/>
          <w:sz w:val="24"/>
          <w:szCs w:val="24"/>
        </w:rPr>
        <w:t xml:space="preserve"> </w:t>
      </w:r>
      <w:r w:rsidR="00A156B8" w:rsidRPr="008B46D7">
        <w:rPr>
          <w:rFonts w:ascii="Tahoma" w:hAnsi="Tahoma" w:cs="Tahoma"/>
          <w:sz w:val="24"/>
          <w:szCs w:val="24"/>
        </w:rPr>
        <w:t>.</w:t>
      </w:r>
      <w:r w:rsidR="00F17E8E">
        <w:rPr>
          <w:rFonts w:ascii="Tahoma" w:hAnsi="Tahoma" w:cs="Tahoma"/>
          <w:sz w:val="24"/>
          <w:szCs w:val="24"/>
        </w:rPr>
        <w:t xml:space="preserve"> </w:t>
      </w:r>
      <w:r w:rsidR="00B85616" w:rsidRPr="008B46D7">
        <w:rPr>
          <w:rFonts w:ascii="Tahoma" w:hAnsi="Tahoma" w:cs="Tahoma"/>
          <w:sz w:val="24"/>
          <w:szCs w:val="24"/>
        </w:rPr>
        <w:t xml:space="preserve">Savjet Agencije je </w:t>
      </w:r>
      <w:r w:rsidR="00A156B8" w:rsidRPr="008B46D7">
        <w:rPr>
          <w:rFonts w:ascii="Tahoma" w:hAnsi="Tahoma" w:cs="Tahoma"/>
          <w:sz w:val="24"/>
          <w:szCs w:val="24"/>
        </w:rPr>
        <w:t xml:space="preserve">u postupku preispitivanja zakonistosti osporenog rješenja izvršio neposredan uvid u dva Ugovora i to </w:t>
      </w:r>
      <w:r w:rsidR="00F46C07" w:rsidRPr="00F46C07">
        <w:rPr>
          <w:rFonts w:ascii="Tahoma" w:hAnsi="Tahoma" w:cs="Tahoma"/>
          <w:sz w:val="24"/>
          <w:szCs w:val="24"/>
        </w:rPr>
        <w:t>Services provided by A2A during 2011.godine  br. 10-0052530 i Services provided by A2A during 2011.godine br. 10-0052530/2  a koji se isti odnose na usluge koje su pružene u periodu od 01.januara do 31 decembra 2011.godine sa različito preciziranim iznosima naknada</w:t>
      </w:r>
      <w:r w:rsidR="00F46C07">
        <w:rPr>
          <w:rFonts w:ascii="Tahoma" w:hAnsi="Tahoma" w:cs="Tahoma"/>
          <w:sz w:val="24"/>
          <w:szCs w:val="24"/>
        </w:rPr>
        <w:t xml:space="preserve"> </w:t>
      </w:r>
      <w:r w:rsidR="00A156B8" w:rsidRPr="008B46D7">
        <w:rPr>
          <w:rFonts w:ascii="Tahoma" w:hAnsi="Tahoma" w:cs="Tahoma"/>
          <w:sz w:val="24"/>
          <w:szCs w:val="24"/>
        </w:rPr>
        <w:t>te uzimajući</w:t>
      </w:r>
      <w:r w:rsidR="00F17E8E">
        <w:rPr>
          <w:rFonts w:ascii="Tahoma" w:hAnsi="Tahoma" w:cs="Tahoma"/>
          <w:sz w:val="24"/>
          <w:szCs w:val="24"/>
        </w:rPr>
        <w:t xml:space="preserve"> u obzir </w:t>
      </w:r>
      <w:r w:rsidR="00A156B8" w:rsidRPr="008B46D7">
        <w:rPr>
          <w:rFonts w:ascii="Tahoma" w:hAnsi="Tahoma" w:cs="Tahoma"/>
          <w:sz w:val="24"/>
          <w:szCs w:val="24"/>
        </w:rPr>
        <w:t>ug</w:t>
      </w:r>
      <w:r w:rsidR="0051116A" w:rsidRPr="008B46D7">
        <w:rPr>
          <w:rFonts w:ascii="Tahoma" w:hAnsi="Tahoma" w:cs="Tahoma"/>
          <w:sz w:val="24"/>
          <w:szCs w:val="24"/>
        </w:rPr>
        <w:t>ovornu odredbu</w:t>
      </w:r>
      <w:r w:rsidR="00A156B8" w:rsidRPr="008B46D7">
        <w:rPr>
          <w:rFonts w:ascii="Tahoma" w:hAnsi="Tahoma" w:cs="Tahoma"/>
          <w:sz w:val="24"/>
          <w:szCs w:val="24"/>
        </w:rPr>
        <w:t xml:space="preserve"> koja glasi „Each party guarantees to the others the confidentiality of all documents, data and, more generally any information come to its knoweladge during the execution of the Services and/or even after termination od 24 (twenty four) months“ kojom je precizirana ugovorna obaveza svake ugovorne strane da garantuje poverljivost svih dokumenata , podataka i svake informacije do kojih dođu tokom izvršavanja ugovora i ili čak i nakon završetka perioda od 24 mjeseca </w:t>
      </w:r>
      <w:r w:rsidR="0051116A" w:rsidRPr="008B46D7">
        <w:rPr>
          <w:rFonts w:ascii="Tahoma" w:hAnsi="Tahoma" w:cs="Tahoma"/>
          <w:sz w:val="24"/>
          <w:szCs w:val="24"/>
        </w:rPr>
        <w:t xml:space="preserve"> , te je </w:t>
      </w:r>
      <w:r w:rsidR="00A156B8" w:rsidRPr="008B46D7">
        <w:rPr>
          <w:rFonts w:ascii="Tahoma" w:hAnsi="Tahoma" w:cs="Tahoma"/>
          <w:sz w:val="24"/>
          <w:szCs w:val="24"/>
        </w:rPr>
        <w:t xml:space="preserve">nesporno je utvrdio da su ugovori proizveli svoje pravno djestvo </w:t>
      </w:r>
      <w:r w:rsidR="0051116A" w:rsidRPr="008B46D7">
        <w:rPr>
          <w:rFonts w:ascii="Tahoma" w:hAnsi="Tahoma" w:cs="Tahoma"/>
          <w:sz w:val="24"/>
          <w:szCs w:val="24"/>
        </w:rPr>
        <w:t>u momentu podnošenja zahtjeva za slobodan pristup informacijama a to je 12.06.2014.godine</w:t>
      </w:r>
      <w:r w:rsidR="00A156B8" w:rsidRPr="008B46D7">
        <w:rPr>
          <w:rFonts w:ascii="Tahoma" w:hAnsi="Tahoma" w:cs="Tahoma"/>
          <w:sz w:val="24"/>
          <w:szCs w:val="24"/>
        </w:rPr>
        <w:t xml:space="preserve"> jer su odnose</w:t>
      </w:r>
      <w:r w:rsidR="0051116A" w:rsidRPr="008B46D7">
        <w:rPr>
          <w:rFonts w:ascii="Tahoma" w:hAnsi="Tahoma" w:cs="Tahoma"/>
          <w:sz w:val="24"/>
          <w:szCs w:val="24"/>
        </w:rPr>
        <w:t xml:space="preserve"> na </w:t>
      </w:r>
      <w:r w:rsidR="00A156B8" w:rsidRPr="008B46D7">
        <w:rPr>
          <w:rFonts w:ascii="Tahoma" w:hAnsi="Tahoma" w:cs="Tahoma"/>
          <w:sz w:val="24"/>
          <w:szCs w:val="24"/>
        </w:rPr>
        <w:t xml:space="preserve"> pružanje usluga tokom 201</w:t>
      </w:r>
      <w:r w:rsidR="00F46C07">
        <w:rPr>
          <w:rFonts w:ascii="Tahoma" w:hAnsi="Tahoma" w:cs="Tahoma"/>
          <w:sz w:val="24"/>
          <w:szCs w:val="24"/>
        </w:rPr>
        <w:t>1</w:t>
      </w:r>
      <w:r w:rsidR="00A156B8" w:rsidRPr="008B46D7">
        <w:rPr>
          <w:rFonts w:ascii="Tahoma" w:hAnsi="Tahoma" w:cs="Tahoma"/>
          <w:sz w:val="24"/>
          <w:szCs w:val="24"/>
        </w:rPr>
        <w:t>.godine i da su istekle i dvije godine koje su precizirane samim ugovorima</w:t>
      </w:r>
      <w:r w:rsidR="0051116A" w:rsidRPr="008B46D7">
        <w:rPr>
          <w:rFonts w:ascii="Tahoma" w:hAnsi="Tahoma" w:cs="Tahoma"/>
          <w:sz w:val="24"/>
          <w:szCs w:val="24"/>
        </w:rPr>
        <w:t>.</w:t>
      </w:r>
      <w:r w:rsidR="00A156B8" w:rsidRPr="008B46D7">
        <w:rPr>
          <w:rFonts w:ascii="Tahoma" w:hAnsi="Tahoma" w:cs="Tahoma"/>
          <w:sz w:val="24"/>
          <w:szCs w:val="24"/>
        </w:rPr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Savjet Agencije je u konkretnom slučaju</w:t>
      </w:r>
      <w:r w:rsidR="00A156B8" w:rsidRPr="008B46D7">
        <w:rPr>
          <w:rFonts w:ascii="Tahoma" w:hAnsi="Tahoma" w:cs="Tahoma"/>
          <w:sz w:val="24"/>
          <w:szCs w:val="24"/>
        </w:rPr>
        <w:t xml:space="preserve"> utvrdio</w:t>
      </w:r>
      <w:r w:rsidR="0051116A" w:rsidRPr="008B46D7"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u smislu člana 4 Zakona o slobodnom pristupu informacijama</w:t>
      </w:r>
      <w:r w:rsidR="00A156B8" w:rsidRPr="008B46D7">
        <w:rPr>
          <w:rFonts w:ascii="Tahoma" w:hAnsi="Tahoma" w:cs="Tahoma"/>
          <w:sz w:val="24"/>
          <w:szCs w:val="24"/>
        </w:rPr>
        <w:t xml:space="preserve"> da</w:t>
      </w:r>
      <w:r w:rsidR="00F17E8E">
        <w:rPr>
          <w:rFonts w:ascii="Tahoma" w:hAnsi="Tahoma" w:cs="Tahoma"/>
          <w:sz w:val="24"/>
          <w:szCs w:val="24"/>
        </w:rPr>
        <w:t xml:space="preserve"> postoji potreba</w:t>
      </w:r>
      <w:r w:rsidR="00A156B8" w:rsidRPr="008B46D7">
        <w:rPr>
          <w:rFonts w:ascii="Tahoma" w:hAnsi="Tahoma" w:cs="Tahoma"/>
          <w:sz w:val="24"/>
          <w:szCs w:val="24"/>
        </w:rPr>
        <w:t xml:space="preserve"> činjenja trans</w:t>
      </w:r>
      <w:r w:rsidR="0051116A" w:rsidRPr="008B46D7">
        <w:rPr>
          <w:rFonts w:ascii="Tahoma" w:hAnsi="Tahoma" w:cs="Tahoma"/>
          <w:sz w:val="24"/>
          <w:szCs w:val="24"/>
        </w:rPr>
        <w:t>paretnim</w:t>
      </w:r>
      <w:r w:rsidR="00A156B8" w:rsidRPr="008B46D7">
        <w:rPr>
          <w:rFonts w:ascii="Tahoma" w:hAnsi="Tahoma" w:cs="Tahoma"/>
          <w:sz w:val="24"/>
          <w:szCs w:val="24"/>
        </w:rPr>
        <w:t xml:space="preserve"> rada</w:t>
      </w:r>
      <w:r w:rsidR="0051116A" w:rsidRPr="008B46D7">
        <w:rPr>
          <w:rFonts w:ascii="Tahoma" w:hAnsi="Tahoma" w:cs="Tahoma"/>
          <w:sz w:val="24"/>
          <w:szCs w:val="24"/>
        </w:rPr>
        <w:t xml:space="preserve"> prvostepenog organa </w:t>
      </w:r>
      <w:r w:rsidR="00A156B8" w:rsidRPr="008B46D7">
        <w:rPr>
          <w:rFonts w:ascii="Tahoma" w:hAnsi="Tahoma" w:cs="Tahoma"/>
          <w:sz w:val="24"/>
          <w:szCs w:val="24"/>
        </w:rPr>
        <w:t xml:space="preserve"> te u cilju javnos</w:t>
      </w:r>
      <w:r w:rsidR="0051116A" w:rsidRPr="008B46D7">
        <w:rPr>
          <w:rFonts w:ascii="Tahoma" w:hAnsi="Tahoma" w:cs="Tahoma"/>
          <w:sz w:val="24"/>
          <w:szCs w:val="24"/>
        </w:rPr>
        <w:t xml:space="preserve">ti i otvorenosti </w:t>
      </w:r>
      <w:r w:rsidR="00A156B8" w:rsidRPr="008B46D7">
        <w:rPr>
          <w:rFonts w:ascii="Tahoma" w:hAnsi="Tahoma" w:cs="Tahoma"/>
          <w:sz w:val="24"/>
          <w:szCs w:val="24"/>
        </w:rPr>
        <w:t xml:space="preserve"> djelovanj</w:t>
      </w:r>
      <w:r w:rsidR="0051116A" w:rsidRPr="008B46D7">
        <w:rPr>
          <w:rFonts w:ascii="Tahoma" w:hAnsi="Tahoma" w:cs="Tahoma"/>
          <w:sz w:val="24"/>
          <w:szCs w:val="24"/>
        </w:rPr>
        <w:t>a</w:t>
      </w:r>
      <w:r w:rsidR="00A156B8" w:rsidRPr="008B46D7">
        <w:rPr>
          <w:rFonts w:ascii="Tahoma" w:hAnsi="Tahoma" w:cs="Tahoma"/>
          <w:sz w:val="24"/>
          <w:szCs w:val="24"/>
        </w:rPr>
        <w:t xml:space="preserve"> Elek</w:t>
      </w:r>
      <w:r w:rsidR="0051116A" w:rsidRPr="008B46D7">
        <w:rPr>
          <w:rFonts w:ascii="Tahoma" w:hAnsi="Tahoma" w:cs="Tahoma"/>
          <w:sz w:val="24"/>
          <w:szCs w:val="24"/>
        </w:rPr>
        <w:t>troprivrede</w:t>
      </w:r>
      <w:r w:rsidR="00A156B8" w:rsidRPr="008B46D7">
        <w:rPr>
          <w:rFonts w:ascii="Tahoma" w:hAnsi="Tahoma" w:cs="Tahoma"/>
          <w:sz w:val="24"/>
          <w:szCs w:val="24"/>
        </w:rPr>
        <w:t xml:space="preserve"> Crne Gore </w:t>
      </w:r>
      <w:r w:rsidR="0051116A" w:rsidRPr="008B46D7">
        <w:rPr>
          <w:rFonts w:ascii="Tahoma" w:hAnsi="Tahoma" w:cs="Tahoma"/>
          <w:sz w:val="24"/>
          <w:szCs w:val="24"/>
        </w:rPr>
        <w:t xml:space="preserve">AD Nikšić na tržištu Crne Gore </w:t>
      </w:r>
      <w:r w:rsidR="00F17E8E">
        <w:rPr>
          <w:rFonts w:ascii="Tahoma" w:hAnsi="Tahoma" w:cs="Tahoma"/>
          <w:sz w:val="24"/>
          <w:szCs w:val="24"/>
        </w:rPr>
        <w:t xml:space="preserve">utvrdio </w:t>
      </w:r>
      <w:r w:rsidR="000B0543" w:rsidRPr="008B46D7">
        <w:rPr>
          <w:rFonts w:ascii="Tahoma" w:hAnsi="Tahoma" w:cs="Tahoma"/>
          <w:sz w:val="24"/>
          <w:szCs w:val="24"/>
        </w:rPr>
        <w:t xml:space="preserve"> i</w:t>
      </w:r>
      <w:r w:rsidR="00A156B8" w:rsidRPr="008B46D7">
        <w:rPr>
          <w:rFonts w:ascii="Tahoma" w:hAnsi="Tahoma" w:cs="Tahoma"/>
          <w:sz w:val="24"/>
          <w:szCs w:val="24"/>
        </w:rPr>
        <w:t xml:space="preserve"> da je riječ o informacijama u smislu člana 7 Zakona o slobodnom pristupu informacijama</w:t>
      </w:r>
      <w:r w:rsidR="0051116A" w:rsidRPr="008B46D7">
        <w:rPr>
          <w:rFonts w:ascii="Tahoma" w:hAnsi="Tahoma" w:cs="Tahoma"/>
          <w:sz w:val="24"/>
          <w:szCs w:val="24"/>
        </w:rPr>
        <w:t xml:space="preserve"> koji su od javnog interesa</w:t>
      </w:r>
      <w:r w:rsidR="00A156B8" w:rsidRPr="008B46D7">
        <w:rPr>
          <w:rFonts w:ascii="Tahoma" w:hAnsi="Tahoma" w:cs="Tahoma"/>
          <w:sz w:val="24"/>
          <w:szCs w:val="24"/>
        </w:rPr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a kako se odnose na način trošenja ostvarenih prihoda Elektroprivreda Crne Gore</w:t>
      </w:r>
      <w:r w:rsidR="0051116A" w:rsidRPr="008B46D7"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 xml:space="preserve">AD Nikšić </w:t>
      </w:r>
      <w:r w:rsidR="000B0543" w:rsidRPr="008B46D7">
        <w:rPr>
          <w:rFonts w:ascii="Tahoma" w:hAnsi="Tahoma" w:cs="Tahoma"/>
          <w:sz w:val="24"/>
          <w:szCs w:val="24"/>
        </w:rPr>
        <w:t>te</w:t>
      </w:r>
      <w:r w:rsidR="0051116A" w:rsidRPr="008B46D7">
        <w:rPr>
          <w:rFonts w:ascii="Tahoma" w:hAnsi="Tahoma" w:cs="Tahoma"/>
          <w:sz w:val="24"/>
          <w:szCs w:val="24"/>
        </w:rPr>
        <w:t xml:space="preserve"> da i u odnosu na iste postoji interes javnosti da zna o načinu poslovanja obveznika Zakona o slobodnom pristupu informacijama</w:t>
      </w:r>
      <w:r w:rsidR="000B0543" w:rsidRPr="008B46D7">
        <w:rPr>
          <w:rFonts w:ascii="Tahoma" w:hAnsi="Tahoma" w:cs="Tahoma"/>
          <w:sz w:val="24"/>
          <w:szCs w:val="24"/>
        </w:rPr>
        <w:t>. U konkretnom slučaju kad je riječ o omogućavanju pristupa informacija a to su dva ug</w:t>
      </w:r>
      <w:r w:rsidR="00292A86">
        <w:rPr>
          <w:rFonts w:ascii="Tahoma" w:hAnsi="Tahoma" w:cs="Tahoma"/>
          <w:sz w:val="24"/>
          <w:szCs w:val="24"/>
        </w:rPr>
        <w:t>ovora</w:t>
      </w:r>
      <w:r w:rsidR="000B0543" w:rsidRPr="008B46D7">
        <w:rPr>
          <w:rFonts w:ascii="Tahoma" w:hAnsi="Tahoma" w:cs="Tahoma"/>
          <w:sz w:val="24"/>
          <w:szCs w:val="24"/>
        </w:rPr>
        <w:t xml:space="preserve"> i to </w:t>
      </w:r>
      <w:r w:rsidR="00F46C07" w:rsidRPr="00F46C07">
        <w:rPr>
          <w:rFonts w:ascii="Tahoma" w:hAnsi="Tahoma" w:cs="Tahoma"/>
          <w:sz w:val="24"/>
          <w:szCs w:val="24"/>
        </w:rPr>
        <w:t>Services provided by A2A during 2011.godine  br. 10-0052530 i Services provided by A2A during 2011.godine br. 10-0052530/2  a koji se isti odnose na usluge koje su pružene u periodu od 01.januara do 31 decembra 2011.godine sa različito preciziranim iznosima naknada</w:t>
      </w:r>
      <w:r w:rsidR="000B0543" w:rsidRPr="008B46D7">
        <w:rPr>
          <w:rFonts w:ascii="Tahoma" w:hAnsi="Tahoma" w:cs="Tahoma"/>
          <w:sz w:val="24"/>
          <w:szCs w:val="24"/>
        </w:rPr>
        <w:t>,</w:t>
      </w:r>
      <w:r w:rsidR="007B4871" w:rsidRPr="008B46D7">
        <w:rPr>
          <w:rFonts w:ascii="Tahoma" w:hAnsi="Tahoma" w:cs="Tahoma"/>
          <w:sz w:val="24"/>
          <w:szCs w:val="24"/>
        </w:rPr>
        <w:t xml:space="preserve"> </w:t>
      </w:r>
      <w:r w:rsidR="000B0543" w:rsidRPr="008B46D7">
        <w:rPr>
          <w:rFonts w:ascii="Tahoma" w:hAnsi="Tahoma" w:cs="Tahoma"/>
          <w:sz w:val="24"/>
          <w:szCs w:val="24"/>
        </w:rPr>
        <w:t>Savjet Agencije je utvrdio da postoji preovlađujući javni interes propisan članom 17 Zakona o slobodnom pristupu informacijama</w:t>
      </w:r>
      <w:r w:rsidR="0051116A" w:rsidRPr="008B46D7">
        <w:rPr>
          <w:rFonts w:ascii="Tahoma" w:hAnsi="Tahoma" w:cs="Tahoma"/>
          <w:sz w:val="24"/>
          <w:szCs w:val="24"/>
        </w:rPr>
        <w:t xml:space="preserve">. Savjeta Agencije nije prihvatio kao pravno osnovno pozivanje prvostepenog organa na ograničenje propisano članom 14 stav 1 tačka 5 Zakona o slobodnom pristupu informacijama te je </w:t>
      </w:r>
      <w:r w:rsidR="00292A86">
        <w:rPr>
          <w:rFonts w:ascii="Tahoma" w:hAnsi="Tahoma" w:cs="Tahoma"/>
          <w:sz w:val="24"/>
          <w:szCs w:val="24"/>
        </w:rPr>
        <w:t xml:space="preserve">u </w:t>
      </w:r>
      <w:r w:rsidR="0051116A" w:rsidRPr="008B46D7">
        <w:rPr>
          <w:rFonts w:ascii="Tahoma" w:hAnsi="Tahoma" w:cs="Tahoma"/>
          <w:sz w:val="24"/>
          <w:szCs w:val="24"/>
        </w:rPr>
        <w:t xml:space="preserve">žalbenom postupku utvrdio da u konktetnom slučaju neće nastupiti štetene </w:t>
      </w:r>
      <w:r w:rsidR="0051116A" w:rsidRPr="008B46D7">
        <w:rPr>
          <w:rFonts w:ascii="Tahoma" w:hAnsi="Tahoma" w:cs="Tahoma"/>
          <w:sz w:val="24"/>
          <w:szCs w:val="24"/>
        </w:rPr>
        <w:lastRenderedPageBreak/>
        <w:t xml:space="preserve">posledice kako se navodi u osporenom rješenju prilikom sprovodjenja testa štetnosti iz člana 16 Zakona o slobodnom pristupu informacijama a koje se tiču narušavanja trgovinskih i ekonomskih interesa Eletroprivrede Crne Gore AD Nikšić jer su dva Ugovora proizvela svoje pravno djestvo i ne mogu imati za posledicu narušavanje trgovinskog i ekonomskog interesa </w:t>
      </w:r>
      <w:r w:rsidR="007B4871" w:rsidRPr="008B46D7">
        <w:rPr>
          <w:rFonts w:ascii="Tahoma" w:hAnsi="Tahoma" w:cs="Tahoma"/>
          <w:sz w:val="24"/>
          <w:szCs w:val="24"/>
        </w:rPr>
        <w:t>post factum</w:t>
      </w:r>
      <w:r w:rsidR="0051116A" w:rsidRPr="008B46D7">
        <w:rPr>
          <w:rFonts w:ascii="Tahoma" w:hAnsi="Tahoma" w:cs="Tahoma"/>
          <w:sz w:val="24"/>
          <w:szCs w:val="24"/>
        </w:rPr>
        <w:t xml:space="preserve"> uz neosnovano pozivanje na zaštitu  konkurencije  imajući u vidu činjenicu </w:t>
      </w:r>
      <w:r w:rsidR="000B0543" w:rsidRPr="008B46D7">
        <w:rPr>
          <w:rFonts w:ascii="Tahoma" w:hAnsi="Tahoma" w:cs="Tahoma"/>
          <w:sz w:val="24"/>
          <w:szCs w:val="24"/>
        </w:rPr>
        <w:t>ekonomskog položaja Eletroprivrede Crne Gore AD Nikšić na tržištu</w:t>
      </w:r>
      <w:r w:rsidR="00430146" w:rsidRPr="008B46D7">
        <w:rPr>
          <w:rFonts w:ascii="Tahoma" w:hAnsi="Tahoma" w:cs="Tahoma"/>
          <w:sz w:val="24"/>
          <w:szCs w:val="24"/>
        </w:rPr>
        <w:t xml:space="preserve"> elektirčne energije</w:t>
      </w:r>
      <w:r w:rsidR="000B0543" w:rsidRPr="008B46D7">
        <w:rPr>
          <w:rFonts w:ascii="Tahoma" w:hAnsi="Tahoma" w:cs="Tahoma"/>
          <w:sz w:val="24"/>
          <w:szCs w:val="24"/>
        </w:rPr>
        <w:t xml:space="preserve"> Crne Gore .</w:t>
      </w:r>
    </w:p>
    <w:p w:rsidR="009E234E" w:rsidRPr="008B46D7" w:rsidRDefault="00121D22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Savjet Agencije </w:t>
      </w:r>
      <w:r w:rsidR="007500D4" w:rsidRPr="008B46D7">
        <w:rPr>
          <w:rFonts w:ascii="Tahoma" w:hAnsi="Tahoma" w:cs="Tahoma"/>
          <w:sz w:val="24"/>
          <w:szCs w:val="24"/>
        </w:rPr>
        <w:t>je utvrdio</w:t>
      </w:r>
      <w:r w:rsidRPr="008B46D7">
        <w:rPr>
          <w:rFonts w:ascii="Tahoma" w:hAnsi="Tahoma" w:cs="Tahoma"/>
          <w:sz w:val="24"/>
          <w:szCs w:val="24"/>
        </w:rPr>
        <w:t xml:space="preserve"> da </w:t>
      </w:r>
      <w:r w:rsidR="001310AB" w:rsidRPr="008B46D7">
        <w:rPr>
          <w:rFonts w:ascii="Tahoma" w:hAnsi="Tahoma" w:cs="Tahoma"/>
          <w:sz w:val="24"/>
          <w:szCs w:val="24"/>
        </w:rPr>
        <w:t>je</w:t>
      </w:r>
      <w:r w:rsidRPr="008B46D7">
        <w:rPr>
          <w:rFonts w:ascii="Tahoma" w:hAnsi="Tahoma" w:cs="Tahoma"/>
          <w:sz w:val="24"/>
          <w:szCs w:val="24"/>
        </w:rPr>
        <w:t>, u ovom konkretnom slučaju, tražen</w:t>
      </w:r>
      <w:r w:rsidR="00EE1A24" w:rsidRPr="008B46D7">
        <w:rPr>
          <w:rFonts w:ascii="Tahoma" w:hAnsi="Tahoma" w:cs="Tahoma"/>
          <w:sz w:val="24"/>
          <w:szCs w:val="24"/>
        </w:rPr>
        <w:t>oj</w:t>
      </w:r>
      <w:r w:rsidRPr="008B46D7">
        <w:rPr>
          <w:rFonts w:ascii="Tahoma" w:hAnsi="Tahoma" w:cs="Tahoma"/>
          <w:sz w:val="24"/>
          <w:szCs w:val="24"/>
        </w:rPr>
        <w:t xml:space="preserve"> informacij</w:t>
      </w:r>
      <w:r w:rsidR="00EE1A24" w:rsidRPr="008B46D7">
        <w:rPr>
          <w:rFonts w:ascii="Tahoma" w:hAnsi="Tahoma" w:cs="Tahoma"/>
          <w:sz w:val="24"/>
          <w:szCs w:val="24"/>
        </w:rPr>
        <w:t xml:space="preserve">i </w:t>
      </w:r>
      <w:r w:rsidRPr="008B46D7">
        <w:rPr>
          <w:rFonts w:ascii="Tahoma" w:hAnsi="Tahoma" w:cs="Tahoma"/>
          <w:sz w:val="24"/>
          <w:szCs w:val="24"/>
        </w:rPr>
        <w:t xml:space="preserve"> pristup ne može </w:t>
      </w:r>
      <w:r w:rsidR="00A82B81" w:rsidRPr="008B46D7">
        <w:rPr>
          <w:rFonts w:ascii="Tahoma" w:hAnsi="Tahoma" w:cs="Tahoma"/>
          <w:sz w:val="24"/>
          <w:szCs w:val="24"/>
        </w:rPr>
        <w:t xml:space="preserve">u potpunosti </w:t>
      </w:r>
      <w:r w:rsidRPr="008B46D7">
        <w:rPr>
          <w:rFonts w:ascii="Tahoma" w:hAnsi="Tahoma" w:cs="Tahoma"/>
          <w:sz w:val="24"/>
          <w:szCs w:val="24"/>
        </w:rPr>
        <w:t>ograničiti</w:t>
      </w:r>
      <w:r w:rsidR="00A82B81" w:rsidRPr="008B46D7">
        <w:rPr>
          <w:rFonts w:ascii="Tahoma" w:hAnsi="Tahoma" w:cs="Tahoma"/>
          <w:sz w:val="24"/>
          <w:szCs w:val="24"/>
        </w:rPr>
        <w:t>,</w:t>
      </w:r>
      <w:r w:rsidRPr="008B46D7">
        <w:rPr>
          <w:rFonts w:ascii="Tahoma" w:hAnsi="Tahoma" w:cs="Tahoma"/>
          <w:sz w:val="24"/>
          <w:szCs w:val="24"/>
        </w:rPr>
        <w:t xml:space="preserve"> u skladu sa članom 14 Zakona o sl</w:t>
      </w:r>
      <w:r w:rsidR="008479AA" w:rsidRPr="008B46D7">
        <w:rPr>
          <w:rFonts w:ascii="Tahoma" w:hAnsi="Tahoma" w:cs="Tahoma"/>
          <w:sz w:val="24"/>
          <w:szCs w:val="24"/>
        </w:rPr>
        <w:t xml:space="preserve">obodnom pristupa informacijama te  upućuje i na </w:t>
      </w:r>
      <w:r w:rsidR="00B85616" w:rsidRPr="008B46D7">
        <w:rPr>
          <w:rFonts w:ascii="Tahoma" w:hAnsi="Tahoma" w:cs="Tahoma"/>
          <w:sz w:val="24"/>
          <w:szCs w:val="24"/>
        </w:rPr>
        <w:t>presud</w:t>
      </w:r>
      <w:r w:rsidR="008479AA" w:rsidRPr="008B46D7">
        <w:rPr>
          <w:rFonts w:ascii="Tahoma" w:hAnsi="Tahoma" w:cs="Tahoma"/>
          <w:sz w:val="24"/>
          <w:szCs w:val="24"/>
        </w:rPr>
        <w:t>u</w:t>
      </w:r>
      <w:r w:rsidR="00B85616" w:rsidRPr="008B46D7">
        <w:rPr>
          <w:rFonts w:ascii="Tahoma" w:hAnsi="Tahoma" w:cs="Tahoma"/>
          <w:sz w:val="24"/>
          <w:szCs w:val="24"/>
        </w:rPr>
        <w:t xml:space="preserve"> Upravnog suda U.broj 358/10 od dana 14.maja 2010.godine </w:t>
      </w:r>
      <w:r w:rsidR="008479AA" w:rsidRPr="008B46D7">
        <w:rPr>
          <w:rFonts w:ascii="Tahoma" w:hAnsi="Tahoma" w:cs="Tahoma"/>
          <w:sz w:val="24"/>
          <w:szCs w:val="24"/>
        </w:rPr>
        <w:t xml:space="preserve">prema kojoj </w:t>
      </w:r>
      <w:r w:rsidR="00B85616" w:rsidRPr="008B46D7">
        <w:rPr>
          <w:rFonts w:ascii="Tahoma" w:hAnsi="Tahoma" w:cs="Tahoma"/>
          <w:sz w:val="24"/>
          <w:szCs w:val="24"/>
        </w:rPr>
        <w:t>povjerljivost informacija se ne može odnositi na čitavu sadržinu Ugovora,</w:t>
      </w:r>
      <w:r w:rsidR="00292A86">
        <w:rPr>
          <w:rFonts w:ascii="Tahoma" w:hAnsi="Tahoma" w:cs="Tahoma"/>
          <w:sz w:val="24"/>
          <w:szCs w:val="24"/>
        </w:rPr>
        <w:t xml:space="preserve"> </w:t>
      </w:r>
      <w:r w:rsidR="008479AA" w:rsidRPr="008B46D7">
        <w:rPr>
          <w:rFonts w:ascii="Tahoma" w:hAnsi="Tahoma" w:cs="Tahoma"/>
          <w:sz w:val="24"/>
          <w:szCs w:val="24"/>
        </w:rPr>
        <w:t xml:space="preserve">jer isti ne bi bio u skladu sa pozitivnim propisima Crne Gore stoga Savjet Agencije odobrava pristup traženoj informaciji podnosiocu zahtjeva u cilju </w:t>
      </w:r>
      <w:r w:rsidR="008479AA" w:rsidRPr="008B46D7">
        <w:rPr>
          <w:rFonts w:ascii="Tahoma" w:hAnsi="Tahoma" w:cs="Tahoma"/>
          <w:sz w:val="24"/>
          <w:szCs w:val="24"/>
          <w:lang w:val="sr-Latn-CS"/>
        </w:rPr>
        <w:t xml:space="preserve">da se Ugovori </w:t>
      </w:r>
      <w:r w:rsidR="00B85616" w:rsidRPr="008B46D7">
        <w:rPr>
          <w:rFonts w:ascii="Tahoma" w:hAnsi="Tahoma" w:cs="Tahoma"/>
          <w:sz w:val="24"/>
          <w:szCs w:val="24"/>
          <w:lang w:val="sr-Latn-CS"/>
        </w:rPr>
        <w:t xml:space="preserve">učine javnim </w:t>
      </w:r>
      <w:r w:rsidR="00EE1A24" w:rsidRPr="008B46D7">
        <w:rPr>
          <w:rFonts w:ascii="Tahoma" w:hAnsi="Tahoma" w:cs="Tahoma"/>
          <w:sz w:val="24"/>
          <w:szCs w:val="24"/>
          <w:lang w:val="sr-Latn-CS"/>
        </w:rPr>
        <w:t xml:space="preserve">i dostupnim </w:t>
      </w:r>
      <w:r w:rsidR="00B85616" w:rsidRPr="008B46D7">
        <w:rPr>
          <w:rFonts w:ascii="Tahoma" w:hAnsi="Tahoma" w:cs="Tahoma"/>
          <w:sz w:val="24"/>
          <w:szCs w:val="24"/>
          <w:lang w:val="sr-Latn-CS"/>
        </w:rPr>
        <w:t xml:space="preserve">zainteresovanoj javnosti </w:t>
      </w:r>
      <w:r w:rsidR="008479AA" w:rsidRPr="008B46D7">
        <w:rPr>
          <w:rFonts w:ascii="Tahoma" w:hAnsi="Tahoma" w:cs="Tahoma"/>
          <w:sz w:val="24"/>
          <w:szCs w:val="24"/>
          <w:lang w:val="sr-Latn-CS"/>
        </w:rPr>
        <w:t xml:space="preserve"> Crne Gore.</w:t>
      </w:r>
      <w:r w:rsidR="001C25F1" w:rsidRPr="008B46D7">
        <w:rPr>
          <w:rFonts w:ascii="Tahoma" w:hAnsi="Tahoma" w:cs="Tahoma"/>
          <w:sz w:val="24"/>
          <w:szCs w:val="24"/>
          <w:lang w:val="sr-Latn-CS"/>
        </w:rPr>
        <w:t>S obzirom na prednje ,</w:t>
      </w:r>
      <w:r w:rsidR="004C3391" w:rsidRPr="008B46D7">
        <w:rPr>
          <w:rFonts w:ascii="Tahoma" w:hAnsi="Tahoma" w:cs="Tahoma"/>
          <w:sz w:val="24"/>
          <w:szCs w:val="24"/>
        </w:rPr>
        <w:t>Savjet Agencije je odobrio pristup informaciji po zahtjevu NVO Mans</w:t>
      </w:r>
      <w:r w:rsidR="00A82B81" w:rsidRPr="008B46D7">
        <w:rPr>
          <w:rFonts w:ascii="Tahoma" w:hAnsi="Tahoma" w:cs="Tahoma"/>
          <w:sz w:val="24"/>
          <w:szCs w:val="24"/>
        </w:rPr>
        <w:t xml:space="preserve"> br.</w:t>
      </w:r>
      <w:r w:rsidR="007500D4" w:rsidRPr="008B46D7">
        <w:t xml:space="preserve"> </w:t>
      </w:r>
      <w:r w:rsidR="007500D4" w:rsidRPr="008B46D7">
        <w:rPr>
          <w:rFonts w:ascii="Tahoma" w:hAnsi="Tahoma" w:cs="Tahoma"/>
          <w:sz w:val="24"/>
          <w:szCs w:val="24"/>
        </w:rPr>
        <w:t>14/7084</w:t>
      </w:r>
      <w:r w:rsidR="0088518F">
        <w:rPr>
          <w:rFonts w:ascii="Tahoma" w:hAnsi="Tahoma" w:cs="Tahoma"/>
          <w:sz w:val="24"/>
          <w:szCs w:val="24"/>
        </w:rPr>
        <w:t>8</w:t>
      </w:r>
      <w:r w:rsidR="007500D4" w:rsidRPr="008B46D7">
        <w:rPr>
          <w:rFonts w:ascii="Tahoma" w:hAnsi="Tahoma" w:cs="Tahoma"/>
          <w:sz w:val="24"/>
          <w:szCs w:val="24"/>
        </w:rPr>
        <w:t xml:space="preserve"> od 1</w:t>
      </w:r>
      <w:r w:rsidR="00292A86">
        <w:rPr>
          <w:rFonts w:ascii="Tahoma" w:hAnsi="Tahoma" w:cs="Tahoma"/>
          <w:sz w:val="24"/>
          <w:szCs w:val="24"/>
        </w:rPr>
        <w:t>2</w:t>
      </w:r>
      <w:r w:rsidR="007500D4" w:rsidRPr="008B46D7">
        <w:rPr>
          <w:rFonts w:ascii="Tahoma" w:hAnsi="Tahoma" w:cs="Tahoma"/>
          <w:sz w:val="24"/>
          <w:szCs w:val="24"/>
        </w:rPr>
        <w:t>.06.2014</w:t>
      </w:r>
      <w:r w:rsidR="00A82B81" w:rsidRPr="008B46D7">
        <w:rPr>
          <w:rFonts w:ascii="Tahoma" w:hAnsi="Tahoma" w:cs="Tahoma"/>
          <w:sz w:val="24"/>
          <w:szCs w:val="24"/>
        </w:rPr>
        <w:t>. godine</w:t>
      </w:r>
      <w:r w:rsidR="001310AB" w:rsidRPr="008B46D7">
        <w:rPr>
          <w:rFonts w:ascii="Tahoma" w:hAnsi="Tahoma" w:cs="Tahoma"/>
          <w:sz w:val="24"/>
          <w:szCs w:val="24"/>
        </w:rPr>
        <w:t xml:space="preserve">, </w:t>
      </w:r>
      <w:r w:rsidR="004C3391" w:rsidRPr="008B46D7">
        <w:rPr>
          <w:rFonts w:ascii="Tahoma" w:hAnsi="Tahoma" w:cs="Tahoma"/>
          <w:sz w:val="24"/>
          <w:szCs w:val="24"/>
        </w:rPr>
        <w:t>pa je prvostepeni organ</w:t>
      </w:r>
      <w:r w:rsidR="00333C35" w:rsidRPr="008B46D7">
        <w:rPr>
          <w:rFonts w:ascii="Tahoma" w:hAnsi="Tahoma" w:cs="Tahoma"/>
          <w:sz w:val="24"/>
          <w:szCs w:val="24"/>
        </w:rPr>
        <w:t xml:space="preserve"> u obavezi da dostavi traženu informaciju podnosiocu </w:t>
      </w:r>
      <w:r w:rsidR="004C3391" w:rsidRPr="008B46D7">
        <w:rPr>
          <w:rFonts w:ascii="Tahoma" w:hAnsi="Tahoma" w:cs="Tahoma"/>
          <w:sz w:val="24"/>
          <w:szCs w:val="24"/>
        </w:rPr>
        <w:t xml:space="preserve">zahtjeva i to kopiju: </w:t>
      </w:r>
      <w:r w:rsidR="001C25F1" w:rsidRPr="008B46D7">
        <w:rPr>
          <w:rFonts w:ascii="Tahoma" w:hAnsi="Tahoma" w:cs="Tahoma"/>
          <w:sz w:val="24"/>
          <w:szCs w:val="24"/>
        </w:rPr>
        <w:t>svih ugovora koje je Elektroprivreda Crne Gore AD Nikšić zaključila sa firmom „A2A“  italijanskom kompanijom u 201</w:t>
      </w:r>
      <w:r w:rsidR="0088518F">
        <w:rPr>
          <w:rFonts w:ascii="Tahoma" w:hAnsi="Tahoma" w:cs="Tahoma"/>
          <w:sz w:val="24"/>
          <w:szCs w:val="24"/>
        </w:rPr>
        <w:t>1</w:t>
      </w:r>
      <w:r w:rsidR="001C25F1" w:rsidRPr="008B46D7">
        <w:rPr>
          <w:rFonts w:ascii="Tahoma" w:hAnsi="Tahoma" w:cs="Tahoma"/>
          <w:sz w:val="24"/>
          <w:szCs w:val="24"/>
        </w:rPr>
        <w:t xml:space="preserve">.godini, u roku od pet dana od dana kada je podnosilac zahtjeva dostavio dokaz o uplati troškova postupka Elektroprivredi Crne Gore AD Nikšić.  </w:t>
      </w:r>
    </w:p>
    <w:p w:rsidR="009E234E" w:rsidRPr="008B46D7" w:rsidRDefault="009E234E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>Kako tražena informacija kojoj se pristup omogućava ima 4 stranice primjenom člana 33 stav 2 Zakona o slobodnom pristupu informacijama  i člana 1 Uredbe o naknadi troškova u postupku za pristup informacijama (Sl.list Crne Gore br.02/07) određuje se naknada troškova postupka u ukupnom iznosu 0,40 EURA i to na ime kopiranja 1 stranice po utvrđenoj cijeni od 0,10 eura po jednoj strani koje je podnosilac zahtjeva dužan uplatiti u korist Budžeta Crne Gore  na žiro račun br.907-0000000083001-19</w:t>
      </w:r>
      <w:r w:rsidRPr="008B46D7">
        <w:t xml:space="preserve"> </w:t>
      </w:r>
      <w:r w:rsidRPr="008B46D7">
        <w:rPr>
          <w:rFonts w:ascii="Tahoma" w:hAnsi="Tahoma" w:cs="Tahoma"/>
          <w:sz w:val="24"/>
          <w:szCs w:val="24"/>
        </w:rPr>
        <w:t>u roku od pet dana od dana prijema rješenja i dostavi dokaz o izvršenoj uplati Elektroprivredi Crne Gore AD Nikšić.</w:t>
      </w:r>
    </w:p>
    <w:p w:rsidR="00333C35" w:rsidRPr="008B46D7" w:rsidRDefault="00333C35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Prvostepeni organ dužan je prema članu </w:t>
      </w:r>
      <w:r w:rsidRPr="008B46D7">
        <w:rPr>
          <w:rFonts w:ascii="Tahoma" w:hAnsi="Tahoma" w:cs="Tahoma"/>
          <w:bCs/>
          <w:sz w:val="24"/>
          <w:szCs w:val="24"/>
        </w:rPr>
        <w:t xml:space="preserve">32 Zakona o slobodnom pristupu informacijama </w:t>
      </w:r>
      <w:r w:rsidRPr="008B46D7">
        <w:rPr>
          <w:rFonts w:ascii="Tahoma" w:hAnsi="Tahoma" w:cs="Tahoma"/>
          <w:sz w:val="24"/>
          <w:szCs w:val="24"/>
        </w:rPr>
        <w:t>da izvrši rješenje kojim se dozvoljava pristup informaciji u roku od pet dana od dana kada je podnosilac zahtjeva dostavio dokaz o uplati troškova postupka</w:t>
      </w:r>
      <w:r w:rsidR="00925337" w:rsidRPr="008B46D7">
        <w:rPr>
          <w:rFonts w:ascii="Tahoma" w:hAnsi="Tahoma" w:cs="Tahoma"/>
          <w:sz w:val="24"/>
          <w:szCs w:val="24"/>
        </w:rPr>
        <w:t>.</w:t>
      </w:r>
      <w:r w:rsidR="007378D7" w:rsidRPr="008B46D7">
        <w:rPr>
          <w:rFonts w:ascii="Tahoma" w:hAnsi="Tahoma" w:cs="Tahoma"/>
          <w:sz w:val="24"/>
          <w:szCs w:val="24"/>
        </w:rPr>
        <w:t xml:space="preserve"> </w:t>
      </w:r>
    </w:p>
    <w:p w:rsidR="00400905" w:rsidRPr="008B46D7" w:rsidRDefault="00400905" w:rsidP="00400905">
      <w:pPr>
        <w:jc w:val="both"/>
        <w:rPr>
          <w:rFonts w:ascii="Tahoma" w:eastAsia="Times New Roman" w:hAnsi="Tahoma" w:cs="Tahoma"/>
          <w:sz w:val="24"/>
          <w:szCs w:val="24"/>
        </w:rPr>
      </w:pPr>
      <w:r w:rsidRPr="008B46D7">
        <w:rPr>
          <w:rFonts w:ascii="Tahoma" w:eastAsia="Times New Roman" w:hAnsi="Tahoma" w:cs="Tahoma"/>
          <w:sz w:val="24"/>
          <w:szCs w:val="24"/>
        </w:rPr>
        <w:t>Članom 33  stav 2,5 i 6 Zakona o slobodnom pristupi informacijama je propisano da podnosilac zahtjeva snosi troškove postupka za pristup informaciji koji se odnose na stvarne troškove organa vlasti radi kopiranja, skeniranja i dostavljanja tražene informacije, u skladu sa propisom Vlade Crne Gore. Troškovi postupka plaćaju se prije omogućavanja pristupa inf</w:t>
      </w:r>
      <w:r w:rsidR="00B66EAC" w:rsidRPr="008B46D7">
        <w:rPr>
          <w:rFonts w:ascii="Tahoma" w:eastAsia="Times New Roman" w:hAnsi="Tahoma" w:cs="Tahoma"/>
          <w:sz w:val="24"/>
          <w:szCs w:val="24"/>
        </w:rPr>
        <w:t>ormaciji a</w:t>
      </w:r>
      <w:r w:rsidRPr="008B46D7">
        <w:rPr>
          <w:rFonts w:ascii="Tahoma" w:eastAsia="Times New Roman" w:hAnsi="Tahoma" w:cs="Tahoma"/>
          <w:sz w:val="24"/>
          <w:szCs w:val="24"/>
        </w:rPr>
        <w:t xml:space="preserve">ko podnosilac zahtjeva ne dostavi dokaz da </w:t>
      </w:r>
      <w:r w:rsidRPr="008B46D7">
        <w:rPr>
          <w:rFonts w:ascii="Tahoma" w:eastAsia="Times New Roman" w:hAnsi="Tahoma" w:cs="Tahoma"/>
          <w:sz w:val="24"/>
          <w:szCs w:val="24"/>
        </w:rPr>
        <w:lastRenderedPageBreak/>
        <w:t>je uplatio troškove postupka u utvrđenom iznosu, organ vlasti mu neće omogućiti pristup traženoj informaciji.</w:t>
      </w:r>
    </w:p>
    <w:p w:rsidR="001F5E2E" w:rsidRPr="008B46D7" w:rsidRDefault="001F5E2E" w:rsidP="00400905">
      <w:pPr>
        <w:jc w:val="both"/>
        <w:rPr>
          <w:rFonts w:ascii="Tahoma" w:eastAsia="Times New Roman" w:hAnsi="Tahoma" w:cs="Tahoma"/>
          <w:sz w:val="24"/>
          <w:szCs w:val="24"/>
        </w:rPr>
      </w:pPr>
      <w:r w:rsidRPr="008B46D7">
        <w:rPr>
          <w:rFonts w:ascii="Tahoma" w:eastAsia="Times New Roman" w:hAnsi="Tahoma" w:cs="Tahoma"/>
          <w:sz w:val="24"/>
          <w:szCs w:val="24"/>
        </w:rPr>
        <w:t>Rješenje Elektroprivrede Crne Gore AD Nikšić broj: 10-00-5574</w:t>
      </w:r>
      <w:r w:rsidR="002124F5">
        <w:rPr>
          <w:rFonts w:ascii="Tahoma" w:eastAsia="Times New Roman" w:hAnsi="Tahoma" w:cs="Tahoma"/>
          <w:sz w:val="24"/>
          <w:szCs w:val="24"/>
        </w:rPr>
        <w:t>7</w:t>
      </w:r>
      <w:r w:rsidRPr="008B46D7">
        <w:rPr>
          <w:rFonts w:ascii="Tahoma" w:eastAsia="Times New Roman" w:hAnsi="Tahoma" w:cs="Tahoma"/>
          <w:sz w:val="24"/>
          <w:szCs w:val="24"/>
        </w:rPr>
        <w:t xml:space="preserve"> od 23.09.2014. godine u dijelu  kojim je odlučeno u dijelu zahtjeva koji se odnosio na dostavljanje ugovora  koje je Elketroprivreda Crne Gore AD Nikšić zaključila sa firmom „ A2A Montenegro“ u 201</w:t>
      </w:r>
      <w:r w:rsidR="002124F5">
        <w:rPr>
          <w:rFonts w:ascii="Tahoma" w:eastAsia="Times New Roman" w:hAnsi="Tahoma" w:cs="Tahoma"/>
          <w:sz w:val="24"/>
          <w:szCs w:val="24"/>
        </w:rPr>
        <w:t>1</w:t>
      </w:r>
      <w:r w:rsidRPr="008B46D7">
        <w:rPr>
          <w:rFonts w:ascii="Tahoma" w:eastAsia="Times New Roman" w:hAnsi="Tahoma" w:cs="Tahoma"/>
          <w:sz w:val="24"/>
          <w:szCs w:val="24"/>
        </w:rPr>
        <w:t>.godini ostaje neizmijenjeno jer podnosilac žalbe u tom dijelu nije izjavio žalbu.</w:t>
      </w:r>
    </w:p>
    <w:p w:rsidR="00306A70" w:rsidRPr="008B46D7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>Sa iznjetih</w:t>
      </w:r>
      <w:r w:rsidR="001C64ED" w:rsidRPr="008B46D7">
        <w:rPr>
          <w:rFonts w:ascii="Tahoma" w:hAnsi="Tahoma" w:cs="Tahoma"/>
          <w:sz w:val="24"/>
          <w:szCs w:val="24"/>
        </w:rPr>
        <w:t xml:space="preserve"> </w:t>
      </w:r>
      <w:r w:rsidRPr="008B46D7">
        <w:rPr>
          <w:rFonts w:ascii="Tahoma" w:hAnsi="Tahoma" w:cs="Tahoma"/>
          <w:sz w:val="24"/>
          <w:szCs w:val="24"/>
        </w:rPr>
        <w:t xml:space="preserve">razloga, </w:t>
      </w:r>
      <w:r w:rsidR="00200A32" w:rsidRPr="008B46D7">
        <w:rPr>
          <w:rFonts w:ascii="Tahoma" w:hAnsi="Tahoma" w:cs="Tahoma"/>
          <w:sz w:val="24"/>
          <w:szCs w:val="24"/>
        </w:rPr>
        <w:t xml:space="preserve">shodno članu 38 Zakona o slobodnom pristupu informacijama i člana 238 stav 1 Zakona o opštem </w:t>
      </w:r>
      <w:r w:rsidR="0091005F" w:rsidRPr="008B46D7">
        <w:rPr>
          <w:rFonts w:ascii="Tahoma" w:hAnsi="Tahoma" w:cs="Tahoma"/>
          <w:sz w:val="24"/>
          <w:szCs w:val="24"/>
        </w:rPr>
        <w:t>upravnom postupku</w:t>
      </w:r>
      <w:r w:rsidR="00200A32" w:rsidRPr="008B46D7">
        <w:rPr>
          <w:rFonts w:ascii="Tahoma" w:hAnsi="Tahoma" w:cs="Tahoma"/>
          <w:sz w:val="24"/>
          <w:szCs w:val="24"/>
        </w:rPr>
        <w:t>,</w:t>
      </w:r>
      <w:r w:rsidR="0091005F" w:rsidRPr="008B46D7">
        <w:rPr>
          <w:rFonts w:ascii="Tahoma" w:hAnsi="Tahoma" w:cs="Tahoma"/>
          <w:sz w:val="24"/>
          <w:szCs w:val="24"/>
        </w:rPr>
        <w:t xml:space="preserve"> </w:t>
      </w:r>
      <w:r w:rsidRPr="008B46D7">
        <w:rPr>
          <w:rFonts w:ascii="Tahoma" w:hAnsi="Tahoma" w:cs="Tahoma"/>
          <w:sz w:val="24"/>
          <w:szCs w:val="24"/>
        </w:rPr>
        <w:t>odlučeno je kao u izreci.</w:t>
      </w:r>
    </w:p>
    <w:p w:rsidR="00AB53B1" w:rsidRPr="008B46D7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8B46D7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</w:p>
    <w:p w:rsidR="00E91712" w:rsidRPr="008B46D7" w:rsidRDefault="00E91712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F84246" w:rsidRPr="008B46D7" w:rsidRDefault="00F84246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8B46D7">
        <w:rPr>
          <w:rFonts w:ascii="Tahoma" w:hAnsi="Tahoma" w:cs="Tahoma"/>
          <w:b/>
          <w:sz w:val="28"/>
          <w:szCs w:val="28"/>
        </w:rPr>
        <w:t>SAVJET AGENCIJE:</w:t>
      </w: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8B46D7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8B46D7">
        <w:rPr>
          <w:rFonts w:ascii="Tahoma" w:hAnsi="Tahoma" w:cs="Tahoma"/>
          <w:b/>
          <w:sz w:val="24"/>
          <w:szCs w:val="24"/>
        </w:rPr>
        <w:t>Muhamed Gjokaj</w:t>
      </w:r>
    </w:p>
    <w:p w:rsidR="00366B61" w:rsidRPr="008B46D7" w:rsidRDefault="00366B61" w:rsidP="00366B6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08079C" w:rsidRPr="008B46D7" w:rsidRDefault="0008079C" w:rsidP="00366B6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06A70" w:rsidRPr="008B46D7" w:rsidRDefault="00306A70" w:rsidP="00306A70">
      <w:pPr>
        <w:rPr>
          <w:sz w:val="20"/>
          <w:szCs w:val="20"/>
        </w:rPr>
      </w:pPr>
      <w:bookmarkStart w:id="0" w:name="_GoBack"/>
      <w:bookmarkEnd w:id="0"/>
    </w:p>
    <w:sectPr w:rsidR="00306A70" w:rsidRPr="008B46D7" w:rsidSect="00FF2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64" w:rsidRDefault="001A4864" w:rsidP="004C7646">
      <w:pPr>
        <w:spacing w:after="0" w:line="240" w:lineRule="auto"/>
      </w:pPr>
      <w:r>
        <w:separator/>
      </w:r>
    </w:p>
  </w:endnote>
  <w:endnote w:type="continuationSeparator" w:id="0">
    <w:p w:rsidR="001A4864" w:rsidRDefault="001A4864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Pr="002B6C39" w:rsidRDefault="00143060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 w:rsidP="00FF2A80">
    <w:pPr>
      <w:pStyle w:val="Footer"/>
      <w:rPr>
        <w:b/>
        <w:sz w:val="16"/>
        <w:szCs w:val="16"/>
      </w:rPr>
    </w:pPr>
  </w:p>
  <w:p w:rsidR="00143060" w:rsidRPr="00E62A90" w:rsidRDefault="00143060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143060" w:rsidRPr="002B6C39" w:rsidRDefault="00143060" w:rsidP="00FF2A80">
    <w:pPr>
      <w:pStyle w:val="Footer"/>
      <w:jc w:val="center"/>
      <w:rPr>
        <w:sz w:val="16"/>
        <w:szCs w:val="16"/>
      </w:rPr>
    </w:pPr>
  </w:p>
  <w:p w:rsidR="00143060" w:rsidRPr="002B6C39" w:rsidRDefault="00143060">
    <w:pPr>
      <w:pStyle w:val="Footer"/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64" w:rsidRDefault="001A4864" w:rsidP="004C7646">
      <w:pPr>
        <w:spacing w:after="0" w:line="240" w:lineRule="auto"/>
      </w:pPr>
      <w:r>
        <w:separator/>
      </w:r>
    </w:p>
  </w:footnote>
  <w:footnote w:type="continuationSeparator" w:id="0">
    <w:p w:rsidR="001A4864" w:rsidRDefault="001A4864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4650"/>
    <w:rsid w:val="00006EB6"/>
    <w:rsid w:val="000072A3"/>
    <w:rsid w:val="0000775A"/>
    <w:rsid w:val="000133DF"/>
    <w:rsid w:val="00021646"/>
    <w:rsid w:val="000221D0"/>
    <w:rsid w:val="00023115"/>
    <w:rsid w:val="00025321"/>
    <w:rsid w:val="00027122"/>
    <w:rsid w:val="00032105"/>
    <w:rsid w:val="00032162"/>
    <w:rsid w:val="00033E37"/>
    <w:rsid w:val="0003686E"/>
    <w:rsid w:val="000400B1"/>
    <w:rsid w:val="00040ECC"/>
    <w:rsid w:val="00042AD8"/>
    <w:rsid w:val="00047CE1"/>
    <w:rsid w:val="000514B8"/>
    <w:rsid w:val="00051D93"/>
    <w:rsid w:val="00052348"/>
    <w:rsid w:val="00055DF0"/>
    <w:rsid w:val="00064B67"/>
    <w:rsid w:val="00064D2E"/>
    <w:rsid w:val="00067B0F"/>
    <w:rsid w:val="00074D38"/>
    <w:rsid w:val="0008079C"/>
    <w:rsid w:val="00080FCB"/>
    <w:rsid w:val="0008254D"/>
    <w:rsid w:val="00090201"/>
    <w:rsid w:val="00092118"/>
    <w:rsid w:val="000A68D8"/>
    <w:rsid w:val="000B0543"/>
    <w:rsid w:val="000C1D26"/>
    <w:rsid w:val="000C28E8"/>
    <w:rsid w:val="000C5699"/>
    <w:rsid w:val="000D15AF"/>
    <w:rsid w:val="000D5B73"/>
    <w:rsid w:val="000D5F19"/>
    <w:rsid w:val="000D7742"/>
    <w:rsid w:val="000E159A"/>
    <w:rsid w:val="000E304C"/>
    <w:rsid w:val="000E526A"/>
    <w:rsid w:val="000E5C05"/>
    <w:rsid w:val="000E5D06"/>
    <w:rsid w:val="000E6451"/>
    <w:rsid w:val="000E6526"/>
    <w:rsid w:val="000E7975"/>
    <w:rsid w:val="000F5AE7"/>
    <w:rsid w:val="00101806"/>
    <w:rsid w:val="00101F82"/>
    <w:rsid w:val="001045D0"/>
    <w:rsid w:val="0010728E"/>
    <w:rsid w:val="00107DF1"/>
    <w:rsid w:val="00110593"/>
    <w:rsid w:val="00113D97"/>
    <w:rsid w:val="00114297"/>
    <w:rsid w:val="00115B70"/>
    <w:rsid w:val="00116EC6"/>
    <w:rsid w:val="001216A9"/>
    <w:rsid w:val="00121D22"/>
    <w:rsid w:val="001241BC"/>
    <w:rsid w:val="00126392"/>
    <w:rsid w:val="001275DB"/>
    <w:rsid w:val="001310AB"/>
    <w:rsid w:val="0013474B"/>
    <w:rsid w:val="00137EFB"/>
    <w:rsid w:val="00143060"/>
    <w:rsid w:val="00143350"/>
    <w:rsid w:val="001456AD"/>
    <w:rsid w:val="00146703"/>
    <w:rsid w:val="00156C27"/>
    <w:rsid w:val="00157DD5"/>
    <w:rsid w:val="0016437C"/>
    <w:rsid w:val="00176B92"/>
    <w:rsid w:val="00177E14"/>
    <w:rsid w:val="001802C9"/>
    <w:rsid w:val="0018167D"/>
    <w:rsid w:val="001869CC"/>
    <w:rsid w:val="00193900"/>
    <w:rsid w:val="001956C5"/>
    <w:rsid w:val="00195D83"/>
    <w:rsid w:val="001962B1"/>
    <w:rsid w:val="001973DE"/>
    <w:rsid w:val="001A1067"/>
    <w:rsid w:val="001A4864"/>
    <w:rsid w:val="001A680C"/>
    <w:rsid w:val="001B00E5"/>
    <w:rsid w:val="001B50FA"/>
    <w:rsid w:val="001B65B0"/>
    <w:rsid w:val="001B6A8D"/>
    <w:rsid w:val="001C25F1"/>
    <w:rsid w:val="001C64ED"/>
    <w:rsid w:val="001D5562"/>
    <w:rsid w:val="001E1AB4"/>
    <w:rsid w:val="001E43C3"/>
    <w:rsid w:val="001E4D3B"/>
    <w:rsid w:val="001E5013"/>
    <w:rsid w:val="001F04B5"/>
    <w:rsid w:val="001F0F0C"/>
    <w:rsid w:val="001F4142"/>
    <w:rsid w:val="001F5E2E"/>
    <w:rsid w:val="00200A32"/>
    <w:rsid w:val="00202FF2"/>
    <w:rsid w:val="00204FFE"/>
    <w:rsid w:val="00205263"/>
    <w:rsid w:val="00205660"/>
    <w:rsid w:val="0020603C"/>
    <w:rsid w:val="002124F5"/>
    <w:rsid w:val="00216B22"/>
    <w:rsid w:val="0022031D"/>
    <w:rsid w:val="00221594"/>
    <w:rsid w:val="00221AB4"/>
    <w:rsid w:val="002241AC"/>
    <w:rsid w:val="00224B68"/>
    <w:rsid w:val="00230997"/>
    <w:rsid w:val="0023527F"/>
    <w:rsid w:val="00241E76"/>
    <w:rsid w:val="002424EB"/>
    <w:rsid w:val="00242903"/>
    <w:rsid w:val="0024478D"/>
    <w:rsid w:val="00247509"/>
    <w:rsid w:val="00255380"/>
    <w:rsid w:val="002604CB"/>
    <w:rsid w:val="00260E80"/>
    <w:rsid w:val="00262236"/>
    <w:rsid w:val="00274A7A"/>
    <w:rsid w:val="00276830"/>
    <w:rsid w:val="002813E8"/>
    <w:rsid w:val="00281735"/>
    <w:rsid w:val="00281C13"/>
    <w:rsid w:val="002839A1"/>
    <w:rsid w:val="00283A2E"/>
    <w:rsid w:val="002850C0"/>
    <w:rsid w:val="00285316"/>
    <w:rsid w:val="00290099"/>
    <w:rsid w:val="002920CC"/>
    <w:rsid w:val="00292A86"/>
    <w:rsid w:val="00295217"/>
    <w:rsid w:val="002A3908"/>
    <w:rsid w:val="002B24B4"/>
    <w:rsid w:val="002B43F7"/>
    <w:rsid w:val="002B4A1B"/>
    <w:rsid w:val="002C40B7"/>
    <w:rsid w:val="002C4418"/>
    <w:rsid w:val="002C4506"/>
    <w:rsid w:val="002C7522"/>
    <w:rsid w:val="002D1C88"/>
    <w:rsid w:val="002D50E1"/>
    <w:rsid w:val="002D52C7"/>
    <w:rsid w:val="002D68BC"/>
    <w:rsid w:val="002D7BB5"/>
    <w:rsid w:val="002E49F7"/>
    <w:rsid w:val="002E6054"/>
    <w:rsid w:val="002E6F35"/>
    <w:rsid w:val="002F2F28"/>
    <w:rsid w:val="002F33C1"/>
    <w:rsid w:val="002F6E7B"/>
    <w:rsid w:val="003025C4"/>
    <w:rsid w:val="00306A70"/>
    <w:rsid w:val="0031108A"/>
    <w:rsid w:val="00311690"/>
    <w:rsid w:val="00311C83"/>
    <w:rsid w:val="003146C5"/>
    <w:rsid w:val="003206CC"/>
    <w:rsid w:val="00323D3C"/>
    <w:rsid w:val="003265F8"/>
    <w:rsid w:val="003321D8"/>
    <w:rsid w:val="00333C35"/>
    <w:rsid w:val="00333F56"/>
    <w:rsid w:val="0033589B"/>
    <w:rsid w:val="00335A94"/>
    <w:rsid w:val="00340621"/>
    <w:rsid w:val="0034157A"/>
    <w:rsid w:val="00341817"/>
    <w:rsid w:val="0034297F"/>
    <w:rsid w:val="003451AF"/>
    <w:rsid w:val="00347831"/>
    <w:rsid w:val="003652C5"/>
    <w:rsid w:val="00365DE4"/>
    <w:rsid w:val="00366B61"/>
    <w:rsid w:val="00367841"/>
    <w:rsid w:val="0037195C"/>
    <w:rsid w:val="00373590"/>
    <w:rsid w:val="00377EF5"/>
    <w:rsid w:val="00377F9B"/>
    <w:rsid w:val="0038041F"/>
    <w:rsid w:val="00380EA6"/>
    <w:rsid w:val="0038231C"/>
    <w:rsid w:val="0038363B"/>
    <w:rsid w:val="003838D9"/>
    <w:rsid w:val="003853F6"/>
    <w:rsid w:val="00391B8B"/>
    <w:rsid w:val="0039320A"/>
    <w:rsid w:val="00394911"/>
    <w:rsid w:val="00394FF0"/>
    <w:rsid w:val="003A5A99"/>
    <w:rsid w:val="003A6AEB"/>
    <w:rsid w:val="003B0B37"/>
    <w:rsid w:val="003B3BB7"/>
    <w:rsid w:val="003B4F1C"/>
    <w:rsid w:val="003C06CA"/>
    <w:rsid w:val="003D3E27"/>
    <w:rsid w:val="003D7863"/>
    <w:rsid w:val="003E12D1"/>
    <w:rsid w:val="003E1B58"/>
    <w:rsid w:val="003E3084"/>
    <w:rsid w:val="003E7CBD"/>
    <w:rsid w:val="003F14F8"/>
    <w:rsid w:val="003F301D"/>
    <w:rsid w:val="003F5382"/>
    <w:rsid w:val="003F58EB"/>
    <w:rsid w:val="003F6A44"/>
    <w:rsid w:val="00400905"/>
    <w:rsid w:val="00401EED"/>
    <w:rsid w:val="0040262A"/>
    <w:rsid w:val="0040396F"/>
    <w:rsid w:val="00406F2B"/>
    <w:rsid w:val="00413B8D"/>
    <w:rsid w:val="00415A46"/>
    <w:rsid w:val="00415AA5"/>
    <w:rsid w:val="004271F7"/>
    <w:rsid w:val="00430146"/>
    <w:rsid w:val="00430229"/>
    <w:rsid w:val="0043023F"/>
    <w:rsid w:val="0043656C"/>
    <w:rsid w:val="00436608"/>
    <w:rsid w:val="00436C0F"/>
    <w:rsid w:val="004419E0"/>
    <w:rsid w:val="00442C6D"/>
    <w:rsid w:val="00443A00"/>
    <w:rsid w:val="004524E6"/>
    <w:rsid w:val="00452A2B"/>
    <w:rsid w:val="0045323F"/>
    <w:rsid w:val="00456080"/>
    <w:rsid w:val="004568F9"/>
    <w:rsid w:val="00456D43"/>
    <w:rsid w:val="00460514"/>
    <w:rsid w:val="00461F15"/>
    <w:rsid w:val="004653D6"/>
    <w:rsid w:val="0047368F"/>
    <w:rsid w:val="00473866"/>
    <w:rsid w:val="0047441A"/>
    <w:rsid w:val="00482FAE"/>
    <w:rsid w:val="0048494C"/>
    <w:rsid w:val="00496454"/>
    <w:rsid w:val="004A1029"/>
    <w:rsid w:val="004A20A6"/>
    <w:rsid w:val="004A353D"/>
    <w:rsid w:val="004B3C9B"/>
    <w:rsid w:val="004B4EE5"/>
    <w:rsid w:val="004B681E"/>
    <w:rsid w:val="004C0C6C"/>
    <w:rsid w:val="004C3391"/>
    <w:rsid w:val="004C4F73"/>
    <w:rsid w:val="004C5CD5"/>
    <w:rsid w:val="004C7646"/>
    <w:rsid w:val="004D32F8"/>
    <w:rsid w:val="004D3EBF"/>
    <w:rsid w:val="004D5E5A"/>
    <w:rsid w:val="004E26CB"/>
    <w:rsid w:val="004E3A11"/>
    <w:rsid w:val="004E420C"/>
    <w:rsid w:val="004E5BA4"/>
    <w:rsid w:val="004E5E03"/>
    <w:rsid w:val="00500044"/>
    <w:rsid w:val="00500CBC"/>
    <w:rsid w:val="00501D5B"/>
    <w:rsid w:val="00504C0D"/>
    <w:rsid w:val="00506BF1"/>
    <w:rsid w:val="0051116A"/>
    <w:rsid w:val="00512A99"/>
    <w:rsid w:val="005161B3"/>
    <w:rsid w:val="00516CE5"/>
    <w:rsid w:val="00523B5D"/>
    <w:rsid w:val="00526496"/>
    <w:rsid w:val="00533C29"/>
    <w:rsid w:val="005424B6"/>
    <w:rsid w:val="005448D2"/>
    <w:rsid w:val="005530FE"/>
    <w:rsid w:val="005550C0"/>
    <w:rsid w:val="00565001"/>
    <w:rsid w:val="00570B3B"/>
    <w:rsid w:val="00572C55"/>
    <w:rsid w:val="00580057"/>
    <w:rsid w:val="00582C20"/>
    <w:rsid w:val="0058389B"/>
    <w:rsid w:val="00584947"/>
    <w:rsid w:val="00585A0C"/>
    <w:rsid w:val="005868BD"/>
    <w:rsid w:val="005A0D3A"/>
    <w:rsid w:val="005A3749"/>
    <w:rsid w:val="005B2DB1"/>
    <w:rsid w:val="005B387E"/>
    <w:rsid w:val="005B4EFB"/>
    <w:rsid w:val="005B5948"/>
    <w:rsid w:val="005B606B"/>
    <w:rsid w:val="005C7552"/>
    <w:rsid w:val="005D34D6"/>
    <w:rsid w:val="005D4272"/>
    <w:rsid w:val="005D74B4"/>
    <w:rsid w:val="005E0AC4"/>
    <w:rsid w:val="005E1BB4"/>
    <w:rsid w:val="005E2883"/>
    <w:rsid w:val="005E7D58"/>
    <w:rsid w:val="005F71AE"/>
    <w:rsid w:val="00600693"/>
    <w:rsid w:val="0060194E"/>
    <w:rsid w:val="006034D4"/>
    <w:rsid w:val="00612376"/>
    <w:rsid w:val="0061324F"/>
    <w:rsid w:val="00613967"/>
    <w:rsid w:val="0061563B"/>
    <w:rsid w:val="00621EE6"/>
    <w:rsid w:val="00622209"/>
    <w:rsid w:val="00623C87"/>
    <w:rsid w:val="00625E13"/>
    <w:rsid w:val="0062647D"/>
    <w:rsid w:val="0063168B"/>
    <w:rsid w:val="00631AFC"/>
    <w:rsid w:val="0063255A"/>
    <w:rsid w:val="00634C15"/>
    <w:rsid w:val="0064066C"/>
    <w:rsid w:val="0064412C"/>
    <w:rsid w:val="006459E5"/>
    <w:rsid w:val="00650618"/>
    <w:rsid w:val="00650B14"/>
    <w:rsid w:val="00651598"/>
    <w:rsid w:val="0065356C"/>
    <w:rsid w:val="00654543"/>
    <w:rsid w:val="00656303"/>
    <w:rsid w:val="00657F70"/>
    <w:rsid w:val="00664DA3"/>
    <w:rsid w:val="00665732"/>
    <w:rsid w:val="00665D72"/>
    <w:rsid w:val="00666358"/>
    <w:rsid w:val="00671E24"/>
    <w:rsid w:val="00673E7E"/>
    <w:rsid w:val="006856A4"/>
    <w:rsid w:val="006877A4"/>
    <w:rsid w:val="00692B74"/>
    <w:rsid w:val="00693293"/>
    <w:rsid w:val="00694950"/>
    <w:rsid w:val="00696C98"/>
    <w:rsid w:val="006A3FF8"/>
    <w:rsid w:val="006A45F4"/>
    <w:rsid w:val="006A611F"/>
    <w:rsid w:val="006A6ECA"/>
    <w:rsid w:val="006A75D5"/>
    <w:rsid w:val="006B019E"/>
    <w:rsid w:val="006B229E"/>
    <w:rsid w:val="006B2C43"/>
    <w:rsid w:val="006B40F9"/>
    <w:rsid w:val="006B5E84"/>
    <w:rsid w:val="006B6FEC"/>
    <w:rsid w:val="006C1063"/>
    <w:rsid w:val="006C1725"/>
    <w:rsid w:val="006D1496"/>
    <w:rsid w:val="006E4F9F"/>
    <w:rsid w:val="006F7702"/>
    <w:rsid w:val="00704624"/>
    <w:rsid w:val="0071235E"/>
    <w:rsid w:val="00712A50"/>
    <w:rsid w:val="007155BA"/>
    <w:rsid w:val="00723851"/>
    <w:rsid w:val="007321CF"/>
    <w:rsid w:val="00732A91"/>
    <w:rsid w:val="00732E65"/>
    <w:rsid w:val="00734784"/>
    <w:rsid w:val="00735F40"/>
    <w:rsid w:val="0073779F"/>
    <w:rsid w:val="007378D7"/>
    <w:rsid w:val="00743838"/>
    <w:rsid w:val="00746569"/>
    <w:rsid w:val="007500D4"/>
    <w:rsid w:val="007511A1"/>
    <w:rsid w:val="00760A6B"/>
    <w:rsid w:val="00762865"/>
    <w:rsid w:val="00763BB8"/>
    <w:rsid w:val="00764996"/>
    <w:rsid w:val="00764AC4"/>
    <w:rsid w:val="00766587"/>
    <w:rsid w:val="00772F4B"/>
    <w:rsid w:val="00772F5B"/>
    <w:rsid w:val="007746AE"/>
    <w:rsid w:val="00781E6F"/>
    <w:rsid w:val="007841B2"/>
    <w:rsid w:val="007843CA"/>
    <w:rsid w:val="00791852"/>
    <w:rsid w:val="00792B89"/>
    <w:rsid w:val="0079335F"/>
    <w:rsid w:val="00796BC4"/>
    <w:rsid w:val="007A24A0"/>
    <w:rsid w:val="007A27DF"/>
    <w:rsid w:val="007A437A"/>
    <w:rsid w:val="007A7E85"/>
    <w:rsid w:val="007B00B6"/>
    <w:rsid w:val="007B0EEF"/>
    <w:rsid w:val="007B2360"/>
    <w:rsid w:val="007B4871"/>
    <w:rsid w:val="007B4C00"/>
    <w:rsid w:val="007B78DA"/>
    <w:rsid w:val="007C2FA9"/>
    <w:rsid w:val="007C315C"/>
    <w:rsid w:val="007C4B5A"/>
    <w:rsid w:val="007C4E07"/>
    <w:rsid w:val="007D1042"/>
    <w:rsid w:val="007D2064"/>
    <w:rsid w:val="007D5290"/>
    <w:rsid w:val="007E0F92"/>
    <w:rsid w:val="007E2327"/>
    <w:rsid w:val="007F0791"/>
    <w:rsid w:val="007F25B1"/>
    <w:rsid w:val="007F4B4A"/>
    <w:rsid w:val="007F53B1"/>
    <w:rsid w:val="008016CC"/>
    <w:rsid w:val="00803308"/>
    <w:rsid w:val="00807A90"/>
    <w:rsid w:val="00807AE6"/>
    <w:rsid w:val="008111D4"/>
    <w:rsid w:val="00812F01"/>
    <w:rsid w:val="00814B3B"/>
    <w:rsid w:val="00817B7E"/>
    <w:rsid w:val="00824CA4"/>
    <w:rsid w:val="00825191"/>
    <w:rsid w:val="0083463E"/>
    <w:rsid w:val="00835959"/>
    <w:rsid w:val="0083706C"/>
    <w:rsid w:val="0084030D"/>
    <w:rsid w:val="00842B80"/>
    <w:rsid w:val="00843553"/>
    <w:rsid w:val="008479AA"/>
    <w:rsid w:val="008521EF"/>
    <w:rsid w:val="008568D7"/>
    <w:rsid w:val="0085728B"/>
    <w:rsid w:val="0085750C"/>
    <w:rsid w:val="00865FBB"/>
    <w:rsid w:val="00867D1A"/>
    <w:rsid w:val="0087052F"/>
    <w:rsid w:val="008759FF"/>
    <w:rsid w:val="00875D86"/>
    <w:rsid w:val="008808C2"/>
    <w:rsid w:val="00882859"/>
    <w:rsid w:val="0088518F"/>
    <w:rsid w:val="008901E0"/>
    <w:rsid w:val="00893DEF"/>
    <w:rsid w:val="00895F24"/>
    <w:rsid w:val="00896160"/>
    <w:rsid w:val="00896A99"/>
    <w:rsid w:val="008A00CE"/>
    <w:rsid w:val="008A3B3E"/>
    <w:rsid w:val="008A4E2B"/>
    <w:rsid w:val="008A65DB"/>
    <w:rsid w:val="008A7359"/>
    <w:rsid w:val="008B17C5"/>
    <w:rsid w:val="008B29BB"/>
    <w:rsid w:val="008B3CB7"/>
    <w:rsid w:val="008B46D7"/>
    <w:rsid w:val="008B4EA3"/>
    <w:rsid w:val="008B539C"/>
    <w:rsid w:val="008B79E1"/>
    <w:rsid w:val="008B7F57"/>
    <w:rsid w:val="008C3BC4"/>
    <w:rsid w:val="008C741F"/>
    <w:rsid w:val="008D1630"/>
    <w:rsid w:val="008D3B41"/>
    <w:rsid w:val="008E113B"/>
    <w:rsid w:val="008E4B01"/>
    <w:rsid w:val="008E6A10"/>
    <w:rsid w:val="008F035C"/>
    <w:rsid w:val="008F3AC1"/>
    <w:rsid w:val="008F6797"/>
    <w:rsid w:val="008F7122"/>
    <w:rsid w:val="00900E49"/>
    <w:rsid w:val="00906C62"/>
    <w:rsid w:val="0091005F"/>
    <w:rsid w:val="009115AE"/>
    <w:rsid w:val="0091320D"/>
    <w:rsid w:val="00917A1F"/>
    <w:rsid w:val="00917D33"/>
    <w:rsid w:val="0092048B"/>
    <w:rsid w:val="00922809"/>
    <w:rsid w:val="009234DD"/>
    <w:rsid w:val="00925337"/>
    <w:rsid w:val="00927C22"/>
    <w:rsid w:val="00932317"/>
    <w:rsid w:val="0094416F"/>
    <w:rsid w:val="00945897"/>
    <w:rsid w:val="009507C0"/>
    <w:rsid w:val="00951D8D"/>
    <w:rsid w:val="00951F7F"/>
    <w:rsid w:val="00954870"/>
    <w:rsid w:val="009548EC"/>
    <w:rsid w:val="00956FF9"/>
    <w:rsid w:val="009619E9"/>
    <w:rsid w:val="009631EC"/>
    <w:rsid w:val="009635A6"/>
    <w:rsid w:val="009636CE"/>
    <w:rsid w:val="00964C52"/>
    <w:rsid w:val="00964EE6"/>
    <w:rsid w:val="00966336"/>
    <w:rsid w:val="00966700"/>
    <w:rsid w:val="00970476"/>
    <w:rsid w:val="009710D8"/>
    <w:rsid w:val="00971584"/>
    <w:rsid w:val="00972B78"/>
    <w:rsid w:val="00972F5B"/>
    <w:rsid w:val="00974811"/>
    <w:rsid w:val="00975DEA"/>
    <w:rsid w:val="00981CE6"/>
    <w:rsid w:val="00994425"/>
    <w:rsid w:val="009A0E70"/>
    <w:rsid w:val="009A2008"/>
    <w:rsid w:val="009A38AE"/>
    <w:rsid w:val="009A4E7A"/>
    <w:rsid w:val="009A7F22"/>
    <w:rsid w:val="009B4346"/>
    <w:rsid w:val="009B6366"/>
    <w:rsid w:val="009B6443"/>
    <w:rsid w:val="009C1598"/>
    <w:rsid w:val="009C5551"/>
    <w:rsid w:val="009D3421"/>
    <w:rsid w:val="009E0D9D"/>
    <w:rsid w:val="009E234E"/>
    <w:rsid w:val="009E615E"/>
    <w:rsid w:val="009F266A"/>
    <w:rsid w:val="009F3849"/>
    <w:rsid w:val="009F73BD"/>
    <w:rsid w:val="009F74BA"/>
    <w:rsid w:val="00A007FC"/>
    <w:rsid w:val="00A04949"/>
    <w:rsid w:val="00A1020D"/>
    <w:rsid w:val="00A136A4"/>
    <w:rsid w:val="00A156B8"/>
    <w:rsid w:val="00A163D9"/>
    <w:rsid w:val="00A22C3D"/>
    <w:rsid w:val="00A26627"/>
    <w:rsid w:val="00A31322"/>
    <w:rsid w:val="00A325E5"/>
    <w:rsid w:val="00A32810"/>
    <w:rsid w:val="00A41E43"/>
    <w:rsid w:val="00A5231F"/>
    <w:rsid w:val="00A55D34"/>
    <w:rsid w:val="00A566AF"/>
    <w:rsid w:val="00A606C1"/>
    <w:rsid w:val="00A642D5"/>
    <w:rsid w:val="00A65674"/>
    <w:rsid w:val="00A657F5"/>
    <w:rsid w:val="00A70416"/>
    <w:rsid w:val="00A745EB"/>
    <w:rsid w:val="00A76D18"/>
    <w:rsid w:val="00A80268"/>
    <w:rsid w:val="00A80C08"/>
    <w:rsid w:val="00A82B81"/>
    <w:rsid w:val="00A83126"/>
    <w:rsid w:val="00A8314E"/>
    <w:rsid w:val="00A92227"/>
    <w:rsid w:val="00A933E1"/>
    <w:rsid w:val="00A960E9"/>
    <w:rsid w:val="00A96F9F"/>
    <w:rsid w:val="00AA003C"/>
    <w:rsid w:val="00AA03BF"/>
    <w:rsid w:val="00AB2295"/>
    <w:rsid w:val="00AB53B1"/>
    <w:rsid w:val="00AB56F8"/>
    <w:rsid w:val="00AB61B2"/>
    <w:rsid w:val="00AC0E6A"/>
    <w:rsid w:val="00AC1D17"/>
    <w:rsid w:val="00AC4B05"/>
    <w:rsid w:val="00AC67EA"/>
    <w:rsid w:val="00AC6C21"/>
    <w:rsid w:val="00AD3940"/>
    <w:rsid w:val="00AD5BD4"/>
    <w:rsid w:val="00AD6CA8"/>
    <w:rsid w:val="00AD6E7F"/>
    <w:rsid w:val="00AE4F5C"/>
    <w:rsid w:val="00AE507E"/>
    <w:rsid w:val="00AE54AB"/>
    <w:rsid w:val="00AE5D13"/>
    <w:rsid w:val="00AE6EC0"/>
    <w:rsid w:val="00AF1906"/>
    <w:rsid w:val="00AF4E76"/>
    <w:rsid w:val="00B002D0"/>
    <w:rsid w:val="00B00BCC"/>
    <w:rsid w:val="00B03EB8"/>
    <w:rsid w:val="00B04987"/>
    <w:rsid w:val="00B05F37"/>
    <w:rsid w:val="00B07848"/>
    <w:rsid w:val="00B07BBA"/>
    <w:rsid w:val="00B10062"/>
    <w:rsid w:val="00B16E57"/>
    <w:rsid w:val="00B17BFF"/>
    <w:rsid w:val="00B218BD"/>
    <w:rsid w:val="00B22A91"/>
    <w:rsid w:val="00B32E4B"/>
    <w:rsid w:val="00B35299"/>
    <w:rsid w:val="00B428EB"/>
    <w:rsid w:val="00B44CE4"/>
    <w:rsid w:val="00B46028"/>
    <w:rsid w:val="00B46063"/>
    <w:rsid w:val="00B46B0F"/>
    <w:rsid w:val="00B479F3"/>
    <w:rsid w:val="00B56D99"/>
    <w:rsid w:val="00B66EAC"/>
    <w:rsid w:val="00B71C9A"/>
    <w:rsid w:val="00B7392B"/>
    <w:rsid w:val="00B77884"/>
    <w:rsid w:val="00B8115A"/>
    <w:rsid w:val="00B815D7"/>
    <w:rsid w:val="00B82843"/>
    <w:rsid w:val="00B83F65"/>
    <w:rsid w:val="00B85616"/>
    <w:rsid w:val="00B87D03"/>
    <w:rsid w:val="00B92F98"/>
    <w:rsid w:val="00B97D45"/>
    <w:rsid w:val="00BA6DB5"/>
    <w:rsid w:val="00BA7788"/>
    <w:rsid w:val="00BB1BA4"/>
    <w:rsid w:val="00BB7AEE"/>
    <w:rsid w:val="00BC48CA"/>
    <w:rsid w:val="00BC6445"/>
    <w:rsid w:val="00BD21D9"/>
    <w:rsid w:val="00BD3157"/>
    <w:rsid w:val="00BE2071"/>
    <w:rsid w:val="00BE4F74"/>
    <w:rsid w:val="00BE50E7"/>
    <w:rsid w:val="00BE65D5"/>
    <w:rsid w:val="00BF07DC"/>
    <w:rsid w:val="00BF0C01"/>
    <w:rsid w:val="00BF216B"/>
    <w:rsid w:val="00BF3203"/>
    <w:rsid w:val="00BF3E8E"/>
    <w:rsid w:val="00BF4097"/>
    <w:rsid w:val="00BF523D"/>
    <w:rsid w:val="00C01A55"/>
    <w:rsid w:val="00C03AFC"/>
    <w:rsid w:val="00C06947"/>
    <w:rsid w:val="00C1132A"/>
    <w:rsid w:val="00C11521"/>
    <w:rsid w:val="00C13A8B"/>
    <w:rsid w:val="00C1574B"/>
    <w:rsid w:val="00C157AB"/>
    <w:rsid w:val="00C235E1"/>
    <w:rsid w:val="00C26009"/>
    <w:rsid w:val="00C2793D"/>
    <w:rsid w:val="00C33B3C"/>
    <w:rsid w:val="00C345DE"/>
    <w:rsid w:val="00C3502D"/>
    <w:rsid w:val="00C377C6"/>
    <w:rsid w:val="00C4100B"/>
    <w:rsid w:val="00C43BF3"/>
    <w:rsid w:val="00C45654"/>
    <w:rsid w:val="00C46DC3"/>
    <w:rsid w:val="00C518C0"/>
    <w:rsid w:val="00C519F2"/>
    <w:rsid w:val="00C51C83"/>
    <w:rsid w:val="00C536A7"/>
    <w:rsid w:val="00C607C4"/>
    <w:rsid w:val="00C7472D"/>
    <w:rsid w:val="00C77261"/>
    <w:rsid w:val="00C803C4"/>
    <w:rsid w:val="00C817E1"/>
    <w:rsid w:val="00C82597"/>
    <w:rsid w:val="00C851B4"/>
    <w:rsid w:val="00C86936"/>
    <w:rsid w:val="00C9078E"/>
    <w:rsid w:val="00C9744F"/>
    <w:rsid w:val="00C974CD"/>
    <w:rsid w:val="00CA46C1"/>
    <w:rsid w:val="00CA7B70"/>
    <w:rsid w:val="00CB167D"/>
    <w:rsid w:val="00CB2925"/>
    <w:rsid w:val="00CB2DF3"/>
    <w:rsid w:val="00CB4A99"/>
    <w:rsid w:val="00CB5097"/>
    <w:rsid w:val="00CC0E18"/>
    <w:rsid w:val="00CC3C80"/>
    <w:rsid w:val="00CC5C77"/>
    <w:rsid w:val="00CC626C"/>
    <w:rsid w:val="00CD035F"/>
    <w:rsid w:val="00CD2D42"/>
    <w:rsid w:val="00CD30BC"/>
    <w:rsid w:val="00CD3366"/>
    <w:rsid w:val="00CD4C40"/>
    <w:rsid w:val="00CE28CA"/>
    <w:rsid w:val="00CE73B7"/>
    <w:rsid w:val="00CF26D8"/>
    <w:rsid w:val="00CF44EA"/>
    <w:rsid w:val="00CF4E9A"/>
    <w:rsid w:val="00CF6F60"/>
    <w:rsid w:val="00D016EB"/>
    <w:rsid w:val="00D01ED2"/>
    <w:rsid w:val="00D0357C"/>
    <w:rsid w:val="00D14C37"/>
    <w:rsid w:val="00D15971"/>
    <w:rsid w:val="00D17079"/>
    <w:rsid w:val="00D20D6E"/>
    <w:rsid w:val="00D26FED"/>
    <w:rsid w:val="00D32060"/>
    <w:rsid w:val="00D37631"/>
    <w:rsid w:val="00D37A7C"/>
    <w:rsid w:val="00D40947"/>
    <w:rsid w:val="00D40F48"/>
    <w:rsid w:val="00D4401D"/>
    <w:rsid w:val="00D449C3"/>
    <w:rsid w:val="00D469AD"/>
    <w:rsid w:val="00D502CB"/>
    <w:rsid w:val="00D510B8"/>
    <w:rsid w:val="00D52CA4"/>
    <w:rsid w:val="00D569E1"/>
    <w:rsid w:val="00D644E2"/>
    <w:rsid w:val="00D6461C"/>
    <w:rsid w:val="00D649F6"/>
    <w:rsid w:val="00D700BE"/>
    <w:rsid w:val="00D70D14"/>
    <w:rsid w:val="00D73235"/>
    <w:rsid w:val="00D74384"/>
    <w:rsid w:val="00D75EEF"/>
    <w:rsid w:val="00D80707"/>
    <w:rsid w:val="00D81C91"/>
    <w:rsid w:val="00D8296C"/>
    <w:rsid w:val="00D83AB7"/>
    <w:rsid w:val="00D850FB"/>
    <w:rsid w:val="00D8553C"/>
    <w:rsid w:val="00D85691"/>
    <w:rsid w:val="00D914B3"/>
    <w:rsid w:val="00D920E2"/>
    <w:rsid w:val="00D9260C"/>
    <w:rsid w:val="00D94490"/>
    <w:rsid w:val="00D9595A"/>
    <w:rsid w:val="00D97E4C"/>
    <w:rsid w:val="00DA15E0"/>
    <w:rsid w:val="00DA1873"/>
    <w:rsid w:val="00DA1BC5"/>
    <w:rsid w:val="00DA3D28"/>
    <w:rsid w:val="00DA451F"/>
    <w:rsid w:val="00DB75B7"/>
    <w:rsid w:val="00DC1F40"/>
    <w:rsid w:val="00DC30D7"/>
    <w:rsid w:val="00DC6051"/>
    <w:rsid w:val="00DC76DB"/>
    <w:rsid w:val="00DD0DBC"/>
    <w:rsid w:val="00DD4585"/>
    <w:rsid w:val="00DD6E5E"/>
    <w:rsid w:val="00DE0F74"/>
    <w:rsid w:val="00DE11CC"/>
    <w:rsid w:val="00DE6117"/>
    <w:rsid w:val="00DE7103"/>
    <w:rsid w:val="00DF1D57"/>
    <w:rsid w:val="00DF54D9"/>
    <w:rsid w:val="00DF5C67"/>
    <w:rsid w:val="00E00B14"/>
    <w:rsid w:val="00E0416D"/>
    <w:rsid w:val="00E0794A"/>
    <w:rsid w:val="00E1045C"/>
    <w:rsid w:val="00E109D1"/>
    <w:rsid w:val="00E11DAE"/>
    <w:rsid w:val="00E12756"/>
    <w:rsid w:val="00E12874"/>
    <w:rsid w:val="00E15911"/>
    <w:rsid w:val="00E167DD"/>
    <w:rsid w:val="00E20F8A"/>
    <w:rsid w:val="00E22F96"/>
    <w:rsid w:val="00E22FF0"/>
    <w:rsid w:val="00E232C0"/>
    <w:rsid w:val="00E25684"/>
    <w:rsid w:val="00E325C0"/>
    <w:rsid w:val="00E327C4"/>
    <w:rsid w:val="00E33522"/>
    <w:rsid w:val="00E34BAD"/>
    <w:rsid w:val="00E36C3B"/>
    <w:rsid w:val="00E411D0"/>
    <w:rsid w:val="00E420FE"/>
    <w:rsid w:val="00E46261"/>
    <w:rsid w:val="00E46592"/>
    <w:rsid w:val="00E53795"/>
    <w:rsid w:val="00E60DC7"/>
    <w:rsid w:val="00E62471"/>
    <w:rsid w:val="00E62AE6"/>
    <w:rsid w:val="00E6610D"/>
    <w:rsid w:val="00E66BD8"/>
    <w:rsid w:val="00E70864"/>
    <w:rsid w:val="00E70E30"/>
    <w:rsid w:val="00E733B7"/>
    <w:rsid w:val="00E80E84"/>
    <w:rsid w:val="00E81704"/>
    <w:rsid w:val="00E8184C"/>
    <w:rsid w:val="00E82147"/>
    <w:rsid w:val="00E85DB7"/>
    <w:rsid w:val="00E87A9C"/>
    <w:rsid w:val="00E91712"/>
    <w:rsid w:val="00EA0180"/>
    <w:rsid w:val="00EA04F4"/>
    <w:rsid w:val="00EA2852"/>
    <w:rsid w:val="00EA4CF3"/>
    <w:rsid w:val="00EA6C1C"/>
    <w:rsid w:val="00EB4AA8"/>
    <w:rsid w:val="00EC10CC"/>
    <w:rsid w:val="00EC2B8F"/>
    <w:rsid w:val="00EC37DE"/>
    <w:rsid w:val="00EC5B6D"/>
    <w:rsid w:val="00EC6F31"/>
    <w:rsid w:val="00ED01D5"/>
    <w:rsid w:val="00ED1234"/>
    <w:rsid w:val="00ED2361"/>
    <w:rsid w:val="00ED3C61"/>
    <w:rsid w:val="00EE1A24"/>
    <w:rsid w:val="00EE33A3"/>
    <w:rsid w:val="00EE3431"/>
    <w:rsid w:val="00EF013E"/>
    <w:rsid w:val="00EF0E52"/>
    <w:rsid w:val="00EF1636"/>
    <w:rsid w:val="00F053A8"/>
    <w:rsid w:val="00F07B41"/>
    <w:rsid w:val="00F14242"/>
    <w:rsid w:val="00F162ED"/>
    <w:rsid w:val="00F17E8E"/>
    <w:rsid w:val="00F2079D"/>
    <w:rsid w:val="00F212B2"/>
    <w:rsid w:val="00F22F55"/>
    <w:rsid w:val="00F2372A"/>
    <w:rsid w:val="00F244ED"/>
    <w:rsid w:val="00F26D6B"/>
    <w:rsid w:val="00F277E5"/>
    <w:rsid w:val="00F31E78"/>
    <w:rsid w:val="00F32EAA"/>
    <w:rsid w:val="00F34A94"/>
    <w:rsid w:val="00F35A4C"/>
    <w:rsid w:val="00F36051"/>
    <w:rsid w:val="00F370F7"/>
    <w:rsid w:val="00F37FEA"/>
    <w:rsid w:val="00F4038C"/>
    <w:rsid w:val="00F420AA"/>
    <w:rsid w:val="00F46C07"/>
    <w:rsid w:val="00F47FB6"/>
    <w:rsid w:val="00F50323"/>
    <w:rsid w:val="00F513BA"/>
    <w:rsid w:val="00F5391D"/>
    <w:rsid w:val="00F53E4F"/>
    <w:rsid w:val="00F56404"/>
    <w:rsid w:val="00F61107"/>
    <w:rsid w:val="00F63E7B"/>
    <w:rsid w:val="00F72775"/>
    <w:rsid w:val="00F80249"/>
    <w:rsid w:val="00F83115"/>
    <w:rsid w:val="00F84246"/>
    <w:rsid w:val="00F850BD"/>
    <w:rsid w:val="00FA30D3"/>
    <w:rsid w:val="00FA5575"/>
    <w:rsid w:val="00FB0061"/>
    <w:rsid w:val="00FB37B2"/>
    <w:rsid w:val="00FC42E9"/>
    <w:rsid w:val="00FC4EF8"/>
    <w:rsid w:val="00FC64A1"/>
    <w:rsid w:val="00FC653E"/>
    <w:rsid w:val="00FD044C"/>
    <w:rsid w:val="00FE16BC"/>
    <w:rsid w:val="00FE5A82"/>
    <w:rsid w:val="00FE6B82"/>
    <w:rsid w:val="00FF13BE"/>
    <w:rsid w:val="00FF2A80"/>
    <w:rsid w:val="00FF4DD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138</cp:revision>
  <cp:lastPrinted>2014-02-21T08:31:00Z</cp:lastPrinted>
  <dcterms:created xsi:type="dcterms:W3CDTF">2015-10-23T09:15:00Z</dcterms:created>
  <dcterms:modified xsi:type="dcterms:W3CDTF">2016-11-12T10:34:00Z</dcterms:modified>
</cp:coreProperties>
</file>