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07-30-364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3D0A05">
        <w:rPr>
          <w:rFonts w:ascii="Tahoma" w:hAnsi="Tahoma" w:cs="Tahoma"/>
          <w:b/>
          <w:sz w:val="24"/>
          <w:szCs w:val="24"/>
        </w:rPr>
        <w:t>2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5D51C1">
        <w:rPr>
          <w:rFonts w:ascii="Tahoma" w:hAnsi="Tahoma" w:cs="Tahoma"/>
          <w:b/>
          <w:sz w:val="24"/>
          <w:szCs w:val="24"/>
        </w:rPr>
        <w:t>5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234AA">
        <w:rPr>
          <w:rFonts w:ascii="Tahoma" w:hAnsi="Tahoma" w:cs="Tahoma"/>
          <w:sz w:val="24"/>
          <w:szCs w:val="24"/>
          <w:lang w:val="sr-Latn-CS"/>
        </w:rPr>
        <w:t>82704-82710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08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9435E">
        <w:rPr>
          <w:rFonts w:ascii="Tahoma" w:hAnsi="Tahoma" w:cs="Tahoma"/>
          <w:sz w:val="24"/>
          <w:szCs w:val="24"/>
          <w:lang w:val="sr-Latn-CS"/>
        </w:rPr>
        <w:t>3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D51C1">
        <w:rPr>
          <w:rFonts w:ascii="Tahoma" w:hAnsi="Tahoma" w:cs="Tahoma"/>
          <w:sz w:val="24"/>
          <w:szCs w:val="24"/>
          <w:lang w:val="sr-Latn-CS"/>
        </w:rPr>
        <w:t>10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234AA">
        <w:rPr>
          <w:rFonts w:ascii="Tahoma" w:hAnsi="Tahoma" w:cs="Tahoma"/>
          <w:sz w:val="24"/>
          <w:szCs w:val="24"/>
          <w:lang w:val="sr-Latn-CS"/>
        </w:rPr>
        <w:t>82704-82710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5D51C1">
        <w:rPr>
          <w:rFonts w:ascii="Tahoma" w:hAnsi="Tahoma" w:cs="Tahoma"/>
          <w:sz w:val="24"/>
          <w:szCs w:val="24"/>
          <w:lang w:val="sr-Latn-CS"/>
        </w:rPr>
        <w:t>2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9B3C8B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5D51C1">
        <w:rPr>
          <w:rFonts w:ascii="Tahoma" w:hAnsi="Tahoma" w:cs="Tahoma"/>
          <w:sz w:val="24"/>
          <w:szCs w:val="24"/>
          <w:lang w:val="sr-Latn-CS"/>
        </w:rPr>
        <w:t>2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9B3C8B">
        <w:rPr>
          <w:rFonts w:ascii="Tahoma" w:hAnsi="Tahoma" w:cs="Tahoma"/>
          <w:sz w:val="24"/>
          <w:szCs w:val="24"/>
          <w:lang w:val="sr-Latn-CS"/>
        </w:rPr>
        <w:t>2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234AA">
        <w:rPr>
          <w:rFonts w:ascii="Tahoma" w:hAnsi="Tahoma" w:cs="Tahoma"/>
          <w:sz w:val="24"/>
          <w:szCs w:val="24"/>
          <w:lang w:val="sr-Latn-CS"/>
        </w:rPr>
        <w:t xml:space="preserve">izvještaja o procjeni vrijednosti imovine kompanije „Montenegro airlines“ AD Podgorica, koja je rađena u periodu nakon 2012.godine; odluke Odbora direktora </w:t>
      </w:r>
      <w:r w:rsidR="007234AA" w:rsidRPr="007234AA">
        <w:rPr>
          <w:rFonts w:ascii="Tahoma" w:hAnsi="Tahoma" w:cs="Tahoma"/>
          <w:sz w:val="24"/>
          <w:szCs w:val="24"/>
          <w:lang w:val="sr-Latn-CS"/>
        </w:rPr>
        <w:t>„Montenegro airlines“ AD Podgorica broj 3437</w:t>
      </w:r>
      <w:r w:rsidR="007234AA">
        <w:rPr>
          <w:rFonts w:ascii="Tahoma" w:hAnsi="Tahoma" w:cs="Tahoma"/>
          <w:sz w:val="24"/>
          <w:szCs w:val="24"/>
          <w:lang w:val="sr-Latn-CS"/>
        </w:rPr>
        <w:t xml:space="preserve"> od dana 25. marta 2010. godine kojima je data saglasnost za uslove zaključenja finansijskog lizinga sa brazilskom</w:t>
      </w:r>
      <w:r w:rsidR="00181557">
        <w:rPr>
          <w:rFonts w:ascii="Tahoma" w:hAnsi="Tahoma" w:cs="Tahoma"/>
          <w:sz w:val="24"/>
          <w:szCs w:val="24"/>
          <w:lang w:val="sr-Latn-CS"/>
        </w:rPr>
        <w:t xml:space="preserve"> bankom BNDES kao načina finansijske kupovine vazduhoplova; odluke Odbora direktora </w:t>
      </w:r>
      <w:r w:rsidR="00181557" w:rsidRPr="007234AA">
        <w:rPr>
          <w:rFonts w:ascii="Tahoma" w:hAnsi="Tahoma" w:cs="Tahoma"/>
          <w:sz w:val="24"/>
          <w:szCs w:val="24"/>
          <w:lang w:val="sr-Latn-CS"/>
        </w:rPr>
        <w:t xml:space="preserve">„Montenegro airlines“ AD Podgorica broj </w:t>
      </w:r>
      <w:r w:rsidR="00181557">
        <w:rPr>
          <w:rFonts w:ascii="Tahoma" w:hAnsi="Tahoma" w:cs="Tahoma"/>
          <w:sz w:val="24"/>
          <w:szCs w:val="24"/>
          <w:lang w:val="sr-Latn-CS"/>
        </w:rPr>
        <w:t xml:space="preserve">4977 od dana 06. maja 2010. godine kojima se daje saglasnost da se prihvataju uslovi BNDES o zaključenju ugovora o finansijskom lizingu svrhu kupovine aviona; odluke Odbora direktora </w:t>
      </w:r>
      <w:r w:rsidR="00181557" w:rsidRPr="007234AA">
        <w:rPr>
          <w:rFonts w:ascii="Tahoma" w:hAnsi="Tahoma" w:cs="Tahoma"/>
          <w:sz w:val="24"/>
          <w:szCs w:val="24"/>
          <w:lang w:val="sr-Latn-CS"/>
        </w:rPr>
        <w:t xml:space="preserve">„Montenegro airlines“ AD Podgorica broj </w:t>
      </w:r>
      <w:r w:rsidR="00181557">
        <w:rPr>
          <w:rFonts w:ascii="Tahoma" w:hAnsi="Tahoma" w:cs="Tahoma"/>
          <w:sz w:val="24"/>
          <w:szCs w:val="24"/>
          <w:lang w:val="sr-Latn-CS"/>
        </w:rPr>
        <w:t xml:space="preserve">7559 kojim je data saglasnost za potpisivanje ugovora: Prenos ugovora o kupoprodaji, Ugovora o zakupu </w:t>
      </w:r>
      <w:r w:rsidR="00181557">
        <w:rPr>
          <w:rFonts w:ascii="Tahoma" w:hAnsi="Tahoma" w:cs="Tahoma"/>
          <w:sz w:val="24"/>
          <w:szCs w:val="24"/>
          <w:lang w:val="sr-Latn-CS"/>
        </w:rPr>
        <w:lastRenderedPageBreak/>
        <w:t xml:space="preserve">vazduhoplova , Dopuna ugovora o zakupu i više vezanih ugovora i dokumenata sa Montenegro Aviation Leasing Limited sa Kajmanskih ostrva, kao i prevode svih pomenutih ugovora; ugovora o zalozi između </w:t>
      </w:r>
      <w:r w:rsidR="00181557" w:rsidRPr="00181557">
        <w:rPr>
          <w:rFonts w:ascii="Tahoma" w:hAnsi="Tahoma" w:cs="Tahoma"/>
          <w:sz w:val="24"/>
          <w:szCs w:val="24"/>
          <w:lang w:val="sr-Latn-CS"/>
        </w:rPr>
        <w:t>Montenegro Aviation Leasing Limited sa Kajmanskih ostrva</w:t>
      </w:r>
      <w:r w:rsidR="00181557">
        <w:rPr>
          <w:rFonts w:ascii="Tahoma" w:hAnsi="Tahoma" w:cs="Tahoma"/>
          <w:sz w:val="24"/>
          <w:szCs w:val="24"/>
          <w:lang w:val="sr-Latn-CS"/>
        </w:rPr>
        <w:t xml:space="preserve"> i The Law Debenture Trust Corporation p.l.c. kojima je uspostavljeno založno pravo na avione Embraer ERJ 190-200LR registarske oznake 40-AOC a radi obezbjeđenja kreditnih sredstava; godišnji plan interne revizije Montenegro airlinesa AD Podgorica za 2015. godinu i izvještaja interne revizije Montenegro airlinesa AD Podgorica za 2014. godinu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BE3D1C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E3D1C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A0BFB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07-42-221</w:t>
      </w:r>
      <w:r w:rsidR="007234AA">
        <w:rPr>
          <w:rFonts w:ascii="Tahoma" w:hAnsi="Tahoma" w:cs="Tahoma"/>
          <w:sz w:val="24"/>
          <w:szCs w:val="24"/>
          <w:lang w:val="sr-Latn-CS"/>
        </w:rPr>
        <w:t>8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BE3D1C">
        <w:rPr>
          <w:rFonts w:ascii="Tahoma" w:hAnsi="Tahoma" w:cs="Tahoma"/>
          <w:sz w:val="24"/>
          <w:szCs w:val="24"/>
          <w:lang w:val="sr-Latn-CS"/>
        </w:rPr>
        <w:t>22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E3D1C">
        <w:rPr>
          <w:rFonts w:ascii="Tahoma" w:hAnsi="Tahoma" w:cs="Tahoma"/>
          <w:sz w:val="24"/>
          <w:szCs w:val="24"/>
          <w:lang w:val="sr-Latn-CS"/>
        </w:rPr>
        <w:t>04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7234AA">
        <w:rPr>
          <w:rFonts w:ascii="Tahoma" w:hAnsi="Tahoma" w:cs="Tahoma"/>
          <w:sz w:val="24"/>
          <w:szCs w:val="24"/>
          <w:lang w:val="sr-Latn-CS"/>
        </w:rPr>
        <w:t>82704-82710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234AA">
        <w:rPr>
          <w:rFonts w:ascii="Tahoma" w:hAnsi="Tahoma" w:cs="Tahoma"/>
          <w:sz w:val="24"/>
          <w:szCs w:val="24"/>
          <w:lang w:val="sr-Latn-CS"/>
        </w:rPr>
        <w:t>1</w:t>
      </w:r>
      <w:r w:rsidR="00BE3D1C">
        <w:rPr>
          <w:rFonts w:ascii="Tahoma" w:hAnsi="Tahoma" w:cs="Tahoma"/>
          <w:sz w:val="24"/>
          <w:szCs w:val="24"/>
          <w:lang w:val="sr-Latn-CS"/>
        </w:rPr>
        <w:t>2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9B3C8B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</w:t>
      </w:r>
      <w:r w:rsidRPr="00447AC9">
        <w:rPr>
          <w:rFonts w:ascii="Tahoma" w:hAnsi="Tahoma" w:cs="Tahoma"/>
          <w:sz w:val="24"/>
          <w:szCs w:val="24"/>
          <w:lang w:val="sr-Latn-CS"/>
        </w:rPr>
        <w:lastRenderedPageBreak/>
        <w:t>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8D077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860B7" w:rsidRPr="0063619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18" w:rsidRDefault="00B20818" w:rsidP="00CB7F9A">
      <w:pPr>
        <w:spacing w:after="0" w:line="240" w:lineRule="auto"/>
      </w:pPr>
      <w:r>
        <w:separator/>
      </w:r>
    </w:p>
  </w:endnote>
  <w:endnote w:type="continuationSeparator" w:id="0">
    <w:p w:rsidR="00B20818" w:rsidRDefault="00B2081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18" w:rsidRDefault="00B20818" w:rsidP="00CB7F9A">
      <w:pPr>
        <w:spacing w:after="0" w:line="240" w:lineRule="auto"/>
      </w:pPr>
      <w:r>
        <w:separator/>
      </w:r>
    </w:p>
  </w:footnote>
  <w:footnote w:type="continuationSeparator" w:id="0">
    <w:p w:rsidR="00B20818" w:rsidRDefault="00B2081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6C95"/>
    <w:rsid w:val="003C7509"/>
    <w:rsid w:val="003D0A05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58E9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EF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77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EE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0818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BFB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7E0BD-26D9-4E4B-BEA2-97B0CB0A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19</cp:revision>
  <cp:lastPrinted>2014-12-08T14:22:00Z</cp:lastPrinted>
  <dcterms:created xsi:type="dcterms:W3CDTF">2015-12-16T13:08:00Z</dcterms:created>
  <dcterms:modified xsi:type="dcterms:W3CDTF">2016-11-12T10:41:00Z</dcterms:modified>
</cp:coreProperties>
</file>