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8736B6">
        <w:rPr>
          <w:rFonts w:ascii="Tahoma" w:hAnsi="Tahoma" w:cs="Tahoma"/>
          <w:b/>
          <w:sz w:val="24"/>
          <w:szCs w:val="24"/>
          <w:lang w:val="sr-Latn-CS"/>
        </w:rPr>
        <w:t>UPII 07-30-20</w:t>
      </w:r>
      <w:r w:rsidR="001F4E99">
        <w:rPr>
          <w:rFonts w:ascii="Tahoma" w:hAnsi="Tahoma" w:cs="Tahoma"/>
          <w:b/>
          <w:sz w:val="24"/>
          <w:szCs w:val="24"/>
          <w:lang w:val="sr-Latn-CS"/>
        </w:rPr>
        <w:t>3</w:t>
      </w:r>
      <w:r w:rsidR="008736B6">
        <w:rPr>
          <w:rFonts w:ascii="Tahoma" w:hAnsi="Tahoma" w:cs="Tahoma"/>
          <w:b/>
          <w:sz w:val="24"/>
          <w:szCs w:val="24"/>
          <w:lang w:val="sr-Latn-CS"/>
        </w:rPr>
        <w:t>-2/16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736B6">
        <w:rPr>
          <w:rFonts w:ascii="Tahoma" w:hAnsi="Tahoma" w:cs="Tahoma"/>
          <w:b/>
          <w:sz w:val="24"/>
          <w:szCs w:val="24"/>
          <w:lang w:val="sr-Latn-CS"/>
        </w:rPr>
        <w:t>20</w:t>
      </w:r>
      <w:r w:rsidR="00FB7A22" w:rsidRPr="001903DB">
        <w:rPr>
          <w:rFonts w:ascii="Tahoma" w:hAnsi="Tahoma" w:cs="Tahoma"/>
          <w:b/>
          <w:sz w:val="24"/>
          <w:szCs w:val="24"/>
          <w:lang w:val="sr-Latn-CS"/>
        </w:rPr>
        <w:t>.</w:t>
      </w:r>
      <w:r w:rsidR="00CA14EC">
        <w:rPr>
          <w:rFonts w:ascii="Tahoma" w:hAnsi="Tahoma" w:cs="Tahoma"/>
          <w:b/>
          <w:sz w:val="24"/>
          <w:szCs w:val="24"/>
          <w:lang w:val="sr-Latn-CS"/>
        </w:rPr>
        <w:t>0</w:t>
      </w:r>
      <w:r w:rsidR="008736B6">
        <w:rPr>
          <w:rFonts w:ascii="Tahoma" w:hAnsi="Tahoma" w:cs="Tahoma"/>
          <w:b/>
          <w:sz w:val="24"/>
          <w:szCs w:val="24"/>
          <w:lang w:val="sr-Latn-CS"/>
        </w:rPr>
        <w:t>6</w:t>
      </w:r>
      <w:r w:rsidRPr="001903DB">
        <w:rPr>
          <w:rFonts w:ascii="Tahoma" w:hAnsi="Tahoma" w:cs="Tahoma"/>
          <w:b/>
          <w:sz w:val="24"/>
          <w:szCs w:val="24"/>
          <w:lang w:val="sr-Latn-CS"/>
        </w:rPr>
        <w:t>.201</w:t>
      </w:r>
      <w:r w:rsidR="00CA14EC">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1F4E99">
        <w:rPr>
          <w:rFonts w:ascii="Tahoma" w:hAnsi="Tahoma" w:cs="Tahoma"/>
          <w:sz w:val="24"/>
          <w:szCs w:val="24"/>
          <w:lang w:val="sr-Latn-CS"/>
        </w:rPr>
        <w:t>16/82034-82036</w:t>
      </w:r>
      <w:r w:rsidR="003F320D" w:rsidRPr="001903DB">
        <w:rPr>
          <w:rFonts w:ascii="Tahoma" w:hAnsi="Tahoma" w:cs="Tahoma"/>
          <w:sz w:val="24"/>
          <w:szCs w:val="24"/>
          <w:lang w:val="sr-Latn-CS"/>
        </w:rPr>
        <w:t xml:space="preserve"> od </w:t>
      </w:r>
      <w:r w:rsidR="00934BC7">
        <w:rPr>
          <w:rFonts w:ascii="Tahoma" w:hAnsi="Tahoma" w:cs="Tahoma"/>
          <w:sz w:val="24"/>
          <w:szCs w:val="24"/>
          <w:lang w:val="sr-Latn-CS"/>
        </w:rPr>
        <w:t>11</w:t>
      </w:r>
      <w:r w:rsidR="006B5EEA">
        <w:rPr>
          <w:rFonts w:ascii="Tahoma" w:hAnsi="Tahoma" w:cs="Tahoma"/>
          <w:sz w:val="24"/>
          <w:szCs w:val="24"/>
          <w:lang w:val="sr-Latn-CS"/>
        </w:rPr>
        <w:t>.02.2016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6B5EEA">
        <w:rPr>
          <w:rFonts w:ascii="Tahoma" w:hAnsi="Tahoma" w:cs="Tahoma"/>
          <w:sz w:val="24"/>
          <w:szCs w:val="24"/>
          <w:lang w:val="sr-Latn-CS"/>
        </w:rPr>
        <w:t>Sekretarijat</w:t>
      </w:r>
      <w:r w:rsidR="00D32C72">
        <w:rPr>
          <w:rFonts w:ascii="Tahoma" w:hAnsi="Tahoma" w:cs="Tahoma"/>
          <w:sz w:val="24"/>
          <w:szCs w:val="24"/>
          <w:lang w:val="sr-Latn-CS"/>
        </w:rPr>
        <w:t>a za razvojne projekte broj 01-</w:t>
      </w:r>
      <w:r w:rsidR="00963C46">
        <w:rPr>
          <w:rFonts w:ascii="Tahoma" w:hAnsi="Tahoma" w:cs="Tahoma"/>
          <w:sz w:val="24"/>
          <w:szCs w:val="24"/>
          <w:lang w:val="sr-Latn-CS"/>
        </w:rPr>
        <w:t>2</w:t>
      </w:r>
      <w:r w:rsidR="006B5EEA">
        <w:rPr>
          <w:rFonts w:ascii="Tahoma" w:hAnsi="Tahoma" w:cs="Tahoma"/>
          <w:sz w:val="24"/>
          <w:szCs w:val="24"/>
          <w:lang w:val="sr-Latn-CS"/>
        </w:rPr>
        <w:t>/2 od 27.01.2016.godine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0A0A61">
        <w:rPr>
          <w:rFonts w:ascii="Tahoma" w:hAnsi="Tahoma" w:cs="Tahoma"/>
          <w:sz w:val="24"/>
          <w:szCs w:val="24"/>
          <w:lang w:val="sr-Latn-CS"/>
        </w:rPr>
        <w:t>i člana 238 stav 1 Zakona o opštem upravnom postupku (“Sl.list Crne Gore”,</w:t>
      </w:r>
      <w:r w:rsidR="002269BA" w:rsidRPr="000A0A61">
        <w:rPr>
          <w:rFonts w:ascii="Tahoma" w:hAnsi="Tahoma" w:cs="Tahoma"/>
          <w:sz w:val="24"/>
          <w:szCs w:val="24"/>
          <w:lang w:val="sr-Latn-CS"/>
        </w:rPr>
        <w:t xml:space="preserve"> </w:t>
      </w:r>
      <w:r w:rsidR="004A20A6" w:rsidRPr="000A0A61">
        <w:rPr>
          <w:rFonts w:ascii="Tahoma" w:hAnsi="Tahoma" w:cs="Tahoma"/>
          <w:sz w:val="24"/>
          <w:szCs w:val="24"/>
          <w:lang w:val="sr-Latn-CS"/>
        </w:rPr>
        <w:t>br.60/03, 73/10 i 32/11)</w:t>
      </w:r>
      <w:r w:rsidR="004A20A6" w:rsidRPr="00DC5B2A">
        <w:rPr>
          <w:rFonts w:ascii="Tahoma" w:hAnsi="Tahoma" w:cs="Tahoma"/>
          <w:color w:val="FF0000"/>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CD0BA6">
        <w:rPr>
          <w:rFonts w:ascii="Tahoma" w:hAnsi="Tahoma" w:cs="Tahoma"/>
          <w:sz w:val="24"/>
          <w:szCs w:val="24"/>
          <w:lang w:val="sr-Latn-CS"/>
        </w:rPr>
        <w:t>19</w:t>
      </w:r>
      <w:r w:rsidR="001530C3" w:rsidRPr="0043152C">
        <w:rPr>
          <w:rFonts w:ascii="Tahoma" w:hAnsi="Tahoma" w:cs="Tahoma"/>
          <w:sz w:val="24"/>
          <w:szCs w:val="24"/>
          <w:lang w:val="sr-Latn-CS"/>
        </w:rPr>
        <w:t>.</w:t>
      </w:r>
      <w:r w:rsidR="006B5EEA">
        <w:rPr>
          <w:rFonts w:ascii="Tahoma" w:hAnsi="Tahoma" w:cs="Tahoma"/>
          <w:sz w:val="24"/>
          <w:szCs w:val="24"/>
          <w:lang w:val="sr-Latn-CS"/>
        </w:rPr>
        <w:t>04</w:t>
      </w:r>
      <w:r w:rsidRPr="0043152C">
        <w:rPr>
          <w:rFonts w:ascii="Tahoma" w:hAnsi="Tahoma" w:cs="Tahoma"/>
          <w:sz w:val="24"/>
          <w:szCs w:val="24"/>
          <w:lang w:val="sr-Latn-CS"/>
        </w:rPr>
        <w:t>.201</w:t>
      </w:r>
      <w:r w:rsidR="006B5EE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555BBE"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6B5EEA">
        <w:rPr>
          <w:rFonts w:ascii="Tahoma" w:hAnsi="Tahoma" w:cs="Tahoma"/>
          <w:sz w:val="24"/>
          <w:szCs w:val="24"/>
          <w:lang w:val="sr-Latn-CS"/>
        </w:rPr>
        <w:t xml:space="preserve"> Sekretarijat</w:t>
      </w:r>
      <w:r w:rsidR="00CD0BA6">
        <w:rPr>
          <w:rFonts w:ascii="Tahoma" w:hAnsi="Tahoma" w:cs="Tahoma"/>
          <w:sz w:val="24"/>
          <w:szCs w:val="24"/>
          <w:lang w:val="sr-Latn-CS"/>
        </w:rPr>
        <w:t>a za razvojne</w:t>
      </w:r>
      <w:r w:rsidR="00D32C72">
        <w:rPr>
          <w:rFonts w:ascii="Tahoma" w:hAnsi="Tahoma" w:cs="Tahoma"/>
          <w:sz w:val="24"/>
          <w:szCs w:val="24"/>
          <w:lang w:val="sr-Latn-CS"/>
        </w:rPr>
        <w:t xml:space="preserve"> projekte broj 01-</w:t>
      </w:r>
      <w:r w:rsidR="003F25AE">
        <w:rPr>
          <w:rFonts w:ascii="Tahoma" w:hAnsi="Tahoma" w:cs="Tahoma"/>
          <w:sz w:val="24"/>
          <w:szCs w:val="24"/>
          <w:lang w:val="sr-Latn-CS"/>
        </w:rPr>
        <w:t>2</w:t>
      </w:r>
      <w:r w:rsidR="006B5EEA">
        <w:rPr>
          <w:rFonts w:ascii="Tahoma" w:hAnsi="Tahoma" w:cs="Tahoma"/>
          <w:sz w:val="24"/>
          <w:szCs w:val="24"/>
          <w:lang w:val="sr-Latn-CS"/>
        </w:rPr>
        <w:t>/2 od 27.01.2016.godine</w:t>
      </w:r>
      <w:r w:rsidR="006B5EEA">
        <w:rPr>
          <w:rFonts w:ascii="Tahoma" w:hAnsi="Tahoma" w:cs="Tahoma"/>
          <w:bCs/>
          <w:color w:val="000000"/>
          <w:sz w:val="24"/>
          <w:szCs w:val="24"/>
          <w:lang w:val="sr-Latn-CS"/>
        </w:rPr>
        <w:t>.</w:t>
      </w:r>
      <w:r w:rsidR="00555BBE">
        <w:rPr>
          <w:rFonts w:ascii="Tahoma" w:hAnsi="Tahoma" w:cs="Tahoma"/>
          <w:sz w:val="24"/>
          <w:szCs w:val="24"/>
          <w:lang w:val="sr-Latn-CS"/>
        </w:rPr>
        <w:t xml:space="preserve"> </w:t>
      </w:r>
    </w:p>
    <w:p w:rsidR="008D5DBC"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D32C72">
        <w:rPr>
          <w:rFonts w:ascii="Tahoma" w:hAnsi="Tahoma" w:cs="Tahoma"/>
          <w:sz w:val="24"/>
          <w:szCs w:val="24"/>
          <w:lang w:val="sr-Latn-CS"/>
        </w:rPr>
        <w:t>16/</w:t>
      </w:r>
      <w:r w:rsidR="002B529B" w:rsidRPr="002B529B">
        <w:rPr>
          <w:rFonts w:ascii="Tahoma" w:hAnsi="Tahoma" w:cs="Tahoma"/>
          <w:sz w:val="24"/>
          <w:szCs w:val="24"/>
          <w:lang w:val="sr-Latn-CS"/>
        </w:rPr>
        <w:t xml:space="preserve">82034-82036 </w:t>
      </w:r>
      <w:r w:rsidR="00555BBE" w:rsidRPr="001903DB">
        <w:rPr>
          <w:rFonts w:ascii="Tahoma" w:hAnsi="Tahoma" w:cs="Tahoma"/>
          <w:sz w:val="24"/>
          <w:szCs w:val="24"/>
          <w:lang w:val="sr-Latn-CS"/>
        </w:rPr>
        <w:t xml:space="preserve">od </w:t>
      </w:r>
      <w:r w:rsidR="00CD0BA6">
        <w:rPr>
          <w:rFonts w:ascii="Tahoma" w:hAnsi="Tahoma" w:cs="Tahoma"/>
          <w:sz w:val="24"/>
          <w:szCs w:val="24"/>
          <w:lang w:val="sr-Latn-CS"/>
        </w:rPr>
        <w:t>12</w:t>
      </w:r>
      <w:r w:rsidR="00D072E2">
        <w:rPr>
          <w:rFonts w:ascii="Tahoma" w:hAnsi="Tahoma" w:cs="Tahoma"/>
          <w:sz w:val="24"/>
          <w:szCs w:val="24"/>
          <w:lang w:val="sr-Latn-CS"/>
        </w:rPr>
        <w:t>.0</w:t>
      </w:r>
      <w:r w:rsidR="006B5EEA">
        <w:rPr>
          <w:rFonts w:ascii="Tahoma" w:hAnsi="Tahoma" w:cs="Tahoma"/>
          <w:sz w:val="24"/>
          <w:szCs w:val="24"/>
          <w:lang w:val="sr-Latn-CS"/>
        </w:rPr>
        <w:t>1.2016</w:t>
      </w:r>
      <w:r w:rsidR="0019278F">
        <w:rPr>
          <w:rFonts w:ascii="Tahoma" w:hAnsi="Tahoma" w:cs="Tahoma"/>
          <w:sz w:val="24"/>
          <w:szCs w:val="24"/>
          <w:lang w:val="sr-Latn-CS"/>
        </w:rPr>
        <w:t xml:space="preserve">. 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9951DC">
        <w:rPr>
          <w:rFonts w:ascii="Tahoma" w:hAnsi="Tahoma" w:cs="Tahoma"/>
          <w:sz w:val="24"/>
          <w:szCs w:val="24"/>
          <w:lang w:val="sr-Latn-CS"/>
        </w:rPr>
        <w:t xml:space="preserve"> </w:t>
      </w:r>
      <w:r w:rsidR="006B5EEA">
        <w:rPr>
          <w:rFonts w:ascii="Tahoma" w:hAnsi="Tahoma" w:cs="Tahoma"/>
          <w:sz w:val="24"/>
          <w:szCs w:val="24"/>
          <w:lang w:val="sr-Latn-CS"/>
        </w:rPr>
        <w:t xml:space="preserve">Sekretarijat za razvojne projekte da dostavi </w:t>
      </w:r>
      <w:r w:rsidR="00B40010" w:rsidRPr="001903DB">
        <w:rPr>
          <w:rFonts w:ascii="Tahoma" w:hAnsi="Tahoma" w:cs="Tahoma"/>
          <w:sz w:val="24"/>
          <w:szCs w:val="24"/>
          <w:lang w:val="sr-Latn-CS"/>
        </w:rPr>
        <w:t>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706F3E" w:rsidRPr="00706F3E">
        <w:rPr>
          <w:rFonts w:ascii="Tahoma" w:hAnsi="Tahoma" w:cs="Tahoma"/>
          <w:sz w:val="24"/>
          <w:szCs w:val="24"/>
          <w:lang w:val="sr-Latn-CS"/>
        </w:rPr>
        <w:t>Prijave sa pratećom dokumentacijom koju je firma „Fabrika stočne hrane “A.D.  dostavila  Sekretarijatu za razvojne projekte dana 01.10.201</w:t>
      </w:r>
      <w:r w:rsidR="00706F3E">
        <w:rPr>
          <w:rFonts w:ascii="Tahoma" w:hAnsi="Tahoma" w:cs="Tahoma"/>
          <w:sz w:val="24"/>
          <w:szCs w:val="24"/>
          <w:lang w:val="sr-Latn-CS"/>
        </w:rPr>
        <w:t>5</w:t>
      </w:r>
      <w:r w:rsidR="00706F3E" w:rsidRPr="00706F3E">
        <w:rPr>
          <w:rFonts w:ascii="Tahoma" w:hAnsi="Tahoma" w:cs="Tahoma"/>
          <w:sz w:val="24"/>
          <w:szCs w:val="24"/>
          <w:lang w:val="sr-Latn-CS"/>
        </w:rPr>
        <w:t>.godine po osnovu Javnog oglasa za učešće u postupku dodjele sredstava za po</w:t>
      </w:r>
      <w:r w:rsidR="00135D1E">
        <w:rPr>
          <w:rFonts w:ascii="Tahoma" w:hAnsi="Tahoma" w:cs="Tahoma"/>
          <w:sz w:val="24"/>
          <w:szCs w:val="24"/>
          <w:lang w:val="sr-Latn-CS"/>
        </w:rPr>
        <w:t>dsticanje direktnih investicija,</w:t>
      </w:r>
      <w:r w:rsidR="00706F3E" w:rsidRPr="00706F3E">
        <w:rPr>
          <w:rFonts w:ascii="Tahoma" w:hAnsi="Tahoma" w:cs="Tahoma"/>
          <w:sz w:val="24"/>
          <w:szCs w:val="24"/>
          <w:lang w:val="sr-Latn-CS"/>
        </w:rPr>
        <w:t xml:space="preserve"> Investicionog projekta „Proizvodnja stočne hrane- Rekonstrukcija i adaptacija postojećih objekata i opreme“, koju je firma „Fabrika stočne hrane“A.D. dostavila Sekretarijatu za razvojne projekte; Izvještaja Sekretarijata za razvojne projekte o analizi usklađenosti investicionog projekta „Proizvodnja stočne hrane- Rekonstrukcija i adaptacija postojećih objekata i opreme“ sa planskim dokumentima i razvojnim planovima u Crnoj Gori,</w:t>
      </w:r>
      <w:r w:rsidR="00CD0BA6">
        <w:rPr>
          <w:rFonts w:ascii="Tahoma" w:hAnsi="Tahoma" w:cs="Tahoma"/>
          <w:sz w:val="24"/>
          <w:szCs w:val="24"/>
          <w:lang w:val="sr-Latn-CS"/>
        </w:rPr>
        <w:t xml:space="preserve"> </w:t>
      </w:r>
      <w:r w:rsidR="006F1411" w:rsidRPr="006F1411">
        <w:rPr>
          <w:rFonts w:ascii="Tahoma" w:hAnsi="Tahoma" w:cs="Tahoma"/>
          <w:sz w:val="24"/>
          <w:szCs w:val="24"/>
          <w:lang w:val="sr-Latn-CS"/>
        </w:rPr>
        <w:t>uz zaštitu ličnih podataka lica čiji se podaci obradjuju čijim objavljivanjem bi se ugrozila privatnost lica na koja se odnose</w:t>
      </w:r>
      <w:r w:rsidR="000212CF">
        <w:rPr>
          <w:rFonts w:ascii="Tahoma" w:hAnsi="Tahoma" w:cs="Tahoma"/>
          <w:sz w:val="24"/>
          <w:szCs w:val="24"/>
          <w:lang w:val="sr-Latn-CS"/>
        </w:rPr>
        <w:t xml:space="preserve"> i to </w:t>
      </w:r>
      <w:r w:rsidR="006F1411" w:rsidRPr="006F1411">
        <w:rPr>
          <w:rFonts w:ascii="Tahoma" w:hAnsi="Tahoma" w:cs="Tahoma"/>
          <w:sz w:val="24"/>
          <w:szCs w:val="24"/>
          <w:lang w:val="sr-Latn-CS"/>
        </w:rPr>
        <w:t>JMBG , adrese stanovanja</w:t>
      </w:r>
      <w:r w:rsidR="000212CF">
        <w:rPr>
          <w:rFonts w:ascii="Tahoma" w:hAnsi="Tahoma" w:cs="Tahoma"/>
          <w:sz w:val="24"/>
          <w:szCs w:val="24"/>
          <w:lang w:val="sr-Latn-CS"/>
        </w:rPr>
        <w:t xml:space="preserve"> fizičkih lica</w:t>
      </w:r>
      <w:r w:rsidR="00376D50">
        <w:rPr>
          <w:rFonts w:ascii="Tahoma" w:hAnsi="Tahoma" w:cs="Tahoma"/>
          <w:sz w:val="24"/>
          <w:szCs w:val="24"/>
          <w:lang w:val="sr-Latn-CS"/>
        </w:rPr>
        <w:t xml:space="preserve"> </w:t>
      </w:r>
      <w:r w:rsidR="00F56C13">
        <w:rPr>
          <w:rFonts w:ascii="Tahoma" w:hAnsi="Tahoma" w:cs="Tahoma"/>
          <w:sz w:val="24"/>
          <w:szCs w:val="24"/>
          <w:lang w:val="sr-Latn-CS"/>
        </w:rPr>
        <w:t xml:space="preserve"> </w:t>
      </w:r>
      <w:r w:rsidR="006F1411" w:rsidRPr="006F1411">
        <w:rPr>
          <w:rFonts w:ascii="Tahoma" w:hAnsi="Tahoma" w:cs="Tahoma"/>
          <w:sz w:val="24"/>
          <w:szCs w:val="24"/>
          <w:lang w:val="sr-Latn-CS"/>
        </w:rPr>
        <w:t>u roku od pet dana od dana kada je podnosilac zahtjeva dostavio dokaz o uplati troškova postupka</w:t>
      </w:r>
      <w:r w:rsidR="006D7535">
        <w:rPr>
          <w:rFonts w:ascii="Tahoma" w:hAnsi="Tahoma" w:cs="Tahoma"/>
          <w:sz w:val="24"/>
          <w:szCs w:val="24"/>
          <w:lang w:val="sr-Latn-CS"/>
        </w:rPr>
        <w:t xml:space="preserve"> </w:t>
      </w:r>
      <w:r w:rsidR="00102F2B">
        <w:rPr>
          <w:rFonts w:ascii="Tahoma" w:hAnsi="Tahoma" w:cs="Tahoma"/>
          <w:sz w:val="24"/>
          <w:szCs w:val="24"/>
          <w:lang w:val="sr-Latn-CS"/>
        </w:rPr>
        <w:t xml:space="preserve">Sekretarijatu za razvojne projekte </w:t>
      </w:r>
      <w:r w:rsidR="006F1411" w:rsidRPr="006F141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D32C72">
        <w:rPr>
          <w:rFonts w:ascii="Tahoma" w:hAnsi="Tahoma" w:cs="Tahoma"/>
          <w:sz w:val="24"/>
          <w:szCs w:val="24"/>
        </w:rPr>
        <w:t xml:space="preserve">uplati </w:t>
      </w:r>
      <w:r w:rsidR="00D17D1F" w:rsidRPr="00D17D1F">
        <w:rPr>
          <w:rFonts w:ascii="Tahoma" w:hAnsi="Tahoma" w:cs="Tahoma"/>
          <w:sz w:val="24"/>
          <w:szCs w:val="24"/>
        </w:rPr>
        <w:t xml:space="preserve">8,50 </w:t>
      </w:r>
      <w:r w:rsidRPr="00B347D7">
        <w:rPr>
          <w:rFonts w:ascii="Tahoma" w:hAnsi="Tahoma" w:cs="Tahoma"/>
          <w:sz w:val="24"/>
          <w:szCs w:val="24"/>
        </w:rPr>
        <w:t>EUR</w:t>
      </w:r>
      <w:r w:rsidR="00C42353">
        <w:rPr>
          <w:rFonts w:ascii="Tahoma" w:hAnsi="Tahoma" w:cs="Tahoma"/>
          <w:sz w:val="24"/>
          <w:szCs w:val="24"/>
        </w:rPr>
        <w:t xml:space="preserve">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D9447D">
        <w:rPr>
          <w:rFonts w:ascii="Tahoma" w:hAnsi="Tahoma" w:cs="Tahoma"/>
          <w:sz w:val="24"/>
          <w:szCs w:val="24"/>
          <w:lang w:val="sr-Latn-CS"/>
        </w:rPr>
        <w:t>Sekretarijatu za razvojne projekte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lastRenderedPageBreak/>
        <w:t xml:space="preserve">Obavezuje se </w:t>
      </w:r>
      <w:r w:rsidR="00D9447D">
        <w:rPr>
          <w:rFonts w:ascii="Tahoma" w:hAnsi="Tahoma" w:cs="Tahoma"/>
          <w:sz w:val="24"/>
          <w:szCs w:val="24"/>
        </w:rPr>
        <w:t>Sekretarijat za razvojne projekte</w:t>
      </w:r>
      <w:r w:rsidR="009E4A0E">
        <w:rPr>
          <w:rFonts w:ascii="Tahoma" w:hAnsi="Tahoma" w:cs="Tahoma"/>
          <w:sz w:val="24"/>
          <w:szCs w:val="24"/>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0212CF" w:rsidRPr="000212CF">
        <w:rPr>
          <w:rFonts w:ascii="Tahoma" w:hAnsi="Tahoma" w:cs="Tahoma"/>
          <w:sz w:val="24"/>
          <w:szCs w:val="24"/>
        </w:rPr>
        <w:t>16/</w:t>
      </w:r>
      <w:r w:rsidR="00D17D1F">
        <w:rPr>
          <w:rFonts w:ascii="Tahoma" w:hAnsi="Tahoma" w:cs="Tahoma"/>
          <w:sz w:val="24"/>
          <w:szCs w:val="24"/>
        </w:rPr>
        <w:t>82034-82036</w:t>
      </w:r>
      <w:r w:rsidR="000212CF" w:rsidRPr="000212CF">
        <w:rPr>
          <w:rFonts w:ascii="Tahoma" w:hAnsi="Tahoma" w:cs="Tahoma"/>
          <w:sz w:val="24"/>
          <w:szCs w:val="24"/>
        </w:rPr>
        <w:t xml:space="preserve"> od 11.02.2016.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2F0862" w:rsidRDefault="00976EA7" w:rsidP="00A224A6">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88175D" w:rsidRPr="0088175D">
        <w:rPr>
          <w:rFonts w:ascii="Tahoma" w:hAnsi="Tahoma" w:cs="Tahoma"/>
          <w:sz w:val="24"/>
          <w:szCs w:val="24"/>
          <w:lang w:val="sr-Latn-CS"/>
        </w:rPr>
        <w:t xml:space="preserve">16/82034-82036 </w:t>
      </w:r>
      <w:r w:rsidR="009951DC" w:rsidRPr="001903DB">
        <w:rPr>
          <w:rFonts w:ascii="Tahoma" w:hAnsi="Tahoma" w:cs="Tahoma"/>
          <w:sz w:val="24"/>
          <w:szCs w:val="24"/>
          <w:lang w:val="sr-Latn-CS"/>
        </w:rPr>
        <w:t xml:space="preserve">od </w:t>
      </w:r>
      <w:r w:rsidR="00106C67">
        <w:rPr>
          <w:rFonts w:ascii="Tahoma" w:hAnsi="Tahoma" w:cs="Tahoma"/>
          <w:sz w:val="24"/>
          <w:szCs w:val="24"/>
          <w:lang w:val="sr-Latn-CS"/>
        </w:rPr>
        <w:t>12.01.2016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AA57B7">
        <w:rPr>
          <w:rFonts w:ascii="Tahoma" w:hAnsi="Tahoma" w:cs="Tahoma"/>
          <w:sz w:val="24"/>
          <w:szCs w:val="24"/>
          <w:lang w:val="sr-Latn-CS"/>
        </w:rPr>
        <w:t>Odbija</w:t>
      </w:r>
      <w:r w:rsidR="007E0F40">
        <w:rPr>
          <w:rFonts w:ascii="Tahoma" w:hAnsi="Tahoma" w:cs="Tahoma"/>
          <w:sz w:val="24"/>
          <w:szCs w:val="24"/>
          <w:lang w:val="sr-Latn-CS"/>
        </w:rPr>
        <w:t xml:space="preserve"> se zahtjev broj UPI 01-</w:t>
      </w:r>
      <w:r w:rsidR="00A224A6">
        <w:rPr>
          <w:rFonts w:ascii="Tahoma" w:hAnsi="Tahoma" w:cs="Tahoma"/>
          <w:sz w:val="24"/>
          <w:szCs w:val="24"/>
          <w:lang w:val="sr-Latn-CS"/>
        </w:rPr>
        <w:t>2</w:t>
      </w:r>
      <w:r w:rsidR="00106C67">
        <w:rPr>
          <w:rFonts w:ascii="Tahoma" w:hAnsi="Tahoma" w:cs="Tahoma"/>
          <w:sz w:val="24"/>
          <w:szCs w:val="24"/>
          <w:lang w:val="sr-Latn-CS"/>
        </w:rPr>
        <w:t>/1 od 12.01.2016.godine, Mreže za afirmaciju nevladinog sektora-MANS, ul.Dalmatinska br.188, 81000Podgorica</w:t>
      </w:r>
      <w:r w:rsidR="00594316">
        <w:rPr>
          <w:rFonts w:ascii="Tahoma" w:hAnsi="Tahoma" w:cs="Tahoma"/>
          <w:sz w:val="24"/>
          <w:szCs w:val="24"/>
          <w:lang w:val="sr-Latn-CS"/>
        </w:rPr>
        <w:t>,</w:t>
      </w:r>
      <w:r w:rsidR="00106C67">
        <w:rPr>
          <w:rFonts w:ascii="Tahoma" w:hAnsi="Tahoma" w:cs="Tahoma"/>
          <w:sz w:val="24"/>
          <w:szCs w:val="24"/>
          <w:lang w:val="sr-Latn-CS"/>
        </w:rPr>
        <w:t xml:space="preserve"> kao </w:t>
      </w:r>
      <w:r w:rsidR="00594316">
        <w:rPr>
          <w:rFonts w:ascii="Tahoma" w:hAnsi="Tahoma" w:cs="Tahoma"/>
          <w:sz w:val="24"/>
          <w:szCs w:val="24"/>
          <w:lang w:val="sr-Latn-CS"/>
        </w:rPr>
        <w:t>ne</w:t>
      </w:r>
      <w:r w:rsidR="00106C67">
        <w:rPr>
          <w:rFonts w:ascii="Tahoma" w:hAnsi="Tahoma" w:cs="Tahoma"/>
          <w:sz w:val="24"/>
          <w:szCs w:val="24"/>
          <w:lang w:val="sr-Latn-CS"/>
        </w:rPr>
        <w:t>osnovan</w:t>
      </w:r>
      <w:r w:rsidR="00594316">
        <w:rPr>
          <w:rFonts w:ascii="Tahoma" w:hAnsi="Tahoma" w:cs="Tahoma"/>
          <w:sz w:val="24"/>
          <w:szCs w:val="24"/>
          <w:lang w:val="sr-Latn-CS"/>
        </w:rPr>
        <w:t>,</w:t>
      </w:r>
      <w:r w:rsidR="00106C67">
        <w:rPr>
          <w:rFonts w:ascii="Tahoma" w:hAnsi="Tahoma" w:cs="Tahoma"/>
          <w:sz w:val="24"/>
          <w:szCs w:val="24"/>
          <w:lang w:val="sr-Latn-CS"/>
        </w:rPr>
        <w:t xml:space="preserve"> ko</w:t>
      </w:r>
      <w:r w:rsidR="00594316">
        <w:rPr>
          <w:rFonts w:ascii="Tahoma" w:hAnsi="Tahoma" w:cs="Tahoma"/>
          <w:sz w:val="24"/>
          <w:szCs w:val="24"/>
          <w:lang w:val="sr-Latn-CS"/>
        </w:rPr>
        <w:t>jim se traži pristup informacijama odnosno kopiji</w:t>
      </w:r>
      <w:r w:rsidR="00106C67">
        <w:rPr>
          <w:rFonts w:ascii="Tahoma" w:hAnsi="Tahoma" w:cs="Tahoma"/>
          <w:sz w:val="24"/>
          <w:szCs w:val="24"/>
          <w:lang w:val="sr-Latn-CS"/>
        </w:rPr>
        <w:t>:</w:t>
      </w:r>
      <w:r w:rsidR="00A224A6" w:rsidRPr="00A224A6">
        <w:t xml:space="preserve"> </w:t>
      </w:r>
      <w:r w:rsidR="00A224A6" w:rsidRPr="00A224A6">
        <w:rPr>
          <w:rFonts w:ascii="Tahoma" w:hAnsi="Tahoma" w:cs="Tahoma"/>
          <w:sz w:val="24"/>
          <w:szCs w:val="24"/>
          <w:lang w:val="sr-Latn-CS"/>
        </w:rPr>
        <w:t>Prijave sa pratećom dokumentacijom koju je firma „Fabrika stočne hrane “A.D.  dostavila  Sekretarijatu za razvojne projekte dana 01.10.2015.godine po osnovu Javnog oglasa za učešće u postupku dodjele sredstava za podsticanje direktnih investicija, Investicionog projekta „Proizvodnja stočne hrane- Rekonstrukcija i adaptacija postojećih objekata i opreme“, koju je firma „Fabrika stočne hrane“A.D. dostavila Sekretarijatu za razvojne projekte; Izvještaja Sekretarijata za razvojne projekte o analizi usklađenosti investicionog projekta „Proizvodnja stočne hrane- Rekonstrukcija i adaptacija postojećih objekata i opreme“ sa planskim dokumentima i razvojnim planovima u Crnoj Gori</w:t>
      </w:r>
      <w:r w:rsidR="000C1D17">
        <w:rPr>
          <w:rFonts w:ascii="Tahoma" w:hAnsi="Tahoma" w:cs="Tahoma"/>
          <w:sz w:val="24"/>
          <w:szCs w:val="24"/>
          <w:lang w:val="sr-Latn-CS"/>
        </w:rPr>
        <w:t>, zbog postojanja razloga za ograničavanje pristupa informacijama u skladu sa zakonom.</w:t>
      </w:r>
      <w:r w:rsidR="00F6260C">
        <w:rPr>
          <w:rFonts w:ascii="Tahoma" w:hAnsi="Tahoma" w:cs="Tahoma"/>
          <w:sz w:val="24"/>
          <w:szCs w:val="24"/>
          <w:lang w:val="sr-Latn-CS"/>
        </w:rPr>
        <w:t>“</w:t>
      </w:r>
      <w:r w:rsidR="00070BFD">
        <w:rPr>
          <w:rFonts w:ascii="Tahoma" w:hAnsi="Tahoma" w:cs="Tahoma"/>
          <w:sz w:val="24"/>
          <w:szCs w:val="24"/>
          <w:lang w:val="sr-Latn-CS"/>
        </w:rPr>
        <w:t xml:space="preserve"> </w:t>
      </w:r>
      <w:r w:rsidR="009951DC">
        <w:rPr>
          <w:rFonts w:ascii="Tahoma" w:hAnsi="Tahoma" w:cs="Tahoma"/>
          <w:sz w:val="24"/>
          <w:szCs w:val="24"/>
          <w:lang w:val="sr-Latn-CS"/>
        </w:rPr>
        <w:t>Prvostepeni organ u obrazloženju</w:t>
      </w:r>
      <w:r w:rsidR="00070BFD">
        <w:rPr>
          <w:rFonts w:ascii="Tahoma" w:hAnsi="Tahoma" w:cs="Tahoma"/>
          <w:sz w:val="24"/>
          <w:szCs w:val="24"/>
          <w:lang w:val="sr-Latn-CS"/>
        </w:rPr>
        <w:t xml:space="preserve"> osporenog </w:t>
      </w:r>
      <w:r w:rsidR="00A224A6">
        <w:rPr>
          <w:rFonts w:ascii="Tahoma" w:hAnsi="Tahoma" w:cs="Tahoma"/>
          <w:sz w:val="24"/>
          <w:szCs w:val="24"/>
          <w:lang w:val="sr-Latn-CS"/>
        </w:rPr>
        <w:t>navodi</w:t>
      </w:r>
      <w:r w:rsidR="001D2D3A">
        <w:rPr>
          <w:rFonts w:ascii="Tahoma" w:hAnsi="Tahoma" w:cs="Tahoma"/>
          <w:sz w:val="24"/>
          <w:szCs w:val="24"/>
          <w:lang w:val="sr-Latn-CS"/>
        </w:rPr>
        <w:t xml:space="preserve"> da Prijava sa pratećom dokumentacijom i Izvještaj Sekretarijata za razvojne projekte o analizi usklađenosti investicionog projekta</w:t>
      </w:r>
      <w:r w:rsidR="00A224A6" w:rsidRPr="00A224A6">
        <w:rPr>
          <w:rFonts w:ascii="Tahoma" w:hAnsi="Tahoma" w:cs="Tahoma"/>
          <w:sz w:val="24"/>
          <w:szCs w:val="24"/>
          <w:lang w:val="sr-Latn-CS"/>
        </w:rPr>
        <w:t>„Proizvodnja stočne hrane- Rekonstrukcija i adaptacija postojećih objekata i opreme“ sa planskim dokumentima i razvojnim planovima u Crnoj Gori</w:t>
      </w:r>
      <w:r w:rsidR="001D2D3A">
        <w:rPr>
          <w:rFonts w:ascii="Tahoma" w:hAnsi="Tahoma" w:cs="Tahoma"/>
          <w:sz w:val="24"/>
          <w:szCs w:val="24"/>
          <w:lang w:val="sr-Latn-CS"/>
        </w:rPr>
        <w:t xml:space="preserve">, </w:t>
      </w:r>
      <w:r w:rsidR="003B633A">
        <w:rPr>
          <w:rFonts w:ascii="Tahoma" w:hAnsi="Tahoma" w:cs="Tahoma"/>
          <w:sz w:val="24"/>
          <w:szCs w:val="24"/>
          <w:lang w:val="sr-Latn-CS"/>
        </w:rPr>
        <w:t xml:space="preserve">sadrži podatke čijim bi se objelodanjivanjem ugrozila privatnost lica na koja se ti podaci odnose, pa im je iz tog razloga ograničen pristup u skladu sa članom 14 stav 1 tačka 1 Zakona o slobodnom pristupu informacijama , a odnosi se na jmbg i </w:t>
      </w:r>
      <w:r w:rsidR="00032249">
        <w:rPr>
          <w:rFonts w:ascii="Tahoma" w:hAnsi="Tahoma" w:cs="Tahoma"/>
          <w:sz w:val="24"/>
          <w:szCs w:val="24"/>
          <w:lang w:val="sr-Latn-CS"/>
        </w:rPr>
        <w:t xml:space="preserve"> druge lične podatke</w:t>
      </w:r>
      <w:r w:rsidR="003B633A">
        <w:rPr>
          <w:rFonts w:ascii="Tahoma" w:hAnsi="Tahoma" w:cs="Tahoma"/>
          <w:sz w:val="24"/>
          <w:szCs w:val="24"/>
          <w:lang w:val="sr-Latn-CS"/>
        </w:rPr>
        <w:t xml:space="preserve">. </w:t>
      </w:r>
      <w:r w:rsidR="00EE13BA">
        <w:rPr>
          <w:rFonts w:ascii="Tahoma" w:hAnsi="Tahoma" w:cs="Tahoma"/>
          <w:sz w:val="24"/>
          <w:szCs w:val="24"/>
          <w:lang w:val="sr-Latn-CS"/>
        </w:rPr>
        <w:t xml:space="preserve">Naime </w:t>
      </w:r>
      <w:r w:rsidR="003B633A">
        <w:rPr>
          <w:rFonts w:ascii="Tahoma" w:hAnsi="Tahoma" w:cs="Tahoma"/>
          <w:sz w:val="24"/>
          <w:szCs w:val="24"/>
          <w:lang w:val="sr-Latn-CS"/>
        </w:rPr>
        <w:t xml:space="preserve">, prvostepeni organ je utvrdio da pristup podnijetoj Prijavi sa pratećom dokumetacijom i izvještaju prvostepenog organa o analizi usklađenosti investicionog projekta </w:t>
      </w:r>
      <w:r w:rsidR="00A224A6" w:rsidRPr="00A224A6">
        <w:rPr>
          <w:rFonts w:ascii="Tahoma" w:hAnsi="Tahoma" w:cs="Tahoma"/>
          <w:sz w:val="24"/>
          <w:szCs w:val="24"/>
          <w:lang w:val="sr-Latn-CS"/>
        </w:rPr>
        <w:t>„Proizvodnja stočne hrane- Rekonstrukcija i adaptacija postojećih objekata i opreme“ sa planskim dokumentima i razvojnim planovima u Crnoj Gori</w:t>
      </w:r>
      <w:r w:rsidR="003B633A">
        <w:rPr>
          <w:rFonts w:ascii="Tahoma" w:hAnsi="Tahoma" w:cs="Tahoma"/>
          <w:sz w:val="24"/>
          <w:szCs w:val="24"/>
          <w:lang w:val="sr-Latn-CS"/>
        </w:rPr>
        <w:t xml:space="preserve">, treba ograničiti i u interesu zaštite trgovinskih i drugih ekonomskih interesa od objavljivanja podataka koji se odnose na  zaštitu konkurencije i poslovnu tajnu u vezi sa pravom intelektualne svojine u skladu sa članom 14 stav 1 tačka 5 </w:t>
      </w:r>
      <w:r w:rsidR="00EE13BA" w:rsidRPr="00EE13BA">
        <w:rPr>
          <w:rFonts w:ascii="Tahoma" w:hAnsi="Tahoma" w:cs="Tahoma"/>
          <w:sz w:val="24"/>
          <w:szCs w:val="24"/>
          <w:lang w:val="sr-Latn-CS"/>
        </w:rPr>
        <w:t>Zakona o slobodnom pristupu informacijama</w:t>
      </w:r>
      <w:r w:rsidR="003B633A">
        <w:rPr>
          <w:rFonts w:ascii="Tahoma" w:hAnsi="Tahoma" w:cs="Tahoma"/>
          <w:sz w:val="24"/>
          <w:szCs w:val="24"/>
          <w:lang w:val="sr-Latn-CS"/>
        </w:rPr>
        <w:t>.</w:t>
      </w:r>
      <w:r w:rsidR="0078362A">
        <w:rPr>
          <w:rFonts w:ascii="Tahoma" w:hAnsi="Tahoma" w:cs="Tahoma"/>
          <w:sz w:val="24"/>
          <w:szCs w:val="24"/>
          <w:lang w:val="sr-Latn-CS"/>
        </w:rPr>
        <w:t>Kao</w:t>
      </w:r>
      <w:r w:rsidR="003B633A">
        <w:rPr>
          <w:rFonts w:ascii="Tahoma" w:hAnsi="Tahoma" w:cs="Tahoma"/>
          <w:sz w:val="24"/>
          <w:szCs w:val="24"/>
          <w:lang w:val="sr-Latn-CS"/>
        </w:rPr>
        <w:t xml:space="preserve"> </w:t>
      </w:r>
      <w:r w:rsidR="0078362A">
        <w:rPr>
          <w:rFonts w:ascii="Tahoma" w:hAnsi="Tahoma" w:cs="Tahoma"/>
          <w:sz w:val="24"/>
          <w:szCs w:val="24"/>
          <w:lang w:val="sr-Latn-CS"/>
        </w:rPr>
        <w:t xml:space="preserve">razlog ograničenja pristupa traženoj informaciji navodi </w:t>
      </w:r>
      <w:r w:rsidR="003B633A">
        <w:rPr>
          <w:rFonts w:ascii="Tahoma" w:hAnsi="Tahoma" w:cs="Tahoma"/>
          <w:sz w:val="24"/>
          <w:szCs w:val="24"/>
          <w:lang w:val="sr-Latn-CS"/>
        </w:rPr>
        <w:t xml:space="preserve"> da Prijav</w:t>
      </w:r>
      <w:r w:rsidR="0078362A">
        <w:rPr>
          <w:rFonts w:ascii="Tahoma" w:hAnsi="Tahoma" w:cs="Tahoma"/>
          <w:sz w:val="24"/>
          <w:szCs w:val="24"/>
          <w:lang w:val="sr-Latn-CS"/>
        </w:rPr>
        <w:t>u</w:t>
      </w:r>
      <w:r w:rsidR="003B633A">
        <w:rPr>
          <w:rFonts w:ascii="Tahoma" w:hAnsi="Tahoma" w:cs="Tahoma"/>
          <w:sz w:val="24"/>
          <w:szCs w:val="24"/>
          <w:lang w:val="sr-Latn-CS"/>
        </w:rPr>
        <w:t xml:space="preserve"> sa pratećom dokumentacijom </w:t>
      </w:r>
      <w:r w:rsidR="003C3B6F">
        <w:rPr>
          <w:rFonts w:ascii="Tahoma" w:hAnsi="Tahoma" w:cs="Tahoma"/>
          <w:sz w:val="24"/>
          <w:szCs w:val="24"/>
          <w:lang w:val="sr-Latn-CS"/>
        </w:rPr>
        <w:t xml:space="preserve">čine: </w:t>
      </w:r>
      <w:r w:rsidR="00A224A6" w:rsidRPr="00A224A6">
        <w:rPr>
          <w:rFonts w:ascii="Tahoma" w:hAnsi="Tahoma" w:cs="Tahoma"/>
          <w:sz w:val="24"/>
          <w:szCs w:val="24"/>
          <w:lang w:val="sr-Latn-CS"/>
        </w:rPr>
        <w:t xml:space="preserve">Investicioni projekat „Proizvodnja stočne hrane- Rekonstrukcija i adaptacija postoećih objekata i opreme“ firme „Fabrika stočne hrane“ A.D.  biznis plan, bilans stanja i uspjeha za prethodne tri godine, projektovani bilans stanja i uspjeha za naredne tri godine od dana podnošenja prijave, procjena ukupne </w:t>
      </w:r>
      <w:r w:rsidR="00A224A6" w:rsidRPr="00A224A6">
        <w:rPr>
          <w:rFonts w:ascii="Tahoma" w:hAnsi="Tahoma" w:cs="Tahoma"/>
          <w:sz w:val="24"/>
          <w:szCs w:val="24"/>
          <w:lang w:val="sr-Latn-CS"/>
        </w:rPr>
        <w:lastRenderedPageBreak/>
        <w:t>vrijednosti investicionog projekta izvršena od strane ovlaštenog procjenjivača, izvori finansiranja investicionog projekta, pismo namjere opštine, bankarska garancija prijave i slično, a podaci navedeni u ovim dokumentima predstavljaju poslovnu tajnu podnosioca prijave, jer utiču na realizaciju planova privrednog subjekta i njegovu konkurentnost na tržištu, kao i na poslovnu politiku banke, koja je izdala predmetnu garanciju u konkretnom slučaju, u smislu propisa kojima</w:t>
      </w:r>
      <w:r w:rsidR="00A224A6">
        <w:rPr>
          <w:rFonts w:ascii="Tahoma" w:hAnsi="Tahoma" w:cs="Tahoma"/>
          <w:sz w:val="24"/>
          <w:szCs w:val="24"/>
          <w:lang w:val="sr-Latn-CS"/>
        </w:rPr>
        <w:t xml:space="preserve"> se uređuje poslovanje banaka.</w:t>
      </w:r>
      <w:r w:rsidR="00A224A6" w:rsidRPr="00A224A6">
        <w:rPr>
          <w:rFonts w:ascii="Tahoma" w:hAnsi="Tahoma" w:cs="Tahoma"/>
          <w:sz w:val="24"/>
          <w:szCs w:val="24"/>
          <w:lang w:val="sr-Latn-CS"/>
        </w:rPr>
        <w:t>U daljem se navodi  je podnosilac prijave u traženoj dokumentaciji predstavio i poslovni proces, lokaciju, tržišne pretpostavke – „Business Case“ proizvodni program, tržište prodaje i konkurencije, investiciona ulaganja i strukturu finansiranja, projekciju finansijskih rezultata (prihodi/rashodi), tekuće i troškove osnovnih sredstava, ekonomsko-finansijsku analizu i ocjenu projekta, rizike (konkurencije, finansijske, od uništenja imovine i dr</w:t>
      </w:r>
      <w:r w:rsidR="0016625A">
        <w:rPr>
          <w:rFonts w:ascii="Tahoma" w:hAnsi="Tahoma" w:cs="Tahoma"/>
          <w:sz w:val="24"/>
          <w:szCs w:val="24"/>
          <w:lang w:val="sr-Latn-CS"/>
        </w:rPr>
        <w:t>)</w:t>
      </w:r>
      <w:r w:rsidR="001C7084">
        <w:rPr>
          <w:rFonts w:ascii="Tahoma" w:hAnsi="Tahoma" w:cs="Tahoma"/>
          <w:sz w:val="24"/>
          <w:szCs w:val="24"/>
          <w:lang w:val="sr-Latn-CS"/>
        </w:rPr>
        <w:t>.</w:t>
      </w:r>
      <w:r w:rsidR="00F2686B">
        <w:rPr>
          <w:rFonts w:ascii="Tahoma" w:hAnsi="Tahoma" w:cs="Tahoma"/>
          <w:sz w:val="24"/>
          <w:szCs w:val="24"/>
          <w:lang w:val="sr-Latn-CS"/>
        </w:rPr>
        <w:t xml:space="preserve">Prvostepeni organ </w:t>
      </w:r>
      <w:r w:rsidR="001C7084">
        <w:rPr>
          <w:rFonts w:ascii="Tahoma" w:hAnsi="Tahoma" w:cs="Tahoma"/>
          <w:sz w:val="24"/>
          <w:szCs w:val="24"/>
          <w:lang w:val="sr-Latn-CS"/>
        </w:rPr>
        <w:t>u osporenom rješenju navodi</w:t>
      </w:r>
      <w:r w:rsidR="00F2686B">
        <w:rPr>
          <w:rFonts w:ascii="Tahoma" w:hAnsi="Tahoma" w:cs="Tahoma"/>
          <w:sz w:val="24"/>
          <w:szCs w:val="24"/>
          <w:lang w:val="sr-Latn-CS"/>
        </w:rPr>
        <w:t xml:space="preserve"> da se njegov Izvještaj  o analizi usklađenosti investicionog projekta </w:t>
      </w:r>
      <w:r w:rsidR="00F10A45">
        <w:rPr>
          <w:rFonts w:ascii="Tahoma" w:hAnsi="Tahoma" w:cs="Tahoma"/>
          <w:sz w:val="24"/>
          <w:szCs w:val="24"/>
          <w:lang w:val="sr-Latn-CS"/>
        </w:rPr>
        <w:t>„</w:t>
      </w:r>
      <w:r w:rsidR="0016625A" w:rsidRPr="0016625A">
        <w:rPr>
          <w:rFonts w:ascii="Tahoma" w:hAnsi="Tahoma" w:cs="Tahoma"/>
          <w:sz w:val="24"/>
          <w:szCs w:val="24"/>
          <w:lang w:val="sr-Latn-CS"/>
        </w:rPr>
        <w:t>„Proizvodnja stočne hrane- Rekonstrukcija i adaptacija postojećih objekata i opreme“ sa planskim dokumentima i razvojnim planovima u Crnoj Gori</w:t>
      </w:r>
      <w:r w:rsidR="00F2686B">
        <w:rPr>
          <w:rFonts w:ascii="Tahoma" w:hAnsi="Tahoma" w:cs="Tahoma"/>
          <w:sz w:val="24"/>
          <w:szCs w:val="24"/>
          <w:lang w:val="sr-Latn-CS"/>
        </w:rPr>
        <w:t xml:space="preserve">, pretežno oslanja na navedeni investicioni projekat (podaci o investicionom projektu, opis investicionog projekta – izvod iz prijave sa pratećom dokumentacijom firme </w:t>
      </w:r>
      <w:r w:rsidR="00F10A45">
        <w:rPr>
          <w:rFonts w:ascii="Tahoma" w:hAnsi="Tahoma" w:cs="Tahoma"/>
          <w:sz w:val="24"/>
          <w:szCs w:val="24"/>
          <w:lang w:val="sr-Latn-CS"/>
        </w:rPr>
        <w:t>„</w:t>
      </w:r>
      <w:r w:rsidR="0016625A">
        <w:rPr>
          <w:rFonts w:ascii="Tahoma" w:hAnsi="Tahoma" w:cs="Tahoma"/>
          <w:sz w:val="24"/>
          <w:szCs w:val="24"/>
          <w:lang w:val="sr-Latn-CS"/>
        </w:rPr>
        <w:t xml:space="preserve">Fabrika stočne hrane </w:t>
      </w:r>
      <w:r w:rsidR="002838C2">
        <w:rPr>
          <w:rFonts w:ascii="Tahoma" w:hAnsi="Tahoma" w:cs="Tahoma"/>
          <w:sz w:val="24"/>
          <w:szCs w:val="24"/>
          <w:lang w:val="sr-Latn-CS"/>
        </w:rPr>
        <w:t xml:space="preserve">“ </w:t>
      </w:r>
      <w:r w:rsidR="0016625A">
        <w:rPr>
          <w:rFonts w:ascii="Tahoma" w:hAnsi="Tahoma" w:cs="Tahoma"/>
          <w:sz w:val="24"/>
          <w:szCs w:val="24"/>
          <w:lang w:val="sr-Latn-CS"/>
        </w:rPr>
        <w:t>ad</w:t>
      </w:r>
      <w:r w:rsidR="00F10A45">
        <w:rPr>
          <w:rFonts w:ascii="Tahoma" w:hAnsi="Tahoma" w:cs="Tahoma"/>
          <w:sz w:val="24"/>
          <w:szCs w:val="24"/>
          <w:lang w:val="sr-Latn-CS"/>
        </w:rPr>
        <w:t xml:space="preserve">) </w:t>
      </w:r>
      <w:r w:rsidR="00F2686B">
        <w:rPr>
          <w:rFonts w:ascii="Tahoma" w:hAnsi="Tahoma" w:cs="Tahoma"/>
          <w:sz w:val="24"/>
          <w:szCs w:val="24"/>
          <w:lang w:val="sr-Latn-CS"/>
        </w:rPr>
        <w:t xml:space="preserve">ocijenjeno je da i ovoj informaciji treba ograničiti pristup iz istih razloga iz kojih se pristup ograničava investicionom projektu u konkretnom slučaju. </w:t>
      </w:r>
      <w:r w:rsidR="001C7084">
        <w:rPr>
          <w:rFonts w:ascii="Tahoma" w:hAnsi="Tahoma" w:cs="Tahoma"/>
          <w:sz w:val="24"/>
          <w:szCs w:val="24"/>
          <w:lang w:val="sr-Latn-CS"/>
        </w:rPr>
        <w:t>O</w:t>
      </w:r>
      <w:r w:rsidR="00F2686B">
        <w:rPr>
          <w:rFonts w:ascii="Tahoma" w:hAnsi="Tahoma" w:cs="Tahoma"/>
          <w:sz w:val="24"/>
          <w:szCs w:val="24"/>
          <w:lang w:val="sr-Latn-CS"/>
        </w:rPr>
        <w:t>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w:t>
      </w:r>
      <w:r w:rsidR="00E92A8F">
        <w:rPr>
          <w:rFonts w:ascii="Tahoma" w:hAnsi="Tahoma" w:cs="Tahoma"/>
          <w:sz w:val="24"/>
          <w:szCs w:val="24"/>
          <w:lang w:val="sr-Latn-CS"/>
        </w:rPr>
        <w:t xml:space="preserve"> planirani projekat za čiju realizacu se traže sredstva za podsticanje direktnih investicija, projekcije, izvore finansiranja i strukturu ulaganja </w:t>
      </w:r>
      <w:r w:rsidR="00F2686B">
        <w:rPr>
          <w:rFonts w:ascii="Tahoma" w:hAnsi="Tahoma" w:cs="Tahoma"/>
          <w:sz w:val="24"/>
          <w:szCs w:val="24"/>
          <w:lang w:val="sr-Latn-CS"/>
        </w:rPr>
        <w:t xml:space="preserve"> „know how“ znanja</w:t>
      </w:r>
      <w:r w:rsidR="00E92A8F">
        <w:rPr>
          <w:rFonts w:ascii="Tahoma" w:hAnsi="Tahoma" w:cs="Tahoma"/>
          <w:sz w:val="24"/>
          <w:szCs w:val="24"/>
          <w:lang w:val="sr-Latn-CS"/>
        </w:rPr>
        <w:t xml:space="preserve"> i analize,  koje</w:t>
      </w:r>
      <w:r w:rsidR="00F2686B">
        <w:rPr>
          <w:rFonts w:ascii="Tahoma" w:hAnsi="Tahoma" w:cs="Tahoma"/>
          <w:sz w:val="24"/>
          <w:szCs w:val="24"/>
          <w:lang w:val="sr-Latn-CS"/>
        </w:rPr>
        <w:t xml:space="preserve"> je podnosilac </w:t>
      </w:r>
      <w:r w:rsidR="007D3ABA">
        <w:rPr>
          <w:rFonts w:ascii="Tahoma" w:hAnsi="Tahoma" w:cs="Tahoma"/>
          <w:sz w:val="24"/>
          <w:szCs w:val="24"/>
          <w:lang w:val="sr-Latn-CS"/>
        </w:rPr>
        <w:t>prijave u konkretnom slučaju prezentovao podnošenjem prijave, čime bi se drugim privrednim subjektima omogućilo sticanje neopravdane prednosti na tržištu. Imajući u vidu sve prethodno na</w:t>
      </w:r>
      <w:r w:rsidR="001C7084">
        <w:rPr>
          <w:rFonts w:ascii="Tahoma" w:hAnsi="Tahoma" w:cs="Tahoma"/>
          <w:sz w:val="24"/>
          <w:szCs w:val="24"/>
          <w:lang w:val="sr-Latn-CS"/>
        </w:rPr>
        <w:t>vedeno prvostepeni organ je u s</w:t>
      </w:r>
      <w:r w:rsidR="007D3ABA">
        <w:rPr>
          <w:rFonts w:ascii="Tahoma" w:hAnsi="Tahoma" w:cs="Tahoma"/>
          <w:sz w:val="24"/>
          <w:szCs w:val="24"/>
          <w:lang w:val="sr-Latn-CS"/>
        </w:rPr>
        <w:t>kladu sa članom 16 Zakona o slobodnom pristupu informacijama izvr</w:t>
      </w:r>
      <w:r w:rsidR="000E7943">
        <w:rPr>
          <w:rFonts w:ascii="Tahoma" w:hAnsi="Tahoma" w:cs="Tahoma"/>
          <w:sz w:val="24"/>
          <w:szCs w:val="24"/>
          <w:lang w:val="sr-Latn-CS"/>
        </w:rPr>
        <w:t>šio test štetnos</w:t>
      </w:r>
      <w:r w:rsidR="007A42ED">
        <w:rPr>
          <w:rFonts w:ascii="Tahoma" w:hAnsi="Tahoma" w:cs="Tahoma"/>
          <w:sz w:val="24"/>
          <w:szCs w:val="24"/>
          <w:lang w:val="sr-Latn-CS"/>
        </w:rPr>
        <w:t>ti objelodanjivanja informacija</w:t>
      </w:r>
      <w:r w:rsidR="00AF7291">
        <w:rPr>
          <w:rFonts w:ascii="Tahoma" w:hAnsi="Tahoma" w:cs="Tahoma"/>
          <w:sz w:val="24"/>
          <w:szCs w:val="24"/>
          <w:lang w:val="sr-Latn-CS"/>
        </w:rPr>
        <w:t xml:space="preserve">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w:t>
      </w:r>
      <w:r w:rsidR="002F297D">
        <w:rPr>
          <w:rFonts w:ascii="Tahoma" w:hAnsi="Tahoma" w:cs="Tahoma"/>
          <w:sz w:val="24"/>
          <w:szCs w:val="24"/>
          <w:lang w:val="sr-Latn-CS"/>
        </w:rPr>
        <w:t>anjem interesa koji se štite</w:t>
      </w:r>
      <w:r w:rsidR="00AF7291">
        <w:rPr>
          <w:rFonts w:ascii="Tahoma" w:hAnsi="Tahoma" w:cs="Tahoma"/>
          <w:sz w:val="24"/>
          <w:szCs w:val="24"/>
          <w:lang w:val="sr-Latn-CS"/>
        </w:rPr>
        <w:t xml:space="preserve">, ukoliko bi se tražene informacije objelodanile. </w:t>
      </w:r>
    </w:p>
    <w:p w:rsidR="003B515E" w:rsidRDefault="00430E57" w:rsidP="00E2055B">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7B5423">
        <w:rPr>
          <w:rFonts w:ascii="Tahoma" w:hAnsi="Tahoma" w:cs="Tahoma"/>
          <w:sz w:val="24"/>
          <w:szCs w:val="24"/>
          <w:lang w:val="sr-Latn-CS"/>
        </w:rPr>
        <w:t xml:space="preserve"> </w:t>
      </w:r>
      <w:r w:rsidR="0050397D">
        <w:rPr>
          <w:rFonts w:ascii="Tahoma" w:hAnsi="Tahoma" w:cs="Tahoma"/>
          <w:sz w:val="24"/>
          <w:szCs w:val="24"/>
          <w:lang w:val="sr-Latn-CS"/>
        </w:rPr>
        <w:t>povrede pravila postupka</w:t>
      </w:r>
      <w:r w:rsidR="007B5423">
        <w:rPr>
          <w:rFonts w:ascii="Tahoma" w:hAnsi="Tahoma" w:cs="Tahoma"/>
          <w:sz w:val="24"/>
          <w:szCs w:val="24"/>
          <w:lang w:val="sr-Latn-CS"/>
        </w:rPr>
        <w:t xml:space="preserve">, </w:t>
      </w:r>
      <w:r w:rsidR="00F10A45">
        <w:rPr>
          <w:rFonts w:ascii="Tahoma" w:hAnsi="Tahoma" w:cs="Tahoma"/>
          <w:sz w:val="24"/>
          <w:szCs w:val="24"/>
          <w:lang w:val="sr-Latn-CS"/>
        </w:rPr>
        <w:t xml:space="preserve">pogrešno i nepotpuno utvrđenog činjeničnog stanja te </w:t>
      </w:r>
      <w:r w:rsidR="007B5423">
        <w:rPr>
          <w:rFonts w:ascii="Tahoma" w:hAnsi="Tahoma" w:cs="Tahoma"/>
          <w:sz w:val="24"/>
          <w:szCs w:val="24"/>
          <w:lang w:val="sr-Latn-CS"/>
        </w:rPr>
        <w:t>pogrešne primjene materijalnog propisa</w:t>
      </w:r>
      <w:r w:rsidR="00F10A45">
        <w:rPr>
          <w:rFonts w:ascii="Tahoma" w:hAnsi="Tahoma" w:cs="Tahoma"/>
          <w:sz w:val="24"/>
          <w:szCs w:val="24"/>
          <w:lang w:val="sr-Latn-CS"/>
        </w:rPr>
        <w:t xml:space="preserve"> </w:t>
      </w:r>
      <w:r w:rsidR="00EB083F" w:rsidRPr="001903DB">
        <w:rPr>
          <w:rFonts w:ascii="Tahoma" w:hAnsi="Tahoma" w:cs="Tahoma"/>
          <w:sz w:val="24"/>
          <w:szCs w:val="24"/>
          <w:lang w:val="sr-Latn-CS"/>
        </w:rPr>
        <w:t>.</w:t>
      </w:r>
      <w:r w:rsidR="0050397D">
        <w:rPr>
          <w:rFonts w:ascii="Tahoma" w:hAnsi="Tahoma" w:cs="Tahoma"/>
          <w:sz w:val="24"/>
          <w:szCs w:val="24"/>
          <w:lang w:val="sr-Latn-CS"/>
        </w:rPr>
        <w:t xml:space="preserve"> </w:t>
      </w:r>
      <w:r w:rsidR="00027F0F">
        <w:rPr>
          <w:rFonts w:ascii="Tahoma" w:hAnsi="Tahoma" w:cs="Tahoma"/>
          <w:sz w:val="24"/>
          <w:szCs w:val="24"/>
          <w:lang w:val="sr-Latn-CS"/>
        </w:rPr>
        <w:t>D</w:t>
      </w:r>
      <w:r w:rsidR="007B5423">
        <w:rPr>
          <w:rFonts w:ascii="Tahoma" w:hAnsi="Tahoma" w:cs="Tahoma"/>
          <w:sz w:val="24"/>
          <w:szCs w:val="24"/>
          <w:lang w:val="sr-Latn-CS"/>
        </w:rPr>
        <w:t xml:space="preserve">ana </w:t>
      </w:r>
      <w:r w:rsidR="00027F0F">
        <w:rPr>
          <w:rFonts w:ascii="Tahoma" w:hAnsi="Tahoma" w:cs="Tahoma"/>
          <w:sz w:val="24"/>
          <w:szCs w:val="24"/>
          <w:lang w:val="sr-Latn-CS"/>
        </w:rPr>
        <w:t>12</w:t>
      </w:r>
      <w:r w:rsidR="007B5423">
        <w:rPr>
          <w:rFonts w:ascii="Tahoma" w:hAnsi="Tahoma" w:cs="Tahoma"/>
          <w:sz w:val="24"/>
          <w:szCs w:val="24"/>
          <w:lang w:val="sr-Latn-CS"/>
        </w:rPr>
        <w:t xml:space="preserve">.01.2016.godine žalilac uputio zahtjev za dostavljanje informacija kojim su od prvostepenog organa zatražene kopije: </w:t>
      </w:r>
      <w:r w:rsidR="00F10A45">
        <w:rPr>
          <w:rFonts w:ascii="Tahoma" w:hAnsi="Tahoma" w:cs="Tahoma"/>
          <w:sz w:val="24"/>
          <w:szCs w:val="24"/>
          <w:lang w:val="sr-Latn-CS"/>
        </w:rPr>
        <w:t xml:space="preserve"> - </w:t>
      </w:r>
      <w:r w:rsidR="009807DC" w:rsidRPr="009807DC">
        <w:rPr>
          <w:rFonts w:ascii="Tahoma" w:hAnsi="Tahoma" w:cs="Tahoma"/>
          <w:sz w:val="24"/>
          <w:szCs w:val="24"/>
          <w:lang w:val="sr-Latn-CS"/>
        </w:rPr>
        <w:t xml:space="preserve">Prijave sa pratećom dokumentacijom koju je </w:t>
      </w:r>
      <w:r w:rsidR="009807DC" w:rsidRPr="009807DC">
        <w:rPr>
          <w:rFonts w:ascii="Tahoma" w:hAnsi="Tahoma" w:cs="Tahoma"/>
          <w:sz w:val="24"/>
          <w:szCs w:val="24"/>
          <w:lang w:val="sr-Latn-CS"/>
        </w:rPr>
        <w:lastRenderedPageBreak/>
        <w:t>firma „Fabrika stočne hrane “A.D.  dostavila  Sekretarijatu za razvojne projekte dana 01.10.2015.godine po osnovu Javnog oglasa za učešće u postupku dodjele sredstava za podsticanje direktnih investicija, Investicionog projekta „Proizvodnja stočne hrane- Rekonstrukcija i adaptacija postojećih objekata i opreme“, koju je firma „Fabrika stočne hrane“A.D. dostavila Sekretarijatu za razvojne projekte; Izvještaja Sekretarijata za razvojne projekte o analizi usklađenosti investicionog projekta „Proizvodnja stočne hrane- Rekonstrukcija i adaptacija postojećih objekata i opreme“ sa planskim dokumentima i r</w:t>
      </w:r>
      <w:r w:rsidR="009807DC">
        <w:rPr>
          <w:rFonts w:ascii="Tahoma" w:hAnsi="Tahoma" w:cs="Tahoma"/>
          <w:sz w:val="24"/>
          <w:szCs w:val="24"/>
          <w:lang w:val="sr-Latn-CS"/>
        </w:rPr>
        <w:t>azvojnim planovima u Crnoj Gori</w:t>
      </w:r>
      <w:r w:rsidR="008B4119">
        <w:rPr>
          <w:rFonts w:ascii="Tahoma" w:hAnsi="Tahoma" w:cs="Tahoma"/>
          <w:sz w:val="24"/>
          <w:szCs w:val="24"/>
          <w:lang w:val="sr-Latn-CS"/>
        </w:rPr>
        <w:t>.</w:t>
      </w:r>
      <w:r w:rsidR="00F10A45">
        <w:rPr>
          <w:rFonts w:ascii="Tahoma" w:hAnsi="Tahoma" w:cs="Tahoma"/>
          <w:sz w:val="24"/>
          <w:szCs w:val="24"/>
          <w:lang w:val="sr-Latn-CS"/>
        </w:rPr>
        <w:t xml:space="preserve"> </w:t>
      </w:r>
      <w:r w:rsidR="00C36E05" w:rsidRPr="00C36E05">
        <w:rPr>
          <w:rFonts w:ascii="Tahoma" w:hAnsi="Tahoma" w:cs="Tahoma"/>
          <w:sz w:val="24"/>
          <w:szCs w:val="24"/>
          <w:lang w:val="sr-Latn-CS"/>
        </w:rPr>
        <w:t>Dana 27.01.2016.godine dostavljeno rješenje Sekretarijata za razvojne projekte broj 01-</w:t>
      </w:r>
      <w:r w:rsidR="009807DC">
        <w:rPr>
          <w:rFonts w:ascii="Tahoma" w:hAnsi="Tahoma" w:cs="Tahoma"/>
          <w:sz w:val="24"/>
          <w:szCs w:val="24"/>
          <w:lang w:val="sr-Latn-CS"/>
        </w:rPr>
        <w:t>2</w:t>
      </w:r>
      <w:r w:rsidR="00C36E05" w:rsidRPr="00C36E05">
        <w:rPr>
          <w:rFonts w:ascii="Tahoma" w:hAnsi="Tahoma" w:cs="Tahoma"/>
          <w:sz w:val="24"/>
          <w:szCs w:val="24"/>
          <w:lang w:val="sr-Latn-CS"/>
        </w:rPr>
        <w:t>/2 od 27.01.2016.godine</w:t>
      </w:r>
      <w:r w:rsidR="00C36E05">
        <w:rPr>
          <w:rFonts w:ascii="Tahoma" w:hAnsi="Tahoma" w:cs="Tahoma"/>
          <w:sz w:val="24"/>
          <w:szCs w:val="24"/>
          <w:lang w:val="sr-Latn-CS"/>
        </w:rPr>
        <w:t xml:space="preserve"> </w:t>
      </w:r>
      <w:r w:rsidR="00C36E05" w:rsidRPr="00C36E05">
        <w:rPr>
          <w:rFonts w:ascii="Tahoma" w:hAnsi="Tahoma" w:cs="Tahoma"/>
          <w:sz w:val="24"/>
          <w:szCs w:val="24"/>
          <w:lang w:val="sr-Latn-CS"/>
        </w:rPr>
        <w:t xml:space="preserve">kojim se pristup informacijama </w:t>
      </w:r>
      <w:r w:rsidR="00C36E05">
        <w:rPr>
          <w:rFonts w:ascii="Tahoma" w:hAnsi="Tahoma" w:cs="Tahoma"/>
          <w:sz w:val="24"/>
          <w:szCs w:val="24"/>
          <w:lang w:val="sr-Latn-CS"/>
        </w:rPr>
        <w:t xml:space="preserve">ograničava </w:t>
      </w:r>
      <w:r w:rsidR="00C36E05" w:rsidRPr="00C36E05">
        <w:rPr>
          <w:rFonts w:ascii="Tahoma" w:hAnsi="Tahoma" w:cs="Tahoma"/>
          <w:sz w:val="24"/>
          <w:szCs w:val="24"/>
          <w:lang w:val="sr-Latn-CS"/>
        </w:rPr>
        <w:t>shodno članu 14 stav 1 tačka 1 i članu 14 stav 1 tačka 5 Zakona o slobodnom pristupu informacijama</w:t>
      </w:r>
      <w:r w:rsidR="002139F4">
        <w:rPr>
          <w:rFonts w:ascii="Tahoma" w:hAnsi="Tahoma" w:cs="Tahoma"/>
          <w:sz w:val="24"/>
          <w:szCs w:val="24"/>
          <w:lang w:val="sr-Latn-CS"/>
        </w:rPr>
        <w:t>.</w:t>
      </w:r>
      <w:r w:rsidR="00C36E05" w:rsidRPr="00C36E05">
        <w:rPr>
          <w:rFonts w:ascii="Tahoma" w:hAnsi="Tahoma" w:cs="Tahoma"/>
          <w:sz w:val="24"/>
          <w:szCs w:val="24"/>
          <w:lang w:val="sr-Latn-CS"/>
        </w:rPr>
        <w:t xml:space="preserve"> Žalilac u daljem nadalji </w:t>
      </w:r>
      <w:r w:rsidR="00672541">
        <w:rPr>
          <w:rFonts w:ascii="Tahoma" w:hAnsi="Tahoma" w:cs="Tahoma"/>
          <w:sz w:val="24"/>
          <w:szCs w:val="24"/>
          <w:lang w:val="sr-Latn-CS"/>
        </w:rPr>
        <w:t>da je u postupku do</w:t>
      </w:r>
      <w:r w:rsidR="001211A5">
        <w:rPr>
          <w:rFonts w:ascii="Tahoma" w:hAnsi="Tahoma" w:cs="Tahoma"/>
          <w:sz w:val="24"/>
          <w:szCs w:val="24"/>
          <w:lang w:val="sr-Latn-CS"/>
        </w:rPr>
        <w:t xml:space="preserve">nošenja rješenja prvostepeni organ </w:t>
      </w:r>
      <w:r w:rsidR="002139F4">
        <w:rPr>
          <w:rFonts w:ascii="Tahoma" w:hAnsi="Tahoma" w:cs="Tahoma"/>
          <w:sz w:val="24"/>
          <w:szCs w:val="24"/>
          <w:lang w:val="sr-Latn-CS"/>
        </w:rPr>
        <w:t xml:space="preserve">povrijedio </w:t>
      </w:r>
      <w:r w:rsidR="001211A5">
        <w:rPr>
          <w:rFonts w:ascii="Tahoma" w:hAnsi="Tahoma" w:cs="Tahoma"/>
          <w:sz w:val="24"/>
          <w:szCs w:val="24"/>
          <w:lang w:val="sr-Latn-CS"/>
        </w:rPr>
        <w:t xml:space="preserve"> Zakon</w:t>
      </w:r>
      <w:r w:rsidR="002139F4">
        <w:rPr>
          <w:rFonts w:ascii="Tahoma" w:hAnsi="Tahoma" w:cs="Tahoma"/>
          <w:sz w:val="24"/>
          <w:szCs w:val="24"/>
          <w:lang w:val="sr-Latn-CS"/>
        </w:rPr>
        <w:t>.</w:t>
      </w:r>
      <w:r w:rsidR="005F1091">
        <w:rPr>
          <w:rFonts w:ascii="Tahoma" w:hAnsi="Tahoma" w:cs="Tahoma"/>
          <w:sz w:val="24"/>
          <w:szCs w:val="24"/>
          <w:lang w:val="sr-Latn-CS"/>
        </w:rPr>
        <w:t>Naime, odredba člana 4 Zakona o slobodnom pristupu informacijama propisuje da se pristupom informacijama obezbjeđuje transparentnost rada, podstiče efikasnost, djelotvornost, odgovornost i afirmiše integri</w:t>
      </w:r>
      <w:r w:rsidR="002139F4">
        <w:rPr>
          <w:rFonts w:ascii="Tahoma" w:hAnsi="Tahoma" w:cs="Tahoma"/>
          <w:sz w:val="24"/>
          <w:szCs w:val="24"/>
          <w:lang w:val="sr-Latn-CS"/>
        </w:rPr>
        <w:t xml:space="preserve">tet i legitimnost organa vlasti, </w:t>
      </w:r>
      <w:r w:rsidR="005F1091">
        <w:rPr>
          <w:rFonts w:ascii="Tahoma" w:hAnsi="Tahoma" w:cs="Tahoma"/>
          <w:sz w:val="24"/>
          <w:szCs w:val="24"/>
          <w:lang w:val="sr-Latn-CS"/>
        </w:rPr>
        <w:t xml:space="preserve"> </w:t>
      </w:r>
      <w:r w:rsidR="002139F4">
        <w:rPr>
          <w:rFonts w:ascii="Tahoma" w:hAnsi="Tahoma" w:cs="Tahoma"/>
          <w:sz w:val="24"/>
          <w:szCs w:val="24"/>
          <w:lang w:val="sr-Latn-CS"/>
        </w:rPr>
        <w:t xml:space="preserve"> dok </w:t>
      </w:r>
      <w:r w:rsidR="005F1091">
        <w:rPr>
          <w:rFonts w:ascii="Tahoma" w:hAnsi="Tahoma" w:cs="Tahoma"/>
          <w:sz w:val="24"/>
          <w:szCs w:val="24"/>
          <w:lang w:val="sr-Latn-CS"/>
        </w:rPr>
        <w:t xml:space="preserve"> člana 5 </w:t>
      </w:r>
      <w:r w:rsidR="002139F4" w:rsidRPr="002139F4">
        <w:rPr>
          <w:rFonts w:ascii="Tahoma" w:hAnsi="Tahoma" w:cs="Tahoma"/>
          <w:sz w:val="24"/>
          <w:szCs w:val="24"/>
          <w:lang w:val="sr-Latn-CS"/>
        </w:rPr>
        <w:t xml:space="preserve">Zakona o slobodnom pristupu informacijama </w:t>
      </w:r>
      <w:r w:rsidR="005F1091">
        <w:rPr>
          <w:rFonts w:ascii="Tahoma" w:hAnsi="Tahoma" w:cs="Tahoma"/>
          <w:sz w:val="24"/>
          <w:szCs w:val="24"/>
          <w:lang w:val="sr-Latn-CS"/>
        </w:rPr>
        <w:t>propisuje da se pristupom informacijama obezbjeđuje da javnost zna informacije koje su u posjedu organa vlasti, u cilju vršenja demokratske kontrole vlasti i ostvarivanja ljudskih prava i sloboda.</w:t>
      </w:r>
      <w:r w:rsidR="002139F4">
        <w:rPr>
          <w:rFonts w:ascii="Tahoma" w:hAnsi="Tahoma" w:cs="Tahoma"/>
          <w:sz w:val="24"/>
          <w:szCs w:val="24"/>
          <w:lang w:val="sr-Latn-CS"/>
        </w:rPr>
        <w:t xml:space="preserve"> Č</w:t>
      </w:r>
      <w:r w:rsidR="005F1091">
        <w:rPr>
          <w:rFonts w:ascii="Tahoma" w:hAnsi="Tahoma" w:cs="Tahoma"/>
          <w:sz w:val="24"/>
          <w:szCs w:val="24"/>
          <w:lang w:val="sr-Latn-CS"/>
        </w:rPr>
        <w:t>lana 7</w:t>
      </w:r>
      <w:r w:rsidR="002139F4" w:rsidRPr="002139F4">
        <w:t xml:space="preserve"> </w:t>
      </w:r>
      <w:r w:rsidR="002139F4" w:rsidRPr="002139F4">
        <w:rPr>
          <w:rFonts w:ascii="Tahoma" w:hAnsi="Tahoma" w:cs="Tahoma"/>
          <w:sz w:val="24"/>
          <w:szCs w:val="24"/>
          <w:lang w:val="sr-Latn-CS"/>
        </w:rPr>
        <w:t>Zakona o slobodnom pristupu informacijama</w:t>
      </w:r>
      <w:r w:rsidR="005F1091">
        <w:rPr>
          <w:rFonts w:ascii="Tahoma" w:hAnsi="Tahoma" w:cs="Tahoma"/>
          <w:sz w:val="24"/>
          <w:szCs w:val="24"/>
          <w:lang w:val="sr-Latn-CS"/>
        </w:rPr>
        <w:t xml:space="preserve"> propisuje da je pristup informacijama od javnog interesa. </w:t>
      </w:r>
      <w:r w:rsidR="002139F4">
        <w:rPr>
          <w:rFonts w:ascii="Tahoma" w:hAnsi="Tahoma" w:cs="Tahoma"/>
          <w:sz w:val="24"/>
          <w:szCs w:val="24"/>
          <w:lang w:val="sr-Latn-CS"/>
        </w:rPr>
        <w:t xml:space="preserve"> U daljem u žalbi navodi da p</w:t>
      </w:r>
      <w:r w:rsidR="00AF25B6">
        <w:rPr>
          <w:rFonts w:ascii="Tahoma" w:hAnsi="Tahoma" w:cs="Tahoma"/>
          <w:sz w:val="24"/>
          <w:szCs w:val="24"/>
          <w:lang w:val="sr-Latn-CS"/>
        </w:rPr>
        <w:t>rvostepeni organ prstup prijavi sa pratećom dokumentacijom odbija, u skladu sa odredbom člana 14 stav 1 tačka 1 zakona, jer ista sadrži podatke čijim bi se objelodanjivanjem ugrozila privatnost lica na koja se ti podaci odnose. Naime, odredba člana 22 Uredbe o podsticanju direktnih investicija propisuje da se prijava podnosi prvostepenom organu, i da ista sadrži: 1. Opšte podatke o investitoru</w:t>
      </w:r>
      <w:r w:rsidR="005F1091">
        <w:rPr>
          <w:rFonts w:ascii="Tahoma" w:hAnsi="Tahoma" w:cs="Tahoma"/>
          <w:sz w:val="24"/>
          <w:szCs w:val="24"/>
          <w:lang w:val="sr-Latn-CS"/>
        </w:rPr>
        <w:t xml:space="preserve"> </w:t>
      </w:r>
      <w:r w:rsidR="00AF25B6">
        <w:rPr>
          <w:rFonts w:ascii="Tahoma" w:hAnsi="Tahoma" w:cs="Tahoma"/>
          <w:sz w:val="24"/>
          <w:szCs w:val="24"/>
          <w:lang w:val="sr-Latn-CS"/>
        </w:rPr>
        <w:t>(naziv, sjedište odnosno ime , prezime i adresa preduzetnika, vizija, ciljevi, podaci o proizvodima i uslugama, iskustvo i podaci o realizovanim projektima) , 2. podatke o investicionom projektu (sektor, biznis plan, ukupna vrijednost investicionog projekta, broj zaposlenih, dinamika realizacije investicionog projekta ). Polazeći od navedenog, jasn</w:t>
      </w:r>
      <w:r w:rsidR="00DB13CE">
        <w:rPr>
          <w:rFonts w:ascii="Tahoma" w:hAnsi="Tahoma" w:cs="Tahoma"/>
          <w:sz w:val="24"/>
          <w:szCs w:val="24"/>
          <w:lang w:val="sr-Latn-CS"/>
        </w:rPr>
        <w:t xml:space="preserve">o se može zaključiti da je prvostepeni </w:t>
      </w:r>
      <w:r w:rsidR="00AF25B6">
        <w:rPr>
          <w:rFonts w:ascii="Tahoma" w:hAnsi="Tahoma" w:cs="Tahoma"/>
          <w:sz w:val="24"/>
          <w:szCs w:val="24"/>
          <w:lang w:val="sr-Latn-CS"/>
        </w:rPr>
        <w:t xml:space="preserve">organ, pozivajući se na ograničenje iz člana 14 stav 1 tačka 1 </w:t>
      </w:r>
      <w:r w:rsidR="00DB13CE">
        <w:rPr>
          <w:rFonts w:ascii="Tahoma" w:hAnsi="Tahoma" w:cs="Tahoma"/>
          <w:sz w:val="24"/>
          <w:szCs w:val="24"/>
          <w:lang w:val="sr-Latn-CS"/>
        </w:rPr>
        <w:t>Z</w:t>
      </w:r>
      <w:r w:rsidR="00AF25B6">
        <w:rPr>
          <w:rFonts w:ascii="Tahoma" w:hAnsi="Tahoma" w:cs="Tahoma"/>
          <w:sz w:val="24"/>
          <w:szCs w:val="24"/>
          <w:lang w:val="sr-Latn-CS"/>
        </w:rPr>
        <w:t xml:space="preserve">akona o slobodnom pristupu informacijama, neosnovano ograničio pristup traženoj prijavi u cjelosti, već je isti bio dužan postupiti u skladu sa odredbom člana 24 stav 1,2 i 3 Zakona o slobodnom pristupu informacijama, te izvršiti brisanje ličnih podataka čijim bi se objelodanjivanjem ugrozila privatnost tih lica, te dostaviti žaliocu ostatak tražene informacije, odnosno dokumentaciju.   </w:t>
      </w:r>
      <w:r w:rsidR="003B515E">
        <w:rPr>
          <w:rFonts w:ascii="Tahoma" w:hAnsi="Tahoma" w:cs="Tahoma"/>
          <w:sz w:val="24"/>
          <w:szCs w:val="24"/>
          <w:lang w:val="sr-Latn-CS"/>
        </w:rPr>
        <w:t xml:space="preserve">Žalilac </w:t>
      </w:r>
      <w:r w:rsidR="00613A02">
        <w:rPr>
          <w:rFonts w:ascii="Tahoma" w:hAnsi="Tahoma" w:cs="Tahoma"/>
          <w:sz w:val="24"/>
          <w:szCs w:val="24"/>
          <w:lang w:val="sr-Latn-CS"/>
        </w:rPr>
        <w:t xml:space="preserve">navodi </w:t>
      </w:r>
      <w:r w:rsidR="003B515E">
        <w:rPr>
          <w:rFonts w:ascii="Tahoma" w:hAnsi="Tahoma" w:cs="Tahoma"/>
          <w:sz w:val="24"/>
          <w:szCs w:val="24"/>
          <w:lang w:val="sr-Latn-CS"/>
        </w:rPr>
        <w:t xml:space="preserve"> da je prvostepeni organ neosnovano ograničio pristup traženoj informaciji u cjelosti, a u prilog ovome govori i odredba člana 14 stav 1 tačka 1 alineja 2 </w:t>
      </w:r>
      <w:r w:rsidR="00613A02">
        <w:rPr>
          <w:rFonts w:ascii="Tahoma" w:hAnsi="Tahoma" w:cs="Tahoma"/>
          <w:sz w:val="24"/>
          <w:szCs w:val="24"/>
          <w:lang w:val="sr-Latn-CS"/>
        </w:rPr>
        <w:t>Z</w:t>
      </w:r>
      <w:r w:rsidR="003B515E">
        <w:rPr>
          <w:rFonts w:ascii="Tahoma" w:hAnsi="Tahoma" w:cs="Tahoma"/>
          <w:sz w:val="24"/>
          <w:szCs w:val="24"/>
          <w:lang w:val="sr-Latn-CS"/>
        </w:rPr>
        <w:t xml:space="preserve">akona o slobodnom pristupu informacijama, koja propisuje da organ vlasti može ograničiti pristup informaciji ili dijelu informacije radi zaštite privatnosti od objelodanjivanja podataka predviđenih zakonom kojim se uređuje zaštita podataka o ličnosti, osim ako se radi o </w:t>
      </w:r>
      <w:r w:rsidR="003B515E">
        <w:rPr>
          <w:rFonts w:ascii="Tahoma" w:hAnsi="Tahoma" w:cs="Tahoma"/>
          <w:sz w:val="24"/>
          <w:szCs w:val="24"/>
          <w:lang w:val="sr-Latn-CS"/>
        </w:rPr>
        <w:lastRenderedPageBreak/>
        <w:t xml:space="preserve">sredstvima iz javnih prihoda, u tom slučaju informacije ne podliježu ograničenjima iz ovog člana, jer iste imaju pretežni značaj za objelodanjivanjem. Odredba člana 5  </w:t>
      </w:r>
      <w:r w:rsidR="00A23C3B">
        <w:rPr>
          <w:rFonts w:ascii="Tahoma" w:hAnsi="Tahoma" w:cs="Tahoma"/>
          <w:sz w:val="24"/>
          <w:szCs w:val="24"/>
          <w:lang w:val="sr-Latn-CS"/>
        </w:rPr>
        <w:t xml:space="preserve">Uredbe o podsticaju direktnih investicija propisuje da se sredstva za podsticanje investicija </w:t>
      </w:r>
      <w:r w:rsidR="0087312D">
        <w:rPr>
          <w:rFonts w:ascii="Tahoma" w:hAnsi="Tahoma" w:cs="Tahoma"/>
          <w:sz w:val="24"/>
          <w:szCs w:val="24"/>
          <w:lang w:val="sr-Latn-CS"/>
        </w:rPr>
        <w:t>obezbjeđuju u budžetu Crne Gore te u</w:t>
      </w:r>
      <w:r w:rsidR="00A23C3B">
        <w:rPr>
          <w:rFonts w:ascii="Tahoma" w:hAnsi="Tahoma" w:cs="Tahoma"/>
          <w:sz w:val="24"/>
          <w:szCs w:val="24"/>
          <w:lang w:val="sr-Latn-CS"/>
        </w:rPr>
        <w:t xml:space="preserve"> </w:t>
      </w:r>
      <w:r w:rsidR="0087312D">
        <w:rPr>
          <w:rFonts w:ascii="Tahoma" w:hAnsi="Tahoma" w:cs="Tahoma"/>
          <w:sz w:val="24"/>
          <w:szCs w:val="24"/>
          <w:lang w:val="sr-Latn-CS"/>
        </w:rPr>
        <w:t>s</w:t>
      </w:r>
      <w:r w:rsidR="00A23C3B">
        <w:rPr>
          <w:rFonts w:ascii="Tahoma" w:hAnsi="Tahoma" w:cs="Tahoma"/>
          <w:sz w:val="24"/>
          <w:szCs w:val="24"/>
          <w:lang w:val="sr-Latn-CS"/>
        </w:rPr>
        <w:t>tav</w:t>
      </w:r>
      <w:r w:rsidR="0087312D">
        <w:rPr>
          <w:rFonts w:ascii="Tahoma" w:hAnsi="Tahoma" w:cs="Tahoma"/>
          <w:sz w:val="24"/>
          <w:szCs w:val="24"/>
          <w:lang w:val="sr-Latn-CS"/>
        </w:rPr>
        <w:t>u</w:t>
      </w:r>
      <w:r w:rsidR="00A23C3B">
        <w:rPr>
          <w:rFonts w:ascii="Tahoma" w:hAnsi="Tahoma" w:cs="Tahoma"/>
          <w:sz w:val="24"/>
          <w:szCs w:val="24"/>
          <w:lang w:val="sr-Latn-CS"/>
        </w:rPr>
        <w:t xml:space="preserve"> 2 istog člana</w:t>
      </w:r>
      <w:r w:rsidR="0087312D">
        <w:rPr>
          <w:rFonts w:ascii="Tahoma" w:hAnsi="Tahoma" w:cs="Tahoma"/>
          <w:sz w:val="24"/>
          <w:szCs w:val="24"/>
          <w:lang w:val="sr-Latn-CS"/>
        </w:rPr>
        <w:t xml:space="preserve"> je </w:t>
      </w:r>
      <w:r w:rsidR="00A23C3B">
        <w:rPr>
          <w:rFonts w:ascii="Tahoma" w:hAnsi="Tahoma" w:cs="Tahoma"/>
          <w:sz w:val="24"/>
          <w:szCs w:val="24"/>
          <w:lang w:val="sr-Latn-CS"/>
        </w:rPr>
        <w:t xml:space="preserve"> pro</w:t>
      </w:r>
      <w:r w:rsidR="0087312D">
        <w:rPr>
          <w:rFonts w:ascii="Tahoma" w:hAnsi="Tahoma" w:cs="Tahoma"/>
          <w:sz w:val="24"/>
          <w:szCs w:val="24"/>
          <w:lang w:val="sr-Latn-CS"/>
        </w:rPr>
        <w:t xml:space="preserve">pisano </w:t>
      </w:r>
      <w:r w:rsidR="00A23C3B">
        <w:rPr>
          <w:rFonts w:ascii="Tahoma" w:hAnsi="Tahoma" w:cs="Tahoma"/>
          <w:sz w:val="24"/>
          <w:szCs w:val="24"/>
          <w:lang w:val="sr-Latn-CS"/>
        </w:rPr>
        <w:t xml:space="preserve">da se sredstva opredijeljena za ovu namjenu mogu koristiti za finansiranje investicionih projekata koji obezbjeđuju otvaranje novih radnih mjesta i doprinose privrednom i regionalnom razvoju države. Žalilac ističe da se prijavi sa pratećom dokumentacijom koju je privredno društvo u konkretnom slučaju dostavilo prvostepenom organu ne može se graničiti pristup u cjelosti, jer tražene informacije imaju preovlađujući interes za objelodanjivanjem pa javnost ima pravo da zna da li su u konkretnom slučaju </w:t>
      </w:r>
      <w:r w:rsidR="00B32C39">
        <w:rPr>
          <w:rFonts w:ascii="Tahoma" w:hAnsi="Tahoma" w:cs="Tahoma"/>
          <w:sz w:val="24"/>
          <w:szCs w:val="24"/>
          <w:lang w:val="sr-Latn-CS"/>
        </w:rPr>
        <w:t xml:space="preserve">ispoštovani propisi i uslovi predviđeni za finansiranje projekata odnosno dodjelu sredstava za podsticanje direktnih investicija, a koja se dodjeljuju iz budžeta. Prvostepeni organ traženoj prijavi sa pratećom dokumentacijom i Izvještaju Sekretarijata o analizi usklađenosti investicionog projekta sa planskim dokumentima i razvojnim planovima u državi , ograničava i u cilju zaštite interesa trgovinskih i drugih ekonomskih interesa od objavljivanja podataka koji se odnose na zaštitu </w:t>
      </w:r>
      <w:r w:rsidR="006471EF">
        <w:rPr>
          <w:rFonts w:ascii="Tahoma" w:hAnsi="Tahoma" w:cs="Tahoma"/>
          <w:sz w:val="24"/>
          <w:szCs w:val="24"/>
          <w:lang w:val="sr-Latn-CS"/>
        </w:rPr>
        <w:t>konkurencije i poslovnu tajnu u vezi sa pravom intelektualne svojine, shodno članu 14 stav 1 tačka 5 Zakona o slobodnom pristupu informacijama. Međutim, žalilac smatra da predmet</w:t>
      </w:r>
      <w:r w:rsidR="0087312D">
        <w:rPr>
          <w:rFonts w:ascii="Tahoma" w:hAnsi="Tahoma" w:cs="Tahoma"/>
          <w:sz w:val="24"/>
          <w:szCs w:val="24"/>
          <w:lang w:val="sr-Latn-CS"/>
        </w:rPr>
        <w:t>na</w:t>
      </w:r>
      <w:r w:rsidR="006471EF">
        <w:rPr>
          <w:rFonts w:ascii="Tahoma" w:hAnsi="Tahoma" w:cs="Tahoma"/>
          <w:sz w:val="24"/>
          <w:szCs w:val="24"/>
          <w:lang w:val="sr-Latn-CS"/>
        </w:rPr>
        <w:t xml:space="preserve"> dokumentacija koja se odnosi na prijavu sa pratećom dokumentacijom, investicioni projekat i izvještaj Sekretarijata o analizi usklađenosti tog projekta sa planskim dokumentima i razvojnim planovima u državi nikako ne može biti označena tajnom u cjelosti, niti u konkretnom slučaju, javnost može u potpunosti biti lišena svih informacija, a na osnovu kojih </w:t>
      </w:r>
      <w:r w:rsidR="00A2266E">
        <w:rPr>
          <w:rFonts w:ascii="Tahoma" w:hAnsi="Tahoma" w:cs="Tahoma"/>
          <w:sz w:val="24"/>
          <w:szCs w:val="24"/>
          <w:lang w:val="sr-Latn-CS"/>
        </w:rPr>
        <w:t>se jedino može procijeniti da li je privredno društvo u konkretnom slučaju, ispunilo sve uslove za dodjelu sredstava za podsticanje direktne investicije, a koji su predviđeni Uredbom o podsticanju direktnih investicija.</w:t>
      </w:r>
    </w:p>
    <w:p w:rsidR="00DA458A" w:rsidRDefault="00A2266E" w:rsidP="00E2055B">
      <w:pPr>
        <w:jc w:val="both"/>
        <w:rPr>
          <w:rFonts w:ascii="Tahoma" w:hAnsi="Tahoma" w:cs="Tahoma"/>
          <w:sz w:val="24"/>
          <w:szCs w:val="24"/>
          <w:lang w:val="sr-Latn-CS"/>
        </w:rPr>
      </w:pPr>
      <w:r>
        <w:rPr>
          <w:rFonts w:ascii="Tahoma" w:hAnsi="Tahoma" w:cs="Tahoma"/>
          <w:sz w:val="24"/>
          <w:szCs w:val="24"/>
          <w:lang w:val="sr-Latn-CS"/>
        </w:rPr>
        <w:t>Kriterijumi koji su propisani članom 11 Uredbe o podsticanju direktnih investicija su ključni za dodjelu sreds</w:t>
      </w:r>
      <w:r w:rsidR="00B13021">
        <w:rPr>
          <w:rFonts w:ascii="Tahoma" w:hAnsi="Tahoma" w:cs="Tahoma"/>
          <w:sz w:val="24"/>
          <w:szCs w:val="24"/>
          <w:lang w:val="sr-Latn-CS"/>
        </w:rPr>
        <w:t xml:space="preserve">tava iz ovog izvora, a to su: Reference investitora; </w:t>
      </w:r>
      <w:r>
        <w:rPr>
          <w:rFonts w:ascii="Tahoma" w:hAnsi="Tahoma" w:cs="Tahoma"/>
          <w:sz w:val="24"/>
          <w:szCs w:val="24"/>
          <w:lang w:val="sr-Latn-CS"/>
        </w:rPr>
        <w:t xml:space="preserve"> Efekat investicionog prijekta na produktivnost dobavljača i drugih privrednih subjekata iz Crne Gore koji posluju u itom sektor</w:t>
      </w:r>
      <w:r w:rsidR="00B13021">
        <w:rPr>
          <w:rFonts w:ascii="Tahoma" w:hAnsi="Tahoma" w:cs="Tahoma"/>
          <w:sz w:val="24"/>
          <w:szCs w:val="24"/>
          <w:lang w:val="sr-Latn-CS"/>
        </w:rPr>
        <w:t xml:space="preserve">u industrije; </w:t>
      </w:r>
      <w:r>
        <w:rPr>
          <w:rFonts w:ascii="Tahoma" w:hAnsi="Tahoma" w:cs="Tahoma"/>
          <w:sz w:val="24"/>
          <w:szCs w:val="24"/>
          <w:lang w:val="sr-Latn-CS"/>
        </w:rPr>
        <w:t>Odr</w:t>
      </w:r>
      <w:r w:rsidR="00B13021">
        <w:rPr>
          <w:rFonts w:ascii="Tahoma" w:hAnsi="Tahoma" w:cs="Tahoma"/>
          <w:sz w:val="24"/>
          <w:szCs w:val="24"/>
          <w:lang w:val="sr-Latn-CS"/>
        </w:rPr>
        <w:t xml:space="preserve">živost investicionog projekta, </w:t>
      </w:r>
      <w:r>
        <w:rPr>
          <w:rFonts w:ascii="Tahoma" w:hAnsi="Tahoma" w:cs="Tahoma"/>
          <w:sz w:val="24"/>
          <w:szCs w:val="24"/>
          <w:lang w:val="sr-Latn-CS"/>
        </w:rPr>
        <w:t xml:space="preserve"> Efekti investicionog projekta vez</w:t>
      </w:r>
      <w:r w:rsidR="00B13021">
        <w:rPr>
          <w:rFonts w:ascii="Tahoma" w:hAnsi="Tahoma" w:cs="Tahoma"/>
          <w:sz w:val="24"/>
          <w:szCs w:val="24"/>
          <w:lang w:val="sr-Latn-CS"/>
        </w:rPr>
        <w:t xml:space="preserve">ani za istraživanje i razvoj; Efekti na ljudske resurse; </w:t>
      </w:r>
      <w:r>
        <w:rPr>
          <w:rFonts w:ascii="Tahoma" w:hAnsi="Tahoma" w:cs="Tahoma"/>
          <w:sz w:val="24"/>
          <w:szCs w:val="24"/>
          <w:lang w:val="sr-Latn-CS"/>
        </w:rPr>
        <w:t xml:space="preserve"> Ocje</w:t>
      </w:r>
      <w:r w:rsidR="00B13021">
        <w:rPr>
          <w:rFonts w:ascii="Tahoma" w:hAnsi="Tahoma" w:cs="Tahoma"/>
          <w:sz w:val="24"/>
          <w:szCs w:val="24"/>
          <w:lang w:val="sr-Latn-CS"/>
        </w:rPr>
        <w:t xml:space="preserve">na uticaja na životnu sredinu;  Obim međunarodnog prometa; </w:t>
      </w:r>
      <w:r>
        <w:rPr>
          <w:rFonts w:ascii="Tahoma" w:hAnsi="Tahoma" w:cs="Tahoma"/>
          <w:sz w:val="24"/>
          <w:szCs w:val="24"/>
          <w:lang w:val="sr-Latn-CS"/>
        </w:rPr>
        <w:t xml:space="preserve"> Efekti investicionog projekta na razvoj manje razvijeni</w:t>
      </w:r>
      <w:r w:rsidR="00B13021">
        <w:rPr>
          <w:rFonts w:ascii="Tahoma" w:hAnsi="Tahoma" w:cs="Tahoma"/>
          <w:sz w:val="24"/>
          <w:szCs w:val="24"/>
          <w:lang w:val="sr-Latn-CS"/>
        </w:rPr>
        <w:t xml:space="preserve">h jedinica lokalne samouprave; </w:t>
      </w:r>
      <w:r>
        <w:rPr>
          <w:rFonts w:ascii="Tahoma" w:hAnsi="Tahoma" w:cs="Tahoma"/>
          <w:sz w:val="24"/>
          <w:szCs w:val="24"/>
          <w:lang w:val="sr-Latn-CS"/>
        </w:rPr>
        <w:t xml:space="preserve"> Pismo o namjerama lokalne samouprave u kojoj investitor namjerava da ulaže. </w:t>
      </w:r>
      <w:r w:rsidR="00B13021">
        <w:rPr>
          <w:rFonts w:ascii="Tahoma" w:hAnsi="Tahoma" w:cs="Tahoma"/>
          <w:sz w:val="24"/>
          <w:szCs w:val="24"/>
          <w:lang w:val="sr-Latn-CS"/>
        </w:rPr>
        <w:t>O</w:t>
      </w:r>
      <w:r w:rsidR="004152C9">
        <w:rPr>
          <w:rFonts w:ascii="Tahoma" w:hAnsi="Tahoma" w:cs="Tahoma"/>
          <w:sz w:val="24"/>
          <w:szCs w:val="24"/>
          <w:lang w:val="sr-Latn-CS"/>
        </w:rPr>
        <w:t xml:space="preserve">dredbom člana 22 stav 3 pomenute Uredbe </w:t>
      </w:r>
      <w:r w:rsidR="00B13021">
        <w:rPr>
          <w:rFonts w:ascii="Tahoma" w:hAnsi="Tahoma" w:cs="Tahoma"/>
          <w:sz w:val="24"/>
          <w:szCs w:val="24"/>
          <w:lang w:val="sr-Latn-CS"/>
        </w:rPr>
        <w:t xml:space="preserve"> se </w:t>
      </w:r>
      <w:r w:rsidR="004152C9">
        <w:rPr>
          <w:rFonts w:ascii="Tahoma" w:hAnsi="Tahoma" w:cs="Tahoma"/>
          <w:sz w:val="24"/>
          <w:szCs w:val="24"/>
          <w:lang w:val="sr-Latn-CS"/>
        </w:rPr>
        <w:t xml:space="preserve">propisuje da </w:t>
      </w:r>
      <w:r w:rsidR="00B13021">
        <w:rPr>
          <w:rFonts w:ascii="Tahoma" w:hAnsi="Tahoma" w:cs="Tahoma"/>
          <w:sz w:val="24"/>
          <w:szCs w:val="24"/>
          <w:lang w:val="sr-Latn-CS"/>
        </w:rPr>
        <w:t xml:space="preserve">se uz prijavu podnosi: </w:t>
      </w:r>
      <w:r w:rsidR="004152C9">
        <w:rPr>
          <w:rFonts w:ascii="Tahoma" w:hAnsi="Tahoma" w:cs="Tahoma"/>
          <w:sz w:val="24"/>
          <w:szCs w:val="24"/>
          <w:lang w:val="sr-Latn-CS"/>
        </w:rPr>
        <w:t xml:space="preserve"> Investicioni projekat za čije finansiranje se traže sredstva za podsticanje investicija, sa podacima potrebnim za vrednovanje krite</w:t>
      </w:r>
      <w:r w:rsidR="00B13021">
        <w:rPr>
          <w:rFonts w:ascii="Tahoma" w:hAnsi="Tahoma" w:cs="Tahoma"/>
          <w:sz w:val="24"/>
          <w:szCs w:val="24"/>
          <w:lang w:val="sr-Latn-CS"/>
        </w:rPr>
        <w:t xml:space="preserve">rijuma iz člana 11 ove Uredbe; </w:t>
      </w:r>
      <w:r w:rsidR="004152C9">
        <w:rPr>
          <w:rFonts w:ascii="Tahoma" w:hAnsi="Tahoma" w:cs="Tahoma"/>
          <w:sz w:val="24"/>
          <w:szCs w:val="24"/>
          <w:lang w:val="sr-Latn-CS"/>
        </w:rPr>
        <w:t xml:space="preserve"> Bilans stanja i uspjeha za prethodne tri godine poslovanja, sa iz</w:t>
      </w:r>
      <w:r w:rsidR="00B13021">
        <w:rPr>
          <w:rFonts w:ascii="Tahoma" w:hAnsi="Tahoma" w:cs="Tahoma"/>
          <w:sz w:val="24"/>
          <w:szCs w:val="24"/>
          <w:lang w:val="sr-Latn-CS"/>
        </w:rPr>
        <w:t xml:space="preserve">vještajem ovlašćenog revizora; </w:t>
      </w:r>
      <w:r w:rsidR="004152C9">
        <w:rPr>
          <w:rFonts w:ascii="Tahoma" w:hAnsi="Tahoma" w:cs="Tahoma"/>
          <w:sz w:val="24"/>
          <w:szCs w:val="24"/>
          <w:lang w:val="sr-Latn-CS"/>
        </w:rPr>
        <w:t xml:space="preserve"> Procjena ukupne vrijednosti investicionog projekta izvršena od ovlašćenog procjenjivača, na osnovu koje se </w:t>
      </w:r>
      <w:r w:rsidR="00B13021">
        <w:rPr>
          <w:rFonts w:ascii="Tahoma" w:hAnsi="Tahoma" w:cs="Tahoma"/>
          <w:sz w:val="24"/>
          <w:szCs w:val="24"/>
          <w:lang w:val="sr-Latn-CS"/>
        </w:rPr>
        <w:t xml:space="preserve">može utvrditi visina ulaganja; </w:t>
      </w:r>
      <w:r w:rsidR="004152C9">
        <w:rPr>
          <w:rFonts w:ascii="Tahoma" w:hAnsi="Tahoma" w:cs="Tahoma"/>
          <w:sz w:val="24"/>
          <w:szCs w:val="24"/>
          <w:lang w:val="sr-Latn-CS"/>
        </w:rPr>
        <w:t xml:space="preserve"> Projektovani bilans stanja i uspjeha za naredne tri godi</w:t>
      </w:r>
      <w:r w:rsidR="00B13021">
        <w:rPr>
          <w:rFonts w:ascii="Tahoma" w:hAnsi="Tahoma" w:cs="Tahoma"/>
          <w:sz w:val="24"/>
          <w:szCs w:val="24"/>
          <w:lang w:val="sr-Latn-CS"/>
        </w:rPr>
        <w:t xml:space="preserve">ne od </w:t>
      </w:r>
      <w:r w:rsidR="00B13021">
        <w:rPr>
          <w:rFonts w:ascii="Tahoma" w:hAnsi="Tahoma" w:cs="Tahoma"/>
          <w:sz w:val="24"/>
          <w:szCs w:val="24"/>
          <w:lang w:val="sr-Latn-CS"/>
        </w:rPr>
        <w:lastRenderedPageBreak/>
        <w:t xml:space="preserve">dana podnošenja prijave. </w:t>
      </w:r>
      <w:r w:rsidR="004152C9">
        <w:rPr>
          <w:rFonts w:ascii="Tahoma" w:hAnsi="Tahoma" w:cs="Tahoma"/>
          <w:sz w:val="24"/>
          <w:szCs w:val="24"/>
          <w:lang w:val="sr-Latn-CS"/>
        </w:rPr>
        <w:t xml:space="preserve"> Dokaz o izmirenju obaveza po osno</w:t>
      </w:r>
      <w:r w:rsidR="009807DC">
        <w:rPr>
          <w:rFonts w:ascii="Tahoma" w:hAnsi="Tahoma" w:cs="Tahoma"/>
          <w:sz w:val="24"/>
          <w:szCs w:val="24"/>
          <w:lang w:val="sr-Latn-CS"/>
        </w:rPr>
        <w:t xml:space="preserve">vu poreza, carina i doprinosa; </w:t>
      </w:r>
      <w:r w:rsidR="004152C9">
        <w:rPr>
          <w:rFonts w:ascii="Tahoma" w:hAnsi="Tahoma" w:cs="Tahoma"/>
          <w:sz w:val="24"/>
          <w:szCs w:val="24"/>
          <w:lang w:val="sr-Latn-CS"/>
        </w:rPr>
        <w:t xml:space="preserve"> </w:t>
      </w:r>
      <w:r w:rsidR="00291D9E">
        <w:rPr>
          <w:rFonts w:ascii="Tahoma" w:hAnsi="Tahoma" w:cs="Tahoma"/>
          <w:sz w:val="24"/>
          <w:szCs w:val="24"/>
          <w:lang w:val="sr-Latn-CS"/>
        </w:rPr>
        <w:t xml:space="preserve">Uvjerenje da se protiv odgovornih lica u privrednom društvu ne vodi </w:t>
      </w:r>
      <w:r w:rsidR="00B13021">
        <w:rPr>
          <w:rFonts w:ascii="Tahoma" w:hAnsi="Tahoma" w:cs="Tahoma"/>
          <w:sz w:val="24"/>
          <w:szCs w:val="24"/>
          <w:lang w:val="sr-Latn-CS"/>
        </w:rPr>
        <w:t xml:space="preserve">krivični postupak ; </w:t>
      </w:r>
      <w:r w:rsidR="00291D9E">
        <w:rPr>
          <w:rFonts w:ascii="Tahoma" w:hAnsi="Tahoma" w:cs="Tahoma"/>
          <w:sz w:val="24"/>
          <w:szCs w:val="24"/>
          <w:lang w:val="sr-Latn-CS"/>
        </w:rPr>
        <w:t xml:space="preserve"> Potvrda da privredni subjekt, odnosno odgovorno lice u privrednom subjektu nije pravosnažno osuđivano </w:t>
      </w:r>
      <w:r w:rsidR="008430F7">
        <w:rPr>
          <w:rFonts w:ascii="Tahoma" w:hAnsi="Tahoma" w:cs="Tahoma"/>
          <w:sz w:val="24"/>
          <w:szCs w:val="24"/>
          <w:lang w:val="sr-Latn-CS"/>
        </w:rPr>
        <w:t>za djelo koje s</w:t>
      </w:r>
      <w:r w:rsidR="00B13021">
        <w:rPr>
          <w:rFonts w:ascii="Tahoma" w:hAnsi="Tahoma" w:cs="Tahoma"/>
          <w:sz w:val="24"/>
          <w:szCs w:val="24"/>
          <w:lang w:val="sr-Latn-CS"/>
        </w:rPr>
        <w:t xml:space="preserve">e goni po službenoj dužnosti ; </w:t>
      </w:r>
      <w:r w:rsidR="008430F7">
        <w:rPr>
          <w:rFonts w:ascii="Tahoma" w:hAnsi="Tahoma" w:cs="Tahoma"/>
          <w:sz w:val="24"/>
          <w:szCs w:val="24"/>
          <w:lang w:val="sr-Latn-CS"/>
        </w:rPr>
        <w:t xml:space="preserve"> Drugi dokazi kojima se potvrđuje ispunjenost uslova utvrđenih ovom uredbom. Na osnovu izloženog, po navodima žalioca, jasno se može zaključiti da tražena prijava sa pratećom dokumentacijom ni u kom slučaju ne može u potpunosti biti označena poslovnom tajnom, jer objelodanjivanjem iste javnosti će se omogućiti da procijeni da li privredno društvo u konkretnom slučaju zadovoljava sve propisane i obavezne kriterijume i uslove za dodjelu sredstava za podsticanje direktnih investicija. </w:t>
      </w:r>
      <w:r w:rsidR="00890FB3">
        <w:rPr>
          <w:rFonts w:ascii="Tahoma" w:hAnsi="Tahoma" w:cs="Tahoma"/>
          <w:sz w:val="24"/>
          <w:szCs w:val="24"/>
          <w:lang w:val="sr-Latn-CS"/>
        </w:rPr>
        <w:t xml:space="preserve">Žalilac navodi  da je prvostepeni </w:t>
      </w:r>
      <w:r w:rsidR="008430F7">
        <w:rPr>
          <w:rFonts w:ascii="Tahoma" w:hAnsi="Tahoma" w:cs="Tahoma"/>
          <w:sz w:val="24"/>
          <w:szCs w:val="24"/>
          <w:lang w:val="sr-Latn-CS"/>
        </w:rPr>
        <w:t xml:space="preserve"> organ </w:t>
      </w:r>
      <w:r w:rsidR="00841CE7">
        <w:rPr>
          <w:rFonts w:ascii="Tahoma" w:hAnsi="Tahoma" w:cs="Tahoma"/>
          <w:sz w:val="24"/>
          <w:szCs w:val="24"/>
          <w:lang w:val="sr-Latn-CS"/>
        </w:rPr>
        <w:t>neosnovan</w:t>
      </w:r>
      <w:r w:rsidR="00890FB3">
        <w:rPr>
          <w:rFonts w:ascii="Tahoma" w:hAnsi="Tahoma" w:cs="Tahoma"/>
          <w:sz w:val="24"/>
          <w:szCs w:val="24"/>
          <w:lang w:val="sr-Latn-CS"/>
        </w:rPr>
        <w:t>o</w:t>
      </w:r>
      <w:r w:rsidR="00841CE7">
        <w:rPr>
          <w:rFonts w:ascii="Tahoma" w:hAnsi="Tahoma" w:cs="Tahoma"/>
          <w:sz w:val="24"/>
          <w:szCs w:val="24"/>
          <w:lang w:val="sr-Latn-CS"/>
        </w:rPr>
        <w:t xml:space="preserve"> ograničio pristup investicionom projektu ovog privrednog društva u cjelosti, jer na osnovu informacija iz investicionog projekta žalilac, ali i crnogorska javnost će se upoznati sa činjenicom o broju novootvorenih radnih mjesta u navedenom privrednom društvu, a koji je jedan od osnovnih uslova za sticanje prava an dodjelu navedenih sredstava za podsticanje direktnih investicija, jer se ista koriste isključivo za finansiranje investicionih projekata koji obezbjeđuju otvaranje novih radnih mjesta i doprinose privrednom i regionalnom razvoju države. </w:t>
      </w:r>
      <w:r w:rsidR="00890FB3">
        <w:rPr>
          <w:rFonts w:ascii="Tahoma" w:hAnsi="Tahoma" w:cs="Tahoma"/>
          <w:sz w:val="24"/>
          <w:szCs w:val="24"/>
          <w:lang w:val="sr-Latn-CS"/>
        </w:rPr>
        <w:t xml:space="preserve">Naime ukazuje </w:t>
      </w:r>
      <w:r w:rsidR="00841CE7">
        <w:rPr>
          <w:rFonts w:ascii="Tahoma" w:hAnsi="Tahoma" w:cs="Tahoma"/>
          <w:sz w:val="24"/>
          <w:szCs w:val="24"/>
          <w:lang w:val="sr-Latn-CS"/>
        </w:rPr>
        <w:t xml:space="preserve">, sve i da tražene informacije sadrže podatke koji podližu ograničenju iz člana 14 stav 1 tačka 5 Zakona o slobodnom pristupu informacijama, a posebno u dijelu samog investicionog projekta, ovaj organ je bio dužan izvršiti brisanje podataka čijim objelodanjivanjem bi se ugrozio interes iz navedenog člana, i dostaviti ostatak dokumentacije kojoj pristup nije ograničen, a koja će žaliocu pružiti osnovne informacije o poštovanju kriterijuma i uslova za dodjelu sredstava propisanih Uredbom, efektima koje će navedeni investicioni projekat imati na zapošljavanje ljudi i otvaranje novih radnih mjesta u jedinici lokalne samouprave </w:t>
      </w:r>
      <w:r w:rsidR="00EE7B1F">
        <w:rPr>
          <w:rFonts w:ascii="Tahoma" w:hAnsi="Tahoma" w:cs="Tahoma"/>
          <w:sz w:val="24"/>
          <w:szCs w:val="24"/>
          <w:lang w:val="sr-Latn-CS"/>
        </w:rPr>
        <w:t>na čijoj terit</w:t>
      </w:r>
      <w:r w:rsidR="00957BF2">
        <w:rPr>
          <w:rFonts w:ascii="Tahoma" w:hAnsi="Tahoma" w:cs="Tahoma"/>
          <w:sz w:val="24"/>
          <w:szCs w:val="24"/>
          <w:lang w:val="sr-Latn-CS"/>
        </w:rPr>
        <w:t xml:space="preserve">oriji posluje privredno društvo, održivosti projekta ali i pružiti informacije o usklađenosti projekta sa privrednim i regionalnim razvojem države, što čini da ove </w:t>
      </w:r>
      <w:r w:rsidR="008B1142">
        <w:rPr>
          <w:rFonts w:ascii="Tahoma" w:hAnsi="Tahoma" w:cs="Tahoma"/>
          <w:sz w:val="24"/>
          <w:szCs w:val="24"/>
          <w:lang w:val="sr-Latn-CS"/>
        </w:rPr>
        <w:t xml:space="preserve">informacije imaju preovlađujući interes za objelodanjivanjem. U konkretnom slučaju, prvostepeni organ je mogao ograničiti pristup tehničkom dijelu investicionog projekta u kojem je ovo privredno društvo predstavilo novi proizvodni proces, te dostaviti ostali dio projekta koji ne može biti izuzet od objelodanjivanja. </w:t>
      </w:r>
      <w:r w:rsidR="00DF1E06">
        <w:rPr>
          <w:rFonts w:ascii="Tahoma" w:hAnsi="Tahoma" w:cs="Tahoma"/>
          <w:sz w:val="24"/>
          <w:szCs w:val="24"/>
          <w:lang w:val="sr-Latn-CS"/>
        </w:rPr>
        <w:t>Naime</w:t>
      </w:r>
      <w:r w:rsidR="008B1142">
        <w:rPr>
          <w:rFonts w:ascii="Tahoma" w:hAnsi="Tahoma" w:cs="Tahoma"/>
          <w:sz w:val="24"/>
          <w:szCs w:val="24"/>
          <w:lang w:val="sr-Latn-CS"/>
        </w:rPr>
        <w:t xml:space="preserve">, žalilac osporava navode prvostepenog organa da tražene informacije predstavljaju poslovnu tajnu navedenog privrednog društva, jer su isti paušalni i pravno neutemeljeni. Naime, prvostepeni organ u obrazloženju osporenog rješenja ne navodi propis ili akt kojim </w:t>
      </w:r>
      <w:r w:rsidR="00134E01">
        <w:rPr>
          <w:rFonts w:ascii="Tahoma" w:hAnsi="Tahoma" w:cs="Tahoma"/>
          <w:sz w:val="24"/>
          <w:szCs w:val="24"/>
          <w:lang w:val="sr-Latn-CS"/>
        </w:rPr>
        <w:t xml:space="preserve">su </w:t>
      </w:r>
      <w:r w:rsidR="003465FC">
        <w:rPr>
          <w:rFonts w:ascii="Tahoma" w:hAnsi="Tahoma" w:cs="Tahoma"/>
          <w:sz w:val="24"/>
          <w:szCs w:val="24"/>
          <w:lang w:val="sr-Latn-CS"/>
        </w:rPr>
        <w:t xml:space="preserve">tražene informacije označene poslovnom tajnom navedenog privrednog društva, što podrazumijeva da je prvostepeni organ samoinicijativno ocijenio a onda i proglasio tražene informacije poslovnom tajnom ovog privrednog društva. </w:t>
      </w:r>
      <w:r w:rsidR="0081416A">
        <w:rPr>
          <w:rFonts w:ascii="Tahoma" w:hAnsi="Tahoma" w:cs="Tahoma"/>
          <w:sz w:val="24"/>
          <w:szCs w:val="24"/>
          <w:lang w:val="sr-Latn-CS"/>
        </w:rPr>
        <w:t>Ž</w:t>
      </w:r>
      <w:r w:rsidR="00D61AD6">
        <w:rPr>
          <w:rFonts w:ascii="Tahoma" w:hAnsi="Tahoma" w:cs="Tahoma"/>
          <w:sz w:val="24"/>
          <w:szCs w:val="24"/>
          <w:lang w:val="sr-Latn-CS"/>
        </w:rPr>
        <w:t xml:space="preserve">alilac ističe da je odredbom člana 203 stav 2 Zakona o opštem upravnom postupku propisano da obrazloženje, između ostalog, sadrži utvrđeno činjenično stanje, odnosno razloge zbog kojih nije uvažen koji od zahtjeva stranke, </w:t>
      </w:r>
      <w:r w:rsidR="00D61AD6">
        <w:rPr>
          <w:rFonts w:ascii="Tahoma" w:hAnsi="Tahoma" w:cs="Tahoma"/>
          <w:sz w:val="24"/>
          <w:szCs w:val="24"/>
          <w:lang w:val="sr-Latn-CS"/>
        </w:rPr>
        <w:lastRenderedPageBreak/>
        <w:t xml:space="preserve">materijalne propise i razloge koji, s obzirom na utvrđeno činjenično stanje upućuju na rješenje kakvo je dato u dispozitivu. Osporeno rješenje ne sadrži propise na osnovu kojih su tražene informacije proglašene poslovnom tajnom, što po žaliocu nedvosmisleno ukazuje na povredu pravila postupka i na nezakonitost osporenog rješenja. </w:t>
      </w:r>
      <w:r w:rsidR="0081416A">
        <w:rPr>
          <w:rFonts w:ascii="Tahoma" w:hAnsi="Tahoma" w:cs="Tahoma"/>
          <w:sz w:val="24"/>
          <w:szCs w:val="24"/>
          <w:lang w:val="sr-Latn-CS"/>
        </w:rPr>
        <w:t>Podnosilca žalbe</w:t>
      </w:r>
      <w:r w:rsidR="00D61AD6">
        <w:rPr>
          <w:rFonts w:ascii="Tahoma" w:hAnsi="Tahoma" w:cs="Tahoma"/>
          <w:sz w:val="24"/>
          <w:szCs w:val="24"/>
          <w:lang w:val="sr-Latn-CS"/>
        </w:rPr>
        <w:t xml:space="preserve"> </w:t>
      </w:r>
      <w:r w:rsidR="0081416A">
        <w:rPr>
          <w:rFonts w:ascii="Tahoma" w:hAnsi="Tahoma" w:cs="Tahoma"/>
          <w:sz w:val="24"/>
          <w:szCs w:val="24"/>
          <w:lang w:val="sr-Latn-CS"/>
        </w:rPr>
        <w:t>predlaže da</w:t>
      </w:r>
      <w:r w:rsidR="00D61AD6">
        <w:rPr>
          <w:rFonts w:ascii="Tahoma" w:hAnsi="Tahoma" w:cs="Tahoma"/>
          <w:sz w:val="24"/>
          <w:szCs w:val="24"/>
          <w:lang w:val="sr-Latn-CS"/>
        </w:rPr>
        <w:t xml:space="preserve"> Agencij</w:t>
      </w:r>
      <w:r w:rsidR="0081416A">
        <w:rPr>
          <w:rFonts w:ascii="Tahoma" w:hAnsi="Tahoma" w:cs="Tahoma"/>
          <w:sz w:val="24"/>
          <w:szCs w:val="24"/>
          <w:lang w:val="sr-Latn-CS"/>
        </w:rPr>
        <w:t>a</w:t>
      </w:r>
      <w:r w:rsidR="00D61AD6">
        <w:rPr>
          <w:rFonts w:ascii="Tahoma" w:hAnsi="Tahoma" w:cs="Tahoma"/>
          <w:sz w:val="24"/>
          <w:szCs w:val="24"/>
          <w:lang w:val="sr-Latn-CS"/>
        </w:rPr>
        <w:t xml:space="preserve"> za zaštitu ličnih podataka i slobodan pristup informacijama</w:t>
      </w:r>
      <w:r w:rsidR="00B57ACC">
        <w:rPr>
          <w:rFonts w:ascii="Tahoma" w:hAnsi="Tahoma" w:cs="Tahoma"/>
          <w:sz w:val="24"/>
          <w:szCs w:val="24"/>
          <w:lang w:val="sr-Latn-CS"/>
        </w:rPr>
        <w:t xml:space="preserve"> </w:t>
      </w:r>
      <w:r w:rsidR="00D61AD6">
        <w:rPr>
          <w:rFonts w:ascii="Tahoma" w:hAnsi="Tahoma" w:cs="Tahoma"/>
          <w:sz w:val="24"/>
          <w:szCs w:val="24"/>
          <w:lang w:val="sr-Latn-CS"/>
        </w:rPr>
        <w:t xml:space="preserve">da na osnovu svojih ovlašćenja opisanim u članu 40 stav 1 tačka 1 Zakona o slobodnom pristupu informacijama, a u cilju rješavanja po žalbi dakle, iskoristi svoja ovlašćenja i zahtijeva da mu prvostepeni organ dostavi kompletnu dokumentaciju, na osnovu koje će Savjet Agencije utvrditi postojanje preovlađujućeg interesa za objavljivanjem onog dijela informacija kojim pristup nije ograničen shodno članu 14 pomenutog zakona. </w:t>
      </w:r>
      <w:r w:rsidR="00976053" w:rsidRPr="00976053">
        <w:rPr>
          <w:rFonts w:ascii="Tahoma" w:hAnsi="Tahoma" w:cs="Tahoma"/>
          <w:sz w:val="24"/>
          <w:szCs w:val="24"/>
          <w:lang w:val="sr-Latn-CS"/>
        </w:rPr>
        <w:t>Predloženo je da Agencija za zaštitu ličnih podataka i slobodan pristup informacijama poništi Sekretarijata za razvojne projekte br. 01-</w:t>
      </w:r>
      <w:r w:rsidR="00A85FB8">
        <w:rPr>
          <w:rFonts w:ascii="Tahoma" w:hAnsi="Tahoma" w:cs="Tahoma"/>
          <w:sz w:val="24"/>
          <w:szCs w:val="24"/>
          <w:lang w:val="sr-Latn-CS"/>
        </w:rPr>
        <w:t>2</w:t>
      </w:r>
      <w:r w:rsidR="00976053" w:rsidRPr="00976053">
        <w:rPr>
          <w:rFonts w:ascii="Tahoma" w:hAnsi="Tahoma" w:cs="Tahoma"/>
          <w:sz w:val="24"/>
          <w:szCs w:val="24"/>
          <w:lang w:val="sr-Latn-CS"/>
        </w:rPr>
        <w:t>/2 od 27.01.2016.godine i meritorno odluči po žalbi</w:t>
      </w:r>
      <w:r w:rsidR="00976053">
        <w:rPr>
          <w:rFonts w:ascii="Tahoma" w:hAnsi="Tahoma" w:cs="Tahoma"/>
          <w:sz w:val="24"/>
          <w:szCs w:val="24"/>
          <w:lang w:val="sr-Latn-CS"/>
        </w:rPr>
        <w:t>.</w:t>
      </w:r>
    </w:p>
    <w:p w:rsidR="00352406"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sidR="00DA458A">
        <w:rPr>
          <w:rFonts w:ascii="Tahoma" w:hAnsi="Tahoma" w:cs="Tahoma"/>
          <w:sz w:val="24"/>
          <w:szCs w:val="24"/>
        </w:rPr>
        <w:t xml:space="preserve"> je u odgovoru na žalbu </w:t>
      </w:r>
      <w:r w:rsidR="00B85BE8">
        <w:rPr>
          <w:rFonts w:ascii="Tahoma" w:hAnsi="Tahoma" w:cs="Tahoma"/>
          <w:sz w:val="24"/>
          <w:szCs w:val="24"/>
        </w:rPr>
        <w:t>br.UPI 01-</w:t>
      </w:r>
      <w:r w:rsidR="000375EE">
        <w:rPr>
          <w:rFonts w:ascii="Tahoma" w:hAnsi="Tahoma" w:cs="Tahoma"/>
          <w:sz w:val="24"/>
          <w:szCs w:val="24"/>
        </w:rPr>
        <w:t>2</w:t>
      </w:r>
      <w:r w:rsidR="00AD20B3">
        <w:rPr>
          <w:rFonts w:ascii="Tahoma" w:hAnsi="Tahoma" w:cs="Tahoma"/>
          <w:sz w:val="24"/>
          <w:szCs w:val="24"/>
        </w:rPr>
        <w:t>/4</w:t>
      </w:r>
      <w:r w:rsidR="00DA458A">
        <w:rPr>
          <w:rFonts w:ascii="Tahoma" w:hAnsi="Tahoma" w:cs="Tahoma"/>
          <w:sz w:val="24"/>
          <w:szCs w:val="24"/>
        </w:rPr>
        <w:t xml:space="preserve"> od 16.02.2016.godine</w:t>
      </w:r>
      <w:r w:rsidR="00AD20B3">
        <w:rPr>
          <w:rFonts w:ascii="Tahoma" w:hAnsi="Tahoma" w:cs="Tahoma"/>
          <w:sz w:val="24"/>
          <w:szCs w:val="24"/>
        </w:rPr>
        <w:t xml:space="preserve"> </w:t>
      </w:r>
      <w:r w:rsidR="00A06033">
        <w:rPr>
          <w:rFonts w:ascii="Tahoma" w:hAnsi="Tahoma" w:cs="Tahoma"/>
          <w:sz w:val="24"/>
          <w:szCs w:val="24"/>
        </w:rPr>
        <w:t xml:space="preserve"> </w:t>
      </w:r>
      <w:r w:rsidR="00DA458A">
        <w:rPr>
          <w:rFonts w:ascii="Tahoma" w:hAnsi="Tahoma" w:cs="Tahoma"/>
          <w:sz w:val="24"/>
          <w:szCs w:val="24"/>
        </w:rPr>
        <w:t>a u</w:t>
      </w:r>
      <w:r w:rsidR="007C58FC">
        <w:rPr>
          <w:rFonts w:ascii="Tahoma" w:hAnsi="Tahoma" w:cs="Tahoma"/>
          <w:sz w:val="24"/>
          <w:szCs w:val="24"/>
        </w:rPr>
        <w:t xml:space="preserve"> vezi sa žalbenim navodima prvostepeni organ je utvrdio uvidom u sadržaj traženih informacija da je: </w:t>
      </w:r>
      <w:r w:rsidR="00842950">
        <w:rPr>
          <w:rFonts w:ascii="Tahoma" w:hAnsi="Tahoma" w:cs="Tahoma"/>
          <w:sz w:val="24"/>
          <w:szCs w:val="24"/>
        </w:rPr>
        <w:t xml:space="preserve">- </w:t>
      </w:r>
      <w:r w:rsidR="007C58FC">
        <w:rPr>
          <w:rFonts w:ascii="Tahoma" w:hAnsi="Tahoma" w:cs="Tahoma"/>
          <w:sz w:val="24"/>
          <w:szCs w:val="24"/>
        </w:rPr>
        <w:t xml:space="preserve">Prijava sa pratećom dokumentacijom sadrži podatke čijim bi se objelodanjivanjem ugrozila privatnost lica na koje se ti podaci odnose, iz kog razloga je istima ograničen pristup u skladu sa članom 14 stav 1 tačka 1 Zakona o slobodnom pristupu informacijama </w:t>
      </w:r>
      <w:r w:rsidR="00842950">
        <w:rPr>
          <w:rFonts w:ascii="Tahoma" w:hAnsi="Tahoma" w:cs="Tahoma"/>
          <w:sz w:val="24"/>
          <w:szCs w:val="24"/>
        </w:rPr>
        <w:t>u smislu jedinstvenog matičnog b</w:t>
      </w:r>
      <w:r w:rsidR="00DA458A">
        <w:rPr>
          <w:rFonts w:ascii="Tahoma" w:hAnsi="Tahoma" w:cs="Tahoma"/>
          <w:sz w:val="24"/>
          <w:szCs w:val="24"/>
        </w:rPr>
        <w:t xml:space="preserve">roja i drugih ličnih podataka. </w:t>
      </w:r>
      <w:r w:rsidR="00842950">
        <w:rPr>
          <w:rFonts w:ascii="Tahoma" w:hAnsi="Tahoma" w:cs="Tahoma"/>
          <w:sz w:val="24"/>
          <w:szCs w:val="24"/>
        </w:rPr>
        <w:t xml:space="preserve">Da pristup podnijetoj Prijavi sa pratećom dokumentacijom  i Izvještaju prvostepenog organa o analizi usklađenosti investicionog projekta </w:t>
      </w:r>
      <w:r w:rsidR="000375EE" w:rsidRPr="000375EE">
        <w:rPr>
          <w:rFonts w:ascii="Tahoma" w:hAnsi="Tahoma" w:cs="Tahoma"/>
          <w:sz w:val="24"/>
          <w:szCs w:val="24"/>
        </w:rPr>
        <w:t>„Proizvodnja stočne hrane- Rekonstrukcija i adaptacija postojećih objekata i opreme“ sa planskim dokumentima i razvojnim planovima u Crnoj Gori</w:t>
      </w:r>
      <w:r w:rsidR="00D20702">
        <w:rPr>
          <w:rFonts w:ascii="Tahoma" w:hAnsi="Tahoma" w:cs="Tahoma"/>
          <w:sz w:val="24"/>
          <w:szCs w:val="24"/>
        </w:rPr>
        <w:t>, treba ograničiti i u interesu zaštite t</w:t>
      </w:r>
      <w:r w:rsidR="00CF0B08">
        <w:rPr>
          <w:rFonts w:ascii="Tahoma" w:hAnsi="Tahoma" w:cs="Tahoma"/>
          <w:sz w:val="24"/>
          <w:szCs w:val="24"/>
        </w:rPr>
        <w:t>r</w:t>
      </w:r>
      <w:r w:rsidR="00D20702">
        <w:rPr>
          <w:rFonts w:ascii="Tahoma" w:hAnsi="Tahoma" w:cs="Tahoma"/>
          <w:sz w:val="24"/>
          <w:szCs w:val="24"/>
        </w:rPr>
        <w:t xml:space="preserve">govinskih i drugih ekonomskih interesa od objavljivanja podataka koji se odnose na zaštitu konkurencija i poslovnu tajnu u vezi sa pravom intelektualne svojine u skladu sa članom 14 stav 1 tačka 5 istog Zakona. Ovo iz razloga što prijavu sa pratećom dokumentacijom čine: </w:t>
      </w:r>
      <w:r w:rsidR="000375EE" w:rsidRPr="000375EE">
        <w:rPr>
          <w:rFonts w:ascii="Tahoma" w:hAnsi="Tahoma" w:cs="Tahoma"/>
          <w:sz w:val="24"/>
          <w:szCs w:val="24"/>
        </w:rPr>
        <w:t xml:space="preserve">Investicioni projekat „Proizvodnja stočne hrane- Rekonstrukcija i adaptacija postoećih objekata i opreme“ firme „Fabrika stočne hrane“ A.D.  biznis plan, bilans stanja i uspjeha za prethodne tri godine , projektovani bilans stanja i uspjeha za naredne tri godine od dana podnošenja prijave, procjena ukupne vrijednosti investicionog projekta izvršena od strane ovlaštenog procjenjivača, izvori finansiranja investicionog projekta, pismo namjera opštine, bankarska garancija prijave i slično, a podaci navedeni u ovim dokumentima su povjerljivog karaktera i predstavljaju poslovnu tajnu podnosioca prijave, jer utiču na realizaciju planova privrednog subjekta i njegovu konnkurentnost na tržištu, kao i na poslovnu politiku banke koja je izdala predmetnu garanciju u konkretnom slučaju, u smislu propisa kojima se uređuje poslovanje banaka. Nadalje, podnosilac prijave je u traženoj dokumentaciji kroz investicioni projekat i biznis plan predstavio i proizvodni proces, lokaciju, tržišne pretpostavke – „Business case“, proizvodni program, tržište prodaje i konkurencije, investiciona ulaganja i strukturu </w:t>
      </w:r>
      <w:r w:rsidR="000375EE" w:rsidRPr="000375EE">
        <w:rPr>
          <w:rFonts w:ascii="Tahoma" w:hAnsi="Tahoma" w:cs="Tahoma"/>
          <w:sz w:val="24"/>
          <w:szCs w:val="24"/>
        </w:rPr>
        <w:lastRenderedPageBreak/>
        <w:t>finansiranja, projekciju finansijskih rezultata (prihodi/rashodi), tekuće i troškove osnovnih sredstava, ekonomsko finansijsku analizu i ocjenu projekta, rizike ( konkurencije, finansijske, od uništenja imovine i sl.)</w:t>
      </w:r>
      <w:r w:rsidR="00A932F4">
        <w:rPr>
          <w:rFonts w:ascii="Tahoma" w:hAnsi="Tahoma" w:cs="Tahoma"/>
          <w:sz w:val="24"/>
          <w:szCs w:val="24"/>
        </w:rPr>
        <w:t xml:space="preserve"> </w:t>
      </w:r>
      <w:r w:rsidR="00A12330">
        <w:rPr>
          <w:rFonts w:ascii="Tahoma" w:hAnsi="Tahoma" w:cs="Tahoma"/>
          <w:sz w:val="24"/>
          <w:szCs w:val="24"/>
        </w:rPr>
        <w:t>.</w:t>
      </w:r>
      <w:r w:rsidR="00112A92" w:rsidRPr="00112A92">
        <w:t xml:space="preserve"> </w:t>
      </w:r>
      <w:r w:rsidR="00112A92" w:rsidRPr="00112A92">
        <w:rPr>
          <w:rFonts w:ascii="Tahoma" w:hAnsi="Tahoma" w:cs="Tahoma"/>
          <w:sz w:val="24"/>
          <w:szCs w:val="24"/>
        </w:rPr>
        <w:t>Kako se Izvještaj prvostepenog organa o analizi usklađenosti investicionog projekta „Proizvodnja stočne hrane- Rekonstrukcija i adaptacija postoećih objekata i opreme“ sa planskim dokumentima i razvojnim planovima u Crnoj Gori, pretežno oslanja na navedeni investicioni projekat (podaci o investicionom projektu, opis investicionog projekta- Izvod iz Prijave sa pratećom dokumentacijom firme „Fabrika stočne hrane“A.D.) ocijenjeno je da i ovoj informaciji treba ograničiti pristup iz istih razloga iz kojih se pristup ograničava investiciono</w:t>
      </w:r>
      <w:r w:rsidR="00112A92">
        <w:rPr>
          <w:rFonts w:ascii="Tahoma" w:hAnsi="Tahoma" w:cs="Tahoma"/>
          <w:sz w:val="24"/>
          <w:szCs w:val="24"/>
        </w:rPr>
        <w:t>m projektu u konkretnom slučaju</w:t>
      </w:r>
      <w:r w:rsidR="00C05B0B">
        <w:rPr>
          <w:rFonts w:ascii="Tahoma" w:hAnsi="Tahoma" w:cs="Tahoma"/>
          <w:sz w:val="24"/>
          <w:szCs w:val="24"/>
        </w:rPr>
        <w:t xml:space="preserve">. </w:t>
      </w:r>
      <w:r w:rsidR="000050AC">
        <w:rPr>
          <w:rFonts w:ascii="Tahoma" w:hAnsi="Tahoma" w:cs="Tahoma"/>
          <w:sz w:val="24"/>
          <w:szCs w:val="24"/>
        </w:rPr>
        <w:t xml:space="preserve"> </w:t>
      </w:r>
      <w:r w:rsidR="00C05B0B">
        <w:rPr>
          <w:rFonts w:ascii="Tahoma" w:hAnsi="Tahoma" w:cs="Tahoma"/>
          <w:sz w:val="24"/>
          <w:szCs w:val="24"/>
        </w:rPr>
        <w:t xml:space="preserve">Prvostepeni organ u odgovoru na žalbu dalje ističe da objelodanjivanjem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 tehnologiju i know how znanja koja je podnosilac prijave u konkretnom slučaju prezentovao podnošenjem prijave, čime bi se </w:t>
      </w:r>
      <w:r w:rsidR="007E06C0">
        <w:rPr>
          <w:rFonts w:ascii="Tahoma" w:hAnsi="Tahoma" w:cs="Tahoma"/>
          <w:sz w:val="24"/>
          <w:szCs w:val="24"/>
        </w:rPr>
        <w:t xml:space="preserve">drugim privrednim subjektima omogućilo sticanje neopravdane prednosti na tržištu. Imajući u vidu navedeno prvostepeni organ je u skladu sa </w:t>
      </w:r>
      <w:r w:rsidR="00391DE7">
        <w:rPr>
          <w:rFonts w:ascii="Tahoma" w:hAnsi="Tahoma" w:cs="Tahoma"/>
          <w:sz w:val="24"/>
          <w:szCs w:val="24"/>
        </w:rPr>
        <w:t>članom 16 Zakona o slobodnom pristupu informacijama izvršio test štetnosti objelodanjivanja informacija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ugrožavanjem interesa koji se štite, ukoliko bi se tražene informacije objelodanile</w:t>
      </w:r>
      <w:r w:rsidR="007F1DBF">
        <w:rPr>
          <w:rFonts w:ascii="Tahoma" w:hAnsi="Tahoma" w:cs="Tahoma"/>
          <w:sz w:val="24"/>
          <w:szCs w:val="24"/>
        </w:rPr>
        <w:t>.</w:t>
      </w:r>
      <w:r w:rsidR="00352406">
        <w:rPr>
          <w:rFonts w:ascii="Tahoma" w:hAnsi="Tahoma" w:cs="Tahoma"/>
          <w:sz w:val="24"/>
          <w:szCs w:val="24"/>
        </w:rPr>
        <w:t xml:space="preserve">Na osnovu izloženog prvostepeni organ predlaže da Savjet Agencije za slobodan pristup informacijama i zaštitu podataka o ličnosti odbije predmetnu žalbu kao neosnovanu. </w:t>
      </w:r>
    </w:p>
    <w:p w:rsidR="001C13DA" w:rsidRPr="000A0A61" w:rsidRDefault="00346243" w:rsidP="00943D8F">
      <w:pPr>
        <w:jc w:val="both"/>
        <w:rPr>
          <w:rFonts w:ascii="Tahoma" w:hAnsi="Tahoma" w:cs="Tahoma"/>
          <w:sz w:val="24"/>
          <w:szCs w:val="24"/>
          <w:lang w:val="sr-Latn-CS"/>
        </w:rPr>
      </w:pPr>
      <w:r w:rsidRPr="000A0A61">
        <w:rPr>
          <w:rFonts w:ascii="Tahoma" w:hAnsi="Tahoma" w:cs="Tahoma"/>
          <w:sz w:val="24"/>
          <w:szCs w:val="24"/>
          <w:lang w:val="sr-Latn-CS"/>
        </w:rPr>
        <w:t>Savjet Agencije se u smislu člana 40 stav 1 tačka 1 Zakona o slobodnom pristup informacijama obratio zahtjevom br.07-33-</w:t>
      </w:r>
      <w:r w:rsidR="007F1DBF" w:rsidRPr="000A0A61">
        <w:rPr>
          <w:rFonts w:ascii="Tahoma" w:hAnsi="Tahoma" w:cs="Tahoma"/>
          <w:sz w:val="24"/>
          <w:szCs w:val="24"/>
          <w:lang w:val="sr-Latn-CS"/>
        </w:rPr>
        <w:t>112</w:t>
      </w:r>
      <w:r w:rsidR="00603D59" w:rsidRPr="000A0A61">
        <w:rPr>
          <w:rFonts w:ascii="Tahoma" w:hAnsi="Tahoma" w:cs="Tahoma"/>
          <w:sz w:val="24"/>
          <w:szCs w:val="24"/>
          <w:lang w:val="sr-Latn-CS"/>
        </w:rPr>
        <w:t>3</w:t>
      </w:r>
      <w:r w:rsidRPr="000A0A61">
        <w:rPr>
          <w:rFonts w:ascii="Tahoma" w:hAnsi="Tahoma" w:cs="Tahoma"/>
          <w:sz w:val="24"/>
          <w:szCs w:val="24"/>
          <w:lang w:val="sr-Latn-CS"/>
        </w:rPr>
        <w:t>-1/16 od 0</w:t>
      </w:r>
      <w:r w:rsidR="007F1DBF" w:rsidRPr="000A0A61">
        <w:rPr>
          <w:rFonts w:ascii="Tahoma" w:hAnsi="Tahoma" w:cs="Tahoma"/>
          <w:sz w:val="24"/>
          <w:szCs w:val="24"/>
          <w:lang w:val="sr-Latn-CS"/>
        </w:rPr>
        <w:t>3</w:t>
      </w:r>
      <w:r w:rsidRPr="000A0A61">
        <w:rPr>
          <w:rFonts w:ascii="Tahoma" w:hAnsi="Tahoma" w:cs="Tahoma"/>
          <w:sz w:val="24"/>
          <w:szCs w:val="24"/>
          <w:lang w:val="sr-Latn-CS"/>
        </w:rPr>
        <w:t>.</w:t>
      </w:r>
      <w:r w:rsidR="007F1DBF" w:rsidRPr="000A0A61">
        <w:rPr>
          <w:rFonts w:ascii="Tahoma" w:hAnsi="Tahoma" w:cs="Tahoma"/>
          <w:sz w:val="24"/>
          <w:szCs w:val="24"/>
          <w:lang w:val="sr-Latn-CS"/>
        </w:rPr>
        <w:t>03</w:t>
      </w:r>
      <w:r w:rsidRPr="000A0A61">
        <w:rPr>
          <w:rFonts w:ascii="Tahoma" w:hAnsi="Tahoma" w:cs="Tahoma"/>
          <w:sz w:val="24"/>
          <w:szCs w:val="24"/>
          <w:lang w:val="sr-Latn-CS"/>
        </w:rPr>
        <w:t xml:space="preserve">.2016.godine tražeći informaciju koja je predmet zahtjeva za slobodan pristup informacijama </w:t>
      </w:r>
      <w:r w:rsidR="007F1DBF" w:rsidRPr="000A0A61">
        <w:rPr>
          <w:rFonts w:ascii="Tahoma" w:hAnsi="Tahoma" w:cs="Tahoma"/>
          <w:sz w:val="24"/>
          <w:szCs w:val="24"/>
          <w:lang w:val="sr-Latn-CS"/>
        </w:rPr>
        <w:t>16/82031-82033</w:t>
      </w:r>
      <w:r w:rsidRPr="000A0A61">
        <w:rPr>
          <w:rFonts w:ascii="Tahoma" w:hAnsi="Tahoma" w:cs="Tahoma"/>
          <w:sz w:val="24"/>
          <w:szCs w:val="24"/>
          <w:lang w:val="sr-Latn-CS"/>
        </w:rPr>
        <w:t xml:space="preserve"> te je uz dopis </w:t>
      </w:r>
      <w:r w:rsidR="007F1DBF" w:rsidRPr="000A0A61">
        <w:rPr>
          <w:rFonts w:ascii="Tahoma" w:hAnsi="Tahoma" w:cs="Tahoma"/>
          <w:sz w:val="24"/>
          <w:szCs w:val="24"/>
          <w:lang w:val="sr-Latn-CS"/>
        </w:rPr>
        <w:t xml:space="preserve">Sekretarijata za razvojne projekte </w:t>
      </w:r>
      <w:r w:rsidRPr="000A0A61">
        <w:rPr>
          <w:rFonts w:ascii="Tahoma" w:hAnsi="Tahoma" w:cs="Tahoma"/>
          <w:sz w:val="24"/>
          <w:szCs w:val="24"/>
          <w:lang w:val="sr-Latn-CS"/>
        </w:rPr>
        <w:t>br. 07-33-</w:t>
      </w:r>
      <w:r w:rsidR="008377D5" w:rsidRPr="000A0A61">
        <w:rPr>
          <w:rFonts w:ascii="Tahoma" w:hAnsi="Tahoma" w:cs="Tahoma"/>
          <w:sz w:val="24"/>
          <w:szCs w:val="24"/>
          <w:lang w:val="sr-Latn-CS"/>
        </w:rPr>
        <w:t>112</w:t>
      </w:r>
      <w:r w:rsidR="00603D59" w:rsidRPr="000A0A61">
        <w:rPr>
          <w:rFonts w:ascii="Tahoma" w:hAnsi="Tahoma" w:cs="Tahoma"/>
          <w:sz w:val="24"/>
          <w:szCs w:val="24"/>
          <w:lang w:val="sr-Latn-CS"/>
        </w:rPr>
        <w:t>3</w:t>
      </w:r>
      <w:r w:rsidRPr="000A0A61">
        <w:rPr>
          <w:rFonts w:ascii="Tahoma" w:hAnsi="Tahoma" w:cs="Tahoma"/>
          <w:sz w:val="24"/>
          <w:szCs w:val="24"/>
          <w:lang w:val="sr-Latn-CS"/>
        </w:rPr>
        <w:t xml:space="preserve">-2/16 od </w:t>
      </w:r>
      <w:r w:rsidR="008C33B4" w:rsidRPr="000A0A61">
        <w:rPr>
          <w:rFonts w:ascii="Tahoma" w:hAnsi="Tahoma" w:cs="Tahoma"/>
          <w:sz w:val="24"/>
          <w:szCs w:val="24"/>
          <w:lang w:val="sr-Latn-CS"/>
        </w:rPr>
        <w:t>15</w:t>
      </w:r>
      <w:r w:rsidRPr="000A0A61">
        <w:rPr>
          <w:rFonts w:ascii="Tahoma" w:hAnsi="Tahoma" w:cs="Tahoma"/>
          <w:sz w:val="24"/>
          <w:szCs w:val="24"/>
          <w:lang w:val="sr-Latn-CS"/>
        </w:rPr>
        <w:t>.03.2016.godine dostavljena je i to :</w:t>
      </w:r>
      <w:r w:rsidR="00214614" w:rsidRPr="000A0A61">
        <w:t xml:space="preserve"> </w:t>
      </w:r>
      <w:r w:rsidR="00603D59" w:rsidRPr="000A0A61">
        <w:rPr>
          <w:rFonts w:ascii="Tahoma" w:hAnsi="Tahoma" w:cs="Tahoma"/>
          <w:sz w:val="24"/>
          <w:szCs w:val="24"/>
          <w:lang w:val="sr-Latn-CS"/>
        </w:rPr>
        <w:t>Prijavae sa pratećom dokumentacijom koju je firma „Fabrika stočne hrane “A.D.  dostavila  Sekretarijatu za razvojne projekte dana 01.10.2015.godine po osnovu Javnog oglasa za učešće u postupku dodjele sredstava za podsticanje direktnih investicija, Investicioni projekat „Proizvodnja stočne hrane- Rekonstrukcija i adaptacija postojećih objekata i opreme“, koju je firma „Fabrika stočne hrane“A.D. dostavila Sekretarijatu za razvojne projekte i Izvještaj Sekretarijata za razvojne projekte o analizi usklađenosti investicionog projekta „Proizvodnja stočne hrane- Rekonstrukcija i adaptacija postojećih objekata i opreme“ sa planskim dokumentima i razvojnim planovima u Crnoj Gori</w:t>
      </w:r>
      <w:r w:rsidR="001C13DA" w:rsidRPr="000A0A61">
        <w:rPr>
          <w:rFonts w:ascii="Tahoma" w:hAnsi="Tahoma" w:cs="Tahoma"/>
          <w:sz w:val="24"/>
          <w:szCs w:val="24"/>
          <w:lang w:val="sr-Latn-CS"/>
        </w:rPr>
        <w:t>.</w:t>
      </w:r>
    </w:p>
    <w:p w:rsidR="00C76F9B" w:rsidRPr="00346243" w:rsidRDefault="00C76F9B" w:rsidP="00943D8F">
      <w:pPr>
        <w:jc w:val="both"/>
        <w:rPr>
          <w:rFonts w:ascii="Tahoma" w:hAnsi="Tahoma" w:cs="Tahoma"/>
          <w:color w:val="FF0000"/>
          <w:sz w:val="24"/>
          <w:szCs w:val="24"/>
          <w:lang w:val="sr-Latn-CS"/>
        </w:rPr>
      </w:pPr>
      <w:r w:rsidRPr="000700CF">
        <w:rPr>
          <w:rFonts w:ascii="Tahoma" w:hAnsi="Tahoma" w:cs="Tahoma"/>
          <w:sz w:val="24"/>
          <w:szCs w:val="24"/>
        </w:rPr>
        <w:lastRenderedPageBreak/>
        <w:t>Nakon razmatranja spisa predmeta , žalbenih navoda</w:t>
      </w:r>
      <w:r>
        <w:rPr>
          <w:rFonts w:ascii="Tahoma" w:hAnsi="Tahoma" w:cs="Tahoma"/>
          <w:sz w:val="24"/>
          <w:szCs w:val="24"/>
        </w:rPr>
        <w:t xml:space="preserve">, odgvora na žalbu </w:t>
      </w:r>
      <w:r w:rsidRPr="000700CF">
        <w:rPr>
          <w:rFonts w:ascii="Tahoma" w:hAnsi="Tahoma" w:cs="Tahoma"/>
          <w:sz w:val="24"/>
          <w:szCs w:val="24"/>
        </w:rPr>
        <w:t xml:space="preserve"> i neposrednog uvida</w:t>
      </w:r>
      <w:r>
        <w:rPr>
          <w:rFonts w:ascii="Tahoma" w:hAnsi="Tahoma" w:cs="Tahoma"/>
          <w:sz w:val="24"/>
          <w:szCs w:val="24"/>
        </w:rPr>
        <w:t xml:space="preserve"> u </w:t>
      </w:r>
      <w:r w:rsidR="001C13DA">
        <w:rPr>
          <w:rFonts w:ascii="Tahoma" w:hAnsi="Tahoma" w:cs="Tahoma"/>
          <w:sz w:val="24"/>
          <w:szCs w:val="24"/>
        </w:rPr>
        <w:t>Prijavu</w:t>
      </w:r>
      <w:r w:rsidR="001C13DA" w:rsidRPr="001C13DA">
        <w:rPr>
          <w:rFonts w:ascii="Tahoma" w:hAnsi="Tahoma" w:cs="Tahoma"/>
          <w:sz w:val="24"/>
          <w:szCs w:val="24"/>
        </w:rPr>
        <w:t xml:space="preserve"> sa pratećom dokumentacijom koju je firma „Fabrika stočne hrane “A.D.  dostavila  Sekretarijatu za razvojne projekte dana 01.10.2015.godine po osnovu Javnog oglasa za učešće u postupku dodjele sredstava za podsticanje direktnih inv</w:t>
      </w:r>
      <w:r w:rsidR="001C13DA">
        <w:rPr>
          <w:rFonts w:ascii="Tahoma" w:hAnsi="Tahoma" w:cs="Tahoma"/>
          <w:sz w:val="24"/>
          <w:szCs w:val="24"/>
        </w:rPr>
        <w:t>esticija, Investicioni</w:t>
      </w:r>
      <w:r w:rsidR="001C13DA" w:rsidRPr="001C13DA">
        <w:rPr>
          <w:rFonts w:ascii="Tahoma" w:hAnsi="Tahoma" w:cs="Tahoma"/>
          <w:sz w:val="24"/>
          <w:szCs w:val="24"/>
        </w:rPr>
        <w:t xml:space="preserve"> projek</w:t>
      </w:r>
      <w:r w:rsidR="001C13DA">
        <w:rPr>
          <w:rFonts w:ascii="Tahoma" w:hAnsi="Tahoma" w:cs="Tahoma"/>
          <w:sz w:val="24"/>
          <w:szCs w:val="24"/>
        </w:rPr>
        <w:t>at</w:t>
      </w:r>
      <w:r w:rsidR="001C13DA" w:rsidRPr="001C13DA">
        <w:rPr>
          <w:rFonts w:ascii="Tahoma" w:hAnsi="Tahoma" w:cs="Tahoma"/>
          <w:sz w:val="24"/>
          <w:szCs w:val="24"/>
        </w:rPr>
        <w:t xml:space="preserve"> „Proizvodnja stočne hrane- Rekonstrukcija i adaptacija postojećih objekata i opreme“, koju je firma „Fabrika stočne hrane“A.D. dostavila Sek</w:t>
      </w:r>
      <w:r w:rsidR="001C13DA">
        <w:rPr>
          <w:rFonts w:ascii="Tahoma" w:hAnsi="Tahoma" w:cs="Tahoma"/>
          <w:sz w:val="24"/>
          <w:szCs w:val="24"/>
        </w:rPr>
        <w:t>retarijatu za razvojne projekte i Izvještaj</w:t>
      </w:r>
      <w:r w:rsidR="001C13DA" w:rsidRPr="001C13DA">
        <w:rPr>
          <w:rFonts w:ascii="Tahoma" w:hAnsi="Tahoma" w:cs="Tahoma"/>
          <w:sz w:val="24"/>
          <w:szCs w:val="24"/>
        </w:rPr>
        <w:t xml:space="preserve"> Sekretarijata za razvojne projekte o analizi usklađenosti investicionog projekta „Proizvodnja stočne hrane- Rekonstrukcija i adaptacija postojećih objekata i opreme“ sa planskim dokumentima i razvojnim planovima u Crnoj Gori</w:t>
      </w:r>
      <w:r w:rsidRPr="00C76F9B">
        <w:rPr>
          <w:rFonts w:ascii="Tahoma" w:hAnsi="Tahoma" w:cs="Tahoma"/>
          <w:sz w:val="24"/>
          <w:szCs w:val="24"/>
        </w:rPr>
        <w:t>, Savjet Agencije nalazi da je žalba osnovana.</w:t>
      </w:r>
    </w:p>
    <w:p w:rsidR="00036E8F" w:rsidRPr="002773E2" w:rsidRDefault="008B3BF4" w:rsidP="008B3BF4">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A12330">
        <w:rPr>
          <w:rFonts w:ascii="Tahoma" w:hAnsi="Tahoma" w:cs="Tahoma"/>
          <w:sz w:val="24"/>
          <w:szCs w:val="24"/>
          <w:lang w:val="sr-Latn-CS"/>
        </w:rPr>
        <w:t>01-</w:t>
      </w:r>
      <w:r w:rsidR="001C13DA">
        <w:rPr>
          <w:rFonts w:ascii="Tahoma" w:hAnsi="Tahoma" w:cs="Tahoma"/>
          <w:sz w:val="24"/>
          <w:szCs w:val="24"/>
          <w:lang w:val="sr-Latn-CS"/>
        </w:rPr>
        <w:t>2</w:t>
      </w:r>
      <w:r w:rsidR="00E51513">
        <w:rPr>
          <w:rFonts w:ascii="Tahoma" w:hAnsi="Tahoma" w:cs="Tahoma"/>
          <w:sz w:val="24"/>
          <w:szCs w:val="24"/>
          <w:lang w:val="sr-Latn-CS"/>
        </w:rPr>
        <w:t>/2 od 27.01.2016</w:t>
      </w:r>
      <w:r w:rsidR="005C2A9C">
        <w:rPr>
          <w:rFonts w:ascii="Tahoma" w:hAnsi="Tahoma" w:cs="Tahoma"/>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346243" w:rsidRPr="00346243">
        <w:rPr>
          <w:rFonts w:ascii="Tahoma" w:hAnsi="Tahoma" w:cs="Tahoma"/>
          <w:sz w:val="24"/>
          <w:szCs w:val="24"/>
          <w:lang w:val="sr-Latn-CS"/>
        </w:rPr>
        <w:t>. Članom 1 Zakona o slobodnom pristupu informacija je propisano da pravo na pristup informacijama u posjedu organa vlasti ostvaruje se na način i po postupku propisanim ovim zakonom a ne dugim.</w:t>
      </w:r>
      <w:r w:rsidR="00AA3772" w:rsidRPr="00AA3772">
        <w:t xml:space="preserve"> </w:t>
      </w:r>
      <w:r w:rsidR="00AA3772" w:rsidRPr="00AA3772">
        <w:rPr>
          <w:rFonts w:ascii="Tahoma" w:hAnsi="Tahoma" w:cs="Tahoma"/>
          <w:sz w:val="24"/>
          <w:szCs w:val="24"/>
          <w:lang w:val="sr-Latn-CS"/>
        </w:rPr>
        <w:t>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w:t>
      </w:r>
      <w:r w:rsidR="00894706">
        <w:rPr>
          <w:rFonts w:ascii="Tahoma" w:hAnsi="Tahoma" w:cs="Tahoma"/>
          <w:sz w:val="24"/>
          <w:szCs w:val="24"/>
          <w:lang w:val="sr-Latn-CS"/>
        </w:rPr>
        <w:t>nteresa propisanih ovim zakonom</w:t>
      </w:r>
      <w:r w:rsidR="00AA3772" w:rsidRPr="00AA3772">
        <w:rPr>
          <w:rFonts w:ascii="Tahoma" w:hAnsi="Tahoma" w:cs="Tahoma"/>
          <w:sz w:val="24"/>
          <w:szCs w:val="24"/>
          <w:lang w:val="sr-Latn-CS"/>
        </w:rPr>
        <w:t xml:space="preserve">.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w:t>
      </w:r>
      <w:r w:rsidR="00AA3772" w:rsidRPr="00AA3772">
        <w:rPr>
          <w:rFonts w:ascii="Tahoma" w:hAnsi="Tahoma" w:cs="Tahoma"/>
          <w:sz w:val="24"/>
          <w:szCs w:val="24"/>
          <w:lang w:val="sr-Latn-CS"/>
        </w:rPr>
        <w:lastRenderedPageBreak/>
        <w:t xml:space="preserve">ekonomskih interesa od objavljivanja podataka koji se odnose na zaštitu konkurencije i poslovnu tajnu u vezi </w:t>
      </w:r>
      <w:r w:rsidR="00124D81">
        <w:rPr>
          <w:rFonts w:ascii="Tahoma" w:hAnsi="Tahoma" w:cs="Tahoma"/>
          <w:sz w:val="24"/>
          <w:szCs w:val="24"/>
          <w:lang w:val="sr-Latn-CS"/>
        </w:rPr>
        <w:t>sa pravom intelektualne svojine.</w:t>
      </w:r>
      <w:r w:rsidR="00537CA9" w:rsidRPr="00537CA9">
        <w:t xml:space="preserve"> </w:t>
      </w:r>
      <w:r w:rsidR="00537CA9" w:rsidRPr="00537CA9">
        <w:rPr>
          <w:rFonts w:ascii="Tahoma" w:hAnsi="Tahoma" w:cs="Tahoma"/>
          <w:sz w:val="24"/>
          <w:szCs w:val="24"/>
          <w:lang w:val="sr-Latn-CS"/>
        </w:rPr>
        <w:t xml:space="preserve">Kroz pravilnu primjenu člana 14 stav 1 tačka 1 Zakona o slobodnom pristupu informacijama </w:t>
      </w:r>
      <w:r w:rsidR="00537CA9">
        <w:rPr>
          <w:rFonts w:ascii="Tahoma" w:hAnsi="Tahoma" w:cs="Tahoma"/>
          <w:sz w:val="24"/>
          <w:szCs w:val="24"/>
          <w:lang w:val="sr-Latn-CS"/>
        </w:rPr>
        <w:t xml:space="preserve">prvostpeni organ </w:t>
      </w:r>
      <w:r w:rsidR="00537CA9" w:rsidRPr="00537CA9">
        <w:rPr>
          <w:rFonts w:ascii="Tahoma" w:hAnsi="Tahoma" w:cs="Tahoma"/>
          <w:sz w:val="24"/>
          <w:szCs w:val="24"/>
          <w:lang w:val="sr-Latn-CS"/>
        </w:rPr>
        <w:t>bio u obavezi ograničiti pristup dijelu informacije JMBG</w:t>
      </w:r>
      <w:r w:rsidR="00537CA9">
        <w:rPr>
          <w:rFonts w:ascii="Tahoma" w:hAnsi="Tahoma" w:cs="Tahoma"/>
          <w:sz w:val="24"/>
          <w:szCs w:val="24"/>
          <w:lang w:val="sr-Latn-CS"/>
        </w:rPr>
        <w:t xml:space="preserve"> i adresi</w:t>
      </w:r>
      <w:r w:rsidR="00537CA9" w:rsidRPr="00537CA9">
        <w:rPr>
          <w:rFonts w:ascii="Tahoma" w:hAnsi="Tahoma" w:cs="Tahoma"/>
          <w:sz w:val="24"/>
          <w:szCs w:val="24"/>
          <w:lang w:val="sr-Latn-CS"/>
        </w:rPr>
        <w:t xml:space="preserve"> stanovanja </w:t>
      </w:r>
      <w:r w:rsidR="00537CA9">
        <w:rPr>
          <w:rFonts w:ascii="Tahoma" w:hAnsi="Tahoma" w:cs="Tahoma"/>
          <w:sz w:val="24"/>
          <w:szCs w:val="24"/>
          <w:lang w:val="sr-Latn-CS"/>
        </w:rPr>
        <w:t xml:space="preserve">fizičkih lica </w:t>
      </w:r>
      <w:r w:rsidR="00537CA9" w:rsidRPr="00537CA9">
        <w:rPr>
          <w:rFonts w:ascii="Tahoma" w:hAnsi="Tahoma" w:cs="Tahoma"/>
          <w:sz w:val="24"/>
          <w:szCs w:val="24"/>
          <w:lang w:val="sr-Latn-CS"/>
        </w:rPr>
        <w:t>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w:t>
      </w:r>
      <w:r w:rsidR="00AA3772" w:rsidRPr="00AA3772">
        <w:rPr>
          <w:rFonts w:ascii="Tahoma" w:hAnsi="Tahoma" w:cs="Tahoma"/>
          <w:sz w:val="24"/>
          <w:szCs w:val="24"/>
          <w:lang w:val="sr-Latn-CS"/>
        </w:rPr>
        <w:t xml:space="preserve">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w:t>
      </w:r>
      <w:r w:rsidR="00537CA9">
        <w:rPr>
          <w:rFonts w:ascii="Tahoma" w:hAnsi="Tahoma" w:cs="Tahoma"/>
          <w:sz w:val="24"/>
          <w:szCs w:val="24"/>
          <w:lang w:val="sr-Latn-CS"/>
        </w:rPr>
        <w:t xml:space="preserve"> </w:t>
      </w:r>
      <w:r w:rsidR="00124D81">
        <w:rPr>
          <w:rFonts w:ascii="Tahoma" w:hAnsi="Tahoma" w:cs="Tahoma"/>
          <w:sz w:val="24"/>
          <w:szCs w:val="24"/>
          <w:lang w:val="sr-Latn-CS"/>
        </w:rPr>
        <w:t xml:space="preserve">to </w:t>
      </w:r>
      <w:r w:rsidR="00537CA9">
        <w:rPr>
          <w:rFonts w:ascii="Tahoma" w:hAnsi="Tahoma" w:cs="Tahoma"/>
          <w:sz w:val="24"/>
          <w:szCs w:val="24"/>
          <w:lang w:val="sr-Latn-CS"/>
        </w:rPr>
        <w:t xml:space="preserve">JMBG i </w:t>
      </w:r>
      <w:r w:rsidR="00AA3772" w:rsidRPr="00AA3772">
        <w:rPr>
          <w:rFonts w:ascii="Tahoma" w:hAnsi="Tahoma" w:cs="Tahoma"/>
          <w:sz w:val="24"/>
          <w:szCs w:val="24"/>
          <w:lang w:val="sr-Latn-CS"/>
        </w:rPr>
        <w:t xml:space="preserve"> adrese stanovanja </w:t>
      </w:r>
      <w:r w:rsidR="00537CA9">
        <w:rPr>
          <w:rFonts w:ascii="Tahoma" w:hAnsi="Tahoma" w:cs="Tahoma"/>
          <w:sz w:val="24"/>
          <w:szCs w:val="24"/>
          <w:lang w:val="sr-Latn-CS"/>
        </w:rPr>
        <w:t xml:space="preserve">fizičkog lica </w:t>
      </w:r>
      <w:r w:rsidR="00AA3772" w:rsidRPr="00AA3772">
        <w:rPr>
          <w:rFonts w:ascii="Tahoma" w:hAnsi="Tahoma" w:cs="Tahoma"/>
          <w:sz w:val="24"/>
          <w:szCs w:val="24"/>
          <w:lang w:val="sr-Latn-CS"/>
        </w:rPr>
        <w:t>. Savjet Agencije je u postupku preispitivanja zakonistosti osporenog rješenja izvršio neposredan uvid</w:t>
      </w:r>
      <w:r w:rsidR="00EE315A" w:rsidRPr="00EE315A">
        <w:rPr>
          <w:rFonts w:ascii="Tahoma" w:hAnsi="Tahoma" w:cs="Tahoma"/>
          <w:sz w:val="24"/>
          <w:szCs w:val="24"/>
          <w:lang w:val="sr-Latn-CS"/>
        </w:rPr>
        <w:t xml:space="preserve"> </w:t>
      </w:r>
      <w:r w:rsidR="001C13DA">
        <w:rPr>
          <w:rFonts w:ascii="Tahoma" w:hAnsi="Tahoma" w:cs="Tahoma"/>
          <w:sz w:val="24"/>
          <w:szCs w:val="24"/>
          <w:lang w:val="sr-Latn-CS"/>
        </w:rPr>
        <w:t xml:space="preserve">u </w:t>
      </w:r>
      <w:r w:rsidR="001C13DA" w:rsidRPr="00523495">
        <w:rPr>
          <w:rFonts w:ascii="Tahoma" w:hAnsi="Tahoma" w:cs="Tahoma"/>
          <w:sz w:val="24"/>
          <w:szCs w:val="24"/>
          <w:lang w:val="sr-Latn-CS"/>
        </w:rPr>
        <w:t xml:space="preserve">Prijavu sa pratećom dokumentacijom koju je firma „Fabrika stočne hrane “A.D.  dostavila  Sekretarijatu za razvojne projekte dana 01.10.2015.godine po osnovu Javnog oglasa za učešće u postupku dodjele sredstava za podsticanje direktnih investicija, Investicioni projekat „Proizvodnja stočne hrane- Rekonstrukcija i adaptacija postojećih objekata i opreme“, koju je firma „Fabrika stočne </w:t>
      </w:r>
      <w:r w:rsidR="001C13DA" w:rsidRPr="00523495">
        <w:rPr>
          <w:rFonts w:ascii="Tahoma" w:hAnsi="Tahoma" w:cs="Tahoma"/>
          <w:sz w:val="24"/>
          <w:szCs w:val="24"/>
          <w:lang w:val="sr-Latn-CS"/>
        </w:rPr>
        <w:lastRenderedPageBreak/>
        <w:t>hrane“A.D. dostavila Sekretarijatu za razvojne projekte; Izvještaja Sekretarijata za razvojne projekte o analizi usklađenosti investicionog projekta „Proizvodnja stočne hrane- Rekonstrukcija i adaptacija postojećih objekata i opreme“ sa planskim dokumentima i razvojnim planovima u Crnoj Gori</w:t>
      </w:r>
      <w:r w:rsidR="00122536" w:rsidRPr="00523495">
        <w:rPr>
          <w:rFonts w:ascii="Tahoma" w:hAnsi="Tahoma" w:cs="Tahoma"/>
          <w:sz w:val="24"/>
          <w:szCs w:val="24"/>
          <w:lang w:val="sr-Latn-CS"/>
        </w:rPr>
        <w:t xml:space="preserve"> </w:t>
      </w:r>
      <w:r w:rsidR="00122536">
        <w:rPr>
          <w:rFonts w:ascii="Tahoma" w:hAnsi="Tahoma" w:cs="Tahoma"/>
          <w:sz w:val="24"/>
          <w:szCs w:val="24"/>
          <w:lang w:val="sr-Latn-CS"/>
        </w:rPr>
        <w:t xml:space="preserve">u </w:t>
      </w:r>
      <w:r w:rsidR="00EE315A" w:rsidRPr="00EE315A">
        <w:rPr>
          <w:rFonts w:ascii="Tahoma" w:hAnsi="Tahoma" w:cs="Tahoma"/>
          <w:sz w:val="24"/>
          <w:szCs w:val="24"/>
          <w:lang w:val="sr-Latn-CS"/>
        </w:rPr>
        <w:t xml:space="preserve">konkretnom slučaju utvrdio u smislu člana 4 Zakona o slobodnom pristupu informacijama da postoji potreba činjenja transparetnim rada prvostepenog organa te u cilju javnosti i otvorenosti djelovanja </w:t>
      </w:r>
      <w:r w:rsidR="00122536">
        <w:rPr>
          <w:rFonts w:ascii="Tahoma" w:hAnsi="Tahoma" w:cs="Tahoma"/>
          <w:sz w:val="24"/>
          <w:szCs w:val="24"/>
          <w:lang w:val="sr-Latn-CS"/>
        </w:rPr>
        <w:t>Sekretarijata za razvojne projekte u postupku odobravanja korišćenja sredstva za podsticanje direktinih investicija u Crnoj Gori</w:t>
      </w:r>
      <w:r w:rsidR="00EE315A" w:rsidRPr="00EE315A">
        <w:rPr>
          <w:rFonts w:ascii="Tahoma" w:hAnsi="Tahoma" w:cs="Tahoma"/>
          <w:sz w:val="24"/>
          <w:szCs w:val="24"/>
          <w:lang w:val="sr-Latn-CS"/>
        </w:rPr>
        <w:t xml:space="preserve">. Naime, utvrdio je i da je riječ o informacijama u smislu člana 7 Zakona o slobodnom pristupu informacijama koji su od javnog interesa a kako se odnose na način odlučivanja i rada </w:t>
      </w:r>
      <w:r w:rsidR="00122536">
        <w:rPr>
          <w:rFonts w:ascii="Tahoma" w:hAnsi="Tahoma" w:cs="Tahoma"/>
          <w:sz w:val="24"/>
          <w:szCs w:val="24"/>
          <w:lang w:val="sr-Latn-CS"/>
        </w:rPr>
        <w:t>Sekretarijata za razvojne projekte u postupku dodjele sredst</w:t>
      </w:r>
      <w:r w:rsidR="0038250F">
        <w:rPr>
          <w:rFonts w:ascii="Tahoma" w:hAnsi="Tahoma" w:cs="Tahoma"/>
          <w:sz w:val="24"/>
          <w:szCs w:val="24"/>
          <w:lang w:val="sr-Latn-CS"/>
        </w:rPr>
        <w:t>a</w:t>
      </w:r>
      <w:r w:rsidR="00122536">
        <w:rPr>
          <w:rFonts w:ascii="Tahoma" w:hAnsi="Tahoma" w:cs="Tahoma"/>
          <w:sz w:val="24"/>
          <w:szCs w:val="24"/>
          <w:lang w:val="sr-Latn-CS"/>
        </w:rPr>
        <w:t>va za posticanje direktnih investicija po osnovu Javnog oglasa</w:t>
      </w:r>
      <w:r w:rsidR="00124D81">
        <w:rPr>
          <w:rFonts w:ascii="Tahoma" w:hAnsi="Tahoma" w:cs="Tahoma"/>
          <w:sz w:val="24"/>
          <w:szCs w:val="24"/>
          <w:lang w:val="sr-Latn-CS"/>
        </w:rPr>
        <w:t xml:space="preserve"> a koja se tiču kor</w:t>
      </w:r>
      <w:r w:rsidR="0038250F">
        <w:rPr>
          <w:rFonts w:ascii="Tahoma" w:hAnsi="Tahoma" w:cs="Tahoma"/>
          <w:sz w:val="24"/>
          <w:szCs w:val="24"/>
          <w:lang w:val="sr-Latn-CS"/>
        </w:rPr>
        <w:t>išćenja sredstva koja su u radu</w:t>
      </w:r>
      <w:r w:rsidR="00124D81">
        <w:rPr>
          <w:rFonts w:ascii="Tahoma" w:hAnsi="Tahoma" w:cs="Tahoma"/>
          <w:sz w:val="24"/>
          <w:szCs w:val="24"/>
          <w:lang w:val="sr-Latn-CS"/>
        </w:rPr>
        <w:t xml:space="preserve"> povjerena Sekretarijatu za razvojne projekte kao obvezniku Zakona o slobodnom pristupu informacijama</w:t>
      </w:r>
      <w:r w:rsidR="00122536">
        <w:rPr>
          <w:rFonts w:ascii="Tahoma" w:hAnsi="Tahoma" w:cs="Tahoma"/>
          <w:sz w:val="24"/>
          <w:szCs w:val="24"/>
          <w:lang w:val="sr-Latn-CS"/>
        </w:rPr>
        <w:t xml:space="preserve">. Savjet Agencije </w:t>
      </w:r>
      <w:r w:rsidR="001C13DA">
        <w:rPr>
          <w:rFonts w:ascii="Tahoma" w:hAnsi="Tahoma" w:cs="Tahoma"/>
          <w:sz w:val="24"/>
          <w:szCs w:val="24"/>
          <w:lang w:val="sr-Latn-CS"/>
        </w:rPr>
        <w:t>j</w:t>
      </w:r>
      <w:r w:rsidR="00122536">
        <w:rPr>
          <w:rFonts w:ascii="Tahoma" w:hAnsi="Tahoma" w:cs="Tahoma"/>
          <w:sz w:val="24"/>
          <w:szCs w:val="24"/>
          <w:lang w:val="sr-Latn-CS"/>
        </w:rPr>
        <w:t xml:space="preserve">e neposrednim uvidom u traženu informaciju utvrdio da se </w:t>
      </w:r>
      <w:r w:rsidR="001C13DA">
        <w:rPr>
          <w:rFonts w:ascii="Tahoma" w:hAnsi="Tahoma" w:cs="Tahoma"/>
          <w:sz w:val="24"/>
          <w:szCs w:val="24"/>
          <w:lang w:val="sr-Latn-CS"/>
        </w:rPr>
        <w:t xml:space="preserve">nema mjesta primjeni </w:t>
      </w:r>
      <w:r w:rsidR="00122536">
        <w:rPr>
          <w:rFonts w:ascii="Tahoma" w:hAnsi="Tahoma" w:cs="Tahoma"/>
          <w:sz w:val="24"/>
          <w:szCs w:val="24"/>
          <w:lang w:val="sr-Latn-CS"/>
        </w:rPr>
        <w:t xml:space="preserve"> člana 14 st</w:t>
      </w:r>
      <w:r w:rsidR="00124D81">
        <w:rPr>
          <w:rFonts w:ascii="Tahoma" w:hAnsi="Tahoma" w:cs="Tahoma"/>
          <w:sz w:val="24"/>
          <w:szCs w:val="24"/>
          <w:lang w:val="sr-Latn-CS"/>
        </w:rPr>
        <w:t>av</w:t>
      </w:r>
      <w:r w:rsidR="00122536">
        <w:rPr>
          <w:rFonts w:ascii="Tahoma" w:hAnsi="Tahoma" w:cs="Tahoma"/>
          <w:sz w:val="24"/>
          <w:szCs w:val="24"/>
          <w:lang w:val="sr-Latn-CS"/>
        </w:rPr>
        <w:t xml:space="preserve"> 1 tačka 5 Zakona o slobodnom pristupu informacijama a </w:t>
      </w:r>
      <w:r w:rsidR="001C13DA">
        <w:rPr>
          <w:rFonts w:ascii="Tahoma" w:hAnsi="Tahoma" w:cs="Tahoma"/>
          <w:sz w:val="24"/>
          <w:szCs w:val="24"/>
          <w:lang w:val="sr-Latn-CS"/>
        </w:rPr>
        <w:t>jer se isti ne odnosi</w:t>
      </w:r>
      <w:r w:rsidR="00122536">
        <w:rPr>
          <w:rFonts w:ascii="Tahoma" w:hAnsi="Tahoma" w:cs="Tahoma"/>
          <w:sz w:val="24"/>
          <w:szCs w:val="24"/>
          <w:lang w:val="sr-Latn-CS"/>
        </w:rPr>
        <w:t xml:space="preserve">  </w:t>
      </w:r>
      <w:r w:rsidR="00122536" w:rsidRPr="00122536">
        <w:rPr>
          <w:rFonts w:ascii="Tahoma" w:hAnsi="Tahoma" w:cs="Tahoma"/>
          <w:sz w:val="24"/>
          <w:szCs w:val="24"/>
          <w:lang w:val="sr-Latn-CS"/>
        </w:rPr>
        <w:t xml:space="preserve">na uspostavljanje novog proizvodnog i </w:t>
      </w:r>
      <w:r w:rsidR="00C43139">
        <w:rPr>
          <w:rFonts w:ascii="Tahoma" w:hAnsi="Tahoma" w:cs="Tahoma"/>
          <w:sz w:val="24"/>
          <w:szCs w:val="24"/>
          <w:lang w:val="sr-Latn-CS"/>
        </w:rPr>
        <w:t>tehnološkog procesa i know how principa</w:t>
      </w:r>
      <w:r w:rsidR="00122536" w:rsidRPr="00122536">
        <w:rPr>
          <w:rFonts w:ascii="Tahoma" w:hAnsi="Tahoma" w:cs="Tahoma"/>
          <w:sz w:val="24"/>
          <w:szCs w:val="24"/>
          <w:lang w:val="sr-Latn-CS"/>
        </w:rPr>
        <w:t xml:space="preserve"> </w:t>
      </w:r>
      <w:r w:rsidR="001C13DA">
        <w:rPr>
          <w:rFonts w:ascii="Tahoma" w:hAnsi="Tahoma" w:cs="Tahoma"/>
          <w:sz w:val="24"/>
          <w:szCs w:val="24"/>
          <w:lang w:val="sr-Latn-CS"/>
        </w:rPr>
        <w:t xml:space="preserve"> te da nema osnova za zaštitu trgovinskih i ekonomskih interesa</w:t>
      </w:r>
      <w:r w:rsidR="00122536" w:rsidRPr="00122536">
        <w:rPr>
          <w:rFonts w:ascii="Tahoma" w:hAnsi="Tahoma" w:cs="Tahoma"/>
          <w:sz w:val="24"/>
          <w:szCs w:val="24"/>
          <w:lang w:val="sr-Latn-CS"/>
        </w:rPr>
        <w:t xml:space="preserve">  </w:t>
      </w:r>
      <w:r w:rsidR="001C13DA">
        <w:rPr>
          <w:rFonts w:ascii="Tahoma" w:hAnsi="Tahoma" w:cs="Tahoma"/>
          <w:sz w:val="24"/>
          <w:szCs w:val="24"/>
          <w:lang w:val="sr-Latn-CS"/>
        </w:rPr>
        <w:t xml:space="preserve">jer se isti ne </w:t>
      </w:r>
      <w:r w:rsidR="00C43139">
        <w:rPr>
          <w:rFonts w:ascii="Tahoma" w:hAnsi="Tahoma" w:cs="Tahoma"/>
          <w:sz w:val="24"/>
          <w:szCs w:val="24"/>
          <w:lang w:val="sr-Latn-CS"/>
        </w:rPr>
        <w:t>o</w:t>
      </w:r>
      <w:r w:rsidR="001C13DA">
        <w:rPr>
          <w:rFonts w:ascii="Tahoma" w:hAnsi="Tahoma" w:cs="Tahoma"/>
          <w:sz w:val="24"/>
          <w:szCs w:val="24"/>
          <w:lang w:val="sr-Latn-CS"/>
        </w:rPr>
        <w:t>d</w:t>
      </w:r>
      <w:r w:rsidR="00C43139">
        <w:rPr>
          <w:rFonts w:ascii="Tahoma" w:hAnsi="Tahoma" w:cs="Tahoma"/>
          <w:sz w:val="24"/>
          <w:szCs w:val="24"/>
          <w:lang w:val="sr-Latn-CS"/>
        </w:rPr>
        <w:t xml:space="preserve">nose na zaštitu prava konkrencije </w:t>
      </w:r>
      <w:r w:rsidR="009816F7">
        <w:rPr>
          <w:rFonts w:ascii="Tahoma" w:hAnsi="Tahoma" w:cs="Tahoma"/>
          <w:sz w:val="24"/>
          <w:szCs w:val="24"/>
          <w:lang w:val="sr-Latn-CS"/>
        </w:rPr>
        <w:t>u vezi sa tehnološkim procesima</w:t>
      </w:r>
      <w:r w:rsidR="00C43139">
        <w:rPr>
          <w:rFonts w:ascii="Tahoma" w:hAnsi="Tahoma" w:cs="Tahoma"/>
          <w:sz w:val="24"/>
          <w:szCs w:val="24"/>
          <w:lang w:val="sr-Latn-CS"/>
        </w:rPr>
        <w:t xml:space="preserve"> podnijete prijave</w:t>
      </w:r>
      <w:r w:rsidR="00E753B2">
        <w:rPr>
          <w:rFonts w:ascii="Tahoma" w:hAnsi="Tahoma" w:cs="Tahoma"/>
          <w:sz w:val="24"/>
          <w:szCs w:val="24"/>
          <w:lang w:val="sr-Latn-CS"/>
        </w:rPr>
        <w:t xml:space="preserve"> </w:t>
      </w:r>
      <w:r w:rsidR="00C43139">
        <w:rPr>
          <w:rFonts w:ascii="Tahoma" w:hAnsi="Tahoma" w:cs="Tahoma"/>
          <w:sz w:val="24"/>
          <w:szCs w:val="24"/>
          <w:lang w:val="sr-Latn-CS"/>
        </w:rPr>
        <w:t xml:space="preserve"> privrednog društva</w:t>
      </w:r>
      <w:r w:rsidR="00566027">
        <w:rPr>
          <w:rFonts w:ascii="Tahoma" w:hAnsi="Tahoma" w:cs="Tahoma"/>
          <w:sz w:val="24"/>
          <w:szCs w:val="24"/>
          <w:lang w:val="sr-Latn-CS"/>
        </w:rPr>
        <w:t xml:space="preserve"> koji je korisnik srest</w:t>
      </w:r>
      <w:r w:rsidR="00490479">
        <w:rPr>
          <w:rFonts w:ascii="Tahoma" w:hAnsi="Tahoma" w:cs="Tahoma"/>
          <w:sz w:val="24"/>
          <w:szCs w:val="24"/>
          <w:lang w:val="sr-Latn-CS"/>
        </w:rPr>
        <w:t>a</w:t>
      </w:r>
      <w:r w:rsidR="00566027">
        <w:rPr>
          <w:rFonts w:ascii="Tahoma" w:hAnsi="Tahoma" w:cs="Tahoma"/>
          <w:sz w:val="24"/>
          <w:szCs w:val="24"/>
          <w:lang w:val="sr-Latn-CS"/>
        </w:rPr>
        <w:t>va za posticanje direktnih investicija</w:t>
      </w:r>
      <w:r w:rsidR="00C43139">
        <w:rPr>
          <w:rFonts w:ascii="Tahoma" w:hAnsi="Tahoma" w:cs="Tahoma"/>
          <w:sz w:val="24"/>
          <w:szCs w:val="24"/>
          <w:lang w:val="sr-Latn-CS"/>
        </w:rPr>
        <w:t xml:space="preserve"> .</w:t>
      </w:r>
      <w:r w:rsidR="00891F07" w:rsidRPr="00D87EC7">
        <w:rPr>
          <w:rFonts w:ascii="Tahoma" w:hAnsi="Tahoma" w:cs="Tahoma"/>
          <w:sz w:val="24"/>
          <w:szCs w:val="24"/>
        </w:rPr>
        <w:t>U konkretnom slučaju postoji preovla</w:t>
      </w:r>
      <w:r w:rsidR="0038250F">
        <w:rPr>
          <w:rFonts w:ascii="Tahoma" w:hAnsi="Tahoma" w:cs="Tahoma"/>
          <w:sz w:val="24"/>
          <w:szCs w:val="24"/>
        </w:rPr>
        <w:t>đ</w:t>
      </w:r>
      <w:r w:rsidR="00891F07" w:rsidRPr="00D87EC7">
        <w:rPr>
          <w:rFonts w:ascii="Tahoma" w:hAnsi="Tahoma" w:cs="Tahoma"/>
          <w:sz w:val="24"/>
          <w:szCs w:val="24"/>
        </w:rPr>
        <w:t>ujući javni interes za obj</w:t>
      </w:r>
      <w:r w:rsidR="00036E8F">
        <w:rPr>
          <w:rFonts w:ascii="Tahoma" w:hAnsi="Tahoma" w:cs="Tahoma"/>
          <w:sz w:val="24"/>
          <w:szCs w:val="24"/>
        </w:rPr>
        <w:t xml:space="preserve">avljivanje tražene informacije </w:t>
      </w:r>
      <w:r w:rsidR="00891F07" w:rsidRPr="00D87EC7">
        <w:rPr>
          <w:rFonts w:ascii="Tahoma" w:hAnsi="Tahoma" w:cs="Tahoma"/>
          <w:sz w:val="24"/>
          <w:szCs w:val="24"/>
        </w:rPr>
        <w:t>, shodno članu 17 stav 2 Zakona o s</w:t>
      </w:r>
      <w:r w:rsidR="002773E2">
        <w:rPr>
          <w:rFonts w:ascii="Tahoma" w:hAnsi="Tahoma" w:cs="Tahoma"/>
          <w:sz w:val="24"/>
          <w:szCs w:val="24"/>
        </w:rPr>
        <w:t>lobodnom pristupu informacijama kojim je</w:t>
      </w:r>
      <w:r w:rsidR="002773E2" w:rsidRPr="002773E2">
        <w:t xml:space="preserve"> </w:t>
      </w:r>
      <w:r w:rsidR="009816F7">
        <w:rPr>
          <w:rFonts w:ascii="Tahoma" w:hAnsi="Tahoma" w:cs="Tahoma"/>
          <w:sz w:val="24"/>
          <w:szCs w:val="24"/>
        </w:rPr>
        <w:t>propisano</w:t>
      </w:r>
      <w:r w:rsidR="002773E2" w:rsidRPr="002773E2">
        <w:rPr>
          <w:rFonts w:ascii="Tahoma" w:hAnsi="Tahoma" w:cs="Tahoma"/>
          <w:sz w:val="24"/>
          <w:szCs w:val="24"/>
        </w:rPr>
        <w:t xml:space="preserve"> da je organ vlasti dužan da omogući pristup informaciji ili dijelu informacije iz člana 14 ovog zakona kada postoji preovladjujući javni interes za njeno objelodanjivanje,</w:t>
      </w:r>
      <w:r w:rsidR="00891F07" w:rsidRPr="00D87EC7">
        <w:rPr>
          <w:rFonts w:ascii="Tahoma" w:hAnsi="Tahoma" w:cs="Tahoma"/>
          <w:sz w:val="24"/>
          <w:szCs w:val="24"/>
        </w:rPr>
        <w:t xml:space="preserve"> iz razloga što se radi o informaciji koja svjedoči o zakonitosti</w:t>
      </w:r>
      <w:r w:rsidR="00376D50">
        <w:rPr>
          <w:rFonts w:ascii="Tahoma" w:hAnsi="Tahoma" w:cs="Tahoma"/>
          <w:sz w:val="24"/>
          <w:szCs w:val="24"/>
        </w:rPr>
        <w:t xml:space="preserve"> poslovanja prvostepenog organa, te poštovanju kriterijuma i uslova za dodjelu sredstava za pod</w:t>
      </w:r>
      <w:r w:rsidR="005155D6">
        <w:rPr>
          <w:rFonts w:ascii="Tahoma" w:hAnsi="Tahoma" w:cs="Tahoma"/>
          <w:sz w:val="24"/>
          <w:szCs w:val="24"/>
        </w:rPr>
        <w:t>sticanje direktnih investicija</w:t>
      </w:r>
      <w:r w:rsidR="00636D01">
        <w:rPr>
          <w:rFonts w:ascii="Tahoma" w:hAnsi="Tahoma" w:cs="Tahoma"/>
          <w:sz w:val="24"/>
          <w:szCs w:val="24"/>
        </w:rPr>
        <w:t xml:space="preserve"> u Crnoj Gori </w:t>
      </w:r>
      <w:r w:rsidR="00E56261">
        <w:rPr>
          <w:rFonts w:ascii="Tahoma" w:hAnsi="Tahoma" w:cs="Tahoma"/>
          <w:sz w:val="24"/>
          <w:szCs w:val="24"/>
        </w:rPr>
        <w:t xml:space="preserve"> u čemu se ogleda postojanje interesa javnos</w:t>
      </w:r>
      <w:r w:rsidR="00AC103D">
        <w:rPr>
          <w:rFonts w:ascii="Tahoma" w:hAnsi="Tahoma" w:cs="Tahoma"/>
          <w:sz w:val="24"/>
          <w:szCs w:val="24"/>
        </w:rPr>
        <w:t>ti da zna</w:t>
      </w:r>
      <w:r w:rsidR="00E56261">
        <w:rPr>
          <w:rFonts w:ascii="Tahoma" w:hAnsi="Tahoma" w:cs="Tahoma"/>
          <w:sz w:val="24"/>
          <w:szCs w:val="24"/>
        </w:rPr>
        <w:t xml:space="preserve"> </w:t>
      </w:r>
      <w:r w:rsidR="00D81644">
        <w:rPr>
          <w:rFonts w:ascii="Tahoma" w:hAnsi="Tahoma" w:cs="Tahoma"/>
          <w:sz w:val="24"/>
          <w:szCs w:val="24"/>
        </w:rPr>
        <w:t>a sve u cilju činjenja transpretnim rada prvost</w:t>
      </w:r>
      <w:r w:rsidR="00490479">
        <w:rPr>
          <w:rFonts w:ascii="Tahoma" w:hAnsi="Tahoma" w:cs="Tahoma"/>
          <w:sz w:val="24"/>
          <w:szCs w:val="24"/>
        </w:rPr>
        <w:t>e</w:t>
      </w:r>
      <w:r w:rsidR="00D81644">
        <w:rPr>
          <w:rFonts w:ascii="Tahoma" w:hAnsi="Tahoma" w:cs="Tahoma"/>
          <w:sz w:val="24"/>
          <w:szCs w:val="24"/>
        </w:rPr>
        <w:t>penog organa</w:t>
      </w:r>
      <w:r w:rsidR="00520D76">
        <w:rPr>
          <w:rFonts w:ascii="Tahoma" w:hAnsi="Tahoma" w:cs="Tahoma"/>
          <w:sz w:val="24"/>
          <w:szCs w:val="24"/>
        </w:rPr>
        <w:t xml:space="preserve"> i javnosti samog postupka raspodjele sre</w:t>
      </w:r>
      <w:r w:rsidR="00411D3F">
        <w:rPr>
          <w:rFonts w:ascii="Tahoma" w:hAnsi="Tahoma" w:cs="Tahoma"/>
          <w:sz w:val="24"/>
          <w:szCs w:val="24"/>
        </w:rPr>
        <w:t>d</w:t>
      </w:r>
      <w:r w:rsidR="00520D76">
        <w:rPr>
          <w:rFonts w:ascii="Tahoma" w:hAnsi="Tahoma" w:cs="Tahoma"/>
          <w:sz w:val="24"/>
          <w:szCs w:val="24"/>
        </w:rPr>
        <w:t>st</w:t>
      </w:r>
      <w:r w:rsidR="00411D3F">
        <w:rPr>
          <w:rFonts w:ascii="Tahoma" w:hAnsi="Tahoma" w:cs="Tahoma"/>
          <w:sz w:val="24"/>
          <w:szCs w:val="24"/>
        </w:rPr>
        <w:t>a</w:t>
      </w:r>
      <w:r w:rsidR="00520D76">
        <w:rPr>
          <w:rFonts w:ascii="Tahoma" w:hAnsi="Tahoma" w:cs="Tahoma"/>
          <w:sz w:val="24"/>
          <w:szCs w:val="24"/>
        </w:rPr>
        <w:t>va opredel</w:t>
      </w:r>
      <w:r w:rsidR="00AC103D">
        <w:rPr>
          <w:rFonts w:ascii="Tahoma" w:hAnsi="Tahoma" w:cs="Tahoma"/>
          <w:sz w:val="24"/>
          <w:szCs w:val="24"/>
        </w:rPr>
        <w:t xml:space="preserve">jnih </w:t>
      </w:r>
      <w:r w:rsidR="00520D76">
        <w:rPr>
          <w:rFonts w:ascii="Tahoma" w:hAnsi="Tahoma" w:cs="Tahoma"/>
          <w:sz w:val="24"/>
          <w:szCs w:val="24"/>
        </w:rPr>
        <w:t>u obavljanju po</w:t>
      </w:r>
      <w:r w:rsidR="00411D3F">
        <w:rPr>
          <w:rFonts w:ascii="Tahoma" w:hAnsi="Tahoma" w:cs="Tahoma"/>
          <w:sz w:val="24"/>
          <w:szCs w:val="24"/>
        </w:rPr>
        <w:t>vjerenih</w:t>
      </w:r>
      <w:r w:rsidR="00520D76">
        <w:rPr>
          <w:rFonts w:ascii="Tahoma" w:hAnsi="Tahoma" w:cs="Tahoma"/>
          <w:sz w:val="24"/>
          <w:szCs w:val="24"/>
        </w:rPr>
        <w:t xml:space="preserve"> </w:t>
      </w:r>
      <w:r w:rsidR="00B013B0">
        <w:rPr>
          <w:rFonts w:ascii="Tahoma" w:hAnsi="Tahoma" w:cs="Tahoma"/>
          <w:sz w:val="24"/>
          <w:szCs w:val="24"/>
        </w:rPr>
        <w:t>poslova</w:t>
      </w:r>
      <w:r w:rsidR="00520D76">
        <w:rPr>
          <w:rFonts w:ascii="Tahoma" w:hAnsi="Tahoma" w:cs="Tahoma"/>
          <w:sz w:val="24"/>
          <w:szCs w:val="24"/>
        </w:rPr>
        <w:t xml:space="preserve"> iz domena njegov</w:t>
      </w:r>
      <w:r w:rsidR="00B013B0">
        <w:rPr>
          <w:rFonts w:ascii="Tahoma" w:hAnsi="Tahoma" w:cs="Tahoma"/>
          <w:sz w:val="24"/>
          <w:szCs w:val="24"/>
        </w:rPr>
        <w:t>e nadležnosti</w:t>
      </w:r>
      <w:r w:rsidR="00520D76">
        <w:rPr>
          <w:rFonts w:ascii="Tahoma" w:hAnsi="Tahoma" w:cs="Tahoma"/>
          <w:sz w:val="24"/>
          <w:szCs w:val="24"/>
        </w:rPr>
        <w:t xml:space="preserve"> </w:t>
      </w:r>
      <w:r w:rsidR="00D81644">
        <w:rPr>
          <w:rFonts w:ascii="Tahoma" w:hAnsi="Tahoma" w:cs="Tahoma"/>
          <w:sz w:val="24"/>
          <w:szCs w:val="24"/>
        </w:rPr>
        <w:t>.</w:t>
      </w:r>
      <w:r w:rsidR="00411D3F">
        <w:rPr>
          <w:rFonts w:ascii="Tahoma" w:hAnsi="Tahoma" w:cs="Tahoma"/>
          <w:sz w:val="24"/>
          <w:szCs w:val="24"/>
        </w:rPr>
        <w:t xml:space="preserve"> </w:t>
      </w:r>
      <w:r w:rsidR="00636D01">
        <w:rPr>
          <w:rFonts w:ascii="Tahoma" w:hAnsi="Tahoma" w:cs="Tahoma"/>
          <w:sz w:val="24"/>
          <w:szCs w:val="24"/>
        </w:rPr>
        <w:t>Dost</w:t>
      </w:r>
      <w:r w:rsidR="002773E2">
        <w:rPr>
          <w:rFonts w:ascii="Tahoma" w:hAnsi="Tahoma" w:cs="Tahoma"/>
          <w:sz w:val="24"/>
          <w:szCs w:val="24"/>
        </w:rPr>
        <w:t>av</w:t>
      </w:r>
      <w:r w:rsidR="00636D01">
        <w:rPr>
          <w:rFonts w:ascii="Tahoma" w:hAnsi="Tahoma" w:cs="Tahoma"/>
          <w:sz w:val="24"/>
          <w:szCs w:val="24"/>
        </w:rPr>
        <w:t>ljanjem traženih informacija uz pravilnu primjenu člana 14 st</w:t>
      </w:r>
      <w:r w:rsidR="002773E2">
        <w:rPr>
          <w:rFonts w:ascii="Tahoma" w:hAnsi="Tahoma" w:cs="Tahoma"/>
          <w:sz w:val="24"/>
          <w:szCs w:val="24"/>
        </w:rPr>
        <w:t xml:space="preserve">ava 1 tačka 1 </w:t>
      </w:r>
      <w:r w:rsidR="00636D01">
        <w:rPr>
          <w:rFonts w:ascii="Tahoma" w:hAnsi="Tahoma" w:cs="Tahoma"/>
          <w:sz w:val="24"/>
          <w:szCs w:val="24"/>
        </w:rPr>
        <w:t>Zakona o slobodnom pristupu informacijama  u vezi člana 24 Zakona o slobodnom pristupu informacijama ima za cilj stvaranje povjerenja u rad prvostepenog organa jer se radi o interesu svih građana da budu upoznati o načinju rada prvost</w:t>
      </w:r>
      <w:r w:rsidR="002773E2">
        <w:rPr>
          <w:rFonts w:ascii="Tahoma" w:hAnsi="Tahoma" w:cs="Tahoma"/>
          <w:sz w:val="24"/>
          <w:szCs w:val="24"/>
        </w:rPr>
        <w:t>e</w:t>
      </w:r>
      <w:r w:rsidR="00636D01">
        <w:rPr>
          <w:rFonts w:ascii="Tahoma" w:hAnsi="Tahoma" w:cs="Tahoma"/>
          <w:sz w:val="24"/>
          <w:szCs w:val="24"/>
        </w:rPr>
        <w:t xml:space="preserve">penog organa </w:t>
      </w:r>
      <w:r w:rsidR="0038250F">
        <w:rPr>
          <w:rFonts w:ascii="Tahoma" w:hAnsi="Tahoma" w:cs="Tahoma"/>
          <w:sz w:val="24"/>
          <w:szCs w:val="24"/>
        </w:rPr>
        <w:t xml:space="preserve">a </w:t>
      </w:r>
      <w:r w:rsidR="00636D01">
        <w:rPr>
          <w:rFonts w:ascii="Tahoma" w:hAnsi="Tahoma" w:cs="Tahoma"/>
          <w:sz w:val="24"/>
          <w:szCs w:val="24"/>
        </w:rPr>
        <w:t>koji se tič</w:t>
      </w:r>
      <w:r w:rsidR="0038250F">
        <w:rPr>
          <w:rFonts w:ascii="Tahoma" w:hAnsi="Tahoma" w:cs="Tahoma"/>
          <w:sz w:val="24"/>
          <w:szCs w:val="24"/>
        </w:rPr>
        <w:t>e obavljanja povjerenih poslova</w:t>
      </w:r>
      <w:r w:rsidR="00636D01">
        <w:rPr>
          <w:rFonts w:ascii="Tahoma" w:hAnsi="Tahoma" w:cs="Tahoma"/>
          <w:sz w:val="24"/>
          <w:szCs w:val="24"/>
        </w:rPr>
        <w:t xml:space="preserve"> u vez</w:t>
      </w:r>
      <w:r w:rsidR="00490479">
        <w:rPr>
          <w:rFonts w:ascii="Tahoma" w:hAnsi="Tahoma" w:cs="Tahoma"/>
          <w:sz w:val="24"/>
          <w:szCs w:val="24"/>
        </w:rPr>
        <w:t>i sa do</w:t>
      </w:r>
      <w:r w:rsidR="00636D01">
        <w:rPr>
          <w:rFonts w:ascii="Tahoma" w:hAnsi="Tahoma" w:cs="Tahoma"/>
          <w:sz w:val="24"/>
          <w:szCs w:val="24"/>
        </w:rPr>
        <w:t>djelom stredstva za p</w:t>
      </w:r>
      <w:r w:rsidR="00CE7B08">
        <w:rPr>
          <w:rFonts w:ascii="Tahoma" w:hAnsi="Tahoma" w:cs="Tahoma"/>
          <w:sz w:val="24"/>
          <w:szCs w:val="24"/>
        </w:rPr>
        <w:t>odsticanje direktih investicija i kreiranja novog razvo</w:t>
      </w:r>
      <w:r w:rsidR="00317843">
        <w:rPr>
          <w:rFonts w:ascii="Tahoma" w:hAnsi="Tahoma" w:cs="Tahoma"/>
          <w:sz w:val="24"/>
          <w:szCs w:val="24"/>
        </w:rPr>
        <w:t>jnog ambijenta kojim se po</w:t>
      </w:r>
      <w:r w:rsidR="00887D10">
        <w:rPr>
          <w:rFonts w:ascii="Tahoma" w:hAnsi="Tahoma" w:cs="Tahoma"/>
          <w:sz w:val="24"/>
          <w:szCs w:val="24"/>
        </w:rPr>
        <w:t>d</w:t>
      </w:r>
      <w:r w:rsidR="00317843">
        <w:rPr>
          <w:rFonts w:ascii="Tahoma" w:hAnsi="Tahoma" w:cs="Tahoma"/>
          <w:sz w:val="24"/>
          <w:szCs w:val="24"/>
        </w:rPr>
        <w:t>stiče</w:t>
      </w:r>
      <w:r w:rsidR="00CE7B08">
        <w:rPr>
          <w:rFonts w:ascii="Tahoma" w:hAnsi="Tahoma" w:cs="Tahoma"/>
          <w:sz w:val="24"/>
          <w:szCs w:val="24"/>
        </w:rPr>
        <w:t xml:space="preserve"> privredni rast i razvoj u Crnoj Gori.</w:t>
      </w:r>
    </w:p>
    <w:p w:rsidR="003721C4" w:rsidRPr="001903DB" w:rsidRDefault="008B16C0" w:rsidP="003721C4">
      <w:pPr>
        <w:jc w:val="both"/>
        <w:rPr>
          <w:rFonts w:ascii="Tahoma" w:hAnsi="Tahoma" w:cs="Tahoma"/>
          <w:sz w:val="24"/>
          <w:szCs w:val="24"/>
          <w:lang w:val="sr-Latn-CS"/>
        </w:rPr>
      </w:pPr>
      <w:r w:rsidRPr="008B16C0">
        <w:rPr>
          <w:rFonts w:ascii="Tahoma" w:hAnsi="Tahoma" w:cs="Tahoma"/>
          <w:sz w:val="24"/>
          <w:szCs w:val="24"/>
          <w:lang w:val="sr-Latn-CS"/>
        </w:rPr>
        <w:t>Savjet Agencije je na osnovu prethodno izloženog odobrio pristup informaciji po</w:t>
      </w:r>
      <w:r w:rsidR="001F6DCE">
        <w:rPr>
          <w:rFonts w:ascii="Tahoma" w:hAnsi="Tahoma" w:cs="Tahoma"/>
          <w:sz w:val="24"/>
          <w:szCs w:val="24"/>
          <w:lang w:val="sr-Latn-CS"/>
        </w:rPr>
        <w:t>zahtjevu NVO Mans 16/82034 82036</w:t>
      </w:r>
      <w:r w:rsidRPr="008B16C0">
        <w:rPr>
          <w:rFonts w:ascii="Tahoma" w:hAnsi="Tahoma" w:cs="Tahoma"/>
          <w:sz w:val="24"/>
          <w:szCs w:val="24"/>
          <w:lang w:val="sr-Latn-CS"/>
        </w:rPr>
        <w:t xml:space="preserve"> od 12.01.2016. godine pa je prvostepeni organ u obavezi da dostavi traženu informaciju podnosiocu zahtjeva NVO Mans i to kopiju: </w:t>
      </w:r>
      <w:r w:rsidR="001F6DCE" w:rsidRPr="001F6DCE">
        <w:rPr>
          <w:rFonts w:ascii="Tahoma" w:hAnsi="Tahoma" w:cs="Tahoma"/>
          <w:sz w:val="24"/>
          <w:szCs w:val="24"/>
          <w:lang w:val="sr-Latn-CS"/>
        </w:rPr>
        <w:t xml:space="preserve">Prijave sa pratećom dokumentacijom koju je firma „Fabrika stočne hrane “A.D.  </w:t>
      </w:r>
      <w:r w:rsidR="001F6DCE" w:rsidRPr="001F6DCE">
        <w:rPr>
          <w:rFonts w:ascii="Tahoma" w:hAnsi="Tahoma" w:cs="Tahoma"/>
          <w:sz w:val="24"/>
          <w:szCs w:val="24"/>
          <w:lang w:val="sr-Latn-CS"/>
        </w:rPr>
        <w:lastRenderedPageBreak/>
        <w:t xml:space="preserve">dostavila  Sekretarijatu za razvojne projekte dana 01.10.2015.godine po osnovu Javnog oglasa za učešće u postupku dodjele sredstava za podsticanje direktnih investicija, Investicionog projekta „Proizvodnja stočne hrane- Rekonstrukcija i adaptacija postojećih objekata i opreme“, koju je firma „Fabrika stočne hrane“A.D. dostavila Sekretarijatu za razvojne projekte; Izvještaja Sekretarijata za razvojne projekte o analizi usklađenosti investicionog projekta „Proizvodnja stočne hrane- Rekonstrukcija i adaptacija postojećih objekata i opreme“ sa planskim dokumentima i razvojnim planovima u Crnoj Gori, uz zaštitu ličnih podataka lica čiji se podaci obradjuju čijim objavljivanjem bi se ugrozila privatnost lica na koja se odnose i to JMBG , adrese stanovanja fizičkih lica  u roku od pet dana od dana kada je podnosilac zahtjeva dostavio dokaz o uplati troškova postupka Sekretarijatu za razvojne projekte </w:t>
      </w:r>
      <w:r w:rsidR="00CB1CEA"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00CB1CEA" w:rsidRPr="001903DB">
        <w:rPr>
          <w:rFonts w:ascii="Tahoma" w:hAnsi="Tahoma" w:cs="Tahoma"/>
          <w:bCs/>
          <w:sz w:val="24"/>
          <w:szCs w:val="24"/>
          <w:lang w:val="sr-Latn-CS"/>
        </w:rPr>
        <w:t xml:space="preserve">nom pristupu informacijama </w:t>
      </w:r>
      <w:r w:rsidR="00CB1CEA" w:rsidRPr="001903DB">
        <w:rPr>
          <w:rFonts w:ascii="Tahoma" w:hAnsi="Tahoma" w:cs="Tahoma"/>
          <w:sz w:val="24"/>
          <w:szCs w:val="24"/>
          <w:lang w:val="sr-Latn-CS"/>
        </w:rPr>
        <w:t>da izvrši rješenje kojim se dozvoljava pristup informaciji u roku od pet dana od dana kada je podnosilac zahtjeva dostavio do</w:t>
      </w:r>
      <w:r w:rsidR="005A274C">
        <w:rPr>
          <w:rFonts w:ascii="Tahoma" w:hAnsi="Tahoma" w:cs="Tahoma"/>
          <w:sz w:val="24"/>
          <w:szCs w:val="24"/>
          <w:lang w:val="sr-Latn-CS"/>
        </w:rPr>
        <w:t>kaz o uplati troškova postupka.</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B74530">
        <w:rPr>
          <w:rFonts w:ascii="Tahoma" w:hAnsi="Tahoma" w:cs="Tahoma"/>
          <w:sz w:val="24"/>
          <w:szCs w:val="24"/>
        </w:rPr>
        <w:t xml:space="preserve">p omogućava ima </w:t>
      </w:r>
      <w:r w:rsidR="001F6DCE">
        <w:rPr>
          <w:rFonts w:ascii="Tahoma" w:hAnsi="Tahoma" w:cs="Tahoma"/>
          <w:sz w:val="24"/>
          <w:szCs w:val="24"/>
        </w:rPr>
        <w:t>85</w:t>
      </w:r>
      <w:r w:rsidR="00B639CF">
        <w:rPr>
          <w:rFonts w:ascii="Tahoma" w:hAnsi="Tahoma" w:cs="Tahoma"/>
          <w:sz w:val="24"/>
          <w:szCs w:val="24"/>
        </w:rPr>
        <w:t xml:space="preserve"> strani</w:t>
      </w:r>
      <w:r w:rsidR="00D32C72">
        <w:rPr>
          <w:rFonts w:ascii="Tahoma" w:hAnsi="Tahoma" w:cs="Tahoma"/>
          <w:sz w:val="24"/>
          <w:szCs w:val="24"/>
        </w:rPr>
        <w:t>ca</w:t>
      </w:r>
      <w:r>
        <w:rPr>
          <w:rFonts w:ascii="Tahoma" w:hAnsi="Tahoma" w:cs="Tahoma"/>
          <w:sz w:val="24"/>
          <w:szCs w:val="24"/>
        </w:rPr>
        <w:t xml:space="preserve"> primjenom člana 33 stav 2 Zakona o s</w:t>
      </w:r>
      <w:r w:rsidR="00C420B6">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informacijama (Sl.list Crne Gore br.02/07) određuje se naknada troškova postupka u ukupnom iznosu </w:t>
      </w:r>
      <w:r w:rsidR="001F6DCE">
        <w:rPr>
          <w:rFonts w:ascii="Tahoma" w:hAnsi="Tahoma" w:cs="Tahoma"/>
          <w:sz w:val="24"/>
          <w:szCs w:val="24"/>
        </w:rPr>
        <w:t>8</w:t>
      </w:r>
      <w:r w:rsidR="00D32C72">
        <w:rPr>
          <w:rFonts w:ascii="Tahoma" w:hAnsi="Tahoma" w:cs="Tahoma"/>
          <w:sz w:val="24"/>
          <w:szCs w:val="24"/>
        </w:rPr>
        <w:t>,</w:t>
      </w:r>
      <w:r w:rsidR="001F6DCE">
        <w:rPr>
          <w:rFonts w:ascii="Tahoma" w:hAnsi="Tahoma" w:cs="Tahoma"/>
          <w:sz w:val="24"/>
          <w:szCs w:val="24"/>
        </w:rPr>
        <w:t>5</w:t>
      </w:r>
      <w:r w:rsidR="00B74530">
        <w:rPr>
          <w:rFonts w:ascii="Tahoma" w:hAnsi="Tahoma" w:cs="Tahoma"/>
          <w:sz w:val="24"/>
          <w:szCs w:val="24"/>
        </w:rPr>
        <w:t>0</w:t>
      </w:r>
      <w:r w:rsidR="00036E8F">
        <w:rPr>
          <w:rFonts w:ascii="Tahoma" w:hAnsi="Tahoma" w:cs="Tahoma"/>
          <w:sz w:val="24"/>
          <w:szCs w:val="24"/>
        </w:rPr>
        <w:t xml:space="preserve"> EUR i to na ime kopiranja </w:t>
      </w:r>
      <w:r w:rsidR="001F6DCE">
        <w:rPr>
          <w:rFonts w:ascii="Tahoma" w:hAnsi="Tahoma" w:cs="Tahoma"/>
          <w:sz w:val="24"/>
          <w:szCs w:val="24"/>
        </w:rPr>
        <w:t>85</w:t>
      </w:r>
      <w:r w:rsidR="00D32C72">
        <w:rPr>
          <w:rFonts w:ascii="Tahoma" w:hAnsi="Tahoma" w:cs="Tahoma"/>
          <w:sz w:val="24"/>
          <w:szCs w:val="24"/>
        </w:rPr>
        <w:t xml:space="preserve">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EE315A" w:rsidRPr="00807B90" w:rsidRDefault="00AD52EB" w:rsidP="00CF1554">
      <w:pPr>
        <w:jc w:val="both"/>
        <w:rPr>
          <w:rFonts w:ascii="Tahoma" w:hAnsi="Tahoma" w:cs="Tahoma"/>
          <w:sz w:val="24"/>
          <w:szCs w:val="24"/>
          <w:lang w:val="sr-Latn-CS"/>
        </w:rPr>
      </w:pPr>
      <w:r>
        <w:rPr>
          <w:rFonts w:ascii="Tahoma" w:hAnsi="Tahoma" w:cs="Tahoma"/>
          <w:sz w:val="24"/>
          <w:szCs w:val="24"/>
        </w:rPr>
        <w:lastRenderedPageBreak/>
        <w:t xml:space="preserve">Sekretarijat za razvojne projekte </w:t>
      </w:r>
      <w:r w:rsidR="00EE315A">
        <w:rPr>
          <w:rFonts w:ascii="Tahoma" w:hAnsi="Tahoma" w:cs="Tahoma"/>
          <w:sz w:val="24"/>
          <w:szCs w:val="24"/>
        </w:rPr>
        <w:t xml:space="preserve"> je u obavezi</w:t>
      </w:r>
      <w:r w:rsidR="00EE315A" w:rsidRPr="00B347D7">
        <w:rPr>
          <w:rFonts w:ascii="Tahoma" w:hAnsi="Tahoma" w:cs="Tahoma"/>
          <w:sz w:val="24"/>
          <w:szCs w:val="24"/>
        </w:rPr>
        <w:t xml:space="preserve"> da </w:t>
      </w:r>
      <w:r w:rsidR="00EE315A" w:rsidRPr="00B347D7">
        <w:rPr>
          <w:rFonts w:ascii="Tahoma" w:hAnsi="Tahoma" w:cs="Tahoma"/>
          <w:sz w:val="24"/>
          <w:szCs w:val="24"/>
          <w:lang w:val="sr-Latn-CS"/>
        </w:rPr>
        <w:t xml:space="preserve">advokatu Veselinu Raduloviću naknadi troškove postupka po žalbi </w:t>
      </w:r>
      <w:r w:rsidR="008D7181">
        <w:rPr>
          <w:rFonts w:ascii="Tahoma" w:hAnsi="Tahoma" w:cs="Tahoma"/>
          <w:sz w:val="24"/>
          <w:szCs w:val="24"/>
        </w:rPr>
        <w:t>br. 16/82934-82036</w:t>
      </w:r>
      <w:r w:rsidR="00CA05A9" w:rsidRPr="00CA05A9">
        <w:rPr>
          <w:rFonts w:ascii="Tahoma" w:hAnsi="Tahoma" w:cs="Tahoma"/>
          <w:sz w:val="24"/>
          <w:szCs w:val="24"/>
        </w:rPr>
        <w:t xml:space="preserve"> od 11.02.2016. godine</w:t>
      </w:r>
      <w:r w:rsidR="00EE315A" w:rsidRPr="00B347D7">
        <w:rPr>
          <w:rFonts w:ascii="Tahoma" w:hAnsi="Tahoma" w:cs="Tahoma"/>
          <w:sz w:val="24"/>
          <w:szCs w:val="24"/>
        </w:rPr>
        <w:t xml:space="preserve">, </w:t>
      </w:r>
      <w:r w:rsidR="00EE315A" w:rsidRPr="00B347D7">
        <w:rPr>
          <w:rFonts w:ascii="Tahoma" w:hAnsi="Tahoma" w:cs="Tahoma"/>
          <w:sz w:val="24"/>
          <w:szCs w:val="24"/>
          <w:lang w:val="sr-Latn-CS"/>
        </w:rPr>
        <w:t>u ukupnom iznosu od 476,00 EUR, u roku od 15 dana od dana prijema rješenja</w:t>
      </w:r>
      <w:r w:rsidR="00EE315A">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Default="000252CB" w:rsidP="000252CB">
      <w:pPr>
        <w:pStyle w:val="NoSpacing"/>
        <w:jc w:val="both"/>
        <w:rPr>
          <w:rFonts w:ascii="Tahoma" w:eastAsia="Times New Roman" w:hAnsi="Tahoma" w:cs="Tahoma"/>
          <w:b/>
          <w:sz w:val="20"/>
          <w:szCs w:val="20"/>
          <w:lang w:val="sr-Latn-CS"/>
        </w:rPr>
      </w:pPr>
      <w:bookmarkStart w:id="0" w:name="_GoBack"/>
      <w:bookmarkEnd w:id="0"/>
    </w:p>
    <w:p w:rsidR="005402A9" w:rsidRPr="001903DB" w:rsidRDefault="005402A9" w:rsidP="000252CB">
      <w:pPr>
        <w:pStyle w:val="NoSpacing"/>
        <w:jc w:val="both"/>
        <w:rPr>
          <w:rFonts w:ascii="Tahoma" w:eastAsia="Times New Roman"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7348D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134"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C4" w:rsidRDefault="009514C4" w:rsidP="004C7646">
      <w:pPr>
        <w:spacing w:after="0" w:line="240" w:lineRule="auto"/>
      </w:pPr>
      <w:r>
        <w:separator/>
      </w:r>
    </w:p>
  </w:endnote>
  <w:endnote w:type="continuationSeparator" w:id="0">
    <w:p w:rsidR="009514C4" w:rsidRDefault="009514C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9514C4"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514C4" w:rsidP="00EA2993">
    <w:pPr>
      <w:pStyle w:val="Footer"/>
      <w:rPr>
        <w:b/>
        <w:sz w:val="16"/>
        <w:szCs w:val="16"/>
      </w:rPr>
    </w:pPr>
  </w:p>
  <w:p w:rsidR="0090753B" w:rsidRPr="00E62A90" w:rsidRDefault="009514C4" w:rsidP="00E62A90">
    <w:pPr>
      <w:pStyle w:val="Footer"/>
      <w:shd w:val="clear" w:color="auto" w:fill="FF0000"/>
      <w:jc w:val="center"/>
      <w:rPr>
        <w:b/>
        <w:color w:val="FF0000"/>
        <w:sz w:val="2"/>
        <w:szCs w:val="2"/>
      </w:rPr>
    </w:pPr>
  </w:p>
  <w:p w:rsidR="0090753B" w:rsidRDefault="009514C4"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9514C4" w:rsidP="00E03674">
    <w:pPr>
      <w:pStyle w:val="Footer"/>
      <w:jc w:val="center"/>
      <w:rPr>
        <w:sz w:val="16"/>
        <w:szCs w:val="16"/>
      </w:rPr>
    </w:pPr>
  </w:p>
  <w:p w:rsidR="0090753B" w:rsidRPr="002B6C39" w:rsidRDefault="009514C4">
    <w:pPr>
      <w:pStyle w:val="Footer"/>
    </w:pPr>
  </w:p>
  <w:p w:rsidR="0090753B" w:rsidRDefault="009514C4"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51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C4" w:rsidRDefault="009514C4" w:rsidP="004C7646">
      <w:pPr>
        <w:spacing w:after="0" w:line="240" w:lineRule="auto"/>
      </w:pPr>
      <w:r>
        <w:separator/>
      </w:r>
    </w:p>
  </w:footnote>
  <w:footnote w:type="continuationSeparator" w:id="0">
    <w:p w:rsidR="009514C4" w:rsidRDefault="009514C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51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51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51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0AC"/>
    <w:rsid w:val="00006740"/>
    <w:rsid w:val="00006C20"/>
    <w:rsid w:val="00011D9A"/>
    <w:rsid w:val="000125F9"/>
    <w:rsid w:val="000133DF"/>
    <w:rsid w:val="00013B6D"/>
    <w:rsid w:val="00016BC7"/>
    <w:rsid w:val="00016E10"/>
    <w:rsid w:val="000212CF"/>
    <w:rsid w:val="000226BE"/>
    <w:rsid w:val="00023BC0"/>
    <w:rsid w:val="000252CB"/>
    <w:rsid w:val="00027122"/>
    <w:rsid w:val="00027F0F"/>
    <w:rsid w:val="00030651"/>
    <w:rsid w:val="00031D59"/>
    <w:rsid w:val="0003202A"/>
    <w:rsid w:val="00032249"/>
    <w:rsid w:val="00033CAB"/>
    <w:rsid w:val="00036E8F"/>
    <w:rsid w:val="000375EE"/>
    <w:rsid w:val="000400B1"/>
    <w:rsid w:val="00040498"/>
    <w:rsid w:val="00042930"/>
    <w:rsid w:val="00042969"/>
    <w:rsid w:val="00042EFC"/>
    <w:rsid w:val="00043F05"/>
    <w:rsid w:val="00044C1D"/>
    <w:rsid w:val="00047CE1"/>
    <w:rsid w:val="00050DAC"/>
    <w:rsid w:val="00055DF0"/>
    <w:rsid w:val="0005651B"/>
    <w:rsid w:val="0006096A"/>
    <w:rsid w:val="000609E7"/>
    <w:rsid w:val="00060BB4"/>
    <w:rsid w:val="000632EB"/>
    <w:rsid w:val="00066151"/>
    <w:rsid w:val="000667B2"/>
    <w:rsid w:val="00066A64"/>
    <w:rsid w:val="00066A97"/>
    <w:rsid w:val="00067B0F"/>
    <w:rsid w:val="00070BFD"/>
    <w:rsid w:val="00071638"/>
    <w:rsid w:val="00074BBA"/>
    <w:rsid w:val="00076A61"/>
    <w:rsid w:val="00080FE6"/>
    <w:rsid w:val="0008399B"/>
    <w:rsid w:val="00084B01"/>
    <w:rsid w:val="00084C48"/>
    <w:rsid w:val="0008580A"/>
    <w:rsid w:val="00093631"/>
    <w:rsid w:val="00093BCC"/>
    <w:rsid w:val="00096F20"/>
    <w:rsid w:val="000A0A61"/>
    <w:rsid w:val="000A1194"/>
    <w:rsid w:val="000A4523"/>
    <w:rsid w:val="000A5538"/>
    <w:rsid w:val="000A698C"/>
    <w:rsid w:val="000A7D81"/>
    <w:rsid w:val="000B1B48"/>
    <w:rsid w:val="000B711E"/>
    <w:rsid w:val="000B73F6"/>
    <w:rsid w:val="000C1D17"/>
    <w:rsid w:val="000C3D9B"/>
    <w:rsid w:val="000C4FC2"/>
    <w:rsid w:val="000C55C4"/>
    <w:rsid w:val="000D0973"/>
    <w:rsid w:val="000D15AF"/>
    <w:rsid w:val="000D225E"/>
    <w:rsid w:val="000D2B0A"/>
    <w:rsid w:val="000D4C92"/>
    <w:rsid w:val="000E1D99"/>
    <w:rsid w:val="000E7943"/>
    <w:rsid w:val="000F0D89"/>
    <w:rsid w:val="000F1095"/>
    <w:rsid w:val="000F1255"/>
    <w:rsid w:val="000F17D8"/>
    <w:rsid w:val="000F2456"/>
    <w:rsid w:val="000F3DA7"/>
    <w:rsid w:val="000F4798"/>
    <w:rsid w:val="000F5AE7"/>
    <w:rsid w:val="000F62FB"/>
    <w:rsid w:val="000F6C2A"/>
    <w:rsid w:val="00101F82"/>
    <w:rsid w:val="00102F2B"/>
    <w:rsid w:val="00104E2E"/>
    <w:rsid w:val="00106C67"/>
    <w:rsid w:val="00107094"/>
    <w:rsid w:val="001072A8"/>
    <w:rsid w:val="00107FEC"/>
    <w:rsid w:val="00110B9F"/>
    <w:rsid w:val="00112A92"/>
    <w:rsid w:val="00117F76"/>
    <w:rsid w:val="00120C6D"/>
    <w:rsid w:val="001211A5"/>
    <w:rsid w:val="001214A6"/>
    <w:rsid w:val="00122536"/>
    <w:rsid w:val="001238B8"/>
    <w:rsid w:val="00124D81"/>
    <w:rsid w:val="00126117"/>
    <w:rsid w:val="00126D93"/>
    <w:rsid w:val="00132FFA"/>
    <w:rsid w:val="00134E01"/>
    <w:rsid w:val="00135D1E"/>
    <w:rsid w:val="00136BDA"/>
    <w:rsid w:val="001415A0"/>
    <w:rsid w:val="001431B9"/>
    <w:rsid w:val="001456AD"/>
    <w:rsid w:val="00147346"/>
    <w:rsid w:val="00147BA1"/>
    <w:rsid w:val="00151D30"/>
    <w:rsid w:val="001530C3"/>
    <w:rsid w:val="00153605"/>
    <w:rsid w:val="00156D06"/>
    <w:rsid w:val="001632CB"/>
    <w:rsid w:val="0016367C"/>
    <w:rsid w:val="0016432B"/>
    <w:rsid w:val="0016625A"/>
    <w:rsid w:val="001715FD"/>
    <w:rsid w:val="00174FAA"/>
    <w:rsid w:val="00175405"/>
    <w:rsid w:val="00177D79"/>
    <w:rsid w:val="0018406D"/>
    <w:rsid w:val="001848A9"/>
    <w:rsid w:val="0018599A"/>
    <w:rsid w:val="0019002E"/>
    <w:rsid w:val="001903DB"/>
    <w:rsid w:val="001917B0"/>
    <w:rsid w:val="001920D7"/>
    <w:rsid w:val="0019278F"/>
    <w:rsid w:val="00194B1C"/>
    <w:rsid w:val="00194F9B"/>
    <w:rsid w:val="00195C83"/>
    <w:rsid w:val="001A1909"/>
    <w:rsid w:val="001A1D4C"/>
    <w:rsid w:val="001A4873"/>
    <w:rsid w:val="001A59E6"/>
    <w:rsid w:val="001A5ECC"/>
    <w:rsid w:val="001B00E5"/>
    <w:rsid w:val="001B0DB9"/>
    <w:rsid w:val="001B113B"/>
    <w:rsid w:val="001B1210"/>
    <w:rsid w:val="001B13D4"/>
    <w:rsid w:val="001B3846"/>
    <w:rsid w:val="001B5AEE"/>
    <w:rsid w:val="001C00F6"/>
    <w:rsid w:val="001C036F"/>
    <w:rsid w:val="001C13DA"/>
    <w:rsid w:val="001C23E9"/>
    <w:rsid w:val="001C2F93"/>
    <w:rsid w:val="001C64ED"/>
    <w:rsid w:val="001C6B8E"/>
    <w:rsid w:val="001C7084"/>
    <w:rsid w:val="001D053D"/>
    <w:rsid w:val="001D2D3A"/>
    <w:rsid w:val="001D33C4"/>
    <w:rsid w:val="001D77B3"/>
    <w:rsid w:val="001D7FA8"/>
    <w:rsid w:val="001E11DC"/>
    <w:rsid w:val="001E3F07"/>
    <w:rsid w:val="001E593A"/>
    <w:rsid w:val="001E6154"/>
    <w:rsid w:val="001E6750"/>
    <w:rsid w:val="001E6A60"/>
    <w:rsid w:val="001E6C0D"/>
    <w:rsid w:val="001F04B5"/>
    <w:rsid w:val="001F2A3B"/>
    <w:rsid w:val="001F3529"/>
    <w:rsid w:val="001F4142"/>
    <w:rsid w:val="001F4B7A"/>
    <w:rsid w:val="001F4E99"/>
    <w:rsid w:val="001F6DCE"/>
    <w:rsid w:val="001F79BA"/>
    <w:rsid w:val="002003CF"/>
    <w:rsid w:val="00200A32"/>
    <w:rsid w:val="00202EC4"/>
    <w:rsid w:val="00203EB3"/>
    <w:rsid w:val="00204553"/>
    <w:rsid w:val="00205859"/>
    <w:rsid w:val="0020732E"/>
    <w:rsid w:val="00210372"/>
    <w:rsid w:val="00211776"/>
    <w:rsid w:val="00212DA0"/>
    <w:rsid w:val="002139F4"/>
    <w:rsid w:val="00214614"/>
    <w:rsid w:val="00215663"/>
    <w:rsid w:val="00215BDE"/>
    <w:rsid w:val="002178F5"/>
    <w:rsid w:val="002208DC"/>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3E2"/>
    <w:rsid w:val="00277EE0"/>
    <w:rsid w:val="00281C13"/>
    <w:rsid w:val="002838C2"/>
    <w:rsid w:val="00283A2E"/>
    <w:rsid w:val="002845CD"/>
    <w:rsid w:val="002851FE"/>
    <w:rsid w:val="00287D79"/>
    <w:rsid w:val="0029026F"/>
    <w:rsid w:val="002906C5"/>
    <w:rsid w:val="00291D9E"/>
    <w:rsid w:val="002920CC"/>
    <w:rsid w:val="00292B4E"/>
    <w:rsid w:val="00295217"/>
    <w:rsid w:val="00297B22"/>
    <w:rsid w:val="002A1A4B"/>
    <w:rsid w:val="002A648C"/>
    <w:rsid w:val="002A6DB1"/>
    <w:rsid w:val="002A7A54"/>
    <w:rsid w:val="002B04DA"/>
    <w:rsid w:val="002B09AF"/>
    <w:rsid w:val="002B43F7"/>
    <w:rsid w:val="002B50AA"/>
    <w:rsid w:val="002B529B"/>
    <w:rsid w:val="002C3DA8"/>
    <w:rsid w:val="002C4B70"/>
    <w:rsid w:val="002C59DD"/>
    <w:rsid w:val="002D2046"/>
    <w:rsid w:val="002D2BA4"/>
    <w:rsid w:val="002D53F8"/>
    <w:rsid w:val="002D5D9A"/>
    <w:rsid w:val="002D610A"/>
    <w:rsid w:val="002D68C2"/>
    <w:rsid w:val="002D77BF"/>
    <w:rsid w:val="002E2A63"/>
    <w:rsid w:val="002E3881"/>
    <w:rsid w:val="002E5269"/>
    <w:rsid w:val="002F0862"/>
    <w:rsid w:val="002F1B8C"/>
    <w:rsid w:val="002F21C4"/>
    <w:rsid w:val="002F297D"/>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843"/>
    <w:rsid w:val="003209C7"/>
    <w:rsid w:val="00320CE2"/>
    <w:rsid w:val="0032192B"/>
    <w:rsid w:val="00322B97"/>
    <w:rsid w:val="00325D33"/>
    <w:rsid w:val="00333F67"/>
    <w:rsid w:val="0033589B"/>
    <w:rsid w:val="00335A94"/>
    <w:rsid w:val="0034017B"/>
    <w:rsid w:val="003409C7"/>
    <w:rsid w:val="0034268C"/>
    <w:rsid w:val="003443E8"/>
    <w:rsid w:val="00346243"/>
    <w:rsid w:val="003465FC"/>
    <w:rsid w:val="00352406"/>
    <w:rsid w:val="00353F42"/>
    <w:rsid w:val="00354503"/>
    <w:rsid w:val="00355F5F"/>
    <w:rsid w:val="00364F4B"/>
    <w:rsid w:val="003652C5"/>
    <w:rsid w:val="00365DE4"/>
    <w:rsid w:val="003669FD"/>
    <w:rsid w:val="00367A05"/>
    <w:rsid w:val="003721C4"/>
    <w:rsid w:val="00376D50"/>
    <w:rsid w:val="0037705E"/>
    <w:rsid w:val="00377C15"/>
    <w:rsid w:val="00377F37"/>
    <w:rsid w:val="0038250F"/>
    <w:rsid w:val="003839DB"/>
    <w:rsid w:val="00383F64"/>
    <w:rsid w:val="003873A7"/>
    <w:rsid w:val="00391058"/>
    <w:rsid w:val="0039125B"/>
    <w:rsid w:val="00391432"/>
    <w:rsid w:val="00391DE7"/>
    <w:rsid w:val="00393230"/>
    <w:rsid w:val="003945C6"/>
    <w:rsid w:val="003967B5"/>
    <w:rsid w:val="003972D4"/>
    <w:rsid w:val="003A0210"/>
    <w:rsid w:val="003A0A17"/>
    <w:rsid w:val="003A2C4D"/>
    <w:rsid w:val="003A3A35"/>
    <w:rsid w:val="003A4BB6"/>
    <w:rsid w:val="003A50E9"/>
    <w:rsid w:val="003A5F29"/>
    <w:rsid w:val="003A6AEB"/>
    <w:rsid w:val="003B515E"/>
    <w:rsid w:val="003B633A"/>
    <w:rsid w:val="003B6FF0"/>
    <w:rsid w:val="003C195F"/>
    <w:rsid w:val="003C3119"/>
    <w:rsid w:val="003C3B6F"/>
    <w:rsid w:val="003C4753"/>
    <w:rsid w:val="003D20C8"/>
    <w:rsid w:val="003D260E"/>
    <w:rsid w:val="003D2792"/>
    <w:rsid w:val="003D3E27"/>
    <w:rsid w:val="003D4B5F"/>
    <w:rsid w:val="003E1B95"/>
    <w:rsid w:val="003E21F2"/>
    <w:rsid w:val="003E616C"/>
    <w:rsid w:val="003E7932"/>
    <w:rsid w:val="003E7B7F"/>
    <w:rsid w:val="003F25AE"/>
    <w:rsid w:val="003F28D7"/>
    <w:rsid w:val="003F320D"/>
    <w:rsid w:val="003F4775"/>
    <w:rsid w:val="003F5F8D"/>
    <w:rsid w:val="003F77CE"/>
    <w:rsid w:val="00401B4F"/>
    <w:rsid w:val="00401C70"/>
    <w:rsid w:val="00407BF2"/>
    <w:rsid w:val="004105BB"/>
    <w:rsid w:val="00411BFC"/>
    <w:rsid w:val="00411D3F"/>
    <w:rsid w:val="004132FC"/>
    <w:rsid w:val="00414828"/>
    <w:rsid w:val="004152C9"/>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1D55"/>
    <w:rsid w:val="00482623"/>
    <w:rsid w:val="00483C24"/>
    <w:rsid w:val="004846EC"/>
    <w:rsid w:val="00490190"/>
    <w:rsid w:val="00490479"/>
    <w:rsid w:val="004905FE"/>
    <w:rsid w:val="004919F0"/>
    <w:rsid w:val="0049468C"/>
    <w:rsid w:val="004956D1"/>
    <w:rsid w:val="0049667C"/>
    <w:rsid w:val="004A20A6"/>
    <w:rsid w:val="004A46FF"/>
    <w:rsid w:val="004A763E"/>
    <w:rsid w:val="004B6DEC"/>
    <w:rsid w:val="004C11AC"/>
    <w:rsid w:val="004C1BF8"/>
    <w:rsid w:val="004C21C9"/>
    <w:rsid w:val="004C3CE6"/>
    <w:rsid w:val="004C7646"/>
    <w:rsid w:val="004D16FF"/>
    <w:rsid w:val="004D2DB8"/>
    <w:rsid w:val="004D3548"/>
    <w:rsid w:val="004D398F"/>
    <w:rsid w:val="004E0A66"/>
    <w:rsid w:val="004E0ACB"/>
    <w:rsid w:val="004E26CB"/>
    <w:rsid w:val="004E473F"/>
    <w:rsid w:val="004E54B4"/>
    <w:rsid w:val="004E61F2"/>
    <w:rsid w:val="004E68C1"/>
    <w:rsid w:val="004F1665"/>
    <w:rsid w:val="004F33B1"/>
    <w:rsid w:val="004F6BD7"/>
    <w:rsid w:val="004F7193"/>
    <w:rsid w:val="00501124"/>
    <w:rsid w:val="0050397D"/>
    <w:rsid w:val="00505BDA"/>
    <w:rsid w:val="005103CA"/>
    <w:rsid w:val="00511358"/>
    <w:rsid w:val="005155D6"/>
    <w:rsid w:val="005161B3"/>
    <w:rsid w:val="00517F29"/>
    <w:rsid w:val="00520D76"/>
    <w:rsid w:val="00523495"/>
    <w:rsid w:val="00524D34"/>
    <w:rsid w:val="00525BB5"/>
    <w:rsid w:val="00526496"/>
    <w:rsid w:val="00527857"/>
    <w:rsid w:val="00530E36"/>
    <w:rsid w:val="00533D00"/>
    <w:rsid w:val="00535543"/>
    <w:rsid w:val="00537BCD"/>
    <w:rsid w:val="00537CA9"/>
    <w:rsid w:val="005402A9"/>
    <w:rsid w:val="00541FC0"/>
    <w:rsid w:val="0054305C"/>
    <w:rsid w:val="00543784"/>
    <w:rsid w:val="00544624"/>
    <w:rsid w:val="005453DC"/>
    <w:rsid w:val="00545908"/>
    <w:rsid w:val="00545DAB"/>
    <w:rsid w:val="005461BD"/>
    <w:rsid w:val="00546B16"/>
    <w:rsid w:val="005474B8"/>
    <w:rsid w:val="00547BD2"/>
    <w:rsid w:val="005509E7"/>
    <w:rsid w:val="00552CF0"/>
    <w:rsid w:val="00554BCF"/>
    <w:rsid w:val="00555BBE"/>
    <w:rsid w:val="00560895"/>
    <w:rsid w:val="00566027"/>
    <w:rsid w:val="00567141"/>
    <w:rsid w:val="00571037"/>
    <w:rsid w:val="00571E51"/>
    <w:rsid w:val="00575D66"/>
    <w:rsid w:val="005807CC"/>
    <w:rsid w:val="00580945"/>
    <w:rsid w:val="00580A0C"/>
    <w:rsid w:val="00581F23"/>
    <w:rsid w:val="00582815"/>
    <w:rsid w:val="00583861"/>
    <w:rsid w:val="00583C8D"/>
    <w:rsid w:val="00585ACC"/>
    <w:rsid w:val="005868BD"/>
    <w:rsid w:val="0058692E"/>
    <w:rsid w:val="005874D7"/>
    <w:rsid w:val="0059131D"/>
    <w:rsid w:val="00591D60"/>
    <w:rsid w:val="00592851"/>
    <w:rsid w:val="00594316"/>
    <w:rsid w:val="005A0718"/>
    <w:rsid w:val="005A274C"/>
    <w:rsid w:val="005A3CC4"/>
    <w:rsid w:val="005A4B03"/>
    <w:rsid w:val="005A4D26"/>
    <w:rsid w:val="005A6484"/>
    <w:rsid w:val="005A7719"/>
    <w:rsid w:val="005A7F9F"/>
    <w:rsid w:val="005B021C"/>
    <w:rsid w:val="005B18DF"/>
    <w:rsid w:val="005B387E"/>
    <w:rsid w:val="005B606B"/>
    <w:rsid w:val="005B62B3"/>
    <w:rsid w:val="005C0E58"/>
    <w:rsid w:val="005C2A9C"/>
    <w:rsid w:val="005C3FF8"/>
    <w:rsid w:val="005C4EDA"/>
    <w:rsid w:val="005C66B5"/>
    <w:rsid w:val="005C7552"/>
    <w:rsid w:val="005D1247"/>
    <w:rsid w:val="005D143F"/>
    <w:rsid w:val="005D1D69"/>
    <w:rsid w:val="005D2199"/>
    <w:rsid w:val="005D21B3"/>
    <w:rsid w:val="005D2F91"/>
    <w:rsid w:val="005D39C4"/>
    <w:rsid w:val="005D5375"/>
    <w:rsid w:val="005D74B4"/>
    <w:rsid w:val="005E090C"/>
    <w:rsid w:val="005E3014"/>
    <w:rsid w:val="005E4402"/>
    <w:rsid w:val="005E490E"/>
    <w:rsid w:val="005E58CD"/>
    <w:rsid w:val="005E6F24"/>
    <w:rsid w:val="005F05EC"/>
    <w:rsid w:val="005F09EB"/>
    <w:rsid w:val="005F1091"/>
    <w:rsid w:val="005F1684"/>
    <w:rsid w:val="005F49CE"/>
    <w:rsid w:val="00600693"/>
    <w:rsid w:val="006021EB"/>
    <w:rsid w:val="00603D59"/>
    <w:rsid w:val="00605996"/>
    <w:rsid w:val="006125D7"/>
    <w:rsid w:val="00613A02"/>
    <w:rsid w:val="0061563B"/>
    <w:rsid w:val="00616793"/>
    <w:rsid w:val="00616F76"/>
    <w:rsid w:val="00617B5B"/>
    <w:rsid w:val="0062035D"/>
    <w:rsid w:val="00623C50"/>
    <w:rsid w:val="00623C87"/>
    <w:rsid w:val="00625CCD"/>
    <w:rsid w:val="00626ABB"/>
    <w:rsid w:val="00630CB9"/>
    <w:rsid w:val="0063168B"/>
    <w:rsid w:val="00633FA1"/>
    <w:rsid w:val="00636D01"/>
    <w:rsid w:val="006372DE"/>
    <w:rsid w:val="00641171"/>
    <w:rsid w:val="006466EB"/>
    <w:rsid w:val="006471EF"/>
    <w:rsid w:val="00647654"/>
    <w:rsid w:val="0065356C"/>
    <w:rsid w:val="00655D58"/>
    <w:rsid w:val="00663242"/>
    <w:rsid w:val="006632ED"/>
    <w:rsid w:val="00663CEB"/>
    <w:rsid w:val="00664DA3"/>
    <w:rsid w:val="00666358"/>
    <w:rsid w:val="0066674A"/>
    <w:rsid w:val="006716A2"/>
    <w:rsid w:val="00672541"/>
    <w:rsid w:val="00673F96"/>
    <w:rsid w:val="00674736"/>
    <w:rsid w:val="00674BD6"/>
    <w:rsid w:val="006766FA"/>
    <w:rsid w:val="006775DC"/>
    <w:rsid w:val="00680405"/>
    <w:rsid w:val="006813CB"/>
    <w:rsid w:val="00681FF7"/>
    <w:rsid w:val="00682313"/>
    <w:rsid w:val="0068314E"/>
    <w:rsid w:val="006837DC"/>
    <w:rsid w:val="006856A4"/>
    <w:rsid w:val="0068795D"/>
    <w:rsid w:val="00692B74"/>
    <w:rsid w:val="0069329E"/>
    <w:rsid w:val="006935A9"/>
    <w:rsid w:val="00697277"/>
    <w:rsid w:val="006A2060"/>
    <w:rsid w:val="006A4330"/>
    <w:rsid w:val="006A5DE1"/>
    <w:rsid w:val="006A63F5"/>
    <w:rsid w:val="006A699F"/>
    <w:rsid w:val="006B0547"/>
    <w:rsid w:val="006B397A"/>
    <w:rsid w:val="006B40F9"/>
    <w:rsid w:val="006B5EEA"/>
    <w:rsid w:val="006B6FEC"/>
    <w:rsid w:val="006C205B"/>
    <w:rsid w:val="006C2398"/>
    <w:rsid w:val="006D1981"/>
    <w:rsid w:val="006D3061"/>
    <w:rsid w:val="006D4BF8"/>
    <w:rsid w:val="006D63DC"/>
    <w:rsid w:val="006D7535"/>
    <w:rsid w:val="006D7FE0"/>
    <w:rsid w:val="006E1D9B"/>
    <w:rsid w:val="006E2F18"/>
    <w:rsid w:val="006E4192"/>
    <w:rsid w:val="006F1411"/>
    <w:rsid w:val="006F187D"/>
    <w:rsid w:val="006F20DE"/>
    <w:rsid w:val="006F5F75"/>
    <w:rsid w:val="006F6E7C"/>
    <w:rsid w:val="00701A40"/>
    <w:rsid w:val="00703493"/>
    <w:rsid w:val="0070595C"/>
    <w:rsid w:val="00706F3E"/>
    <w:rsid w:val="00710C01"/>
    <w:rsid w:val="00712519"/>
    <w:rsid w:val="007131D1"/>
    <w:rsid w:val="00713CE7"/>
    <w:rsid w:val="0071502B"/>
    <w:rsid w:val="0071511A"/>
    <w:rsid w:val="00717CBC"/>
    <w:rsid w:val="0072004F"/>
    <w:rsid w:val="0072096F"/>
    <w:rsid w:val="00721946"/>
    <w:rsid w:val="007238DD"/>
    <w:rsid w:val="00732570"/>
    <w:rsid w:val="00732C30"/>
    <w:rsid w:val="00732CDB"/>
    <w:rsid w:val="00734888"/>
    <w:rsid w:val="007348DA"/>
    <w:rsid w:val="00735F40"/>
    <w:rsid w:val="00741615"/>
    <w:rsid w:val="00741FA6"/>
    <w:rsid w:val="007434DF"/>
    <w:rsid w:val="00743838"/>
    <w:rsid w:val="00744F64"/>
    <w:rsid w:val="00750B87"/>
    <w:rsid w:val="00762846"/>
    <w:rsid w:val="00764AC4"/>
    <w:rsid w:val="00772F4B"/>
    <w:rsid w:val="00773524"/>
    <w:rsid w:val="007751BD"/>
    <w:rsid w:val="00775713"/>
    <w:rsid w:val="0078362A"/>
    <w:rsid w:val="00785AE6"/>
    <w:rsid w:val="00787A2C"/>
    <w:rsid w:val="00791852"/>
    <w:rsid w:val="00791B69"/>
    <w:rsid w:val="00791EC6"/>
    <w:rsid w:val="0079335F"/>
    <w:rsid w:val="0079388A"/>
    <w:rsid w:val="007961FB"/>
    <w:rsid w:val="00797DB7"/>
    <w:rsid w:val="007A18E6"/>
    <w:rsid w:val="007A1ADF"/>
    <w:rsid w:val="007A24A0"/>
    <w:rsid w:val="007A292B"/>
    <w:rsid w:val="007A42ED"/>
    <w:rsid w:val="007A462D"/>
    <w:rsid w:val="007A5EFE"/>
    <w:rsid w:val="007A6C04"/>
    <w:rsid w:val="007A7FCC"/>
    <w:rsid w:val="007B2D4D"/>
    <w:rsid w:val="007B4202"/>
    <w:rsid w:val="007B5077"/>
    <w:rsid w:val="007B5423"/>
    <w:rsid w:val="007B571B"/>
    <w:rsid w:val="007C4CEC"/>
    <w:rsid w:val="007C58FC"/>
    <w:rsid w:val="007C60F0"/>
    <w:rsid w:val="007C7604"/>
    <w:rsid w:val="007D0A74"/>
    <w:rsid w:val="007D0AEE"/>
    <w:rsid w:val="007D1042"/>
    <w:rsid w:val="007D16B8"/>
    <w:rsid w:val="007D173E"/>
    <w:rsid w:val="007D3ABA"/>
    <w:rsid w:val="007D4D60"/>
    <w:rsid w:val="007D7B4F"/>
    <w:rsid w:val="007E06C0"/>
    <w:rsid w:val="007E0F40"/>
    <w:rsid w:val="007E1615"/>
    <w:rsid w:val="007E3E43"/>
    <w:rsid w:val="007F0791"/>
    <w:rsid w:val="007F1DBF"/>
    <w:rsid w:val="007F3C7A"/>
    <w:rsid w:val="007F64B2"/>
    <w:rsid w:val="007F79FE"/>
    <w:rsid w:val="007F7B4E"/>
    <w:rsid w:val="00801708"/>
    <w:rsid w:val="00801EAD"/>
    <w:rsid w:val="00807AE6"/>
    <w:rsid w:val="00812107"/>
    <w:rsid w:val="00812F01"/>
    <w:rsid w:val="00813749"/>
    <w:rsid w:val="00813D1E"/>
    <w:rsid w:val="0081416A"/>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77D5"/>
    <w:rsid w:val="00841CE7"/>
    <w:rsid w:val="0084265B"/>
    <w:rsid w:val="00842950"/>
    <w:rsid w:val="008430F7"/>
    <w:rsid w:val="00844B2F"/>
    <w:rsid w:val="0084675A"/>
    <w:rsid w:val="0084769E"/>
    <w:rsid w:val="008568D7"/>
    <w:rsid w:val="0085728B"/>
    <w:rsid w:val="0085796A"/>
    <w:rsid w:val="0086361D"/>
    <w:rsid w:val="00863995"/>
    <w:rsid w:val="008646C0"/>
    <w:rsid w:val="00865054"/>
    <w:rsid w:val="008656B9"/>
    <w:rsid w:val="00867D1A"/>
    <w:rsid w:val="0087052F"/>
    <w:rsid w:val="00870BEB"/>
    <w:rsid w:val="0087312D"/>
    <w:rsid w:val="008736B6"/>
    <w:rsid w:val="00875433"/>
    <w:rsid w:val="008768E3"/>
    <w:rsid w:val="0088175D"/>
    <w:rsid w:val="00881846"/>
    <w:rsid w:val="00881B2F"/>
    <w:rsid w:val="00882BCA"/>
    <w:rsid w:val="008842E3"/>
    <w:rsid w:val="00887D10"/>
    <w:rsid w:val="008901C6"/>
    <w:rsid w:val="00890FB3"/>
    <w:rsid w:val="0089148D"/>
    <w:rsid w:val="00891BC0"/>
    <w:rsid w:val="00891F07"/>
    <w:rsid w:val="008940E7"/>
    <w:rsid w:val="00894706"/>
    <w:rsid w:val="0089480C"/>
    <w:rsid w:val="00896160"/>
    <w:rsid w:val="00896A99"/>
    <w:rsid w:val="008A1B8E"/>
    <w:rsid w:val="008A2547"/>
    <w:rsid w:val="008A4219"/>
    <w:rsid w:val="008A4E2B"/>
    <w:rsid w:val="008A7190"/>
    <w:rsid w:val="008B1142"/>
    <w:rsid w:val="008B1159"/>
    <w:rsid w:val="008B16C0"/>
    <w:rsid w:val="008B17C5"/>
    <w:rsid w:val="008B2221"/>
    <w:rsid w:val="008B2463"/>
    <w:rsid w:val="008B3BF4"/>
    <w:rsid w:val="008B3CB7"/>
    <w:rsid w:val="008B3E6A"/>
    <w:rsid w:val="008B4119"/>
    <w:rsid w:val="008B77A9"/>
    <w:rsid w:val="008C33B4"/>
    <w:rsid w:val="008C3BC4"/>
    <w:rsid w:val="008C63F6"/>
    <w:rsid w:val="008D03D2"/>
    <w:rsid w:val="008D05A9"/>
    <w:rsid w:val="008D09DC"/>
    <w:rsid w:val="008D23A6"/>
    <w:rsid w:val="008D3B41"/>
    <w:rsid w:val="008D545D"/>
    <w:rsid w:val="008D5DBC"/>
    <w:rsid w:val="008D7181"/>
    <w:rsid w:val="008E0357"/>
    <w:rsid w:val="008E113B"/>
    <w:rsid w:val="008E161A"/>
    <w:rsid w:val="008E187A"/>
    <w:rsid w:val="008E48F9"/>
    <w:rsid w:val="008E56BF"/>
    <w:rsid w:val="008F1F4B"/>
    <w:rsid w:val="008F5194"/>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BC7"/>
    <w:rsid w:val="00934E5F"/>
    <w:rsid w:val="0093551F"/>
    <w:rsid w:val="009407CA"/>
    <w:rsid w:val="00942A6B"/>
    <w:rsid w:val="00942BB8"/>
    <w:rsid w:val="00942BBD"/>
    <w:rsid w:val="009439A1"/>
    <w:rsid w:val="00943D8F"/>
    <w:rsid w:val="0094416F"/>
    <w:rsid w:val="00945EDA"/>
    <w:rsid w:val="009514C4"/>
    <w:rsid w:val="00951F7F"/>
    <w:rsid w:val="009569D5"/>
    <w:rsid w:val="00956FF9"/>
    <w:rsid w:val="00957BF2"/>
    <w:rsid w:val="00957FB7"/>
    <w:rsid w:val="0096011A"/>
    <w:rsid w:val="009619E9"/>
    <w:rsid w:val="0096297E"/>
    <w:rsid w:val="00962AF3"/>
    <w:rsid w:val="00963C46"/>
    <w:rsid w:val="00963E8B"/>
    <w:rsid w:val="00964B7B"/>
    <w:rsid w:val="00964C52"/>
    <w:rsid w:val="0096637C"/>
    <w:rsid w:val="00966700"/>
    <w:rsid w:val="00967428"/>
    <w:rsid w:val="00967A7A"/>
    <w:rsid w:val="00976053"/>
    <w:rsid w:val="00976EA7"/>
    <w:rsid w:val="0097799D"/>
    <w:rsid w:val="0098015E"/>
    <w:rsid w:val="00980354"/>
    <w:rsid w:val="009807DC"/>
    <w:rsid w:val="009816F7"/>
    <w:rsid w:val="00984BFE"/>
    <w:rsid w:val="00985743"/>
    <w:rsid w:val="00993AA9"/>
    <w:rsid w:val="00994425"/>
    <w:rsid w:val="00995034"/>
    <w:rsid w:val="009951DC"/>
    <w:rsid w:val="009969FC"/>
    <w:rsid w:val="00996F9F"/>
    <w:rsid w:val="009A087A"/>
    <w:rsid w:val="009A0E70"/>
    <w:rsid w:val="009A0F91"/>
    <w:rsid w:val="009A17CB"/>
    <w:rsid w:val="009A1C22"/>
    <w:rsid w:val="009A55A0"/>
    <w:rsid w:val="009B0040"/>
    <w:rsid w:val="009B071D"/>
    <w:rsid w:val="009B6AE8"/>
    <w:rsid w:val="009C18BB"/>
    <w:rsid w:val="009C1E1A"/>
    <w:rsid w:val="009C3A9E"/>
    <w:rsid w:val="009C6749"/>
    <w:rsid w:val="009D2A37"/>
    <w:rsid w:val="009D3135"/>
    <w:rsid w:val="009D5C73"/>
    <w:rsid w:val="009E323D"/>
    <w:rsid w:val="009E4477"/>
    <w:rsid w:val="009E4A0E"/>
    <w:rsid w:val="009F0420"/>
    <w:rsid w:val="009F0951"/>
    <w:rsid w:val="009F3141"/>
    <w:rsid w:val="009F3849"/>
    <w:rsid w:val="009F6AC7"/>
    <w:rsid w:val="009F7AAC"/>
    <w:rsid w:val="00A013BB"/>
    <w:rsid w:val="00A03E80"/>
    <w:rsid w:val="00A03FB4"/>
    <w:rsid w:val="00A04DE3"/>
    <w:rsid w:val="00A06033"/>
    <w:rsid w:val="00A07768"/>
    <w:rsid w:val="00A12101"/>
    <w:rsid w:val="00A12330"/>
    <w:rsid w:val="00A16069"/>
    <w:rsid w:val="00A1690B"/>
    <w:rsid w:val="00A224A6"/>
    <w:rsid w:val="00A2266E"/>
    <w:rsid w:val="00A22C3D"/>
    <w:rsid w:val="00A22F21"/>
    <w:rsid w:val="00A23C3B"/>
    <w:rsid w:val="00A2594D"/>
    <w:rsid w:val="00A346AE"/>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4C64"/>
    <w:rsid w:val="00A651AC"/>
    <w:rsid w:val="00A657D8"/>
    <w:rsid w:val="00A65EA6"/>
    <w:rsid w:val="00A672F6"/>
    <w:rsid w:val="00A67D26"/>
    <w:rsid w:val="00A703F0"/>
    <w:rsid w:val="00A75425"/>
    <w:rsid w:val="00A761ED"/>
    <w:rsid w:val="00A76E7F"/>
    <w:rsid w:val="00A8215B"/>
    <w:rsid w:val="00A8279A"/>
    <w:rsid w:val="00A84476"/>
    <w:rsid w:val="00A84575"/>
    <w:rsid w:val="00A85FB8"/>
    <w:rsid w:val="00A867C9"/>
    <w:rsid w:val="00A9063A"/>
    <w:rsid w:val="00A91D90"/>
    <w:rsid w:val="00A932F4"/>
    <w:rsid w:val="00A960A6"/>
    <w:rsid w:val="00A96B09"/>
    <w:rsid w:val="00AA03BF"/>
    <w:rsid w:val="00AA3772"/>
    <w:rsid w:val="00AA3D7F"/>
    <w:rsid w:val="00AA57B7"/>
    <w:rsid w:val="00AA5E2F"/>
    <w:rsid w:val="00AB0B87"/>
    <w:rsid w:val="00AB3E3D"/>
    <w:rsid w:val="00AB61B2"/>
    <w:rsid w:val="00AC103D"/>
    <w:rsid w:val="00AC2F59"/>
    <w:rsid w:val="00AC2FCE"/>
    <w:rsid w:val="00AC4B05"/>
    <w:rsid w:val="00AC6014"/>
    <w:rsid w:val="00AC7F2B"/>
    <w:rsid w:val="00AD1072"/>
    <w:rsid w:val="00AD172D"/>
    <w:rsid w:val="00AD20B3"/>
    <w:rsid w:val="00AD3F9E"/>
    <w:rsid w:val="00AD52EB"/>
    <w:rsid w:val="00AD561F"/>
    <w:rsid w:val="00AD5E6F"/>
    <w:rsid w:val="00AD6CA8"/>
    <w:rsid w:val="00AE383B"/>
    <w:rsid w:val="00AE54AB"/>
    <w:rsid w:val="00AF22AA"/>
    <w:rsid w:val="00AF25B6"/>
    <w:rsid w:val="00AF2E0F"/>
    <w:rsid w:val="00AF4E76"/>
    <w:rsid w:val="00AF5C09"/>
    <w:rsid w:val="00AF7291"/>
    <w:rsid w:val="00B002D0"/>
    <w:rsid w:val="00B013B0"/>
    <w:rsid w:val="00B022B2"/>
    <w:rsid w:val="00B04987"/>
    <w:rsid w:val="00B053D0"/>
    <w:rsid w:val="00B07BBA"/>
    <w:rsid w:val="00B11ACA"/>
    <w:rsid w:val="00B1224F"/>
    <w:rsid w:val="00B13021"/>
    <w:rsid w:val="00B17FB0"/>
    <w:rsid w:val="00B218BD"/>
    <w:rsid w:val="00B21F6A"/>
    <w:rsid w:val="00B22507"/>
    <w:rsid w:val="00B232B4"/>
    <w:rsid w:val="00B23B65"/>
    <w:rsid w:val="00B247D1"/>
    <w:rsid w:val="00B26EDE"/>
    <w:rsid w:val="00B3148B"/>
    <w:rsid w:val="00B315D3"/>
    <w:rsid w:val="00B31B7B"/>
    <w:rsid w:val="00B320D2"/>
    <w:rsid w:val="00B32C39"/>
    <w:rsid w:val="00B3379E"/>
    <w:rsid w:val="00B3603F"/>
    <w:rsid w:val="00B40010"/>
    <w:rsid w:val="00B404D0"/>
    <w:rsid w:val="00B418F1"/>
    <w:rsid w:val="00B45BA5"/>
    <w:rsid w:val="00B46028"/>
    <w:rsid w:val="00B46063"/>
    <w:rsid w:val="00B511BB"/>
    <w:rsid w:val="00B54766"/>
    <w:rsid w:val="00B575BB"/>
    <w:rsid w:val="00B57ACC"/>
    <w:rsid w:val="00B618A0"/>
    <w:rsid w:val="00B61D1D"/>
    <w:rsid w:val="00B635C7"/>
    <w:rsid w:val="00B639CF"/>
    <w:rsid w:val="00B665F9"/>
    <w:rsid w:val="00B67E63"/>
    <w:rsid w:val="00B73AEF"/>
    <w:rsid w:val="00B74412"/>
    <w:rsid w:val="00B74530"/>
    <w:rsid w:val="00B748DF"/>
    <w:rsid w:val="00B77884"/>
    <w:rsid w:val="00B801D4"/>
    <w:rsid w:val="00B8115A"/>
    <w:rsid w:val="00B8183D"/>
    <w:rsid w:val="00B82D48"/>
    <w:rsid w:val="00B83D15"/>
    <w:rsid w:val="00B84C06"/>
    <w:rsid w:val="00B85BE8"/>
    <w:rsid w:val="00B93A68"/>
    <w:rsid w:val="00B94A59"/>
    <w:rsid w:val="00BA0672"/>
    <w:rsid w:val="00BA1CDA"/>
    <w:rsid w:val="00BA4F95"/>
    <w:rsid w:val="00BA6F1E"/>
    <w:rsid w:val="00BA778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5B0B"/>
    <w:rsid w:val="00C06573"/>
    <w:rsid w:val="00C06BFC"/>
    <w:rsid w:val="00C10088"/>
    <w:rsid w:val="00C1132A"/>
    <w:rsid w:val="00C11521"/>
    <w:rsid w:val="00C1198D"/>
    <w:rsid w:val="00C129B7"/>
    <w:rsid w:val="00C13461"/>
    <w:rsid w:val="00C141F3"/>
    <w:rsid w:val="00C1574B"/>
    <w:rsid w:val="00C168C8"/>
    <w:rsid w:val="00C21EC7"/>
    <w:rsid w:val="00C2552A"/>
    <w:rsid w:val="00C27CD1"/>
    <w:rsid w:val="00C30FB3"/>
    <w:rsid w:val="00C33980"/>
    <w:rsid w:val="00C34ACF"/>
    <w:rsid w:val="00C352E4"/>
    <w:rsid w:val="00C36438"/>
    <w:rsid w:val="00C36E05"/>
    <w:rsid w:val="00C37757"/>
    <w:rsid w:val="00C37986"/>
    <w:rsid w:val="00C40FC1"/>
    <w:rsid w:val="00C420B6"/>
    <w:rsid w:val="00C42353"/>
    <w:rsid w:val="00C42D54"/>
    <w:rsid w:val="00C43139"/>
    <w:rsid w:val="00C450E4"/>
    <w:rsid w:val="00C45317"/>
    <w:rsid w:val="00C47716"/>
    <w:rsid w:val="00C50DAF"/>
    <w:rsid w:val="00C518C0"/>
    <w:rsid w:val="00C51C83"/>
    <w:rsid w:val="00C52713"/>
    <w:rsid w:val="00C576F5"/>
    <w:rsid w:val="00C6286C"/>
    <w:rsid w:val="00C62F7A"/>
    <w:rsid w:val="00C64117"/>
    <w:rsid w:val="00C64A27"/>
    <w:rsid w:val="00C6676D"/>
    <w:rsid w:val="00C7100A"/>
    <w:rsid w:val="00C71F18"/>
    <w:rsid w:val="00C76F9B"/>
    <w:rsid w:val="00C77261"/>
    <w:rsid w:val="00C8070A"/>
    <w:rsid w:val="00C81B33"/>
    <w:rsid w:val="00C851B4"/>
    <w:rsid w:val="00C85760"/>
    <w:rsid w:val="00C868C0"/>
    <w:rsid w:val="00C94C95"/>
    <w:rsid w:val="00C9531E"/>
    <w:rsid w:val="00C97EA4"/>
    <w:rsid w:val="00CA05A9"/>
    <w:rsid w:val="00CA14EC"/>
    <w:rsid w:val="00CA1CE2"/>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0BA6"/>
    <w:rsid w:val="00CD162B"/>
    <w:rsid w:val="00CD311F"/>
    <w:rsid w:val="00CD3328"/>
    <w:rsid w:val="00CD6B46"/>
    <w:rsid w:val="00CE22D2"/>
    <w:rsid w:val="00CE3EBF"/>
    <w:rsid w:val="00CE4192"/>
    <w:rsid w:val="00CE73B7"/>
    <w:rsid w:val="00CE7B08"/>
    <w:rsid w:val="00CF0B08"/>
    <w:rsid w:val="00CF1554"/>
    <w:rsid w:val="00CF1B8B"/>
    <w:rsid w:val="00CF218F"/>
    <w:rsid w:val="00CF2FBA"/>
    <w:rsid w:val="00CF44E1"/>
    <w:rsid w:val="00CF604F"/>
    <w:rsid w:val="00D02C7C"/>
    <w:rsid w:val="00D0357C"/>
    <w:rsid w:val="00D0406B"/>
    <w:rsid w:val="00D05734"/>
    <w:rsid w:val="00D070DF"/>
    <w:rsid w:val="00D072E2"/>
    <w:rsid w:val="00D10CC3"/>
    <w:rsid w:val="00D1703D"/>
    <w:rsid w:val="00D17D1F"/>
    <w:rsid w:val="00D20702"/>
    <w:rsid w:val="00D22181"/>
    <w:rsid w:val="00D236AE"/>
    <w:rsid w:val="00D3168C"/>
    <w:rsid w:val="00D32C72"/>
    <w:rsid w:val="00D334A1"/>
    <w:rsid w:val="00D374BB"/>
    <w:rsid w:val="00D37637"/>
    <w:rsid w:val="00D40FE9"/>
    <w:rsid w:val="00D41604"/>
    <w:rsid w:val="00D42B87"/>
    <w:rsid w:val="00D4477D"/>
    <w:rsid w:val="00D452F2"/>
    <w:rsid w:val="00D502CB"/>
    <w:rsid w:val="00D55DEE"/>
    <w:rsid w:val="00D56AB8"/>
    <w:rsid w:val="00D56F81"/>
    <w:rsid w:val="00D61AD6"/>
    <w:rsid w:val="00D62287"/>
    <w:rsid w:val="00D623A9"/>
    <w:rsid w:val="00D66591"/>
    <w:rsid w:val="00D7094D"/>
    <w:rsid w:val="00D709E4"/>
    <w:rsid w:val="00D71EE3"/>
    <w:rsid w:val="00D753E5"/>
    <w:rsid w:val="00D7571F"/>
    <w:rsid w:val="00D76534"/>
    <w:rsid w:val="00D7681C"/>
    <w:rsid w:val="00D76B94"/>
    <w:rsid w:val="00D81644"/>
    <w:rsid w:val="00D818C4"/>
    <w:rsid w:val="00D82A14"/>
    <w:rsid w:val="00D83418"/>
    <w:rsid w:val="00D848D6"/>
    <w:rsid w:val="00D86791"/>
    <w:rsid w:val="00D9006E"/>
    <w:rsid w:val="00D91BCE"/>
    <w:rsid w:val="00D91E94"/>
    <w:rsid w:val="00D93D3D"/>
    <w:rsid w:val="00D9447D"/>
    <w:rsid w:val="00D9595A"/>
    <w:rsid w:val="00D967D0"/>
    <w:rsid w:val="00DA15E0"/>
    <w:rsid w:val="00DA1BC5"/>
    <w:rsid w:val="00DA2979"/>
    <w:rsid w:val="00DA458A"/>
    <w:rsid w:val="00DA719C"/>
    <w:rsid w:val="00DB0293"/>
    <w:rsid w:val="00DB13CE"/>
    <w:rsid w:val="00DB1F61"/>
    <w:rsid w:val="00DB3E90"/>
    <w:rsid w:val="00DB73E7"/>
    <w:rsid w:val="00DC09A0"/>
    <w:rsid w:val="00DC111B"/>
    <w:rsid w:val="00DC1F40"/>
    <w:rsid w:val="00DC5B2A"/>
    <w:rsid w:val="00DD52F3"/>
    <w:rsid w:val="00DD67B2"/>
    <w:rsid w:val="00DD7C1D"/>
    <w:rsid w:val="00DE0960"/>
    <w:rsid w:val="00DE0E77"/>
    <w:rsid w:val="00DE3BF7"/>
    <w:rsid w:val="00DE6731"/>
    <w:rsid w:val="00DE785B"/>
    <w:rsid w:val="00DF13EC"/>
    <w:rsid w:val="00DF187C"/>
    <w:rsid w:val="00DF1E06"/>
    <w:rsid w:val="00DF1F27"/>
    <w:rsid w:val="00DF42B9"/>
    <w:rsid w:val="00DF595A"/>
    <w:rsid w:val="00DF62E4"/>
    <w:rsid w:val="00DF76F7"/>
    <w:rsid w:val="00DF7E8B"/>
    <w:rsid w:val="00E00B14"/>
    <w:rsid w:val="00E01E22"/>
    <w:rsid w:val="00E06020"/>
    <w:rsid w:val="00E06576"/>
    <w:rsid w:val="00E06703"/>
    <w:rsid w:val="00E07051"/>
    <w:rsid w:val="00E073F0"/>
    <w:rsid w:val="00E116A2"/>
    <w:rsid w:val="00E11EB2"/>
    <w:rsid w:val="00E15B5D"/>
    <w:rsid w:val="00E2055B"/>
    <w:rsid w:val="00E23B47"/>
    <w:rsid w:val="00E24C34"/>
    <w:rsid w:val="00E3165A"/>
    <w:rsid w:val="00E33AFB"/>
    <w:rsid w:val="00E34BAD"/>
    <w:rsid w:val="00E35C92"/>
    <w:rsid w:val="00E45D0B"/>
    <w:rsid w:val="00E46A0F"/>
    <w:rsid w:val="00E51513"/>
    <w:rsid w:val="00E53795"/>
    <w:rsid w:val="00E540D2"/>
    <w:rsid w:val="00E5478C"/>
    <w:rsid w:val="00E56261"/>
    <w:rsid w:val="00E573A3"/>
    <w:rsid w:val="00E609A3"/>
    <w:rsid w:val="00E60DC7"/>
    <w:rsid w:val="00E613AB"/>
    <w:rsid w:val="00E62471"/>
    <w:rsid w:val="00E62AE6"/>
    <w:rsid w:val="00E645FF"/>
    <w:rsid w:val="00E67502"/>
    <w:rsid w:val="00E67557"/>
    <w:rsid w:val="00E70E30"/>
    <w:rsid w:val="00E70E7B"/>
    <w:rsid w:val="00E72311"/>
    <w:rsid w:val="00E74922"/>
    <w:rsid w:val="00E753B2"/>
    <w:rsid w:val="00E805A4"/>
    <w:rsid w:val="00E80E84"/>
    <w:rsid w:val="00E8246B"/>
    <w:rsid w:val="00E835DC"/>
    <w:rsid w:val="00E840D7"/>
    <w:rsid w:val="00E913B4"/>
    <w:rsid w:val="00E92A8F"/>
    <w:rsid w:val="00E92DA7"/>
    <w:rsid w:val="00E93C45"/>
    <w:rsid w:val="00E94C3A"/>
    <w:rsid w:val="00EA14C1"/>
    <w:rsid w:val="00EA1508"/>
    <w:rsid w:val="00EA2FCB"/>
    <w:rsid w:val="00EA4CF3"/>
    <w:rsid w:val="00EA55BF"/>
    <w:rsid w:val="00EA5F56"/>
    <w:rsid w:val="00EA6C1C"/>
    <w:rsid w:val="00EA7304"/>
    <w:rsid w:val="00EB083F"/>
    <w:rsid w:val="00EB1B1C"/>
    <w:rsid w:val="00EB2A0E"/>
    <w:rsid w:val="00EB2D8A"/>
    <w:rsid w:val="00EB41DC"/>
    <w:rsid w:val="00EB5223"/>
    <w:rsid w:val="00EB58E6"/>
    <w:rsid w:val="00EB620A"/>
    <w:rsid w:val="00EB6528"/>
    <w:rsid w:val="00EB6710"/>
    <w:rsid w:val="00EC10CC"/>
    <w:rsid w:val="00EC3148"/>
    <w:rsid w:val="00EC349F"/>
    <w:rsid w:val="00EC3EC6"/>
    <w:rsid w:val="00EC5026"/>
    <w:rsid w:val="00ED01D5"/>
    <w:rsid w:val="00ED20CE"/>
    <w:rsid w:val="00ED3847"/>
    <w:rsid w:val="00ED4116"/>
    <w:rsid w:val="00EE13BA"/>
    <w:rsid w:val="00EE315A"/>
    <w:rsid w:val="00EE6F7E"/>
    <w:rsid w:val="00EE72C5"/>
    <w:rsid w:val="00EE7B1F"/>
    <w:rsid w:val="00EF0150"/>
    <w:rsid w:val="00EF0299"/>
    <w:rsid w:val="00EF2F97"/>
    <w:rsid w:val="00EF6860"/>
    <w:rsid w:val="00F0150C"/>
    <w:rsid w:val="00F0233D"/>
    <w:rsid w:val="00F10A45"/>
    <w:rsid w:val="00F1254F"/>
    <w:rsid w:val="00F1447F"/>
    <w:rsid w:val="00F14FDC"/>
    <w:rsid w:val="00F1687F"/>
    <w:rsid w:val="00F17C54"/>
    <w:rsid w:val="00F2079D"/>
    <w:rsid w:val="00F2169A"/>
    <w:rsid w:val="00F2372A"/>
    <w:rsid w:val="00F2477A"/>
    <w:rsid w:val="00F2686B"/>
    <w:rsid w:val="00F313E1"/>
    <w:rsid w:val="00F31E78"/>
    <w:rsid w:val="00F3356D"/>
    <w:rsid w:val="00F351A0"/>
    <w:rsid w:val="00F35E1A"/>
    <w:rsid w:val="00F3677D"/>
    <w:rsid w:val="00F47076"/>
    <w:rsid w:val="00F50323"/>
    <w:rsid w:val="00F513BA"/>
    <w:rsid w:val="00F515E2"/>
    <w:rsid w:val="00F52F9F"/>
    <w:rsid w:val="00F53892"/>
    <w:rsid w:val="00F55FF6"/>
    <w:rsid w:val="00F56C13"/>
    <w:rsid w:val="00F6033F"/>
    <w:rsid w:val="00F6260C"/>
    <w:rsid w:val="00F71E82"/>
    <w:rsid w:val="00F74861"/>
    <w:rsid w:val="00F76303"/>
    <w:rsid w:val="00F769E0"/>
    <w:rsid w:val="00F769E1"/>
    <w:rsid w:val="00F80249"/>
    <w:rsid w:val="00F81948"/>
    <w:rsid w:val="00F8220A"/>
    <w:rsid w:val="00F82838"/>
    <w:rsid w:val="00F86822"/>
    <w:rsid w:val="00F87C38"/>
    <w:rsid w:val="00F90A22"/>
    <w:rsid w:val="00F925A9"/>
    <w:rsid w:val="00F93EC8"/>
    <w:rsid w:val="00F95CFA"/>
    <w:rsid w:val="00F96FFF"/>
    <w:rsid w:val="00FA0438"/>
    <w:rsid w:val="00FA0C32"/>
    <w:rsid w:val="00FA2A1A"/>
    <w:rsid w:val="00FA4BAE"/>
    <w:rsid w:val="00FA5FAF"/>
    <w:rsid w:val="00FA70DF"/>
    <w:rsid w:val="00FB1D13"/>
    <w:rsid w:val="00FB2E29"/>
    <w:rsid w:val="00FB3B06"/>
    <w:rsid w:val="00FB48A0"/>
    <w:rsid w:val="00FB4C13"/>
    <w:rsid w:val="00FB5342"/>
    <w:rsid w:val="00FB585C"/>
    <w:rsid w:val="00FB7A22"/>
    <w:rsid w:val="00FC05B0"/>
    <w:rsid w:val="00FC0D5F"/>
    <w:rsid w:val="00FC3C54"/>
    <w:rsid w:val="00FC681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FE70C-128F-400F-A09B-AED2FA0D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5642</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148</cp:revision>
  <cp:lastPrinted>2016-06-21T11:27:00Z</cp:lastPrinted>
  <dcterms:created xsi:type="dcterms:W3CDTF">2016-05-06T09:23:00Z</dcterms:created>
  <dcterms:modified xsi:type="dcterms:W3CDTF">2016-11-12T17:12:00Z</dcterms:modified>
</cp:coreProperties>
</file>