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297FCE">
        <w:rPr>
          <w:rFonts w:ascii="Tahoma" w:hAnsi="Tahoma" w:cs="Tahoma"/>
          <w:b/>
          <w:sz w:val="24"/>
          <w:szCs w:val="24"/>
        </w:rPr>
        <w:t>1013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97FCE">
        <w:rPr>
          <w:rFonts w:ascii="Tahoma" w:hAnsi="Tahoma" w:cs="Tahoma"/>
          <w:b/>
          <w:sz w:val="24"/>
          <w:szCs w:val="24"/>
        </w:rPr>
        <w:t>0</w:t>
      </w:r>
      <w:r w:rsidR="00323CB3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97FCE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97FCE">
        <w:rPr>
          <w:rFonts w:ascii="Tahoma" w:hAnsi="Tahoma" w:cs="Tahoma"/>
          <w:sz w:val="24"/>
          <w:szCs w:val="24"/>
          <w:lang w:val="sr-Latn-CS"/>
        </w:rPr>
        <w:t>90635-90642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97FC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97FC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97FCE">
        <w:rPr>
          <w:rFonts w:ascii="Tahoma" w:hAnsi="Tahoma" w:cs="Tahoma"/>
          <w:sz w:val="24"/>
          <w:szCs w:val="24"/>
          <w:lang w:val="sr-Latn-CS"/>
        </w:rPr>
        <w:t>90635-90642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871CA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23CB3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413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izdaci za građevinske objekte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415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izdaci za opremu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lastRenderedPageBreak/>
        <w:t>klasifikacija broj 44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16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investiciono održavanje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125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otpremnine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125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otpremnine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413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građevinske objekte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41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5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izdaci za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opremu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 i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4416, izdatak: izdaci za investiciono održavanje,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297FCE">
        <w:rPr>
          <w:rFonts w:ascii="Tahoma" w:hAnsi="Tahoma" w:cs="Tahoma"/>
          <w:sz w:val="24"/>
          <w:szCs w:val="24"/>
          <w:lang w:val="sr-Latn-CS"/>
        </w:rPr>
        <w:t>maj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97FCE">
        <w:rPr>
          <w:rFonts w:ascii="Tahoma" w:hAnsi="Tahoma" w:cs="Tahoma"/>
          <w:sz w:val="24"/>
          <w:szCs w:val="24"/>
          <w:lang w:val="sr-Latn-CS"/>
        </w:rPr>
        <w:t>07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7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člana 40 stav 1 tačka 1 Zakona o slobodnom pristupu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>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4781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323CB3">
        <w:rPr>
          <w:rFonts w:ascii="Tahoma" w:hAnsi="Tahoma" w:cs="Tahoma"/>
          <w:sz w:val="24"/>
          <w:szCs w:val="24"/>
          <w:lang w:val="sr-Latn-CS"/>
        </w:rPr>
        <w:t>3</w:t>
      </w:r>
      <w:r w:rsidR="00297FCE">
        <w:rPr>
          <w:rFonts w:ascii="Tahoma" w:hAnsi="Tahoma" w:cs="Tahoma"/>
          <w:sz w:val="24"/>
          <w:szCs w:val="24"/>
          <w:lang w:val="sr-Latn-CS"/>
        </w:rPr>
        <w:t>998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97FCE">
        <w:rPr>
          <w:rFonts w:ascii="Tahoma" w:hAnsi="Tahoma" w:cs="Tahoma"/>
          <w:sz w:val="24"/>
          <w:szCs w:val="24"/>
          <w:lang w:val="sr-Latn-CS"/>
        </w:rPr>
        <w:t>07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7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97FCE">
        <w:rPr>
          <w:rFonts w:ascii="Tahoma" w:hAnsi="Tahoma" w:cs="Tahoma"/>
          <w:sz w:val="24"/>
          <w:szCs w:val="24"/>
          <w:lang w:val="sr-Latn-CS"/>
        </w:rPr>
        <w:t>90635-90642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297FCE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4781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E056B" w:rsidRDefault="004E056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14781D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14781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71" w:rsidRDefault="00295C71" w:rsidP="00CB7F9A">
      <w:pPr>
        <w:spacing w:after="0" w:line="240" w:lineRule="auto"/>
      </w:pPr>
      <w:r>
        <w:separator/>
      </w:r>
    </w:p>
  </w:endnote>
  <w:endnote w:type="continuationSeparator" w:id="0">
    <w:p w:rsidR="00295C71" w:rsidRDefault="00295C7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71" w:rsidRDefault="00295C71" w:rsidP="00CB7F9A">
      <w:pPr>
        <w:spacing w:after="0" w:line="240" w:lineRule="auto"/>
      </w:pPr>
      <w:r>
        <w:separator/>
      </w:r>
    </w:p>
  </w:footnote>
  <w:footnote w:type="continuationSeparator" w:id="0">
    <w:p w:rsidR="00295C71" w:rsidRDefault="00295C7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81D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5C7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36E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B065E-CFCA-4E02-AC7A-18466276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2016-11-12T18:43:00Z</dcterms:modified>
</cp:coreProperties>
</file>