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470330">
        <w:rPr>
          <w:rFonts w:ascii="Tahoma" w:hAnsi="Tahoma" w:cs="Tahoma"/>
          <w:b/>
          <w:sz w:val="24"/>
          <w:szCs w:val="24"/>
        </w:rPr>
        <w:t>-</w:t>
      </w:r>
      <w:r w:rsidR="00ED73D9">
        <w:rPr>
          <w:rFonts w:ascii="Tahoma" w:hAnsi="Tahoma" w:cs="Tahoma"/>
          <w:b/>
          <w:sz w:val="24"/>
          <w:szCs w:val="24"/>
        </w:rPr>
        <w:t>113</w:t>
      </w:r>
      <w:r w:rsidR="00EA48F3">
        <w:rPr>
          <w:rFonts w:ascii="Tahoma" w:hAnsi="Tahoma" w:cs="Tahoma"/>
          <w:b/>
          <w:sz w:val="24"/>
          <w:szCs w:val="24"/>
        </w:rPr>
        <w:t>5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D73D9">
        <w:rPr>
          <w:rFonts w:ascii="Tahoma" w:hAnsi="Tahoma" w:cs="Tahoma"/>
          <w:b/>
          <w:sz w:val="24"/>
          <w:szCs w:val="24"/>
        </w:rPr>
        <w:t>08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ED73D9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ED73D9">
        <w:rPr>
          <w:rFonts w:ascii="Tahoma" w:hAnsi="Tahoma" w:cs="Tahoma"/>
          <w:sz w:val="24"/>
          <w:szCs w:val="24"/>
          <w:lang w:val="sr-Latn-CS"/>
        </w:rPr>
        <w:t>1135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14C6E">
        <w:rPr>
          <w:rFonts w:ascii="Tahoma" w:hAnsi="Tahoma" w:cs="Tahoma"/>
          <w:sz w:val="24"/>
          <w:szCs w:val="24"/>
          <w:lang w:val="sr-Latn-CS"/>
        </w:rPr>
        <w:t>1</w:t>
      </w:r>
      <w:r w:rsidR="00ED73D9">
        <w:rPr>
          <w:rFonts w:ascii="Tahoma" w:hAnsi="Tahoma" w:cs="Tahoma"/>
          <w:sz w:val="24"/>
          <w:szCs w:val="24"/>
          <w:lang w:val="sr-Latn-CS"/>
        </w:rPr>
        <w:t>2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D73D9">
        <w:rPr>
          <w:rFonts w:ascii="Tahoma" w:hAnsi="Tahoma" w:cs="Tahoma"/>
          <w:sz w:val="24"/>
          <w:szCs w:val="24"/>
          <w:lang w:val="sr-Latn-CS"/>
        </w:rPr>
        <w:t>jula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Univerziteta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D73D9">
        <w:rPr>
          <w:rFonts w:ascii="Tahoma" w:hAnsi="Tahoma" w:cs="Tahoma"/>
          <w:sz w:val="24"/>
          <w:szCs w:val="24"/>
          <w:lang w:val="sr-Latn-CS"/>
        </w:rPr>
        <w:t xml:space="preserve"> 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D73D9">
        <w:rPr>
          <w:rFonts w:ascii="Tahoma" w:hAnsi="Tahoma" w:cs="Tahoma"/>
          <w:sz w:val="24"/>
          <w:szCs w:val="24"/>
          <w:lang w:val="sr-Latn-CS"/>
        </w:rPr>
        <w:t>08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Univerzitetu Crne Gore</w:t>
      </w:r>
      <w:r w:rsidR="00FD50C2" w:rsidRPr="00FD50C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14C6E">
        <w:rPr>
          <w:rFonts w:ascii="Tahoma" w:hAnsi="Tahoma" w:cs="Tahoma"/>
          <w:sz w:val="24"/>
          <w:szCs w:val="24"/>
          <w:lang w:val="sr-Latn-CS"/>
        </w:rPr>
        <w:t>2</w:t>
      </w:r>
      <w:r w:rsidR="00ED73D9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114C6E">
        <w:rPr>
          <w:rFonts w:ascii="Tahoma" w:hAnsi="Tahoma" w:cs="Tahoma"/>
          <w:sz w:val="24"/>
          <w:szCs w:val="24"/>
          <w:lang w:val="sr-Latn-CS"/>
        </w:rPr>
        <w:t>0</w:t>
      </w:r>
      <w:r w:rsidR="00ED73D9">
        <w:rPr>
          <w:rFonts w:ascii="Tahoma" w:hAnsi="Tahoma" w:cs="Tahoma"/>
          <w:sz w:val="24"/>
          <w:szCs w:val="24"/>
          <w:lang w:val="sr-Latn-CS"/>
        </w:rPr>
        <w:t>6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114C6E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Univerziteta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14C6E" w:rsidRPr="00114C6E">
        <w:rPr>
          <w:rFonts w:ascii="Tahoma" w:hAnsi="Tahoma" w:cs="Tahoma"/>
          <w:sz w:val="24"/>
          <w:szCs w:val="24"/>
          <w:lang w:val="sr-Latn-CS"/>
        </w:rPr>
        <w:t>2</w:t>
      </w:r>
      <w:r w:rsidR="00ED73D9">
        <w:rPr>
          <w:rFonts w:ascii="Tahoma" w:hAnsi="Tahoma" w:cs="Tahoma"/>
          <w:sz w:val="24"/>
          <w:szCs w:val="24"/>
          <w:lang w:val="sr-Latn-CS"/>
        </w:rPr>
        <w:t>3</w:t>
      </w:r>
      <w:r w:rsidR="00114C6E" w:rsidRPr="00114C6E">
        <w:rPr>
          <w:rFonts w:ascii="Tahoma" w:hAnsi="Tahoma" w:cs="Tahoma"/>
          <w:sz w:val="24"/>
          <w:szCs w:val="24"/>
          <w:lang w:val="sr-Latn-CS"/>
        </w:rPr>
        <w:t>.0</w:t>
      </w:r>
      <w:r w:rsidR="00ED73D9">
        <w:rPr>
          <w:rFonts w:ascii="Tahoma" w:hAnsi="Tahoma" w:cs="Tahoma"/>
          <w:sz w:val="24"/>
          <w:szCs w:val="24"/>
          <w:lang w:val="sr-Latn-CS"/>
        </w:rPr>
        <w:t>6</w:t>
      </w:r>
      <w:r w:rsidR="00114C6E" w:rsidRPr="00114C6E">
        <w:rPr>
          <w:rFonts w:ascii="Tahoma" w:hAnsi="Tahoma" w:cs="Tahoma"/>
          <w:sz w:val="24"/>
          <w:szCs w:val="24"/>
          <w:lang w:val="sr-Latn-CS"/>
        </w:rPr>
        <w:t>.2016.godine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4ED8">
        <w:rPr>
          <w:rFonts w:ascii="Tahoma" w:hAnsi="Tahoma" w:cs="Tahoma"/>
          <w:sz w:val="24"/>
          <w:szCs w:val="24"/>
          <w:lang w:val="sr-Latn-CS"/>
        </w:rPr>
        <w:t xml:space="preserve">kojim je traženo </w:t>
      </w:r>
      <w:r w:rsidR="00041EE5">
        <w:rPr>
          <w:rFonts w:ascii="Tahoma" w:hAnsi="Tahoma" w:cs="Tahoma"/>
          <w:sz w:val="24"/>
          <w:szCs w:val="24"/>
          <w:lang w:val="sr-Latn-CS"/>
        </w:rPr>
        <w:t>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114C6E">
        <w:rPr>
          <w:rFonts w:ascii="Tahoma" w:hAnsi="Tahoma" w:cs="Tahoma"/>
          <w:sz w:val="24"/>
          <w:szCs w:val="24"/>
          <w:lang w:val="sr-Latn-CS"/>
        </w:rPr>
        <w:t xml:space="preserve">da li </w:t>
      </w:r>
      <w:r w:rsidR="00ED73D9">
        <w:rPr>
          <w:rFonts w:ascii="Tahoma" w:hAnsi="Tahoma" w:cs="Tahoma"/>
          <w:sz w:val="24"/>
          <w:szCs w:val="24"/>
          <w:lang w:val="sr-Latn-CS"/>
        </w:rPr>
        <w:t>među propisima Univerziteta Crne Gore (UCG) postoji Pravilnik o disciplinskom postupku i disciplin</w:t>
      </w:r>
      <w:r w:rsidR="003F3F8C">
        <w:rPr>
          <w:rFonts w:ascii="Tahoma" w:hAnsi="Tahoma" w:cs="Tahoma"/>
          <w:sz w:val="24"/>
          <w:szCs w:val="24"/>
          <w:lang w:val="sr-Latn-CS"/>
        </w:rPr>
        <w:t xml:space="preserve">skoj odgovornosti Studenata UCG, </w:t>
      </w:r>
      <w:r w:rsidR="00ED73D9">
        <w:rPr>
          <w:rFonts w:ascii="Tahoma" w:hAnsi="Tahoma" w:cs="Tahoma"/>
          <w:sz w:val="24"/>
          <w:szCs w:val="24"/>
          <w:lang w:val="sr-Latn-CS"/>
        </w:rPr>
        <w:t xml:space="preserve"> ukoliko postoji </w:t>
      </w:r>
      <w:r w:rsidR="003F3F8C">
        <w:rPr>
          <w:rFonts w:ascii="Tahoma" w:hAnsi="Tahoma" w:cs="Tahoma"/>
          <w:sz w:val="24"/>
          <w:szCs w:val="24"/>
          <w:lang w:val="sr-Latn-CS"/>
        </w:rPr>
        <w:t>im</w:t>
      </w:r>
      <w:r w:rsidR="00ED73D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F3F8C">
        <w:rPr>
          <w:rFonts w:ascii="Tahoma" w:hAnsi="Tahoma" w:cs="Tahoma"/>
          <w:sz w:val="24"/>
          <w:szCs w:val="24"/>
          <w:lang w:val="sr-Latn-CS"/>
        </w:rPr>
        <w:t>se dostavi</w:t>
      </w:r>
      <w:r w:rsidR="00ED73D9">
        <w:rPr>
          <w:rFonts w:ascii="Tahoma" w:hAnsi="Tahoma" w:cs="Tahoma"/>
          <w:sz w:val="24"/>
          <w:szCs w:val="24"/>
          <w:lang w:val="sr-Latn-CS"/>
        </w:rPr>
        <w:t xml:space="preserve"> kopij</w:t>
      </w:r>
      <w:r w:rsidR="003F3F8C">
        <w:rPr>
          <w:rFonts w:ascii="Tahoma" w:hAnsi="Tahoma" w:cs="Tahoma"/>
          <w:sz w:val="24"/>
          <w:szCs w:val="24"/>
          <w:lang w:val="sr-Latn-CS"/>
        </w:rPr>
        <w:t>a</w:t>
      </w:r>
      <w:r w:rsidR="00ED73D9">
        <w:rPr>
          <w:rFonts w:ascii="Tahoma" w:hAnsi="Tahoma" w:cs="Tahoma"/>
          <w:sz w:val="24"/>
          <w:szCs w:val="24"/>
          <w:lang w:val="sr-Latn-CS"/>
        </w:rPr>
        <w:t xml:space="preserve"> Pravilnika o disciplinskom postupku i disciplinskoj odgovornosti studenata UCG, imajući u vidu da se na zvaničnoj stranici UCG </w:t>
      </w:r>
      <w:hyperlink r:id="rId9" w:history="1">
        <w:r w:rsidR="00ED73D9" w:rsidRPr="00E04FE7">
          <w:rPr>
            <w:rStyle w:val="Hyperlink"/>
            <w:rFonts w:ascii="Tahoma" w:hAnsi="Tahoma" w:cs="Tahoma"/>
            <w:sz w:val="24"/>
            <w:szCs w:val="24"/>
            <w:lang w:val="sr-Latn-CS"/>
          </w:rPr>
          <w:t>http://www.ucg.ac.me/me/o-univerzitetu/dokuupisnsnimenti/propisi/akta-univerziteta/pravilnici</w:t>
        </w:r>
      </w:hyperlink>
      <w:r w:rsidR="00ED73D9">
        <w:rPr>
          <w:rFonts w:ascii="Tahoma" w:hAnsi="Tahoma" w:cs="Tahoma"/>
          <w:sz w:val="24"/>
          <w:szCs w:val="24"/>
          <w:lang w:val="sr-Latn-CS"/>
        </w:rPr>
        <w:t xml:space="preserve"> isti ne nalaze, kao ni na staroj vebstranici UCG </w:t>
      </w:r>
      <w:hyperlink r:id="rId10" w:history="1">
        <w:r w:rsidR="00BB0A5A" w:rsidRPr="00E04FE7">
          <w:rPr>
            <w:rStyle w:val="Hyperlink"/>
            <w:rFonts w:ascii="Tahoma" w:hAnsi="Tahoma" w:cs="Tahoma"/>
            <w:sz w:val="24"/>
            <w:szCs w:val="24"/>
            <w:lang w:val="sr-Latn-CS"/>
          </w:rPr>
          <w:t>http://old.ucg.ac.me/cg/propisi/pravilnici.php</w:t>
        </w:r>
      </w:hyperlink>
      <w:r w:rsidR="00BB0A5A">
        <w:rPr>
          <w:rFonts w:ascii="Tahoma" w:hAnsi="Tahoma" w:cs="Tahoma"/>
          <w:sz w:val="24"/>
          <w:szCs w:val="24"/>
          <w:lang w:val="sr-Latn-CS"/>
        </w:rPr>
        <w:t xml:space="preserve"> i ukoliko je traženi propis postojao, a više ne postoji ili je donešen novi dokument pod drugim nazivom </w:t>
      </w:r>
      <w:r w:rsidR="003F3F8C">
        <w:rPr>
          <w:rFonts w:ascii="Tahoma" w:hAnsi="Tahoma" w:cs="Tahoma"/>
          <w:sz w:val="24"/>
          <w:szCs w:val="24"/>
          <w:lang w:val="sr-Latn-CS"/>
        </w:rPr>
        <w:t>traže</w:t>
      </w:r>
      <w:r w:rsidR="00BB0A5A">
        <w:rPr>
          <w:rFonts w:ascii="Tahoma" w:hAnsi="Tahoma" w:cs="Tahoma"/>
          <w:sz w:val="24"/>
          <w:szCs w:val="24"/>
          <w:lang w:val="sr-Latn-CS"/>
        </w:rPr>
        <w:t xml:space="preserve"> datum stavljanja van snage traženog pravilnika i Odluke o istom</w:t>
      </w:r>
      <w:r w:rsidR="00066671">
        <w:rPr>
          <w:rFonts w:ascii="Tahoma" w:hAnsi="Tahoma" w:cs="Tahoma"/>
          <w:sz w:val="24"/>
          <w:szCs w:val="24"/>
          <w:lang w:val="sr-Latn-CS"/>
        </w:rPr>
        <w:t>.</w:t>
      </w:r>
      <w:r w:rsidR="009F307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4ED8">
        <w:rPr>
          <w:rFonts w:ascii="Tahoma" w:hAnsi="Tahoma" w:cs="Tahoma"/>
          <w:sz w:val="24"/>
          <w:szCs w:val="24"/>
          <w:lang w:val="sr-Latn-CS"/>
        </w:rPr>
        <w:t>Pre</w:t>
      </w:r>
      <w:r w:rsidR="00DD4817">
        <w:rPr>
          <w:rFonts w:ascii="Tahoma" w:hAnsi="Tahoma" w:cs="Tahoma"/>
          <w:sz w:val="24"/>
          <w:szCs w:val="24"/>
          <w:lang w:val="sr-Latn-CS"/>
        </w:rPr>
        <w:t>d</w:t>
      </w:r>
      <w:r w:rsidR="00B94ED8">
        <w:rPr>
          <w:rFonts w:ascii="Tahoma" w:hAnsi="Tahoma" w:cs="Tahoma"/>
          <w:sz w:val="24"/>
          <w:szCs w:val="24"/>
          <w:lang w:val="sr-Latn-CS"/>
        </w:rPr>
        <w:t xml:space="preserve">loženo je da </w:t>
      </w:r>
      <w:r w:rsidR="00B94ED8">
        <w:rPr>
          <w:rFonts w:ascii="Tahoma" w:hAnsi="Tahoma" w:cs="Tahoma"/>
          <w:sz w:val="24"/>
          <w:szCs w:val="24"/>
          <w:lang w:val="sr-Latn-CS"/>
        </w:rPr>
        <w:lastRenderedPageBreak/>
        <w:t>drugostepeni organ provede postupak i donose rješenje po zahtjevu u što kraćem roku.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041EE5" w:rsidRDefault="00CC792E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B0A5A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4C92">
        <w:rPr>
          <w:rFonts w:ascii="Tahoma" w:hAnsi="Tahoma" w:cs="Tahoma"/>
          <w:sz w:val="24"/>
          <w:szCs w:val="24"/>
          <w:lang w:val="sr-Latn-CS"/>
        </w:rPr>
        <w:t>0</w:t>
      </w:r>
      <w:r w:rsidR="00BB0A5A">
        <w:rPr>
          <w:rFonts w:ascii="Tahoma" w:hAnsi="Tahoma" w:cs="Tahoma"/>
          <w:sz w:val="24"/>
          <w:szCs w:val="24"/>
          <w:lang w:val="sr-Latn-CS"/>
        </w:rPr>
        <w:t>7</w:t>
      </w:r>
      <w:r w:rsidR="00DE4C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FD50C2">
        <w:rPr>
          <w:rFonts w:ascii="Tahoma" w:hAnsi="Tahoma" w:cs="Tahoma"/>
          <w:sz w:val="24"/>
          <w:szCs w:val="24"/>
          <w:lang w:val="sr-Latn-CS"/>
        </w:rPr>
        <w:t>07-42</w:t>
      </w:r>
      <w:r w:rsidR="002C5990">
        <w:rPr>
          <w:rFonts w:ascii="Tahoma" w:hAnsi="Tahoma" w:cs="Tahoma"/>
          <w:sz w:val="24"/>
          <w:szCs w:val="24"/>
          <w:lang w:val="sr-Latn-CS"/>
        </w:rPr>
        <w:t>-</w:t>
      </w:r>
      <w:r w:rsidR="00BB0A5A">
        <w:rPr>
          <w:rFonts w:ascii="Tahoma" w:hAnsi="Tahoma" w:cs="Tahoma"/>
          <w:sz w:val="24"/>
          <w:szCs w:val="24"/>
          <w:lang w:val="sr-Latn-CS"/>
        </w:rPr>
        <w:t>4418</w:t>
      </w:r>
      <w:r w:rsidR="002C599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B0A5A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C5990">
        <w:rPr>
          <w:rFonts w:ascii="Tahoma" w:hAnsi="Tahoma" w:cs="Tahoma"/>
          <w:sz w:val="24"/>
          <w:szCs w:val="24"/>
          <w:lang w:val="sr-Latn-CS"/>
        </w:rPr>
        <w:t>0</w:t>
      </w:r>
      <w:r w:rsidR="00BB0A5A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2C599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 w:rsidR="00D5769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1EE5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066671">
        <w:rPr>
          <w:rFonts w:ascii="Tahoma" w:hAnsi="Tahoma" w:cs="Tahoma"/>
          <w:sz w:val="24"/>
          <w:szCs w:val="24"/>
          <w:lang w:val="sr-Latn-CS"/>
        </w:rPr>
        <w:t>Univerzitet 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donio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415DB">
        <w:rPr>
          <w:rFonts w:ascii="Tahoma" w:hAnsi="Tahoma" w:cs="Tahoma"/>
          <w:sz w:val="24"/>
          <w:szCs w:val="24"/>
          <w:lang w:val="sr-Latn-CS"/>
        </w:rPr>
        <w:t>2</w:t>
      </w:r>
      <w:r w:rsidR="00BB0A5A">
        <w:rPr>
          <w:rFonts w:ascii="Tahoma" w:hAnsi="Tahoma" w:cs="Tahoma"/>
          <w:sz w:val="24"/>
          <w:szCs w:val="24"/>
          <w:lang w:val="sr-Latn-CS"/>
        </w:rPr>
        <w:t>3</w:t>
      </w:r>
      <w:r w:rsidRPr="00041EE5">
        <w:rPr>
          <w:rFonts w:ascii="Tahoma" w:hAnsi="Tahoma" w:cs="Tahoma"/>
          <w:sz w:val="24"/>
          <w:szCs w:val="24"/>
          <w:lang w:val="sr-Latn-CS"/>
        </w:rPr>
        <w:t>.</w:t>
      </w:r>
      <w:r w:rsidR="008415DB">
        <w:rPr>
          <w:rFonts w:ascii="Tahoma" w:hAnsi="Tahoma" w:cs="Tahoma"/>
          <w:sz w:val="24"/>
          <w:szCs w:val="24"/>
          <w:lang w:val="sr-Latn-CS"/>
        </w:rPr>
        <w:t>0</w:t>
      </w:r>
      <w:r w:rsidR="00BB0A5A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8415DB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066671">
        <w:rPr>
          <w:rFonts w:ascii="Tahoma" w:hAnsi="Tahoma" w:cs="Tahoma"/>
          <w:sz w:val="24"/>
          <w:szCs w:val="24"/>
          <w:lang w:val="sr-Latn-CS"/>
        </w:rPr>
        <w:t>Univerzitet 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slobodnom pristupu informacijama duž</w:t>
      </w:r>
      <w:r w:rsidR="00833992">
        <w:rPr>
          <w:rFonts w:ascii="Tahoma" w:hAnsi="Tahoma" w:cs="Tahoma"/>
          <w:sz w:val="24"/>
          <w:szCs w:val="24"/>
          <w:lang w:val="sr-Latn-CS"/>
        </w:rPr>
        <w:t>a</w:t>
      </w:r>
      <w:r w:rsidRPr="00041EE5">
        <w:rPr>
          <w:rFonts w:ascii="Tahoma" w:hAnsi="Tahoma" w:cs="Tahoma"/>
          <w:sz w:val="24"/>
          <w:szCs w:val="24"/>
          <w:lang w:val="sr-Latn-CS"/>
        </w:rPr>
        <w:t>n da donese rješenje po podnijetom zahtjevu u zakonskom roku</w:t>
      </w:r>
      <w:r w:rsidR="007C5042">
        <w:rPr>
          <w:rFonts w:ascii="Tahoma" w:hAnsi="Tahoma" w:cs="Tahoma"/>
          <w:sz w:val="24"/>
          <w:szCs w:val="24"/>
          <w:lang w:val="sr-Latn-CS"/>
        </w:rPr>
        <w:t>,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8415D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452085" w:rsidRDefault="0045208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452085" w:rsidRDefault="0045208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452085" w:rsidRDefault="0045208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452085" w:rsidRDefault="0045208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7C504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8415DB" w:rsidRDefault="008415D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C5042" w:rsidRPr="006860B7" w:rsidRDefault="007C5042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C5042" w:rsidRPr="006860B7" w:rsidSect="00F03089">
      <w:footerReference w:type="even" r:id="rId11"/>
      <w:footerReference w:type="defaul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6C" w:rsidRDefault="00CB2A6C" w:rsidP="00CB7F9A">
      <w:pPr>
        <w:spacing w:after="0" w:line="240" w:lineRule="auto"/>
      </w:pPr>
      <w:r>
        <w:separator/>
      </w:r>
    </w:p>
  </w:endnote>
  <w:endnote w:type="continuationSeparator" w:id="0">
    <w:p w:rsidR="00CB2A6C" w:rsidRDefault="00CB2A6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6C" w:rsidRDefault="00CB2A6C" w:rsidP="00CB7F9A">
      <w:pPr>
        <w:spacing w:after="0" w:line="240" w:lineRule="auto"/>
      </w:pPr>
      <w:r>
        <w:separator/>
      </w:r>
    </w:p>
  </w:footnote>
  <w:footnote w:type="continuationSeparator" w:id="0">
    <w:p w:rsidR="00CB2A6C" w:rsidRDefault="00CB2A6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671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4C6E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353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3F8C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085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D7E3E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729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0080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58F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042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3992"/>
    <w:rsid w:val="00835B33"/>
    <w:rsid w:val="00835F3F"/>
    <w:rsid w:val="00836B17"/>
    <w:rsid w:val="00837785"/>
    <w:rsid w:val="0084138E"/>
    <w:rsid w:val="008415DB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3070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704D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4ED8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0A5A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2A6C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22EB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5E84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817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8F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488B"/>
    <w:rsid w:val="00ED5884"/>
    <w:rsid w:val="00ED6ED2"/>
    <w:rsid w:val="00ED73D9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A8C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0C2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ld.ucg.ac.me/cg/propisi/pravilnici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cg.ac.me/me/o-univerzitetu/dokuupisnsnimenti/propisi/akta-univerziteta/pravilnici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28104-031B-4485-BB67-50003F19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55</cp:revision>
  <cp:lastPrinted>2014-12-08T14:22:00Z</cp:lastPrinted>
  <dcterms:created xsi:type="dcterms:W3CDTF">2015-12-16T13:08:00Z</dcterms:created>
  <dcterms:modified xsi:type="dcterms:W3CDTF">2016-11-12T18:46:00Z</dcterms:modified>
</cp:coreProperties>
</file>