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075561">
        <w:rPr>
          <w:rFonts w:ascii="Tahoma" w:hAnsi="Tahoma" w:cs="Tahoma"/>
          <w:b/>
          <w:sz w:val="24"/>
          <w:szCs w:val="24"/>
        </w:rPr>
        <w:t>1368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75561">
        <w:rPr>
          <w:rFonts w:ascii="Tahoma" w:hAnsi="Tahoma" w:cs="Tahoma"/>
          <w:b/>
          <w:sz w:val="24"/>
          <w:szCs w:val="24"/>
        </w:rPr>
        <w:t>06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075561">
        <w:rPr>
          <w:rFonts w:ascii="Tahoma" w:hAnsi="Tahoma" w:cs="Tahoma"/>
          <w:sz w:val="24"/>
          <w:szCs w:val="24"/>
          <w:lang w:val="sr-Latn-CS"/>
        </w:rPr>
        <w:t>85846-85850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75561">
        <w:rPr>
          <w:rFonts w:ascii="Tahoma" w:hAnsi="Tahoma" w:cs="Tahoma"/>
          <w:sz w:val="24"/>
          <w:szCs w:val="24"/>
          <w:lang w:val="sr-Latn-CS"/>
        </w:rPr>
        <w:t>07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</w:t>
      </w:r>
      <w:r w:rsidR="00075561">
        <w:rPr>
          <w:rFonts w:ascii="Tahoma" w:hAnsi="Tahoma" w:cs="Tahoma"/>
          <w:sz w:val="24"/>
          <w:szCs w:val="24"/>
          <w:lang w:val="sr-Latn-CS"/>
        </w:rPr>
        <w:t>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75561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075561">
        <w:rPr>
          <w:rFonts w:ascii="Tahoma" w:hAnsi="Tahoma" w:cs="Tahoma"/>
          <w:sz w:val="24"/>
          <w:szCs w:val="24"/>
          <w:lang w:val="sr-Latn-CS"/>
        </w:rPr>
        <w:t>85846-85850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75561">
        <w:rPr>
          <w:rFonts w:ascii="Tahoma" w:hAnsi="Tahoma" w:cs="Tahoma"/>
          <w:sz w:val="24"/>
          <w:szCs w:val="24"/>
          <w:lang w:val="sr-Latn-CS"/>
        </w:rPr>
        <w:t>12.05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75561">
        <w:rPr>
          <w:rFonts w:ascii="Tahoma" w:hAnsi="Tahoma" w:cs="Tahoma"/>
          <w:sz w:val="24"/>
          <w:szCs w:val="24"/>
          <w:lang w:val="sr-Latn-CS"/>
        </w:rPr>
        <w:t>12.05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075561">
        <w:rPr>
          <w:rFonts w:ascii="Tahoma" w:hAnsi="Tahoma" w:cs="Tahoma"/>
          <w:sz w:val="24"/>
          <w:szCs w:val="24"/>
          <w:lang w:val="sr-Latn-CS"/>
        </w:rPr>
        <w:t xml:space="preserve">podataka za 2015.godinu, koje je AD Rudnik uglja Pljevlja dostavio Ministarstvu ekonomije o izvršenim radovima na rekultivaciji sa </w:t>
      </w:r>
      <w:r w:rsidR="0060141C">
        <w:rPr>
          <w:rFonts w:ascii="Tahoma" w:hAnsi="Tahoma" w:cs="Tahoma"/>
          <w:sz w:val="24"/>
          <w:szCs w:val="24"/>
          <w:lang w:val="sr-Latn-CS"/>
        </w:rPr>
        <w:t>predmjerom i predračunom radova</w:t>
      </w:r>
      <w:r w:rsidR="00075561">
        <w:rPr>
          <w:rFonts w:ascii="Tahoma" w:hAnsi="Tahoma" w:cs="Tahoma"/>
          <w:sz w:val="24"/>
          <w:szCs w:val="24"/>
          <w:lang w:val="sr-Latn-CS"/>
        </w:rPr>
        <w:t xml:space="preserve"> izvj</w:t>
      </w:r>
      <w:r w:rsidR="0060141C">
        <w:rPr>
          <w:rFonts w:ascii="Tahoma" w:hAnsi="Tahoma" w:cs="Tahoma"/>
          <w:sz w:val="24"/>
          <w:szCs w:val="24"/>
          <w:lang w:val="sr-Latn-CS"/>
        </w:rPr>
        <w:t>e</w:t>
      </w:r>
      <w:r w:rsidR="00075561">
        <w:rPr>
          <w:rFonts w:ascii="Tahoma" w:hAnsi="Tahoma" w:cs="Tahoma"/>
          <w:sz w:val="24"/>
          <w:szCs w:val="24"/>
          <w:lang w:val="sr-Latn-CS"/>
        </w:rPr>
        <w:t>štaja o godišnjem iznosu sredstava za rekultivaciju koje je Ministarstvo ekonomije donijelo za AD Rudnik uglja Pljevlja, a koji se odnose na 2015. godinu i rješenja o godišnjem iznosu sredstava za rekultivaciju koje je Ministarstvo ekonomije donijelo za AD Rudnik uglja Pljevlja, a koji se odnose na 2015. godinu</w:t>
      </w:r>
      <w:r w:rsidR="005231F5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75561">
        <w:rPr>
          <w:rFonts w:ascii="Tahoma" w:hAnsi="Tahoma" w:cs="Tahoma"/>
          <w:sz w:val="24"/>
          <w:szCs w:val="24"/>
          <w:lang w:val="sr-Latn-CS"/>
        </w:rPr>
        <w:t>09.09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60141C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075561">
        <w:rPr>
          <w:rFonts w:ascii="Tahoma" w:hAnsi="Tahoma" w:cs="Tahoma"/>
          <w:sz w:val="24"/>
          <w:szCs w:val="24"/>
          <w:lang w:val="sr-Latn-CS"/>
        </w:rPr>
        <w:t>5372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75561">
        <w:rPr>
          <w:rFonts w:ascii="Tahoma" w:hAnsi="Tahoma" w:cs="Tahoma"/>
          <w:sz w:val="24"/>
          <w:szCs w:val="24"/>
          <w:lang w:val="sr-Latn-CS"/>
        </w:rPr>
        <w:t>09.09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075561">
        <w:rPr>
          <w:rFonts w:ascii="Tahoma" w:hAnsi="Tahoma" w:cs="Tahoma"/>
          <w:sz w:val="24"/>
          <w:szCs w:val="24"/>
          <w:lang w:val="sr-Latn-CS"/>
        </w:rPr>
        <w:t>85846-85850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75561">
        <w:rPr>
          <w:rFonts w:ascii="Tahoma" w:hAnsi="Tahoma" w:cs="Tahoma"/>
          <w:sz w:val="24"/>
          <w:szCs w:val="24"/>
          <w:lang w:val="sr-Latn-CS"/>
        </w:rPr>
        <w:t>12.05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137C4D" w:rsidRDefault="009845A6" w:rsidP="0060141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0141C" w:rsidRPr="006860B7" w:rsidRDefault="0060141C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60141C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D7" w:rsidRDefault="005E4AD7" w:rsidP="00CB7F9A">
      <w:pPr>
        <w:spacing w:after="0" w:line="240" w:lineRule="auto"/>
      </w:pPr>
      <w:r>
        <w:separator/>
      </w:r>
    </w:p>
  </w:endnote>
  <w:endnote w:type="continuationSeparator" w:id="0">
    <w:p w:rsidR="005E4AD7" w:rsidRDefault="005E4AD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D7" w:rsidRDefault="005E4AD7" w:rsidP="00CB7F9A">
      <w:pPr>
        <w:spacing w:after="0" w:line="240" w:lineRule="auto"/>
      </w:pPr>
      <w:r>
        <w:separator/>
      </w:r>
    </w:p>
  </w:footnote>
  <w:footnote w:type="continuationSeparator" w:id="0">
    <w:p w:rsidR="005E4AD7" w:rsidRDefault="005E4AD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4AD7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141C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536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58B24-A213-47EE-AFC4-ECF281F0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47</cp:revision>
  <cp:lastPrinted>2016-10-06T12:12:00Z</cp:lastPrinted>
  <dcterms:created xsi:type="dcterms:W3CDTF">2015-12-16T13:08:00Z</dcterms:created>
  <dcterms:modified xsi:type="dcterms:W3CDTF">2016-11-13T17:22:00Z</dcterms:modified>
</cp:coreProperties>
</file>