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321FF">
        <w:rPr>
          <w:rFonts w:ascii="Tahoma" w:hAnsi="Tahoma" w:cs="Tahoma"/>
          <w:b/>
          <w:sz w:val="24"/>
          <w:szCs w:val="24"/>
        </w:rPr>
        <w:t>13</w:t>
      </w:r>
      <w:r w:rsidR="00BA3734">
        <w:rPr>
          <w:rFonts w:ascii="Tahoma" w:hAnsi="Tahoma" w:cs="Tahoma"/>
          <w:b/>
          <w:sz w:val="24"/>
          <w:szCs w:val="24"/>
        </w:rPr>
        <w:t>8</w:t>
      </w:r>
      <w:r w:rsidR="00C74DE6">
        <w:rPr>
          <w:rFonts w:ascii="Tahoma" w:hAnsi="Tahoma" w:cs="Tahoma"/>
          <w:b/>
          <w:sz w:val="24"/>
          <w:szCs w:val="24"/>
        </w:rPr>
        <w:t>3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A0667">
        <w:rPr>
          <w:rFonts w:ascii="Tahoma" w:hAnsi="Tahoma" w:cs="Tahoma"/>
          <w:b/>
          <w:sz w:val="24"/>
          <w:szCs w:val="24"/>
        </w:rPr>
        <w:t>26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B321FF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C74DE6">
        <w:rPr>
          <w:rFonts w:ascii="Tahoma" w:hAnsi="Tahoma" w:cs="Tahoma"/>
          <w:sz w:val="24"/>
          <w:szCs w:val="24"/>
          <w:lang w:val="sr-Latn-CS"/>
        </w:rPr>
        <w:t>91977-91980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3734">
        <w:rPr>
          <w:rFonts w:ascii="Tahoma" w:hAnsi="Tahoma" w:cs="Tahoma"/>
          <w:sz w:val="24"/>
          <w:szCs w:val="24"/>
          <w:lang w:val="sr-Latn-CS"/>
        </w:rPr>
        <w:t>19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BA3734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B321FF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321FF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Glavnom gradu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C74DE6">
        <w:rPr>
          <w:rFonts w:ascii="Tahoma" w:hAnsi="Tahoma" w:cs="Tahoma"/>
          <w:sz w:val="24"/>
          <w:szCs w:val="24"/>
          <w:lang w:val="sr-Latn-CS"/>
        </w:rPr>
        <w:t>91977-91980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3734">
        <w:rPr>
          <w:rFonts w:ascii="Tahoma" w:hAnsi="Tahoma" w:cs="Tahoma"/>
          <w:sz w:val="24"/>
          <w:szCs w:val="24"/>
          <w:lang w:val="sr-Latn-CS"/>
        </w:rPr>
        <w:t>14.06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 w:rsidRP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>
        <w:rPr>
          <w:rFonts w:ascii="Tahoma" w:hAnsi="Tahoma" w:cs="Tahoma"/>
          <w:sz w:val="24"/>
          <w:szCs w:val="24"/>
          <w:lang w:val="sr-Latn-CS"/>
        </w:rPr>
        <w:t>14.06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Služba </w:t>
      </w:r>
      <w:r w:rsidR="00C74DE6">
        <w:rPr>
          <w:rFonts w:ascii="Tahoma" w:hAnsi="Tahoma" w:cs="Tahoma"/>
          <w:sz w:val="24"/>
          <w:szCs w:val="24"/>
          <w:lang w:val="sr-Latn-CS"/>
        </w:rPr>
        <w:t>gradonačelnika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 Glavnog grada Podgorica zaključila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BA3734">
        <w:rPr>
          <w:rFonts w:ascii="Tahoma" w:hAnsi="Tahoma" w:cs="Tahoma"/>
          <w:sz w:val="24"/>
          <w:szCs w:val="24"/>
          <w:lang w:val="sr-Latn-CS"/>
        </w:rPr>
        <w:t>maju</w:t>
      </w:r>
      <w:r w:rsidR="00A82E0B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Služba </w:t>
      </w:r>
      <w:r w:rsidR="00C74DE6">
        <w:rPr>
          <w:rFonts w:ascii="Tahoma" w:hAnsi="Tahoma" w:cs="Tahoma"/>
          <w:sz w:val="24"/>
          <w:szCs w:val="24"/>
          <w:lang w:val="sr-Latn-CS"/>
        </w:rPr>
        <w:t>gradonačelnika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 Glavnog grada Podgorica zaključila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BA3734">
        <w:rPr>
          <w:rFonts w:ascii="Tahoma" w:hAnsi="Tahoma" w:cs="Tahoma"/>
          <w:sz w:val="24"/>
          <w:szCs w:val="24"/>
          <w:lang w:val="sr-Latn-CS"/>
        </w:rPr>
        <w:t>u maju</w:t>
      </w:r>
      <w:r w:rsidR="00A82E0B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Služba </w:t>
      </w:r>
      <w:r w:rsidR="00C74DE6">
        <w:rPr>
          <w:rFonts w:ascii="Tahoma" w:hAnsi="Tahoma" w:cs="Tahoma"/>
          <w:sz w:val="24"/>
          <w:szCs w:val="24"/>
          <w:lang w:val="sr-Latn-CS"/>
        </w:rPr>
        <w:t>gradonačelnika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 Glavnog grada Podgorica zaključila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BA3734">
        <w:rPr>
          <w:rFonts w:ascii="Tahoma" w:hAnsi="Tahoma" w:cs="Tahoma"/>
          <w:sz w:val="24"/>
          <w:szCs w:val="24"/>
          <w:lang w:val="sr-Latn-CS"/>
        </w:rPr>
        <w:t>u maju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2016.godine i svih ugovora o privremenim i povremenim poslovima koje je 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Služba </w:t>
      </w:r>
      <w:r w:rsidR="00C74DE6">
        <w:rPr>
          <w:rFonts w:ascii="Tahoma" w:hAnsi="Tahoma" w:cs="Tahoma"/>
          <w:sz w:val="24"/>
          <w:szCs w:val="24"/>
          <w:lang w:val="sr-Latn-CS"/>
        </w:rPr>
        <w:t>gradonačelnika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 Glavnog grada Podgorica zaključila</w:t>
      </w:r>
      <w:r w:rsidR="00A82E0B">
        <w:rPr>
          <w:rFonts w:ascii="Tahoma" w:hAnsi="Tahoma" w:cs="Tahoma"/>
          <w:sz w:val="24"/>
          <w:szCs w:val="24"/>
          <w:lang w:val="sr-Latn-CS"/>
        </w:rPr>
        <w:t xml:space="preserve"> 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>sa svojim zaposlenim</w:t>
      </w:r>
      <w:r w:rsidR="00A82E0B">
        <w:rPr>
          <w:rFonts w:ascii="Tahoma" w:hAnsi="Tahoma" w:cs="Tahoma"/>
          <w:sz w:val="24"/>
          <w:szCs w:val="24"/>
          <w:lang w:val="sr-Latn-CS"/>
        </w:rPr>
        <w:t>a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>
        <w:rPr>
          <w:rFonts w:ascii="Tahoma" w:hAnsi="Tahoma" w:cs="Tahoma"/>
          <w:sz w:val="24"/>
          <w:szCs w:val="24"/>
          <w:lang w:val="sr-Latn-CS"/>
        </w:rPr>
        <w:t>maju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AA2F64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321FF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B321FF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3A3C7D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B321FF">
        <w:rPr>
          <w:rFonts w:ascii="Tahoma" w:hAnsi="Tahoma" w:cs="Tahoma"/>
          <w:sz w:val="24"/>
          <w:szCs w:val="24"/>
          <w:lang w:val="sr-Latn-CS"/>
        </w:rPr>
        <w:t>5</w:t>
      </w:r>
      <w:r w:rsidR="00C74DE6">
        <w:rPr>
          <w:rFonts w:ascii="Tahoma" w:hAnsi="Tahoma" w:cs="Tahoma"/>
          <w:sz w:val="24"/>
          <w:szCs w:val="24"/>
          <w:lang w:val="sr-Latn-CS"/>
        </w:rPr>
        <w:t>399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321FF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B321FF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Glavni grad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C74DE6">
        <w:rPr>
          <w:rFonts w:ascii="Tahoma" w:hAnsi="Tahoma" w:cs="Tahoma"/>
          <w:sz w:val="24"/>
          <w:szCs w:val="24"/>
          <w:lang w:val="sr-Latn-CS"/>
        </w:rPr>
        <w:t>91977-91980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3734">
        <w:rPr>
          <w:rFonts w:ascii="Tahoma" w:hAnsi="Tahoma" w:cs="Tahoma"/>
          <w:sz w:val="24"/>
          <w:szCs w:val="24"/>
          <w:lang w:val="sr-Latn-CS"/>
        </w:rPr>
        <w:t>14.06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07D91">
        <w:rPr>
          <w:rFonts w:ascii="Tahoma" w:hAnsi="Tahoma" w:cs="Tahoma"/>
          <w:sz w:val="24"/>
          <w:szCs w:val="24"/>
          <w:lang w:val="sr-Latn-CS"/>
        </w:rPr>
        <w:t>Glavn</w:t>
      </w:r>
      <w:r w:rsidR="00AA2F64">
        <w:rPr>
          <w:rFonts w:ascii="Tahoma" w:hAnsi="Tahoma" w:cs="Tahoma"/>
          <w:sz w:val="24"/>
          <w:szCs w:val="24"/>
          <w:lang w:val="sr-Latn-CS"/>
        </w:rPr>
        <w:t>i grad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A3C7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816F6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39550F" w:rsidRPr="00B24F36" w:rsidRDefault="0065022E" w:rsidP="00B24F3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39550F" w:rsidRPr="00B24F3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02" w:rsidRDefault="009C6102" w:rsidP="00CB7F9A">
      <w:pPr>
        <w:spacing w:after="0" w:line="240" w:lineRule="auto"/>
      </w:pPr>
      <w:r>
        <w:separator/>
      </w:r>
    </w:p>
  </w:endnote>
  <w:endnote w:type="continuationSeparator" w:id="0">
    <w:p w:rsidR="009C6102" w:rsidRDefault="009C610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02" w:rsidRDefault="009C6102" w:rsidP="00CB7F9A">
      <w:pPr>
        <w:spacing w:after="0" w:line="240" w:lineRule="auto"/>
      </w:pPr>
      <w:r>
        <w:separator/>
      </w:r>
    </w:p>
  </w:footnote>
  <w:footnote w:type="continuationSeparator" w:id="0">
    <w:p w:rsidR="009C6102" w:rsidRDefault="009C610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6F10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39B5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3B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50F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3C7D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D7E78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F66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6102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2E0B"/>
    <w:rsid w:val="00A83DFB"/>
    <w:rsid w:val="00A847B4"/>
    <w:rsid w:val="00A847EC"/>
    <w:rsid w:val="00A84928"/>
    <w:rsid w:val="00A86BA7"/>
    <w:rsid w:val="00A86C3B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667"/>
    <w:rsid w:val="00AA1866"/>
    <w:rsid w:val="00AA28FE"/>
    <w:rsid w:val="00AA2F64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4F36"/>
    <w:rsid w:val="00B261C5"/>
    <w:rsid w:val="00B2644D"/>
    <w:rsid w:val="00B27EFB"/>
    <w:rsid w:val="00B321FF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67F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3734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4DE6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94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66F0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3D51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52F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F6778-8B37-4FE8-9961-67543F2B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2014-12-08T14:22:00Z</cp:lastPrinted>
  <dcterms:created xsi:type="dcterms:W3CDTF">2015-12-16T13:08:00Z</dcterms:created>
  <dcterms:modified xsi:type="dcterms:W3CDTF">2016-11-13T17:55:00Z</dcterms:modified>
</cp:coreProperties>
</file>