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2C1084">
        <w:rPr>
          <w:rFonts w:ascii="Tahoma" w:hAnsi="Tahoma" w:cs="Tahoma"/>
          <w:b/>
          <w:sz w:val="24"/>
          <w:szCs w:val="24"/>
        </w:rPr>
        <w:t>849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2C1084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C1084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C1084">
        <w:rPr>
          <w:rFonts w:ascii="Tahoma" w:hAnsi="Tahoma" w:cs="Tahoma"/>
          <w:sz w:val="24"/>
          <w:szCs w:val="24"/>
          <w:lang w:val="sr-Latn-CS"/>
        </w:rPr>
        <w:t>93501-93512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1084">
        <w:rPr>
          <w:rFonts w:ascii="Tahoma" w:hAnsi="Tahoma" w:cs="Tahoma"/>
          <w:sz w:val="24"/>
          <w:szCs w:val="24"/>
          <w:lang w:val="sr-Latn-CS"/>
        </w:rPr>
        <w:t>05.09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2C1084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2C1084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C1084">
        <w:rPr>
          <w:rFonts w:ascii="Tahoma" w:hAnsi="Tahoma" w:cs="Tahoma"/>
          <w:sz w:val="24"/>
          <w:szCs w:val="24"/>
          <w:lang w:val="sr-Latn-CS"/>
        </w:rPr>
        <w:t>93501-93512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C1084">
        <w:rPr>
          <w:rFonts w:ascii="Tahoma" w:hAnsi="Tahoma" w:cs="Tahoma"/>
          <w:sz w:val="24"/>
          <w:szCs w:val="24"/>
          <w:lang w:val="sr-Latn-CS"/>
        </w:rPr>
        <w:t>11.07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1084">
        <w:rPr>
          <w:rFonts w:ascii="Tahoma" w:hAnsi="Tahoma" w:cs="Tahoma"/>
          <w:sz w:val="24"/>
          <w:szCs w:val="24"/>
          <w:lang w:val="sr-Latn-CS"/>
        </w:rPr>
        <w:t>11.07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administracija, ekonomska klasifikacija broj 4191, izdatak: izdaci po osnovu isplate ugovora o djelu,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</w:t>
      </w:r>
      <w:r w:rsidR="000305DB">
        <w:rPr>
          <w:rFonts w:ascii="Tahoma" w:hAnsi="Tahoma" w:cs="Tahoma"/>
          <w:sz w:val="24"/>
          <w:szCs w:val="24"/>
          <w:lang w:val="sr-Latn-CS"/>
        </w:rPr>
        <w:t>,</w:t>
      </w:r>
      <w:r w:rsidR="009900BC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0BC" w:rsidRPr="009900BC">
        <w:rPr>
          <w:rFonts w:ascii="Tahoma" w:hAnsi="Tahoma" w:cs="Tahoma"/>
          <w:sz w:val="24"/>
          <w:szCs w:val="24"/>
        </w:rPr>
        <w:t xml:space="preserve">svih rashoda (koji uključuju datum isplate, naziv dobavljača, svrhu uplate i ostale stavke, a sve po SAP sistemu po kojem se vode budžetski izdaci) realizovanih na programu: rekonstrukcija regionalnih i magistralnih puteva u Crnoj Gori,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 xml:space="preserve">realizovanih na programu: rekonstrukcija i sanacija kritičnih tačaka,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dobavtjača, svrhu uplate i ostale stavke, a sve po SAP sistemu po kojem se vode budžetski izdaci) realizovanih na programu: auto put Bar Boljare, dionica od Smokovca do Mateševa, ekonomska klasifikacija broj 4147, izdatak: konsultantske usluge, projekti i studije,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auto put Bar Boljare, dionica od Smokovca do Mateševa, ekonomska klasifikacija broj 4419, izdatak: ostalo,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2016.godine; svih rashoda (koji uključuju datum isplate, naziv dobavljača, svrhu uplate i ostale stavke, a sve po SAP sistemu po kojem se vode budžetski izdaci) realizovanih na programu: auto put Bar Boljare, dionica od Smokovca do Mateševa,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putni prelazi,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sanacija mostova, klizišta i kosina na magistralnim i regionalnim putevima,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rješavanje uskih grla na saobračajnoj mreži Crne Gore,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investiciono presvlačenje magistralnih i regionalnih puteva,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0305DB">
        <w:rPr>
          <w:rFonts w:ascii="Tahoma" w:hAnsi="Tahoma" w:cs="Tahoma"/>
          <w:sz w:val="24"/>
          <w:szCs w:val="24"/>
        </w:rPr>
        <w:t xml:space="preserve"> 2016.godine,</w:t>
      </w:r>
      <w:r w:rsidR="009900BC" w:rsidRPr="009900BC">
        <w:rPr>
          <w:rFonts w:ascii="Tahoma" w:hAnsi="Tahoma" w:cs="Tahoma"/>
          <w:sz w:val="24"/>
          <w:szCs w:val="24"/>
        </w:rPr>
        <w:t xml:space="preserve"> svih rashoda (koji uključuju datum isplate, naziv dobavljača, svrhu uplate i ostale stavke, a sve po SAP sistemu po kojem se vode budžetski izdaci) realizovanih na programu: izgradnja tre</w:t>
      </w:r>
      <w:r w:rsidR="002C1084">
        <w:rPr>
          <w:rFonts w:ascii="Tahoma" w:hAnsi="Tahoma" w:cs="Tahoma"/>
          <w:sz w:val="24"/>
          <w:szCs w:val="24"/>
        </w:rPr>
        <w:t>ć</w:t>
      </w:r>
      <w:r w:rsidR="009900BC" w:rsidRPr="009900BC">
        <w:rPr>
          <w:rFonts w:ascii="Tahoma" w:hAnsi="Tahoma" w:cs="Tahoma"/>
          <w:sz w:val="24"/>
          <w:szCs w:val="24"/>
        </w:rPr>
        <w:t xml:space="preserve">ih traka,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2016.godine i svih rashoda (koji uključuju datum isplate, naziv dobavljača, svrhu uplate i ostale stavke, a sve po SAP sistemu po kojem se vode budžetski izdaci) realizovanih na programu: investiciono održavanje regionalnih i magistralnih puteva, nadzor, projektovanje, eksproprijacija, </w:t>
      </w:r>
      <w:r w:rsidR="009900BC" w:rsidRPr="009900BC">
        <w:rPr>
          <w:rFonts w:ascii="Tahoma" w:hAnsi="Tahoma" w:cs="Tahoma"/>
          <w:sz w:val="24"/>
          <w:szCs w:val="24"/>
        </w:rPr>
        <w:lastRenderedPageBreak/>
        <w:t xml:space="preserve">revizije, ekonomska klasifikacija broj 4411, izdatak: izdaci za infrastrukturu opšteg značaja, a koji se odnose na </w:t>
      </w:r>
      <w:r w:rsidR="002C1084">
        <w:rPr>
          <w:rFonts w:ascii="Tahoma" w:hAnsi="Tahoma" w:cs="Tahoma"/>
          <w:sz w:val="24"/>
          <w:szCs w:val="24"/>
        </w:rPr>
        <w:t>jun</w:t>
      </w:r>
      <w:r w:rsidR="009900BC" w:rsidRPr="009900BC">
        <w:rPr>
          <w:rFonts w:ascii="Tahoma" w:hAnsi="Tahoma" w:cs="Tahoma"/>
          <w:sz w:val="24"/>
          <w:szCs w:val="24"/>
        </w:rPr>
        <w:t xml:space="preserve"> 2016. godine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C1084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305D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2C1084">
        <w:rPr>
          <w:rFonts w:ascii="Tahoma" w:hAnsi="Tahoma" w:cs="Tahoma"/>
          <w:sz w:val="24"/>
          <w:szCs w:val="24"/>
          <w:lang w:val="sr-Latn-CS"/>
        </w:rPr>
        <w:t>6324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C1084">
        <w:rPr>
          <w:rFonts w:ascii="Tahoma" w:hAnsi="Tahoma" w:cs="Tahoma"/>
          <w:sz w:val="24"/>
          <w:szCs w:val="24"/>
          <w:lang w:val="sr-Latn-CS"/>
        </w:rPr>
        <w:t>25.10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C1084">
        <w:rPr>
          <w:rFonts w:ascii="Tahoma" w:hAnsi="Tahoma" w:cs="Tahoma"/>
          <w:sz w:val="24"/>
          <w:szCs w:val="24"/>
          <w:lang w:val="sr-Latn-CS"/>
        </w:rPr>
        <w:t>93501-93512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C1084">
        <w:rPr>
          <w:rFonts w:ascii="Tahoma" w:hAnsi="Tahoma" w:cs="Tahoma"/>
          <w:sz w:val="24"/>
          <w:szCs w:val="24"/>
          <w:lang w:val="sr-Latn-CS"/>
        </w:rPr>
        <w:t>11.07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143D1" w:rsidRDefault="00F143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143D1" w:rsidRDefault="00F143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143D1" w:rsidRDefault="00F143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F143D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143D1" w:rsidRPr="006860B7" w:rsidRDefault="00F143D1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143D1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A6" w:rsidRDefault="00BC4FA6" w:rsidP="00CB7F9A">
      <w:pPr>
        <w:spacing w:after="0" w:line="240" w:lineRule="auto"/>
      </w:pPr>
      <w:r>
        <w:separator/>
      </w:r>
    </w:p>
  </w:endnote>
  <w:endnote w:type="continuationSeparator" w:id="0">
    <w:p w:rsidR="00BC4FA6" w:rsidRDefault="00BC4F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A6" w:rsidRDefault="00BC4FA6" w:rsidP="00CB7F9A">
      <w:pPr>
        <w:spacing w:after="0" w:line="240" w:lineRule="auto"/>
      </w:pPr>
      <w:r>
        <w:separator/>
      </w:r>
    </w:p>
  </w:footnote>
  <w:footnote w:type="continuationSeparator" w:id="0">
    <w:p w:rsidR="00BC4FA6" w:rsidRDefault="00BC4F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5DB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084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ED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3BC7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4FA6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3D1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DA83D-0741-4D45-A60B-FD8B92AF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2016-11-08T13:00:00Z</cp:lastPrinted>
  <dcterms:created xsi:type="dcterms:W3CDTF">2015-12-16T13:08:00Z</dcterms:created>
  <dcterms:modified xsi:type="dcterms:W3CDTF">2016-11-13T18:14:00Z</dcterms:modified>
</cp:coreProperties>
</file>