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B36F0" w:rsidRDefault="001B36F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930491">
        <w:rPr>
          <w:rFonts w:ascii="Tahoma" w:hAnsi="Tahoma" w:cs="Tahoma"/>
          <w:b/>
          <w:sz w:val="24"/>
          <w:szCs w:val="24"/>
        </w:rPr>
        <w:t>1</w:t>
      </w:r>
      <w:r w:rsidR="001B36F0">
        <w:rPr>
          <w:rFonts w:ascii="Tahoma" w:hAnsi="Tahoma" w:cs="Tahoma"/>
          <w:b/>
          <w:sz w:val="24"/>
          <w:szCs w:val="24"/>
        </w:rPr>
        <w:t>928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1B36F0">
        <w:rPr>
          <w:rFonts w:ascii="Tahoma" w:hAnsi="Tahoma" w:cs="Tahoma"/>
          <w:b/>
          <w:sz w:val="24"/>
          <w:szCs w:val="24"/>
        </w:rPr>
        <w:t>1</w:t>
      </w:r>
      <w:r w:rsidR="00A603D9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B36F0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B36F0">
        <w:rPr>
          <w:rFonts w:ascii="Tahoma" w:hAnsi="Tahoma" w:cs="Tahoma"/>
          <w:sz w:val="24"/>
          <w:szCs w:val="24"/>
          <w:lang w:val="sr-Latn-CS"/>
        </w:rPr>
        <w:t>93497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B36F0">
        <w:rPr>
          <w:rFonts w:ascii="Tahoma" w:hAnsi="Tahoma" w:cs="Tahoma"/>
          <w:sz w:val="24"/>
          <w:szCs w:val="24"/>
          <w:lang w:val="sr-Latn-CS"/>
        </w:rPr>
        <w:t>06.09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B36F0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B36F0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Ministarstvu finansija - Komisiji za raspodjelu dijela prihoda od igara na sreću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B36F0">
        <w:rPr>
          <w:rFonts w:ascii="Tahoma" w:hAnsi="Tahoma" w:cs="Tahoma"/>
          <w:sz w:val="24"/>
          <w:szCs w:val="24"/>
          <w:lang w:val="sr-Latn-CS"/>
        </w:rPr>
        <w:t>93497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B36F0">
        <w:rPr>
          <w:rFonts w:ascii="Tahoma" w:hAnsi="Tahoma" w:cs="Tahoma"/>
          <w:sz w:val="24"/>
          <w:szCs w:val="24"/>
          <w:lang w:val="sr-Latn-CS"/>
        </w:rPr>
        <w:t>11.07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B36F0">
        <w:rPr>
          <w:rFonts w:ascii="Tahoma" w:hAnsi="Tahoma" w:cs="Tahoma"/>
          <w:sz w:val="24"/>
          <w:szCs w:val="24"/>
          <w:lang w:val="sr-Latn-CS"/>
        </w:rPr>
        <w:t>11.07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1E2B38">
        <w:rPr>
          <w:rFonts w:ascii="Tahoma" w:hAnsi="Tahoma" w:cs="Tahoma"/>
          <w:sz w:val="24"/>
          <w:szCs w:val="24"/>
          <w:lang w:val="sr-Latn-CS"/>
        </w:rPr>
        <w:t>rashoda (koji uključuju datume isplate, naziv dobavljača, svrhu uplate i ostale stavke, a sve po SAP sistemu po kojem se vode budžetski izdaci) realizovani na programu: raspodjela dijela prihoda od igara na sreću za finansiranje planova i programa organizacija i pojedinih oblasti, ekonomska klasifikacija 4319, izdatak: ostali transferi institu</w:t>
      </w:r>
      <w:r w:rsidR="00930491">
        <w:rPr>
          <w:rFonts w:ascii="Tahoma" w:hAnsi="Tahoma" w:cs="Tahoma"/>
          <w:sz w:val="24"/>
          <w:szCs w:val="24"/>
          <w:lang w:val="sr-Latn-CS"/>
        </w:rPr>
        <w:t xml:space="preserve">cijama, a koji se odnose na </w:t>
      </w:r>
      <w:r w:rsidR="001B36F0">
        <w:rPr>
          <w:rFonts w:ascii="Tahoma" w:hAnsi="Tahoma" w:cs="Tahoma"/>
          <w:sz w:val="24"/>
          <w:szCs w:val="24"/>
          <w:lang w:val="sr-Latn-CS"/>
        </w:rPr>
        <w:t>jun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B36F0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603D9">
        <w:rPr>
          <w:rFonts w:ascii="Tahoma" w:hAnsi="Tahoma" w:cs="Tahoma"/>
          <w:sz w:val="24"/>
          <w:szCs w:val="24"/>
          <w:lang w:val="sr-Latn-CS"/>
        </w:rPr>
        <w:t>br.</w:t>
      </w:r>
      <w:r w:rsidR="00930491">
        <w:rPr>
          <w:rFonts w:ascii="Tahoma" w:hAnsi="Tahoma" w:cs="Tahoma"/>
          <w:sz w:val="24"/>
          <w:szCs w:val="24"/>
          <w:lang w:val="sr-Latn-CS"/>
        </w:rPr>
        <w:t>07-</w:t>
      </w:r>
      <w:r w:rsidR="001B36F0">
        <w:rPr>
          <w:rFonts w:ascii="Tahoma" w:hAnsi="Tahoma" w:cs="Tahoma"/>
          <w:sz w:val="24"/>
          <w:szCs w:val="24"/>
          <w:lang w:val="sr-Latn-CS"/>
        </w:rPr>
        <w:t>42</w:t>
      </w:r>
      <w:r w:rsidR="00C14910">
        <w:rPr>
          <w:rFonts w:ascii="Tahoma" w:hAnsi="Tahoma" w:cs="Tahoma"/>
          <w:sz w:val="24"/>
          <w:szCs w:val="24"/>
          <w:lang w:val="sr-Latn-CS"/>
        </w:rPr>
        <w:t>-</w:t>
      </w:r>
      <w:r w:rsidR="001B36F0">
        <w:rPr>
          <w:rFonts w:ascii="Tahoma" w:hAnsi="Tahoma" w:cs="Tahoma"/>
          <w:sz w:val="24"/>
          <w:szCs w:val="24"/>
          <w:lang w:val="sr-Latn-CS"/>
        </w:rPr>
        <w:t>6102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B36F0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03D9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B36F0">
        <w:rPr>
          <w:rFonts w:ascii="Tahoma" w:hAnsi="Tahoma" w:cs="Tahoma"/>
          <w:sz w:val="24"/>
          <w:szCs w:val="24"/>
          <w:lang w:val="sr-Latn-CS"/>
        </w:rPr>
        <w:t>93497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B36F0">
        <w:rPr>
          <w:rFonts w:ascii="Tahoma" w:hAnsi="Tahoma" w:cs="Tahoma"/>
          <w:sz w:val="24"/>
          <w:szCs w:val="24"/>
          <w:lang w:val="sr-Latn-CS"/>
        </w:rPr>
        <w:t>11.07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603D9">
        <w:rPr>
          <w:rFonts w:ascii="Tahoma" w:hAnsi="Tahoma" w:cs="Tahoma"/>
          <w:sz w:val="24"/>
          <w:szCs w:val="24"/>
          <w:lang w:val="sr-Latn-CS"/>
        </w:rPr>
        <w:t>Ministarstvo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finansija - Komisije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A603D9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603D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A603D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603D9" w:rsidRDefault="00A603D9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D5" w:rsidRDefault="008421D5" w:rsidP="00CB7F9A">
      <w:pPr>
        <w:spacing w:after="0" w:line="240" w:lineRule="auto"/>
      </w:pPr>
      <w:r>
        <w:separator/>
      </w:r>
    </w:p>
  </w:endnote>
  <w:endnote w:type="continuationSeparator" w:id="0">
    <w:p w:rsidR="008421D5" w:rsidRDefault="008421D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D5" w:rsidRDefault="008421D5" w:rsidP="00CB7F9A">
      <w:pPr>
        <w:spacing w:after="0" w:line="240" w:lineRule="auto"/>
      </w:pPr>
      <w:r>
        <w:separator/>
      </w:r>
    </w:p>
  </w:footnote>
  <w:footnote w:type="continuationSeparator" w:id="0">
    <w:p w:rsidR="008421D5" w:rsidRDefault="008421D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6F0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2B38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957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0E0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333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21D5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0491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03D9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8F5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95F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8F4B-D47B-46D6-803C-7EFC9D1C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2017-01-03T03:17:00Z</dcterms:modified>
</cp:coreProperties>
</file>