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FE2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87313D">
        <w:rPr>
          <w:rFonts w:ascii="Tahoma" w:hAnsi="Tahoma" w:cs="Tahoma"/>
          <w:b/>
          <w:sz w:val="24"/>
          <w:szCs w:val="24"/>
        </w:rPr>
        <w:t>UPII 07-30-1280-2/16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B070FD">
        <w:rPr>
          <w:rFonts w:ascii="Tahoma" w:hAnsi="Tahoma" w:cs="Tahoma"/>
          <w:b/>
          <w:sz w:val="24"/>
          <w:szCs w:val="24"/>
        </w:rPr>
        <w:t>24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11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F05F69">
        <w:rPr>
          <w:rFonts w:ascii="Tahoma" w:hAnsi="Tahoma" w:cs="Tahoma"/>
          <w:sz w:val="24"/>
          <w:szCs w:val="24"/>
        </w:rPr>
        <w:t>87987-87996</w:t>
      </w:r>
      <w:r>
        <w:rPr>
          <w:rFonts w:ascii="Tahoma" w:hAnsi="Tahoma" w:cs="Tahoma"/>
          <w:sz w:val="24"/>
          <w:szCs w:val="24"/>
        </w:rPr>
        <w:t xml:space="preserve"> od </w:t>
      </w:r>
      <w:r w:rsidR="00F05F69">
        <w:rPr>
          <w:rFonts w:ascii="Tahoma" w:hAnsi="Tahoma" w:cs="Tahoma"/>
          <w:sz w:val="24"/>
          <w:szCs w:val="24"/>
        </w:rPr>
        <w:t>16</w:t>
      </w:r>
      <w:r w:rsidR="003F086F">
        <w:rPr>
          <w:rFonts w:ascii="Tahoma" w:hAnsi="Tahoma" w:cs="Tahoma"/>
          <w:sz w:val="24"/>
          <w:szCs w:val="24"/>
        </w:rPr>
        <w:t>.08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3F086F">
        <w:rPr>
          <w:rFonts w:ascii="Tahoma" w:hAnsi="Tahoma" w:cs="Tahoma"/>
          <w:sz w:val="24"/>
          <w:szCs w:val="24"/>
        </w:rPr>
        <w:t>zaključka Sekretarijat</w:t>
      </w:r>
      <w:r w:rsidR="00A625B8">
        <w:rPr>
          <w:rFonts w:ascii="Tahoma" w:hAnsi="Tahoma" w:cs="Tahoma"/>
          <w:sz w:val="24"/>
          <w:szCs w:val="24"/>
        </w:rPr>
        <w:t>a za finansije Glavnog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F05F69">
        <w:rPr>
          <w:rFonts w:ascii="Tahoma" w:hAnsi="Tahoma" w:cs="Tahoma"/>
          <w:sz w:val="24"/>
          <w:szCs w:val="24"/>
        </w:rPr>
        <w:t>grad</w:t>
      </w:r>
      <w:r w:rsidR="00A625B8">
        <w:rPr>
          <w:rFonts w:ascii="Tahoma" w:hAnsi="Tahoma" w:cs="Tahoma"/>
          <w:sz w:val="24"/>
          <w:szCs w:val="24"/>
        </w:rPr>
        <w:t>a Podgorice</w:t>
      </w:r>
      <w:r w:rsidR="00F05F69">
        <w:rPr>
          <w:rFonts w:ascii="Tahoma" w:hAnsi="Tahoma" w:cs="Tahoma"/>
          <w:sz w:val="24"/>
          <w:szCs w:val="24"/>
        </w:rPr>
        <w:t xml:space="preserve"> Up 05-402/16-2132</w:t>
      </w:r>
      <w:r w:rsidR="003F086F">
        <w:rPr>
          <w:rFonts w:ascii="Tahoma" w:hAnsi="Tahoma" w:cs="Tahoma"/>
          <w:sz w:val="24"/>
          <w:szCs w:val="24"/>
        </w:rPr>
        <w:t xml:space="preserve">/3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>05.08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FD0720">
        <w:rPr>
          <w:rFonts w:ascii="Tahoma" w:hAnsi="Tahoma" w:cs="Tahoma"/>
          <w:sz w:val="24"/>
          <w:szCs w:val="24"/>
        </w:rPr>
        <w:t>01</w:t>
      </w:r>
      <w:r w:rsidR="008C0EAF">
        <w:rPr>
          <w:rFonts w:ascii="Tahoma" w:hAnsi="Tahoma" w:cs="Tahoma"/>
          <w:sz w:val="24"/>
          <w:szCs w:val="24"/>
        </w:rPr>
        <w:t>.0</w:t>
      </w:r>
      <w:r w:rsidR="00FD0720">
        <w:rPr>
          <w:rFonts w:ascii="Tahoma" w:hAnsi="Tahoma" w:cs="Tahoma"/>
          <w:sz w:val="24"/>
          <w:szCs w:val="24"/>
        </w:rPr>
        <w:t>9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3F086F" w:rsidRPr="003F086F" w:rsidRDefault="005528F0" w:rsidP="00075406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591EC4">
        <w:rPr>
          <w:rFonts w:ascii="Tahoma" w:hAnsi="Tahoma" w:cs="Tahoma"/>
          <w:sz w:val="24"/>
          <w:szCs w:val="24"/>
        </w:rPr>
        <w:t>Up 05-402/16-2</w:t>
      </w:r>
      <w:r w:rsidR="00F05F69">
        <w:rPr>
          <w:rFonts w:ascii="Tahoma" w:hAnsi="Tahoma" w:cs="Tahoma"/>
          <w:sz w:val="24"/>
          <w:szCs w:val="24"/>
        </w:rPr>
        <w:t>132</w:t>
      </w:r>
      <w:r w:rsidR="003F086F">
        <w:rPr>
          <w:rFonts w:ascii="Tahoma" w:hAnsi="Tahoma" w:cs="Tahoma"/>
          <w:sz w:val="24"/>
          <w:szCs w:val="24"/>
        </w:rPr>
        <w:t>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>25.05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 xml:space="preserve">Usvaja se zahtjev Mreže za afirmaciju nevladinog sektora </w:t>
      </w:r>
      <w:r w:rsidR="003F086F">
        <w:rPr>
          <w:rFonts w:ascii="Tahoma" w:hAnsi="Tahoma" w:cs="Tahoma"/>
          <w:sz w:val="24"/>
          <w:szCs w:val="24"/>
        </w:rPr>
        <w:t>iz Podgorice i dozvoljava pristup informaciji – kopiji akta koji sadrži informaciju o:</w:t>
      </w:r>
      <w:r w:rsidR="00591EC4" w:rsidRPr="00591EC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</w:t>
      </w:r>
      <w:r w:rsidR="00F05F69">
        <w:rPr>
          <w:rFonts w:ascii="Tahoma" w:hAnsi="Tahoma" w:cs="Tahoma"/>
          <w:sz w:val="24"/>
          <w:szCs w:val="24"/>
        </w:rPr>
        <w:t>da Podgorice realizovanih u 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 xml:space="preserve">411, izdatak: bruto zarade </w:t>
      </w:r>
      <w:r w:rsidR="00591EC4">
        <w:rPr>
          <w:rFonts w:ascii="Tahoma" w:hAnsi="Tahoma" w:cs="Tahoma"/>
          <w:bCs/>
          <w:sz w:val="24"/>
          <w:szCs w:val="24"/>
        </w:rPr>
        <w:t xml:space="preserve">i doprinosi na teret poslodavca; </w:t>
      </w:r>
      <w:r w:rsidR="00591EC4" w:rsidRPr="00591EC4">
        <w:rPr>
          <w:rFonts w:ascii="Tahoma" w:hAnsi="Tahoma" w:cs="Tahoma"/>
          <w:sz w:val="24"/>
          <w:szCs w:val="24"/>
        </w:rPr>
        <w:t>svih rashoda Budžeta Glavnog gra</w:t>
      </w:r>
      <w:r w:rsidR="00F05F69">
        <w:rPr>
          <w:rFonts w:ascii="Tahoma" w:hAnsi="Tahoma" w:cs="Tahoma"/>
          <w:sz w:val="24"/>
          <w:szCs w:val="24"/>
        </w:rPr>
        <w:t>da Podgorice realizovanih u aprila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4149, izdatak: ostale usluge;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4151, izdatak: tekuće održavanje opštinskih nekategorisanih puteva;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 xml:space="preserve">aprilu </w:t>
      </w:r>
      <w:r w:rsidR="00591EC4" w:rsidRPr="00591EC4">
        <w:rPr>
          <w:rFonts w:ascii="Tahoma" w:hAnsi="Tahoma" w:cs="Tahoma"/>
          <w:sz w:val="24"/>
          <w:szCs w:val="24"/>
        </w:rPr>
        <w:t>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4162, izdatak: kamate nerezidentima;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 xml:space="preserve">431, izdatak: transferi institucijama, pojedincima, </w:t>
      </w:r>
      <w:r w:rsidR="00591EC4" w:rsidRPr="00591EC4">
        <w:rPr>
          <w:rFonts w:ascii="Tahoma" w:hAnsi="Tahoma" w:cs="Tahoma"/>
          <w:bCs/>
          <w:sz w:val="24"/>
          <w:szCs w:val="24"/>
        </w:rPr>
        <w:lastRenderedPageBreak/>
        <w:t>nevladinom i javnom sektoru;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432, izdatak: ostali transferi;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441, izdatak: kapitalni izdaci;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461, izdatak: otplata duga;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463, izdatak: otplata obaveza iz prethodnih godina;</w:t>
      </w:r>
      <w:r w:rsidR="00591EC4">
        <w:rPr>
          <w:rFonts w:ascii="Tahoma" w:hAnsi="Tahoma" w:cs="Tahoma"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sz w:val="24"/>
          <w:szCs w:val="24"/>
        </w:rPr>
        <w:t xml:space="preserve">svih rashoda Budžeta Glavnog grada Podgorice realizovanih u </w:t>
      </w:r>
      <w:r w:rsidR="00F05F69">
        <w:rPr>
          <w:rFonts w:ascii="Tahoma" w:hAnsi="Tahoma" w:cs="Tahoma"/>
          <w:sz w:val="24"/>
          <w:szCs w:val="24"/>
        </w:rPr>
        <w:t>aprilu</w:t>
      </w:r>
      <w:r w:rsidR="00591EC4" w:rsidRPr="00591EC4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4711, izdatak: tekuća budžetska rezerva.</w:t>
      </w:r>
      <w:r w:rsidR="00591EC4">
        <w:rPr>
          <w:rFonts w:ascii="Tahoma" w:hAnsi="Tahoma" w:cs="Tahoma"/>
          <w:sz w:val="24"/>
          <w:szCs w:val="24"/>
        </w:rPr>
        <w:t xml:space="preserve"> 2. </w:t>
      </w:r>
      <w:r w:rsidR="00591EC4" w:rsidRPr="00591EC4">
        <w:rPr>
          <w:rFonts w:ascii="Tahoma" w:hAnsi="Tahoma" w:cs="Tahoma"/>
          <w:sz w:val="24"/>
          <w:szCs w:val="24"/>
        </w:rPr>
        <w:t>Pristup predmetnoj informaciji ostvariće se dostavljanjem kopije iste na adresu podnosioca zahtjeva</w:t>
      </w:r>
      <w:r w:rsidR="00591EC4" w:rsidRPr="00591EC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91EC4" w:rsidRPr="00591EC4">
        <w:rPr>
          <w:rFonts w:ascii="Tahoma" w:hAnsi="Tahoma" w:cs="Tahoma"/>
          <w:bCs/>
          <w:sz w:val="24"/>
          <w:szCs w:val="24"/>
        </w:rPr>
        <w:t>u</w:t>
      </w:r>
      <w:r w:rsidR="00591EC4" w:rsidRPr="00591EC4">
        <w:rPr>
          <w:rFonts w:ascii="Tahoma" w:hAnsi="Tahoma" w:cs="Tahoma"/>
          <w:sz w:val="24"/>
          <w:szCs w:val="24"/>
        </w:rPr>
        <w:t xml:space="preserve"> roku od 5 dana od dana dostavljanja dokaza o uplati troškova postupka.</w:t>
      </w:r>
      <w:r w:rsidR="00591EC4">
        <w:rPr>
          <w:rFonts w:ascii="Tahoma" w:hAnsi="Tahoma" w:cs="Tahoma"/>
          <w:sz w:val="24"/>
          <w:szCs w:val="24"/>
        </w:rPr>
        <w:t xml:space="preserve"> 3. </w:t>
      </w:r>
      <w:r w:rsidR="00591EC4" w:rsidRPr="00591EC4">
        <w:rPr>
          <w:rFonts w:ascii="Tahoma" w:hAnsi="Tahoma" w:cs="Tahoma"/>
          <w:sz w:val="24"/>
          <w:szCs w:val="24"/>
        </w:rPr>
        <w:t>Troškovi postupka odreduju se u iznosu od 2,30 €, koje je Mreža za afirmaciju nevladinog sektora dužna uplatiti u korist Budžeta Glavnog grada-Podgorice, na račun br: 550-30262334-37 - pristup informacijama, i o tome dostaviti odgovarajući dokaz ovom Sekretarijatu.</w:t>
      </w:r>
      <w:r w:rsidR="00591EC4">
        <w:rPr>
          <w:rFonts w:ascii="Tahoma" w:hAnsi="Tahoma" w:cs="Tahoma"/>
          <w:sz w:val="24"/>
          <w:szCs w:val="24"/>
        </w:rPr>
        <w:t xml:space="preserve"> 4. </w:t>
      </w:r>
      <w:r w:rsidR="00591EC4" w:rsidRPr="00591EC4">
        <w:rPr>
          <w:rFonts w:ascii="Tahoma" w:hAnsi="Tahoma" w:cs="Tahoma"/>
          <w:sz w:val="24"/>
          <w:szCs w:val="24"/>
        </w:rPr>
        <w:t>Žalba protiv ovog rješenja ne odlaže izvršenje rješenja.</w:t>
      </w:r>
      <w:r w:rsidR="00591EC4">
        <w:rPr>
          <w:rFonts w:ascii="Tahoma" w:hAnsi="Tahoma" w:cs="Tahoma"/>
          <w:sz w:val="24"/>
          <w:szCs w:val="24"/>
        </w:rPr>
        <w:t>“</w:t>
      </w:r>
    </w:p>
    <w:p w:rsidR="00075406" w:rsidRPr="00677AB0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Up 05-402/16-2</w:t>
      </w:r>
      <w:r w:rsidR="00F05F69">
        <w:rPr>
          <w:rFonts w:ascii="Tahoma" w:hAnsi="Tahoma" w:cs="Tahoma"/>
          <w:sz w:val="24"/>
          <w:szCs w:val="24"/>
        </w:rPr>
        <w:t>132</w:t>
      </w:r>
      <w:r w:rsidR="00075406">
        <w:rPr>
          <w:rFonts w:ascii="Tahoma" w:hAnsi="Tahoma" w:cs="Tahoma"/>
          <w:sz w:val="24"/>
          <w:szCs w:val="24"/>
        </w:rPr>
        <w:t>/1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>od 25.05.2016. godine, dana 05.08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zaključak Up 05-402/16-2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>510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/3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Glavni grad Podgorica </w:t>
      </w:r>
      <w:r w:rsidR="008E07B5">
        <w:rPr>
          <w:rFonts w:ascii="Tahoma" w:hAnsi="Tahoma" w:cs="Tahoma"/>
          <w:bCs/>
          <w:color w:val="000000"/>
          <w:sz w:val="24"/>
          <w:szCs w:val="24"/>
        </w:rPr>
        <w:t>“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o</w:t>
      </w:r>
      <w:r w:rsidR="00075406" w:rsidRPr="00677AB0">
        <w:rPr>
          <w:rFonts w:ascii="Tahoma" w:hAnsi="Tahoma" w:cs="Tahoma"/>
          <w:bCs/>
          <w:color w:val="000000"/>
          <w:sz w:val="24"/>
          <w:szCs w:val="24"/>
        </w:rPr>
        <w:t>dbacuje</w:t>
      </w:r>
      <w:r w:rsidR="00075406" w:rsidRPr="0007540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Predlog Mreže za afirmaciju nevladinog sektora, kojeg zastupa punomoćnik Veselin Radulović, advokat iz Podgorice, za sprovođenje administartivnog izvršenja Rješenja broj: UP 05-402/16-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>2132/1, od 25.05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D923B4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8E07B5">
        <w:rPr>
          <w:rFonts w:ascii="Tahoma" w:hAnsi="Tahoma" w:cs="Tahoma"/>
          <w:bCs/>
          <w:color w:val="000000"/>
          <w:sz w:val="24"/>
          <w:szCs w:val="24"/>
        </w:rPr>
        <w:t>“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U daljem</w:t>
      </w:r>
      <w:r w:rsidR="00EF4A60">
        <w:rPr>
          <w:rFonts w:ascii="Tahoma" w:hAnsi="Tahoma" w:cs="Tahoma"/>
          <w:bCs/>
          <w:color w:val="000000"/>
          <w:sz w:val="24"/>
          <w:szCs w:val="24"/>
        </w:rPr>
        <w:t xml:space="preserve"> se u bitnom navodi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navodi, da je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Se</w:t>
      </w:r>
      <w:r w:rsidR="00EF4A60">
        <w:rPr>
          <w:rFonts w:ascii="Tahoma" w:hAnsi="Tahoma" w:cs="Tahoma"/>
          <w:bCs/>
          <w:color w:val="000000"/>
          <w:sz w:val="24"/>
          <w:szCs w:val="24"/>
        </w:rPr>
        <w:t>kretarijat za finansije donio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 xml:space="preserve"> Rješenje br. Up 05-402/16-2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>132/1, od 25.05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.2016.godine kojim je dozvolio pristup gore navedenoj informaciji.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Da je 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dredbom člana 264 Zako</w:t>
      </w:r>
      <w:r w:rsidR="00074B1E">
        <w:rPr>
          <w:rFonts w:ascii="Tahoma" w:hAnsi="Tahoma" w:cs="Tahoma"/>
          <w:bCs/>
          <w:color w:val="000000"/>
          <w:sz w:val="24"/>
          <w:szCs w:val="24"/>
        </w:rPr>
        <w:t>na o opštem upravnom postupku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propisano da se </w:t>
      </w:r>
      <w:r w:rsidR="00074B1E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e izvršava kada postane izvršno, te kako u </w:t>
      </w:r>
      <w:r w:rsidR="00074B1E">
        <w:rPr>
          <w:rFonts w:ascii="Tahoma" w:hAnsi="Tahoma" w:cs="Tahoma"/>
          <w:bCs/>
          <w:color w:val="000000"/>
          <w:sz w:val="24"/>
          <w:szCs w:val="24"/>
        </w:rPr>
        <w:t>smislu navedenog člana potrebe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za izvršenjem </w:t>
      </w:r>
      <w:r w:rsidR="00074B1E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ješenja nema, ukoliko se dobrovoljno sprovede dispozitiv Rješenja, što je u konkretnom slučaju urađe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no, dostavljanjem tražene inform</w:t>
      </w:r>
      <w:r w:rsidR="0016107F">
        <w:rPr>
          <w:rFonts w:ascii="Tahoma" w:hAnsi="Tahoma" w:cs="Tahoma"/>
          <w:bCs/>
          <w:color w:val="000000"/>
          <w:sz w:val="24"/>
          <w:szCs w:val="24"/>
        </w:rPr>
        <w:t>acije aktom broj 05-402/16-2</w:t>
      </w:r>
      <w:r w:rsidR="00F05F69">
        <w:rPr>
          <w:rFonts w:ascii="Tahoma" w:hAnsi="Tahoma" w:cs="Tahoma"/>
          <w:bCs/>
          <w:color w:val="000000"/>
          <w:sz w:val="24"/>
          <w:szCs w:val="24"/>
        </w:rPr>
        <w:t>132/2, dana 10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.06.2015.godine, na način kako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je traženo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u zahtjevu.</w:t>
      </w:r>
    </w:p>
    <w:p w:rsidR="00677AB0" w:rsidRPr="00677AB0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074B1E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074B1E">
        <w:rPr>
          <w:rFonts w:ascii="Tahoma" w:hAnsi="Tahoma" w:cs="Tahoma"/>
          <w:sz w:val="24"/>
          <w:szCs w:val="24"/>
        </w:rPr>
        <w:t xml:space="preserve">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074B1E">
        <w:rPr>
          <w:rFonts w:ascii="Tahoma" w:hAnsi="Tahoma" w:cs="Tahoma"/>
          <w:sz w:val="24"/>
          <w:szCs w:val="24"/>
        </w:rPr>
        <w:t>a Podgorice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</w:t>
      </w:r>
      <w:r w:rsidR="00BA7E80" w:rsidRPr="00BA7E80">
        <w:rPr>
          <w:rFonts w:ascii="Tahoma" w:hAnsi="Tahoma" w:cs="Tahoma"/>
          <w:sz w:val="24"/>
          <w:szCs w:val="24"/>
        </w:rPr>
        <w:t>zbog nepotpuno i nepravilno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D923B4">
        <w:rPr>
          <w:rFonts w:ascii="Tahoma" w:hAnsi="Tahoma" w:cs="Tahoma"/>
          <w:sz w:val="24"/>
          <w:szCs w:val="24"/>
        </w:rPr>
        <w:t>27. maja</w:t>
      </w:r>
      <w:r w:rsidR="00677AB0" w:rsidRPr="00677AB0">
        <w:rPr>
          <w:rFonts w:ascii="Tahoma" w:hAnsi="Tahoma" w:cs="Tahoma"/>
          <w:sz w:val="24"/>
          <w:szCs w:val="24"/>
        </w:rPr>
        <w:t xml:space="preserve"> 2016. godine Sekretarijat za finansije G</w:t>
      </w:r>
      <w:r w:rsidR="00677AB0">
        <w:rPr>
          <w:rFonts w:ascii="Tahoma" w:hAnsi="Tahoma" w:cs="Tahoma"/>
          <w:sz w:val="24"/>
          <w:szCs w:val="24"/>
        </w:rPr>
        <w:t>lavnog grada Podgorica 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Up 05-402/16-2</w:t>
      </w:r>
      <w:r w:rsidR="00D923B4">
        <w:rPr>
          <w:rFonts w:ascii="Tahoma" w:hAnsi="Tahoma" w:cs="Tahoma"/>
          <w:sz w:val="24"/>
          <w:szCs w:val="24"/>
        </w:rPr>
        <w:t>132/1 od 25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D923B4">
        <w:rPr>
          <w:rFonts w:ascii="Tahoma" w:hAnsi="Tahoma" w:cs="Tahoma"/>
          <w:sz w:val="24"/>
          <w:szCs w:val="24"/>
        </w:rPr>
        <w:t>maja</w:t>
      </w:r>
      <w:r w:rsidR="0016107F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D923B4">
        <w:rPr>
          <w:rFonts w:ascii="Tahoma" w:hAnsi="Tahoma" w:cs="Tahoma"/>
          <w:sz w:val="24"/>
          <w:szCs w:val="24"/>
        </w:rPr>
        <w:t>ove postupka, nakon uplate 13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juna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 xml:space="preserve">tavljenu </w:t>
      </w:r>
      <w:r w:rsidR="00FD18BA">
        <w:rPr>
          <w:rFonts w:ascii="Tahoma" w:hAnsi="Tahoma" w:cs="Tahoma"/>
          <w:sz w:val="24"/>
          <w:szCs w:val="24"/>
        </w:rPr>
        <w:lastRenderedPageBreak/>
        <w:t>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D923B4">
        <w:rPr>
          <w:rFonts w:ascii="Tahoma" w:hAnsi="Tahoma" w:cs="Tahoma"/>
          <w:sz w:val="24"/>
          <w:szCs w:val="24"/>
        </w:rPr>
        <w:t>dana 01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D923B4">
        <w:rPr>
          <w:rFonts w:ascii="Tahoma" w:hAnsi="Tahoma" w:cs="Tahoma"/>
          <w:sz w:val="24"/>
          <w:szCs w:val="24"/>
        </w:rPr>
        <w:t>avgusta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1A2683">
        <w:rPr>
          <w:rFonts w:ascii="Tahoma" w:hAnsi="Tahoma" w:cs="Tahoma"/>
          <w:sz w:val="24"/>
          <w:szCs w:val="24"/>
        </w:rPr>
        <w:t xml:space="preserve"> je</w:t>
      </w:r>
      <w:r w:rsidR="00D923B4">
        <w:rPr>
          <w:rFonts w:ascii="Tahoma" w:hAnsi="Tahoma" w:cs="Tahoma"/>
          <w:sz w:val="24"/>
          <w:szCs w:val="24"/>
        </w:rPr>
        <w:t xml:space="preserve"> 09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D923B4">
        <w:rPr>
          <w:rFonts w:ascii="Tahoma" w:hAnsi="Tahoma" w:cs="Tahoma"/>
          <w:sz w:val="24"/>
          <w:szCs w:val="24"/>
        </w:rPr>
        <w:t>avgusta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prvostepeni organ dostavlja zaključak broj Up 05-402/16-2</w:t>
      </w:r>
      <w:r w:rsidR="00D923B4">
        <w:rPr>
          <w:rFonts w:ascii="Tahoma" w:hAnsi="Tahoma" w:cs="Tahoma"/>
          <w:sz w:val="24"/>
          <w:szCs w:val="24"/>
        </w:rPr>
        <w:t>132/3 od 05. avgusta</w:t>
      </w:r>
      <w:r w:rsidR="00677AB0" w:rsidRPr="00677AB0">
        <w:rPr>
          <w:rFonts w:ascii="Tahoma" w:hAnsi="Tahoma" w:cs="Tahoma"/>
          <w:sz w:val="24"/>
          <w:szCs w:val="24"/>
        </w:rPr>
        <w:t xml:space="preserve"> 2016.</w:t>
      </w:r>
      <w:r w:rsidR="00D923B4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677AB0" w:rsidRPr="00677AB0">
        <w:rPr>
          <w:rFonts w:ascii="Tahoma" w:hAnsi="Tahoma" w:cs="Tahoma"/>
          <w:sz w:val="24"/>
          <w:szCs w:val="24"/>
        </w:rPr>
        <w:t xml:space="preserve">U obrazloženju osporenog zaključka prvostepeni organ navodi da je donio rješenje kojim je dozvolio pristup traženim informacijama, te isto shodno odredbi člana 264 Zakona o opštem upravnom postupku i izvršio na način </w:t>
      </w:r>
      <w:r w:rsidR="00FD18BA">
        <w:rPr>
          <w:rFonts w:ascii="Tahoma" w:hAnsi="Tahoma" w:cs="Tahoma"/>
          <w:sz w:val="24"/>
          <w:szCs w:val="24"/>
        </w:rPr>
        <w:t xml:space="preserve">kako je traženo zahtjevom. </w:t>
      </w:r>
      <w:r w:rsidR="00677AB0" w:rsidRPr="00677AB0">
        <w:rPr>
          <w:rFonts w:ascii="Tahoma" w:hAnsi="Tahoma" w:cs="Tahoma"/>
          <w:sz w:val="24"/>
          <w:szCs w:val="24"/>
        </w:rPr>
        <w:t xml:space="preserve">Žalilac osporava ovakav stav prvostepenog organa, jer isti ne odgovara stvarnom činjeničnom stanju. Naime, kako je i predlogom navedeno, Sekretarijat za finansije Glavni grad Podgorica je dostavio samo ukupan iznos prihoda na navedenim ekonomskim klasifikacijama, te u istom nijesu prikazane </w:t>
      </w:r>
      <w:r w:rsidR="00794705">
        <w:rPr>
          <w:rFonts w:ascii="Tahoma" w:hAnsi="Tahoma" w:cs="Tahoma"/>
          <w:sz w:val="24"/>
          <w:szCs w:val="24"/>
        </w:rPr>
        <w:t xml:space="preserve">rashodne </w:t>
      </w:r>
      <w:r w:rsidR="00677AB0" w:rsidRPr="00677AB0">
        <w:rPr>
          <w:rFonts w:ascii="Tahoma" w:hAnsi="Tahoma" w:cs="Tahoma"/>
          <w:sz w:val="24"/>
          <w:szCs w:val="24"/>
        </w:rPr>
        <w:t>stavke.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C02613" w:rsidRPr="00C02613">
        <w:rPr>
          <w:rFonts w:ascii="Tahoma" w:hAnsi="Tahoma" w:cs="Tahoma"/>
          <w:sz w:val="24"/>
          <w:szCs w:val="24"/>
        </w:rPr>
        <w:t xml:space="preserve">Žalilac ističe da shodno odredbi člana 9 stav 1 tačka 2 Zakona o slobodnom pristupu informacijama informacija u posjedu organa vlasti je faktičko posjedovanje informacije od strane organa vlasti (sopstvene informacije, informacije dostavljene od drugih organa vlasti ili trećih lica), bez obzira na osnov i način sticanja. Žalilac </w:t>
      </w:r>
      <w:r w:rsidR="00C02613">
        <w:rPr>
          <w:rFonts w:ascii="Tahoma" w:hAnsi="Tahoma" w:cs="Tahoma"/>
          <w:sz w:val="24"/>
          <w:szCs w:val="24"/>
        </w:rPr>
        <w:t>ističe da je nesporno da se informacije tražena zahtjevom nalazi u faktičkom posjedu prvostepenog organa</w:t>
      </w:r>
      <w:r w:rsidR="00CB7275">
        <w:rPr>
          <w:rFonts w:ascii="Tahoma" w:hAnsi="Tahoma" w:cs="Tahoma"/>
          <w:sz w:val="24"/>
          <w:szCs w:val="24"/>
        </w:rPr>
        <w:t xml:space="preserve">. </w:t>
      </w:r>
      <w:r w:rsidR="002F0B73">
        <w:rPr>
          <w:rFonts w:ascii="Tahoma" w:hAnsi="Tahoma" w:cs="Tahoma"/>
          <w:sz w:val="24"/>
          <w:szCs w:val="24"/>
        </w:rPr>
        <w:t>Žalilac navodi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2F0B73">
        <w:rPr>
          <w:rFonts w:ascii="Tahoma" w:hAnsi="Tahoma" w:cs="Tahoma"/>
          <w:sz w:val="24"/>
          <w:szCs w:val="24"/>
        </w:rPr>
        <w:t xml:space="preserve">da imajući u </w:t>
      </w:r>
      <w:r w:rsidR="00677AB0" w:rsidRPr="00677AB0">
        <w:rPr>
          <w:rFonts w:ascii="Tahoma" w:hAnsi="Tahoma" w:cs="Tahoma"/>
          <w:sz w:val="24"/>
          <w:szCs w:val="24"/>
        </w:rPr>
        <w:t>u vidu da je prvostepeni organ nepotpuno utvrdio činjenično stanje isti je odbac</w:t>
      </w:r>
      <w:r w:rsidR="002F0B73">
        <w:rPr>
          <w:rFonts w:ascii="Tahoma" w:hAnsi="Tahoma" w:cs="Tahoma"/>
          <w:sz w:val="24"/>
          <w:szCs w:val="24"/>
        </w:rPr>
        <w:t xml:space="preserve">io </w:t>
      </w:r>
      <w:r w:rsidR="00677AB0" w:rsidRPr="00677AB0">
        <w:rPr>
          <w:rFonts w:ascii="Tahoma" w:hAnsi="Tahoma" w:cs="Tahoma"/>
          <w:sz w:val="24"/>
          <w:szCs w:val="24"/>
        </w:rPr>
        <w:t>predlog za administrativno izvršenje rješenja sa ovakvim razlozima postupio nezakonito i donio nejasan i neosnovan zaključak.</w:t>
      </w:r>
      <w:r w:rsidR="007341E8" w:rsidRPr="007341E8">
        <w:t xml:space="preserve"> </w:t>
      </w:r>
      <w:r w:rsidR="007341E8" w:rsidRPr="007341E8">
        <w:rPr>
          <w:rFonts w:ascii="Tahoma" w:hAnsi="Tahoma" w:cs="Tahoma"/>
          <w:sz w:val="24"/>
          <w:szCs w:val="24"/>
        </w:rPr>
        <w:t>Pre</w:t>
      </w:r>
      <w:r w:rsidR="00CA483C">
        <w:rPr>
          <w:rFonts w:ascii="Tahoma" w:hAnsi="Tahoma" w:cs="Tahoma"/>
          <w:sz w:val="24"/>
          <w:szCs w:val="24"/>
        </w:rPr>
        <w:t>d</w:t>
      </w:r>
      <w:r w:rsidR="007341E8" w:rsidRPr="007341E8">
        <w:rPr>
          <w:rFonts w:ascii="Tahoma" w:hAnsi="Tahoma" w:cs="Tahoma"/>
          <w:sz w:val="24"/>
          <w:szCs w:val="24"/>
        </w:rPr>
        <w:t>loženo je sa Savjet Agencije poništi zaključak Sekretarijata za finansiranje Glavnog grada Podgorice br. Up 05-402/16-</w:t>
      </w:r>
      <w:r w:rsidR="007C705D">
        <w:rPr>
          <w:rFonts w:ascii="Tahoma" w:hAnsi="Tahoma" w:cs="Tahoma"/>
          <w:sz w:val="24"/>
          <w:szCs w:val="24"/>
        </w:rPr>
        <w:t>2132</w:t>
      </w:r>
      <w:r w:rsidR="007341E8" w:rsidRPr="007341E8">
        <w:rPr>
          <w:rFonts w:ascii="Tahoma" w:hAnsi="Tahoma" w:cs="Tahoma"/>
          <w:sz w:val="24"/>
          <w:szCs w:val="24"/>
        </w:rPr>
        <w:t xml:space="preserve">/3 od </w:t>
      </w:r>
      <w:r w:rsidR="007C705D">
        <w:rPr>
          <w:rFonts w:ascii="Tahoma" w:hAnsi="Tahoma" w:cs="Tahoma"/>
          <w:sz w:val="24"/>
          <w:szCs w:val="24"/>
        </w:rPr>
        <w:t>05</w:t>
      </w:r>
      <w:r w:rsidR="007341E8" w:rsidRPr="007341E8">
        <w:rPr>
          <w:rFonts w:ascii="Tahoma" w:hAnsi="Tahoma" w:cs="Tahoma"/>
          <w:sz w:val="24"/>
          <w:szCs w:val="24"/>
        </w:rPr>
        <w:t>.0</w:t>
      </w:r>
      <w:r w:rsidR="007C705D">
        <w:rPr>
          <w:rFonts w:ascii="Tahoma" w:hAnsi="Tahoma" w:cs="Tahoma"/>
          <w:sz w:val="24"/>
          <w:szCs w:val="24"/>
        </w:rPr>
        <w:t>8.2016.</w:t>
      </w:r>
      <w:r w:rsidR="007341E8" w:rsidRPr="007341E8">
        <w:rPr>
          <w:rFonts w:ascii="Tahoma" w:hAnsi="Tahoma" w:cs="Tahoma"/>
          <w:sz w:val="24"/>
          <w:szCs w:val="24"/>
        </w:rPr>
        <w:t>godine i meritorno odluči.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 xml:space="preserve">predmeta </w:t>
      </w:r>
      <w:r w:rsidR="001A567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žalbenih navoda</w:t>
      </w:r>
      <w:r w:rsidR="001A567C">
        <w:rPr>
          <w:rFonts w:ascii="Tahoma" w:hAnsi="Tahoma" w:cs="Tahoma"/>
          <w:sz w:val="24"/>
          <w:szCs w:val="24"/>
        </w:rPr>
        <w:t xml:space="preserve"> i uvida u informaciju traženu zahtjevom za slobodan pristup informacijama</w:t>
      </w:r>
      <w:r w:rsidR="00132566" w:rsidRPr="00132566">
        <w:t xml:space="preserve"> </w:t>
      </w:r>
      <w:r w:rsidR="00132566" w:rsidRPr="00132566">
        <w:rPr>
          <w:rFonts w:ascii="Tahoma" w:hAnsi="Tahoma" w:cs="Tahoma"/>
          <w:sz w:val="24"/>
          <w:szCs w:val="24"/>
        </w:rPr>
        <w:t xml:space="preserve">br. 16/87987-87996 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4F4FB0">
        <w:rPr>
          <w:rFonts w:ascii="Tahoma" w:hAnsi="Tahoma" w:cs="Tahoma"/>
          <w:sz w:val="24"/>
          <w:szCs w:val="24"/>
        </w:rPr>
        <w:t>teresu stran</w:t>
      </w:r>
      <w:r>
        <w:rPr>
          <w:rFonts w:ascii="Tahoma" w:hAnsi="Tahoma" w:cs="Tahoma"/>
          <w:sz w:val="24"/>
          <w:szCs w:val="24"/>
        </w:rPr>
        <w:t>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 xml:space="preserve">rgan vlasti dužan je da izvrši rješenje kojim se dozvoljava pristup informaciji u roku od tri radna dana od dana dostavljanja rješenja </w:t>
      </w:r>
      <w:r w:rsidRPr="00C94F73">
        <w:rPr>
          <w:rFonts w:ascii="Tahoma" w:hAnsi="Tahoma" w:cs="Tahoma"/>
          <w:color w:val="000000"/>
          <w:sz w:val="24"/>
          <w:szCs w:val="24"/>
        </w:rPr>
        <w:lastRenderedPageBreak/>
        <w:t>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 Glavni grad Podgorica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Up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05-402/16-2</w:t>
      </w:r>
      <w:r w:rsidR="00CB7275">
        <w:rPr>
          <w:rFonts w:ascii="Tahoma" w:hAnsi="Tahoma" w:cs="Tahoma"/>
          <w:sz w:val="24"/>
          <w:szCs w:val="24"/>
        </w:rPr>
        <w:t>132/1 od  25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B7275">
        <w:rPr>
          <w:rFonts w:ascii="Tahoma" w:hAnsi="Tahoma" w:cs="Tahoma"/>
          <w:bCs/>
          <w:color w:val="000000"/>
          <w:sz w:val="24"/>
          <w:szCs w:val="24"/>
        </w:rPr>
        <w:t>maja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C815AC">
        <w:rPr>
          <w:rFonts w:ascii="Tahoma" w:hAnsi="Tahoma" w:cs="Tahoma"/>
          <w:sz w:val="24"/>
          <w:szCs w:val="24"/>
        </w:rPr>
        <w:t xml:space="preserve">zaključku </w:t>
      </w:r>
      <w:r>
        <w:rPr>
          <w:rFonts w:ascii="Tahoma" w:hAnsi="Tahoma" w:cs="Tahoma"/>
          <w:sz w:val="24"/>
          <w:szCs w:val="24"/>
        </w:rPr>
        <w:t xml:space="preserve">prethodio pravilno je sproveden i rješenje je pravilno i na zakonu zasnovano. </w:t>
      </w:r>
      <w:r w:rsidR="00DD7C6E" w:rsidRPr="00DD7C6E">
        <w:rPr>
          <w:rFonts w:ascii="Tahoma" w:hAnsi="Tahoma" w:cs="Tahoma"/>
          <w:sz w:val="24"/>
          <w:szCs w:val="24"/>
        </w:rPr>
        <w:t>Savjet Agencije je izvršio uvid u informacije tražene zahtjevom i utvrdio da je ista dostavljena podnosicu zahtjeva za slobodan pristup informacijama uz akt br. 05-402/16-213</w:t>
      </w:r>
      <w:r w:rsidR="00DD7C6E">
        <w:rPr>
          <w:rFonts w:ascii="Tahoma" w:hAnsi="Tahoma" w:cs="Tahoma"/>
          <w:sz w:val="24"/>
          <w:szCs w:val="24"/>
        </w:rPr>
        <w:t>2/ 2 od 10.</w:t>
      </w:r>
      <w:r w:rsidR="00DD7C6E" w:rsidRPr="00DD7C6E">
        <w:rPr>
          <w:rFonts w:ascii="Tahoma" w:hAnsi="Tahoma" w:cs="Tahoma"/>
          <w:sz w:val="24"/>
          <w:szCs w:val="24"/>
        </w:rPr>
        <w:t xml:space="preserve">06.2016.godine. </w:t>
      </w:r>
      <w:r>
        <w:rPr>
          <w:rFonts w:ascii="Tahoma" w:hAnsi="Tahoma" w:cs="Tahoma"/>
          <w:sz w:val="24"/>
          <w:szCs w:val="24"/>
        </w:rPr>
        <w:t>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CB7275">
        <w:rPr>
          <w:rFonts w:ascii="Tahoma" w:hAnsi="Tahoma" w:cs="Tahoma"/>
          <w:sz w:val="24"/>
          <w:szCs w:val="24"/>
        </w:rPr>
        <w:t>87987-87996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CB7275">
        <w:rPr>
          <w:rFonts w:ascii="Tahoma" w:hAnsi="Tahoma" w:cs="Tahoma"/>
          <w:bCs/>
          <w:color w:val="000000"/>
          <w:sz w:val="24"/>
          <w:szCs w:val="24"/>
        </w:rPr>
        <w:t>01.08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DE6F8C">
        <w:rPr>
          <w:rFonts w:ascii="Tahoma" w:hAnsi="Tahoma" w:cs="Tahoma"/>
          <w:sz w:val="24"/>
          <w:szCs w:val="24"/>
        </w:rPr>
        <w:t xml:space="preserve"> da administastrativno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Pr="00953269" w:rsidRDefault="005528F0" w:rsidP="00953269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6B3090" w:rsidRPr="006B3090" w:rsidRDefault="006B3090" w:rsidP="006B3090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B3090" w:rsidRPr="006B3090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19" w:rsidRDefault="00156019">
      <w:pPr>
        <w:spacing w:after="0" w:line="240" w:lineRule="auto"/>
      </w:pPr>
      <w:r>
        <w:separator/>
      </w:r>
    </w:p>
  </w:endnote>
  <w:endnote w:type="continuationSeparator" w:id="0">
    <w:p w:rsidR="00156019" w:rsidRDefault="0015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156019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156019" w:rsidP="00855C93">
    <w:pPr>
      <w:pStyle w:val="Footer"/>
      <w:rPr>
        <w:b/>
        <w:sz w:val="16"/>
        <w:szCs w:val="16"/>
      </w:rPr>
    </w:pPr>
  </w:p>
  <w:p w:rsidR="0009317F" w:rsidRPr="00E62A90" w:rsidRDefault="00156019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156019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156019" w:rsidP="00855C93">
    <w:pPr>
      <w:pStyle w:val="Footer"/>
      <w:jc w:val="center"/>
      <w:rPr>
        <w:sz w:val="16"/>
        <w:szCs w:val="16"/>
      </w:rPr>
    </w:pPr>
  </w:p>
  <w:p w:rsidR="0009317F" w:rsidRPr="002B6C39" w:rsidRDefault="00156019">
    <w:pPr>
      <w:pStyle w:val="Footer"/>
    </w:pPr>
  </w:p>
  <w:p w:rsidR="0009317F" w:rsidRDefault="00156019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156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19" w:rsidRDefault="00156019">
      <w:pPr>
        <w:spacing w:after="0" w:line="240" w:lineRule="auto"/>
      </w:pPr>
      <w:r>
        <w:separator/>
      </w:r>
    </w:p>
  </w:footnote>
  <w:footnote w:type="continuationSeparator" w:id="0">
    <w:p w:rsidR="00156019" w:rsidRDefault="0015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156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156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156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F7D67"/>
    <w:multiLevelType w:val="multilevel"/>
    <w:tmpl w:val="39560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351DA"/>
    <w:rsid w:val="00074B1E"/>
    <w:rsid w:val="00075406"/>
    <w:rsid w:val="000A3372"/>
    <w:rsid w:val="000A716A"/>
    <w:rsid w:val="000E6BCE"/>
    <w:rsid w:val="000F1D94"/>
    <w:rsid w:val="001008A7"/>
    <w:rsid w:val="001226CA"/>
    <w:rsid w:val="00132566"/>
    <w:rsid w:val="001362B7"/>
    <w:rsid w:val="001415E1"/>
    <w:rsid w:val="00156019"/>
    <w:rsid w:val="0016107F"/>
    <w:rsid w:val="00176D59"/>
    <w:rsid w:val="001922BA"/>
    <w:rsid w:val="00194BF4"/>
    <w:rsid w:val="001A2683"/>
    <w:rsid w:val="001A567C"/>
    <w:rsid w:val="001A7463"/>
    <w:rsid w:val="001D1231"/>
    <w:rsid w:val="001F6033"/>
    <w:rsid w:val="00204A46"/>
    <w:rsid w:val="002239C3"/>
    <w:rsid w:val="002301D6"/>
    <w:rsid w:val="00246EBA"/>
    <w:rsid w:val="00255004"/>
    <w:rsid w:val="002F0B73"/>
    <w:rsid w:val="002F0C57"/>
    <w:rsid w:val="003471DB"/>
    <w:rsid w:val="0037536D"/>
    <w:rsid w:val="003B2FF0"/>
    <w:rsid w:val="003C5CD6"/>
    <w:rsid w:val="003D43D2"/>
    <w:rsid w:val="003E4049"/>
    <w:rsid w:val="003F086F"/>
    <w:rsid w:val="00403859"/>
    <w:rsid w:val="00425F83"/>
    <w:rsid w:val="004615C2"/>
    <w:rsid w:val="004A05B0"/>
    <w:rsid w:val="004B1CDB"/>
    <w:rsid w:val="004E38C0"/>
    <w:rsid w:val="004F4FB0"/>
    <w:rsid w:val="00515238"/>
    <w:rsid w:val="00523260"/>
    <w:rsid w:val="005328E1"/>
    <w:rsid w:val="005359DC"/>
    <w:rsid w:val="005528F0"/>
    <w:rsid w:val="00574381"/>
    <w:rsid w:val="00591E4E"/>
    <w:rsid w:val="00591EC4"/>
    <w:rsid w:val="005E7E14"/>
    <w:rsid w:val="005F6761"/>
    <w:rsid w:val="00610001"/>
    <w:rsid w:val="00615ED3"/>
    <w:rsid w:val="006264D2"/>
    <w:rsid w:val="006323F7"/>
    <w:rsid w:val="00660858"/>
    <w:rsid w:val="006722DF"/>
    <w:rsid w:val="00677AB0"/>
    <w:rsid w:val="0068374D"/>
    <w:rsid w:val="006933A3"/>
    <w:rsid w:val="00695F60"/>
    <w:rsid w:val="006B3090"/>
    <w:rsid w:val="006B6641"/>
    <w:rsid w:val="006F4172"/>
    <w:rsid w:val="0072245F"/>
    <w:rsid w:val="007324D7"/>
    <w:rsid w:val="007341E8"/>
    <w:rsid w:val="00746E03"/>
    <w:rsid w:val="00780089"/>
    <w:rsid w:val="00794705"/>
    <w:rsid w:val="007A44BF"/>
    <w:rsid w:val="007B35A5"/>
    <w:rsid w:val="007C705D"/>
    <w:rsid w:val="007E29AA"/>
    <w:rsid w:val="007E3575"/>
    <w:rsid w:val="0080389C"/>
    <w:rsid w:val="00822489"/>
    <w:rsid w:val="008346DC"/>
    <w:rsid w:val="00854320"/>
    <w:rsid w:val="00865D4F"/>
    <w:rsid w:val="0087313D"/>
    <w:rsid w:val="00877087"/>
    <w:rsid w:val="008801B1"/>
    <w:rsid w:val="00887284"/>
    <w:rsid w:val="0089065B"/>
    <w:rsid w:val="008A4405"/>
    <w:rsid w:val="008C0EAF"/>
    <w:rsid w:val="008D7355"/>
    <w:rsid w:val="008E07B5"/>
    <w:rsid w:val="008F3B34"/>
    <w:rsid w:val="00953269"/>
    <w:rsid w:val="0095422A"/>
    <w:rsid w:val="0095789D"/>
    <w:rsid w:val="00971BC2"/>
    <w:rsid w:val="00974A83"/>
    <w:rsid w:val="0098069B"/>
    <w:rsid w:val="009B39AF"/>
    <w:rsid w:val="009B49B4"/>
    <w:rsid w:val="009B56E2"/>
    <w:rsid w:val="00A054C5"/>
    <w:rsid w:val="00A05F9E"/>
    <w:rsid w:val="00A06515"/>
    <w:rsid w:val="00A273A4"/>
    <w:rsid w:val="00A30F04"/>
    <w:rsid w:val="00A478C4"/>
    <w:rsid w:val="00A56E83"/>
    <w:rsid w:val="00A625B8"/>
    <w:rsid w:val="00A92C6C"/>
    <w:rsid w:val="00AB32C3"/>
    <w:rsid w:val="00AC51F4"/>
    <w:rsid w:val="00AC6E93"/>
    <w:rsid w:val="00B070FD"/>
    <w:rsid w:val="00B103D2"/>
    <w:rsid w:val="00B324BD"/>
    <w:rsid w:val="00B3282F"/>
    <w:rsid w:val="00B53936"/>
    <w:rsid w:val="00B54F03"/>
    <w:rsid w:val="00BA7E80"/>
    <w:rsid w:val="00BC0CC5"/>
    <w:rsid w:val="00BD03E5"/>
    <w:rsid w:val="00BD14F8"/>
    <w:rsid w:val="00C02613"/>
    <w:rsid w:val="00C03A5F"/>
    <w:rsid w:val="00C043E5"/>
    <w:rsid w:val="00C15CA3"/>
    <w:rsid w:val="00C65BA2"/>
    <w:rsid w:val="00C815AC"/>
    <w:rsid w:val="00C861BE"/>
    <w:rsid w:val="00C97365"/>
    <w:rsid w:val="00CA483C"/>
    <w:rsid w:val="00CB7275"/>
    <w:rsid w:val="00CD2562"/>
    <w:rsid w:val="00CE3343"/>
    <w:rsid w:val="00D12E31"/>
    <w:rsid w:val="00D33CC2"/>
    <w:rsid w:val="00D427E1"/>
    <w:rsid w:val="00D80E53"/>
    <w:rsid w:val="00D916F0"/>
    <w:rsid w:val="00D923B4"/>
    <w:rsid w:val="00DA668F"/>
    <w:rsid w:val="00DA698C"/>
    <w:rsid w:val="00DD092B"/>
    <w:rsid w:val="00DD7C6E"/>
    <w:rsid w:val="00DE6F8C"/>
    <w:rsid w:val="00DF2FBD"/>
    <w:rsid w:val="00E14FDD"/>
    <w:rsid w:val="00E54F7E"/>
    <w:rsid w:val="00E57984"/>
    <w:rsid w:val="00E77425"/>
    <w:rsid w:val="00E806FA"/>
    <w:rsid w:val="00EA10D0"/>
    <w:rsid w:val="00EC7281"/>
    <w:rsid w:val="00ED2991"/>
    <w:rsid w:val="00EF48A1"/>
    <w:rsid w:val="00EF4A60"/>
    <w:rsid w:val="00F05C5D"/>
    <w:rsid w:val="00F05F69"/>
    <w:rsid w:val="00F12CEE"/>
    <w:rsid w:val="00F65FBA"/>
    <w:rsid w:val="00F8685A"/>
    <w:rsid w:val="00FD0720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3C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3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131</cp:revision>
  <cp:lastPrinted>2016-11-25T08:41:00Z</cp:lastPrinted>
  <dcterms:created xsi:type="dcterms:W3CDTF">2014-07-02T13:15:00Z</dcterms:created>
  <dcterms:modified xsi:type="dcterms:W3CDTF">2017-01-03T03:24:00Z</dcterms:modified>
</cp:coreProperties>
</file>