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8ED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3349E1" w:rsidRDefault="005528F0" w:rsidP="005528F0">
      <w:pPr>
        <w:pStyle w:val="NoSpacing"/>
        <w:rPr>
          <w:rFonts w:ascii="Tahoma" w:hAnsi="Tahoma" w:cs="Tahoma"/>
          <w:b/>
          <w:sz w:val="24"/>
          <w:szCs w:val="24"/>
          <w:lang w:val="sr-Latn-ME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6F3409">
        <w:rPr>
          <w:rFonts w:ascii="Tahoma" w:hAnsi="Tahoma" w:cs="Tahoma"/>
          <w:b/>
          <w:sz w:val="24"/>
          <w:szCs w:val="24"/>
        </w:rPr>
        <w:t>UPII 07-30-761-2/16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3349E1">
        <w:rPr>
          <w:rFonts w:ascii="Tahoma" w:hAnsi="Tahoma" w:cs="Tahoma"/>
          <w:b/>
          <w:sz w:val="24"/>
          <w:szCs w:val="24"/>
        </w:rPr>
        <w:t>24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11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1373BF">
        <w:rPr>
          <w:rFonts w:ascii="Tahoma" w:hAnsi="Tahoma" w:cs="Tahoma"/>
          <w:sz w:val="24"/>
          <w:szCs w:val="24"/>
        </w:rPr>
        <w:t>83502-83506</w:t>
      </w:r>
      <w:r>
        <w:rPr>
          <w:rFonts w:ascii="Tahoma" w:hAnsi="Tahoma" w:cs="Tahoma"/>
          <w:sz w:val="24"/>
          <w:szCs w:val="24"/>
        </w:rPr>
        <w:t xml:space="preserve"> od </w:t>
      </w:r>
      <w:r w:rsidR="001373BF">
        <w:rPr>
          <w:rFonts w:ascii="Tahoma" w:hAnsi="Tahoma" w:cs="Tahoma"/>
          <w:sz w:val="24"/>
          <w:szCs w:val="24"/>
        </w:rPr>
        <w:t>25.05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>Sekretarijat</w:t>
      </w:r>
      <w:r w:rsidR="00B4142D">
        <w:rPr>
          <w:rFonts w:ascii="Tahoma" w:hAnsi="Tahoma" w:cs="Tahoma"/>
          <w:sz w:val="24"/>
          <w:szCs w:val="24"/>
        </w:rPr>
        <w:t>a za finansije Glavnog</w:t>
      </w:r>
      <w:r w:rsidR="003F086F">
        <w:rPr>
          <w:rFonts w:ascii="Tahoma" w:hAnsi="Tahoma" w:cs="Tahoma"/>
          <w:sz w:val="24"/>
          <w:szCs w:val="24"/>
        </w:rPr>
        <w:t xml:space="preserve"> grad</w:t>
      </w:r>
      <w:r w:rsidR="00B4142D">
        <w:rPr>
          <w:rFonts w:ascii="Tahoma" w:hAnsi="Tahoma" w:cs="Tahoma"/>
          <w:sz w:val="24"/>
          <w:szCs w:val="24"/>
        </w:rPr>
        <w:t>a</w:t>
      </w:r>
      <w:r w:rsidR="003F086F">
        <w:rPr>
          <w:rFonts w:ascii="Tahoma" w:hAnsi="Tahoma" w:cs="Tahoma"/>
          <w:sz w:val="24"/>
          <w:szCs w:val="24"/>
        </w:rPr>
        <w:t xml:space="preserve"> Podgorica Up 05-402/16-</w:t>
      </w:r>
      <w:r w:rsidR="001373BF">
        <w:rPr>
          <w:rFonts w:ascii="Tahoma" w:hAnsi="Tahoma" w:cs="Tahoma"/>
          <w:sz w:val="24"/>
          <w:szCs w:val="24"/>
        </w:rPr>
        <w:t>1412</w:t>
      </w:r>
      <w:r w:rsidR="003F086F">
        <w:rPr>
          <w:rFonts w:ascii="Tahoma" w:hAnsi="Tahoma" w:cs="Tahoma"/>
          <w:sz w:val="24"/>
          <w:szCs w:val="24"/>
        </w:rPr>
        <w:t xml:space="preserve">/3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1373BF">
        <w:rPr>
          <w:rFonts w:ascii="Tahoma" w:hAnsi="Tahoma" w:cs="Tahoma"/>
          <w:bCs/>
          <w:color w:val="000000"/>
          <w:sz w:val="24"/>
          <w:szCs w:val="24"/>
        </w:rPr>
        <w:t>13.05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FD0720">
        <w:rPr>
          <w:rFonts w:ascii="Tahoma" w:hAnsi="Tahoma" w:cs="Tahoma"/>
          <w:sz w:val="24"/>
          <w:szCs w:val="24"/>
        </w:rPr>
        <w:t>01</w:t>
      </w:r>
      <w:r w:rsidR="008C0EAF">
        <w:rPr>
          <w:rFonts w:ascii="Tahoma" w:hAnsi="Tahoma" w:cs="Tahoma"/>
          <w:sz w:val="24"/>
          <w:szCs w:val="24"/>
        </w:rPr>
        <w:t>.0</w:t>
      </w:r>
      <w:r w:rsidR="00FD0720">
        <w:rPr>
          <w:rFonts w:ascii="Tahoma" w:hAnsi="Tahoma" w:cs="Tahoma"/>
          <w:sz w:val="24"/>
          <w:szCs w:val="24"/>
        </w:rPr>
        <w:t>9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3F086F" w:rsidRPr="003F086F" w:rsidRDefault="005528F0" w:rsidP="00075406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1373BF">
        <w:rPr>
          <w:rFonts w:ascii="Tahoma" w:hAnsi="Tahoma" w:cs="Tahoma"/>
          <w:sz w:val="24"/>
          <w:szCs w:val="24"/>
        </w:rPr>
        <w:t>Up 05-402/16-1412</w:t>
      </w:r>
      <w:r w:rsidR="003F086F">
        <w:rPr>
          <w:rFonts w:ascii="Tahoma" w:hAnsi="Tahoma" w:cs="Tahoma"/>
          <w:sz w:val="24"/>
          <w:szCs w:val="24"/>
        </w:rPr>
        <w:t>/1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1373BF">
        <w:rPr>
          <w:rFonts w:ascii="Tahoma" w:hAnsi="Tahoma" w:cs="Tahoma"/>
          <w:bCs/>
          <w:color w:val="000000"/>
          <w:sz w:val="24"/>
          <w:szCs w:val="24"/>
        </w:rPr>
        <w:t>13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>.05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 xml:space="preserve">Usvaja se zahtjev Mreže za afirmaciju nevladinog sektora </w:t>
      </w:r>
      <w:r w:rsidR="003F086F">
        <w:rPr>
          <w:rFonts w:ascii="Tahoma" w:hAnsi="Tahoma" w:cs="Tahoma"/>
          <w:sz w:val="24"/>
          <w:szCs w:val="24"/>
        </w:rPr>
        <w:t xml:space="preserve">iz Podgorice i dozvoljava pristup informaciji – kopiji akta koji sadrži informaciju o: </w:t>
      </w:r>
      <w:r w:rsidR="003F086F" w:rsidRPr="003F086F">
        <w:rPr>
          <w:rFonts w:ascii="Tahoma" w:hAnsi="Tahoma" w:cs="Tahoma"/>
          <w:sz w:val="24"/>
          <w:szCs w:val="24"/>
        </w:rPr>
        <w:t xml:space="preserve">svim prihodima Budžeta Glavnog grada Podgorice ostvarenih </w:t>
      </w:r>
      <w:r w:rsidR="001373BF">
        <w:rPr>
          <w:rFonts w:ascii="Tahoma" w:hAnsi="Tahoma" w:cs="Tahoma"/>
          <w:sz w:val="24"/>
          <w:szCs w:val="24"/>
        </w:rPr>
        <w:t>za čitavu 2015. godinu</w:t>
      </w:r>
      <w:r w:rsidR="003F086F" w:rsidRPr="003F086F">
        <w:rPr>
          <w:rFonts w:ascii="Tahoma" w:hAnsi="Tahoma" w:cs="Tahoma"/>
          <w:sz w:val="24"/>
          <w:szCs w:val="24"/>
        </w:rPr>
        <w:t xml:space="preserve"> na budžetskoj poziciji ekonomska klasifikacija broj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721: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primici od prodaje nefi</w:t>
      </w:r>
      <w:r w:rsidR="001373BF">
        <w:rPr>
          <w:rFonts w:ascii="Tahoma" w:hAnsi="Tahoma" w:cs="Tahoma"/>
          <w:bCs/>
          <w:sz w:val="24"/>
          <w:szCs w:val="24"/>
        </w:rPr>
        <w:t>nansijske</w:t>
      </w:r>
      <w:r w:rsidR="003F086F" w:rsidRPr="003F086F">
        <w:rPr>
          <w:rFonts w:ascii="Tahoma" w:hAnsi="Tahoma" w:cs="Tahoma"/>
          <w:bCs/>
          <w:sz w:val="24"/>
          <w:szCs w:val="24"/>
        </w:rPr>
        <w:t xml:space="preserve"> imovine;</w:t>
      </w:r>
      <w:r w:rsidR="001373B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 xml:space="preserve">svim prihodima Budžeta Glavnog grada Podgorice ostvarenih </w:t>
      </w:r>
      <w:r w:rsidR="001373BF">
        <w:rPr>
          <w:rFonts w:ascii="Tahoma" w:hAnsi="Tahoma" w:cs="Tahoma"/>
          <w:sz w:val="24"/>
          <w:szCs w:val="24"/>
        </w:rPr>
        <w:t>za čitavu 2015. godinu</w:t>
      </w:r>
      <w:r w:rsidR="003F086F" w:rsidRPr="003F086F">
        <w:rPr>
          <w:rFonts w:ascii="Tahoma" w:hAnsi="Tahoma" w:cs="Tahoma"/>
          <w:sz w:val="24"/>
          <w:szCs w:val="24"/>
        </w:rPr>
        <w:t xml:space="preserve"> na budžetskoj poziciji ekonomska klasifikacija broj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74122:</w:t>
      </w:r>
      <w:r w:rsidR="003F086F">
        <w:rPr>
          <w:rFonts w:ascii="Tahoma" w:hAnsi="Tahoma" w:cs="Tahoma"/>
          <w:bCs/>
          <w:sz w:val="24"/>
          <w:szCs w:val="24"/>
        </w:rPr>
        <w:t xml:space="preserve"> kapitalne donacije u korist opš</w:t>
      </w:r>
      <w:r w:rsidR="003F086F" w:rsidRPr="003F086F">
        <w:rPr>
          <w:rFonts w:ascii="Tahoma" w:hAnsi="Tahoma" w:cs="Tahoma"/>
          <w:bCs/>
          <w:sz w:val="24"/>
          <w:szCs w:val="24"/>
        </w:rPr>
        <w:t>tine;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 xml:space="preserve">svim prihodima Budžeta Glavnog grada Podgorice ostvarenih </w:t>
      </w:r>
      <w:r w:rsidR="001373BF">
        <w:rPr>
          <w:rFonts w:ascii="Tahoma" w:hAnsi="Tahoma" w:cs="Tahoma"/>
          <w:sz w:val="24"/>
          <w:szCs w:val="24"/>
        </w:rPr>
        <w:t>za čitavu 2015. godinu</w:t>
      </w:r>
      <w:r w:rsidR="003F086F" w:rsidRPr="003F086F">
        <w:rPr>
          <w:rFonts w:ascii="Tahoma" w:hAnsi="Tahoma" w:cs="Tahoma"/>
          <w:sz w:val="24"/>
          <w:szCs w:val="24"/>
        </w:rPr>
        <w:t xml:space="preserve"> na budžetskoj poziciji ekonomska klasifikacija broj</w:t>
      </w:r>
      <w:r w:rsidR="003F086F" w:rsidRPr="003F086F">
        <w:rPr>
          <w:rFonts w:ascii="Tahoma" w:hAnsi="Tahoma" w:cs="Tahoma"/>
          <w:bCs/>
          <w:sz w:val="24"/>
          <w:szCs w:val="24"/>
        </w:rPr>
        <w:t xml:space="preserve"> 7421: transferi od budžeta</w:t>
      </w:r>
      <w:r w:rsidR="003F086F" w:rsidRPr="003F086F">
        <w:rPr>
          <w:rFonts w:ascii="Tahoma" w:hAnsi="Tahoma" w:cs="Tahoma"/>
          <w:sz w:val="24"/>
          <w:szCs w:val="24"/>
        </w:rPr>
        <w:t xml:space="preserve"> Crne</w:t>
      </w:r>
      <w:r w:rsidR="003F086F" w:rsidRPr="003F086F">
        <w:rPr>
          <w:rFonts w:ascii="Tahoma" w:hAnsi="Tahoma" w:cs="Tahoma"/>
          <w:bCs/>
          <w:sz w:val="24"/>
          <w:szCs w:val="24"/>
        </w:rPr>
        <w:t xml:space="preserve"> Gore.</w:t>
      </w:r>
      <w:r w:rsidR="003F086F">
        <w:rPr>
          <w:rFonts w:ascii="Tahoma" w:hAnsi="Tahoma" w:cs="Tahoma"/>
          <w:sz w:val="24"/>
          <w:szCs w:val="24"/>
        </w:rPr>
        <w:t xml:space="preserve">  2. </w:t>
      </w:r>
      <w:r w:rsidR="003F086F" w:rsidRPr="003F086F">
        <w:rPr>
          <w:rFonts w:ascii="Tahoma" w:hAnsi="Tahoma" w:cs="Tahoma"/>
          <w:sz w:val="24"/>
          <w:szCs w:val="24"/>
        </w:rPr>
        <w:t>Pristup predmetnoj informaciji ostvariće se dostavljanjem kopije iste na adresu podnosioca zahtjeva u roku od 5 dana od dana dostavljanja dokaza o uplati trošk</w:t>
      </w:r>
      <w:r w:rsidR="00075406">
        <w:rPr>
          <w:rFonts w:ascii="Tahoma" w:hAnsi="Tahoma" w:cs="Tahoma"/>
          <w:sz w:val="24"/>
          <w:szCs w:val="24"/>
        </w:rPr>
        <w:t xml:space="preserve">ova postupka. 3. </w:t>
      </w:r>
      <w:r w:rsidR="003F086F" w:rsidRPr="003F086F">
        <w:rPr>
          <w:rFonts w:ascii="Tahoma" w:hAnsi="Tahoma" w:cs="Tahoma"/>
          <w:sz w:val="24"/>
          <w:szCs w:val="24"/>
        </w:rPr>
        <w:t>Troškovi post</w:t>
      </w:r>
      <w:r w:rsidR="001373BF">
        <w:rPr>
          <w:rFonts w:ascii="Tahoma" w:hAnsi="Tahoma" w:cs="Tahoma"/>
          <w:sz w:val="24"/>
          <w:szCs w:val="24"/>
        </w:rPr>
        <w:t>upka određuju se u iznosu od 0,3</w:t>
      </w:r>
      <w:r w:rsidR="003F086F" w:rsidRPr="003F086F">
        <w:rPr>
          <w:rFonts w:ascii="Tahoma" w:hAnsi="Tahoma" w:cs="Tahoma"/>
          <w:sz w:val="24"/>
          <w:szCs w:val="24"/>
        </w:rPr>
        <w:t xml:space="preserve">0 €, koje je Mreža za afirmaciju nevladinog sektora dužna uplatiti u korist Budžeta Glavnog grada-Podgorice, na račun br: 550-30262334-37 - pristup </w:t>
      </w:r>
      <w:r w:rsidR="003F086F" w:rsidRPr="003F086F">
        <w:rPr>
          <w:rFonts w:ascii="Tahoma" w:hAnsi="Tahoma" w:cs="Tahoma"/>
          <w:sz w:val="24"/>
          <w:szCs w:val="24"/>
        </w:rPr>
        <w:lastRenderedPageBreak/>
        <w:t>informacijama, i o tome dostaviti odgovarajući dokaz ovom Sekretarijatu.</w:t>
      </w:r>
      <w:r w:rsidR="00075406">
        <w:rPr>
          <w:rFonts w:ascii="Tahoma" w:hAnsi="Tahoma" w:cs="Tahoma"/>
          <w:sz w:val="24"/>
          <w:szCs w:val="24"/>
        </w:rPr>
        <w:t xml:space="preserve"> 4. </w:t>
      </w:r>
      <w:r w:rsidR="003F086F" w:rsidRPr="003F086F">
        <w:rPr>
          <w:rFonts w:ascii="Tahoma" w:hAnsi="Tahoma" w:cs="Tahoma"/>
          <w:sz w:val="24"/>
          <w:szCs w:val="24"/>
        </w:rPr>
        <w:t>Ograničava se pristup informaciji u dijelu koji se odnosi na lične podatke korisnika pomoći.</w:t>
      </w:r>
      <w:r w:rsidR="00075406">
        <w:rPr>
          <w:rFonts w:ascii="Tahoma" w:hAnsi="Tahoma" w:cs="Tahoma"/>
          <w:sz w:val="24"/>
          <w:szCs w:val="24"/>
        </w:rPr>
        <w:t xml:space="preserve"> 5. </w:t>
      </w:r>
      <w:r w:rsidR="003F086F" w:rsidRPr="003F086F">
        <w:rPr>
          <w:rFonts w:ascii="Tahoma" w:hAnsi="Tahoma" w:cs="Tahoma"/>
          <w:sz w:val="24"/>
          <w:szCs w:val="24"/>
        </w:rPr>
        <w:t>Žalba protiv ovog rješenja ne odlaže izvršenje rješenja.</w:t>
      </w:r>
      <w:r w:rsidR="00075406">
        <w:rPr>
          <w:rFonts w:ascii="Tahoma" w:hAnsi="Tahoma" w:cs="Tahoma"/>
          <w:sz w:val="24"/>
          <w:szCs w:val="24"/>
        </w:rPr>
        <w:t>“</w:t>
      </w:r>
    </w:p>
    <w:p w:rsidR="00075406" w:rsidRPr="00677AB0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Up 05-402/16-</w:t>
      </w:r>
      <w:r w:rsidR="001373BF">
        <w:rPr>
          <w:rFonts w:ascii="Tahoma" w:hAnsi="Tahoma" w:cs="Tahoma"/>
          <w:sz w:val="24"/>
          <w:szCs w:val="24"/>
        </w:rPr>
        <w:t>1412</w:t>
      </w:r>
      <w:r w:rsidR="00075406">
        <w:rPr>
          <w:rFonts w:ascii="Tahoma" w:hAnsi="Tahoma" w:cs="Tahoma"/>
          <w:sz w:val="24"/>
          <w:szCs w:val="24"/>
        </w:rPr>
        <w:t>/1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3864D3">
        <w:rPr>
          <w:rFonts w:ascii="Tahoma" w:hAnsi="Tahoma" w:cs="Tahoma"/>
          <w:bCs/>
          <w:color w:val="000000"/>
          <w:sz w:val="24"/>
          <w:szCs w:val="24"/>
        </w:rPr>
        <w:t>od 01.04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.2016.godine, dana </w:t>
      </w:r>
      <w:r w:rsidR="00EA426B">
        <w:rPr>
          <w:rFonts w:ascii="Tahoma" w:hAnsi="Tahoma" w:cs="Tahoma"/>
          <w:bCs/>
          <w:color w:val="000000"/>
          <w:sz w:val="24"/>
          <w:szCs w:val="24"/>
        </w:rPr>
        <w:t>13</w:t>
      </w:r>
      <w:r w:rsidR="006933A3">
        <w:rPr>
          <w:rFonts w:ascii="Tahoma" w:hAnsi="Tahoma" w:cs="Tahoma"/>
          <w:bCs/>
          <w:color w:val="000000"/>
          <w:sz w:val="24"/>
          <w:szCs w:val="24"/>
        </w:rPr>
        <w:t>.</w:t>
      </w:r>
      <w:r w:rsidR="00EA426B">
        <w:rPr>
          <w:rFonts w:ascii="Tahoma" w:hAnsi="Tahoma" w:cs="Tahoma"/>
          <w:bCs/>
          <w:color w:val="000000"/>
          <w:sz w:val="24"/>
          <w:szCs w:val="24"/>
        </w:rPr>
        <w:t>05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.2016.godine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zaključak Up 05-402/16-</w:t>
      </w:r>
      <w:r w:rsidR="003864D3">
        <w:rPr>
          <w:rFonts w:ascii="Tahoma" w:hAnsi="Tahoma" w:cs="Tahoma"/>
          <w:bCs/>
          <w:color w:val="000000"/>
          <w:sz w:val="24"/>
          <w:szCs w:val="24"/>
        </w:rPr>
        <w:t>1412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/3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Sekretarijat za finansije Glavni grad Podgorica </w:t>
      </w:r>
      <w:r w:rsidR="000D1F61">
        <w:rPr>
          <w:rFonts w:ascii="Tahoma" w:hAnsi="Tahoma" w:cs="Tahoma"/>
          <w:bCs/>
          <w:color w:val="000000"/>
          <w:sz w:val="24"/>
          <w:szCs w:val="24"/>
        </w:rPr>
        <w:t>“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o</w:t>
      </w:r>
      <w:r w:rsidR="00075406" w:rsidRPr="00677AB0">
        <w:rPr>
          <w:rFonts w:ascii="Tahoma" w:hAnsi="Tahoma" w:cs="Tahoma"/>
          <w:bCs/>
          <w:color w:val="000000"/>
          <w:sz w:val="24"/>
          <w:szCs w:val="24"/>
        </w:rPr>
        <w:t>dbacuje</w:t>
      </w:r>
      <w:r w:rsidR="00075406" w:rsidRPr="0007540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Predlog Mreže za afirmaciju nevladinog sektora, kojeg zastupa punomoćnik Veselin Radulović, advokat iz Podgorice, za sprovođenje administartivnog izvršenja Rješenja broj: UP 05-402/16-</w:t>
      </w:r>
      <w:r w:rsidR="003864D3">
        <w:rPr>
          <w:rFonts w:ascii="Tahoma" w:hAnsi="Tahoma" w:cs="Tahoma"/>
          <w:bCs/>
          <w:color w:val="000000"/>
          <w:sz w:val="24"/>
          <w:szCs w:val="24"/>
        </w:rPr>
        <w:t>1412/1, od 01.04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.2016.godine.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U daljem</w:t>
      </w:r>
      <w:r w:rsidR="000D1F61">
        <w:rPr>
          <w:rFonts w:ascii="Tahoma" w:hAnsi="Tahoma" w:cs="Tahoma"/>
          <w:bCs/>
          <w:color w:val="000000"/>
          <w:sz w:val="24"/>
          <w:szCs w:val="24"/>
        </w:rPr>
        <w:t xml:space="preserve"> se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navodi, da je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Se</w:t>
      </w:r>
      <w:r w:rsidR="002C0D6C">
        <w:rPr>
          <w:rFonts w:ascii="Tahoma" w:hAnsi="Tahoma" w:cs="Tahoma"/>
          <w:bCs/>
          <w:color w:val="000000"/>
          <w:sz w:val="24"/>
          <w:szCs w:val="24"/>
        </w:rPr>
        <w:t>kretarijat za finansije donio r</w:t>
      </w:r>
      <w:r w:rsidR="003864D3">
        <w:rPr>
          <w:rFonts w:ascii="Tahoma" w:hAnsi="Tahoma" w:cs="Tahoma"/>
          <w:bCs/>
          <w:color w:val="000000"/>
          <w:sz w:val="24"/>
          <w:szCs w:val="24"/>
        </w:rPr>
        <w:t>ješenje br. UP 05-402/1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6-</w:t>
      </w:r>
      <w:r w:rsidR="003864D3">
        <w:rPr>
          <w:rFonts w:ascii="Tahoma" w:hAnsi="Tahoma" w:cs="Tahoma"/>
          <w:bCs/>
          <w:color w:val="000000"/>
          <w:sz w:val="24"/>
          <w:szCs w:val="24"/>
        </w:rPr>
        <w:t>1412/</w:t>
      </w:r>
      <w:r w:rsidR="002C0D6C">
        <w:rPr>
          <w:rFonts w:ascii="Tahoma" w:hAnsi="Tahoma" w:cs="Tahoma"/>
          <w:bCs/>
          <w:color w:val="000000"/>
          <w:sz w:val="24"/>
          <w:szCs w:val="24"/>
        </w:rPr>
        <w:t xml:space="preserve">1 </w:t>
      </w:r>
      <w:r w:rsidR="003864D3">
        <w:rPr>
          <w:rFonts w:ascii="Tahoma" w:hAnsi="Tahoma" w:cs="Tahoma"/>
          <w:bCs/>
          <w:color w:val="000000"/>
          <w:sz w:val="24"/>
          <w:szCs w:val="24"/>
        </w:rPr>
        <w:t xml:space="preserve"> od 01.04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3864D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godine kojim je dozvolio pristup gore navedenoj informaciji.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Da je 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dredbom člana 264 Zako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na o opštem upravnom postupku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propisano da se </w:t>
      </w:r>
      <w:r w:rsidR="002C0D6C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e izvršava kada postane izvršno, te kako u </w:t>
      </w:r>
      <w:r w:rsidR="000D1F61">
        <w:rPr>
          <w:rFonts w:ascii="Tahoma" w:hAnsi="Tahoma" w:cs="Tahoma"/>
          <w:bCs/>
          <w:color w:val="000000"/>
          <w:sz w:val="24"/>
          <w:szCs w:val="24"/>
        </w:rPr>
        <w:t>smislu navedenog člana potrebe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za izvršenjem Rješenja nema, ukoliko se dobrovoljno sprovede dispozitiv </w:t>
      </w:r>
      <w:r w:rsidR="002C0D6C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ješenja, što je u konkretnom slučaju urađe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no, dostavljanjem tražene inform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acije aktom broj 05-402/16-</w:t>
      </w:r>
      <w:r w:rsidR="004F3086">
        <w:rPr>
          <w:rFonts w:ascii="Tahoma" w:hAnsi="Tahoma" w:cs="Tahoma"/>
          <w:bCs/>
          <w:color w:val="000000"/>
          <w:sz w:val="24"/>
          <w:szCs w:val="24"/>
        </w:rPr>
        <w:t>1412/2, dana 14.04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.2015.godine, na način kako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je traženo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u zahtjevu.</w:t>
      </w:r>
    </w:p>
    <w:p w:rsidR="00677AB0" w:rsidRPr="00677AB0" w:rsidRDefault="005528F0" w:rsidP="00677AB0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0F51EA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0F51EA">
        <w:rPr>
          <w:rFonts w:ascii="Tahoma" w:hAnsi="Tahoma" w:cs="Tahoma"/>
          <w:sz w:val="24"/>
          <w:szCs w:val="24"/>
        </w:rPr>
        <w:t xml:space="preserve"> za finansije Glavnog</w:t>
      </w:r>
      <w:r w:rsidR="00677AB0" w:rsidRPr="00677AB0">
        <w:rPr>
          <w:rFonts w:ascii="Tahoma" w:hAnsi="Tahoma" w:cs="Tahoma"/>
          <w:sz w:val="24"/>
          <w:szCs w:val="24"/>
        </w:rPr>
        <w:t xml:space="preserve"> grad</w:t>
      </w:r>
      <w:r w:rsidR="000F51EA">
        <w:rPr>
          <w:rFonts w:ascii="Tahoma" w:hAnsi="Tahoma" w:cs="Tahoma"/>
          <w:sz w:val="24"/>
          <w:szCs w:val="24"/>
        </w:rPr>
        <w:t>a</w:t>
      </w:r>
      <w:r w:rsidR="00677AB0" w:rsidRPr="00677AB0">
        <w:rPr>
          <w:rFonts w:ascii="Tahoma" w:hAnsi="Tahoma" w:cs="Tahoma"/>
          <w:sz w:val="24"/>
          <w:szCs w:val="24"/>
        </w:rPr>
        <w:t xml:space="preserve"> Podgorica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</w:t>
      </w:r>
      <w:r w:rsidR="00587EE9">
        <w:rPr>
          <w:rFonts w:ascii="Tahoma" w:hAnsi="Tahoma" w:cs="Tahoma"/>
          <w:sz w:val="24"/>
          <w:szCs w:val="24"/>
        </w:rPr>
        <w:t>zbog nepotpuno i nepravilno utvrđenog činjeničnog stanja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4F3086">
        <w:rPr>
          <w:rFonts w:ascii="Tahoma" w:hAnsi="Tahoma" w:cs="Tahoma"/>
          <w:sz w:val="24"/>
          <w:szCs w:val="24"/>
        </w:rPr>
        <w:t>04.05.</w:t>
      </w:r>
      <w:r w:rsidR="00677AB0" w:rsidRPr="00677AB0">
        <w:rPr>
          <w:rFonts w:ascii="Tahoma" w:hAnsi="Tahoma" w:cs="Tahoma"/>
          <w:sz w:val="24"/>
          <w:szCs w:val="24"/>
        </w:rPr>
        <w:t>2016. godine Sekretarijat za finansije G</w:t>
      </w:r>
      <w:r w:rsidR="00677AB0">
        <w:rPr>
          <w:rFonts w:ascii="Tahoma" w:hAnsi="Tahoma" w:cs="Tahoma"/>
          <w:sz w:val="24"/>
          <w:szCs w:val="24"/>
        </w:rPr>
        <w:t>lavnog grada Podgorica 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Up 05-402/16-</w:t>
      </w:r>
      <w:r w:rsidR="004F3086">
        <w:rPr>
          <w:rFonts w:ascii="Tahoma" w:hAnsi="Tahoma" w:cs="Tahoma"/>
          <w:sz w:val="24"/>
          <w:szCs w:val="24"/>
        </w:rPr>
        <w:t>1412/1 od 01.04.</w:t>
      </w:r>
      <w:r w:rsidR="00677AB0" w:rsidRPr="00677AB0">
        <w:rPr>
          <w:rFonts w:ascii="Tahoma" w:hAnsi="Tahoma" w:cs="Tahoma"/>
          <w:sz w:val="24"/>
          <w:szCs w:val="24"/>
        </w:rPr>
        <w:t>2016. godine kojim usvaja zahtjev i određuje trošk</w:t>
      </w:r>
      <w:r w:rsidR="00660858">
        <w:rPr>
          <w:rFonts w:ascii="Tahoma" w:hAnsi="Tahoma" w:cs="Tahoma"/>
          <w:sz w:val="24"/>
          <w:szCs w:val="24"/>
        </w:rPr>
        <w:t>ove postupka,</w:t>
      </w:r>
      <w:r w:rsidR="004F3086">
        <w:rPr>
          <w:rFonts w:ascii="Tahoma" w:hAnsi="Tahoma" w:cs="Tahoma"/>
          <w:sz w:val="24"/>
          <w:szCs w:val="24"/>
        </w:rPr>
        <w:t xml:space="preserve"> te</w:t>
      </w:r>
      <w:r w:rsidR="00660858">
        <w:rPr>
          <w:rFonts w:ascii="Tahoma" w:hAnsi="Tahoma" w:cs="Tahoma"/>
          <w:sz w:val="24"/>
          <w:szCs w:val="24"/>
        </w:rPr>
        <w:t xml:space="preserve"> nakon uplate </w:t>
      </w:r>
      <w:r w:rsidR="004F3086">
        <w:rPr>
          <w:rFonts w:ascii="Tahoma" w:hAnsi="Tahoma" w:cs="Tahoma"/>
          <w:sz w:val="24"/>
          <w:szCs w:val="24"/>
        </w:rPr>
        <w:t>15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4F3086">
        <w:rPr>
          <w:rFonts w:ascii="Tahoma" w:hAnsi="Tahoma" w:cs="Tahoma"/>
          <w:sz w:val="24"/>
          <w:szCs w:val="24"/>
        </w:rPr>
        <w:t>04.</w:t>
      </w:r>
      <w:r w:rsidR="00677AB0" w:rsidRPr="00677AB0">
        <w:rPr>
          <w:rFonts w:ascii="Tahoma" w:hAnsi="Tahoma" w:cs="Tahoma"/>
          <w:sz w:val="24"/>
          <w:szCs w:val="24"/>
        </w:rPr>
        <w:t>2016.</w:t>
      </w:r>
      <w:r w:rsidR="004F3086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 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>tavljenu 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677AB0" w:rsidRPr="00677AB0">
        <w:rPr>
          <w:rFonts w:ascii="Tahoma" w:hAnsi="Tahoma" w:cs="Tahoma"/>
          <w:sz w:val="24"/>
          <w:szCs w:val="24"/>
        </w:rPr>
        <w:t>da</w:t>
      </w:r>
      <w:r w:rsidR="004F3086">
        <w:rPr>
          <w:rFonts w:ascii="Tahoma" w:hAnsi="Tahoma" w:cs="Tahoma"/>
          <w:sz w:val="24"/>
          <w:szCs w:val="24"/>
        </w:rPr>
        <w:t>na 11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4F3086">
        <w:rPr>
          <w:rFonts w:ascii="Tahoma" w:hAnsi="Tahoma" w:cs="Tahoma"/>
          <w:sz w:val="24"/>
          <w:szCs w:val="24"/>
        </w:rPr>
        <w:t>05.</w:t>
      </w:r>
      <w:r w:rsidR="00677AB0" w:rsidRPr="00677AB0">
        <w:rPr>
          <w:rFonts w:ascii="Tahoma" w:hAnsi="Tahoma" w:cs="Tahoma"/>
          <w:sz w:val="24"/>
          <w:szCs w:val="24"/>
        </w:rPr>
        <w:t xml:space="preserve">2016.godine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F932AB">
        <w:rPr>
          <w:rFonts w:ascii="Tahoma" w:hAnsi="Tahoma" w:cs="Tahoma"/>
          <w:sz w:val="24"/>
          <w:szCs w:val="24"/>
        </w:rPr>
        <w:t xml:space="preserve">je </w:t>
      </w:r>
      <w:r w:rsidR="004F3086">
        <w:rPr>
          <w:rFonts w:ascii="Tahoma" w:hAnsi="Tahoma" w:cs="Tahoma"/>
          <w:sz w:val="24"/>
          <w:szCs w:val="24"/>
        </w:rPr>
        <w:t>17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4F3086">
        <w:rPr>
          <w:rFonts w:ascii="Tahoma" w:hAnsi="Tahoma" w:cs="Tahoma"/>
          <w:sz w:val="24"/>
          <w:szCs w:val="24"/>
        </w:rPr>
        <w:t>05.</w:t>
      </w:r>
      <w:r w:rsidR="00677AB0" w:rsidRPr="00677AB0">
        <w:rPr>
          <w:rFonts w:ascii="Tahoma" w:hAnsi="Tahoma" w:cs="Tahoma"/>
          <w:sz w:val="24"/>
          <w:szCs w:val="24"/>
        </w:rPr>
        <w:t>2016.godine prvostepeni organ dostavlja zaključak broj Up 05-402/16-</w:t>
      </w:r>
      <w:r w:rsidR="004F3086">
        <w:rPr>
          <w:rFonts w:ascii="Tahoma" w:hAnsi="Tahoma" w:cs="Tahoma"/>
          <w:sz w:val="24"/>
          <w:szCs w:val="24"/>
        </w:rPr>
        <w:t>1412/3 od 13.05.</w:t>
      </w:r>
      <w:r w:rsidR="00677AB0" w:rsidRPr="00677AB0">
        <w:rPr>
          <w:rFonts w:ascii="Tahoma" w:hAnsi="Tahoma" w:cs="Tahoma"/>
          <w:sz w:val="24"/>
          <w:szCs w:val="24"/>
        </w:rPr>
        <w:t>2016.godine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677AB0" w:rsidRPr="00677AB0">
        <w:rPr>
          <w:rFonts w:ascii="Tahoma" w:hAnsi="Tahoma" w:cs="Tahoma"/>
          <w:sz w:val="24"/>
          <w:szCs w:val="24"/>
        </w:rPr>
        <w:t xml:space="preserve">U obrazloženju osporenog zaključka prvostepeni organ navodi da je donio rješenje kojim je dozvolio pristup traženim informacijama, te isto shodno odredbi člana 264 Zakona o opštem upravnom postupku i izvršio na način </w:t>
      </w:r>
      <w:r w:rsidR="00FD18BA">
        <w:rPr>
          <w:rFonts w:ascii="Tahoma" w:hAnsi="Tahoma" w:cs="Tahoma"/>
          <w:sz w:val="24"/>
          <w:szCs w:val="24"/>
        </w:rPr>
        <w:t xml:space="preserve">kako je traženo zahtjevom. </w:t>
      </w:r>
      <w:r w:rsidR="00677AB0" w:rsidRPr="00677AB0">
        <w:rPr>
          <w:rFonts w:ascii="Tahoma" w:hAnsi="Tahoma" w:cs="Tahoma"/>
          <w:sz w:val="24"/>
          <w:szCs w:val="24"/>
        </w:rPr>
        <w:t xml:space="preserve">Žalilac osporava ovakav stav prvostepenog organa, jer isti ne odgovara stvarnom činjeničnom stanju. Naime, kako je i predlogom navedeno, </w:t>
      </w:r>
      <w:r w:rsidR="00F932AB">
        <w:rPr>
          <w:rFonts w:ascii="Tahoma" w:hAnsi="Tahoma" w:cs="Tahoma"/>
          <w:sz w:val="24"/>
          <w:szCs w:val="24"/>
        </w:rPr>
        <w:t>Sekretarijat za finansije Glavnog</w:t>
      </w:r>
      <w:r w:rsidR="00677AB0" w:rsidRPr="00677AB0">
        <w:rPr>
          <w:rFonts w:ascii="Tahoma" w:hAnsi="Tahoma" w:cs="Tahoma"/>
          <w:sz w:val="24"/>
          <w:szCs w:val="24"/>
        </w:rPr>
        <w:t xml:space="preserve"> grad</w:t>
      </w:r>
      <w:r w:rsidR="00F932AB">
        <w:rPr>
          <w:rFonts w:ascii="Tahoma" w:hAnsi="Tahoma" w:cs="Tahoma"/>
          <w:sz w:val="24"/>
          <w:szCs w:val="24"/>
        </w:rPr>
        <w:t>a Podgorice</w:t>
      </w:r>
      <w:r w:rsidR="00677AB0" w:rsidRPr="00677AB0">
        <w:rPr>
          <w:rFonts w:ascii="Tahoma" w:hAnsi="Tahoma" w:cs="Tahoma"/>
          <w:sz w:val="24"/>
          <w:szCs w:val="24"/>
        </w:rPr>
        <w:t xml:space="preserve"> je dostavio samo ukupan iznos prihoda na navedenim ekonomskim klasifikacijama, te u istom nijesu prikazane potrebne stavke.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F932AB">
        <w:rPr>
          <w:rFonts w:ascii="Tahoma" w:hAnsi="Tahoma" w:cs="Tahoma"/>
          <w:sz w:val="24"/>
          <w:szCs w:val="24"/>
        </w:rPr>
        <w:t>U daljem se u bitnom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k</w:t>
      </w:r>
      <w:r w:rsidR="00677AB0" w:rsidRPr="00677AB0">
        <w:rPr>
          <w:rFonts w:ascii="Tahoma" w:hAnsi="Tahoma" w:cs="Tahoma"/>
          <w:sz w:val="24"/>
          <w:szCs w:val="24"/>
        </w:rPr>
        <w:t xml:space="preserve">ako dostavljena dokumentacija ne predstavlja izvorni oblik traženih informacija i kao takva nije upotrebljiva, ne stoje navodi prvostepenog organa da je rješenje koje je donio i izvršio i da je dostavio tražene informacije, jer iz </w:t>
      </w:r>
      <w:r w:rsidR="00677AB0" w:rsidRPr="00677AB0">
        <w:rPr>
          <w:rFonts w:ascii="Tahoma" w:hAnsi="Tahoma" w:cs="Tahoma"/>
          <w:sz w:val="24"/>
          <w:szCs w:val="24"/>
        </w:rPr>
        <w:lastRenderedPageBreak/>
        <w:t>istih nije moguće utvrditi u kojim iznosima i po kom osnovu su</w:t>
      </w:r>
      <w:r w:rsidR="002F0B73">
        <w:rPr>
          <w:rFonts w:ascii="Tahoma" w:hAnsi="Tahoma" w:cs="Tahoma"/>
          <w:sz w:val="24"/>
          <w:szCs w:val="24"/>
        </w:rPr>
        <w:t xml:space="preserve"> navedena sredstva dodijeljena. Žalilac navodi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2F0B73">
        <w:rPr>
          <w:rFonts w:ascii="Tahoma" w:hAnsi="Tahoma" w:cs="Tahoma"/>
          <w:sz w:val="24"/>
          <w:szCs w:val="24"/>
        </w:rPr>
        <w:t xml:space="preserve">da imajući u </w:t>
      </w:r>
      <w:r w:rsidR="00677AB0" w:rsidRPr="00677AB0">
        <w:rPr>
          <w:rFonts w:ascii="Tahoma" w:hAnsi="Tahoma" w:cs="Tahoma"/>
          <w:sz w:val="24"/>
          <w:szCs w:val="24"/>
        </w:rPr>
        <w:t>u vidu da je prvostepeni organ nepotpuno utvrdio činjenično stanje isti je odbac</w:t>
      </w:r>
      <w:r w:rsidR="002F0B73">
        <w:rPr>
          <w:rFonts w:ascii="Tahoma" w:hAnsi="Tahoma" w:cs="Tahoma"/>
          <w:sz w:val="24"/>
          <w:szCs w:val="24"/>
        </w:rPr>
        <w:t xml:space="preserve">io </w:t>
      </w:r>
      <w:r w:rsidR="00677AB0" w:rsidRPr="00677AB0">
        <w:rPr>
          <w:rFonts w:ascii="Tahoma" w:hAnsi="Tahoma" w:cs="Tahoma"/>
          <w:sz w:val="24"/>
          <w:szCs w:val="24"/>
        </w:rPr>
        <w:t>predlog za administrativno izvršenje rješenja sa ovakvim razlozima postupio nezakonito i donio nejasan i neosnovan zaključak.</w:t>
      </w:r>
      <w:r w:rsidR="00D72328">
        <w:rPr>
          <w:rFonts w:ascii="Tahoma" w:hAnsi="Tahoma" w:cs="Tahoma"/>
          <w:sz w:val="24"/>
          <w:szCs w:val="24"/>
        </w:rPr>
        <w:t xml:space="preserve"> </w:t>
      </w:r>
      <w:r w:rsidR="00DE63BA">
        <w:rPr>
          <w:rFonts w:ascii="Tahoma" w:hAnsi="Tahoma" w:cs="Tahoma"/>
          <w:sz w:val="24"/>
          <w:szCs w:val="24"/>
        </w:rPr>
        <w:t>Pre</w:t>
      </w:r>
      <w:r w:rsidR="0068530C">
        <w:rPr>
          <w:rFonts w:ascii="Tahoma" w:hAnsi="Tahoma" w:cs="Tahoma"/>
          <w:sz w:val="24"/>
          <w:szCs w:val="24"/>
        </w:rPr>
        <w:t>d</w:t>
      </w:r>
      <w:r w:rsidR="00DE63BA">
        <w:rPr>
          <w:rFonts w:ascii="Tahoma" w:hAnsi="Tahoma" w:cs="Tahoma"/>
          <w:sz w:val="24"/>
          <w:szCs w:val="24"/>
        </w:rPr>
        <w:t>loženo je sa Savjet Agencije poništi zaključak Sekretarijata za finansiranje Glavnog grada Podgorice br.</w:t>
      </w:r>
      <w:r w:rsidR="00586386" w:rsidRPr="00586386">
        <w:t xml:space="preserve"> </w:t>
      </w:r>
      <w:r w:rsidR="00586386" w:rsidRPr="00586386">
        <w:rPr>
          <w:rFonts w:ascii="Tahoma" w:hAnsi="Tahoma" w:cs="Tahoma"/>
          <w:sz w:val="24"/>
          <w:szCs w:val="24"/>
        </w:rPr>
        <w:t>Up 05-402/16-</w:t>
      </w:r>
      <w:r w:rsidR="009466C0">
        <w:rPr>
          <w:rFonts w:ascii="Tahoma" w:hAnsi="Tahoma" w:cs="Tahoma"/>
          <w:sz w:val="24"/>
          <w:szCs w:val="24"/>
        </w:rPr>
        <w:t>1412/3 od 13.05</w:t>
      </w:r>
      <w:r w:rsidR="00586386" w:rsidRPr="00586386">
        <w:rPr>
          <w:rFonts w:ascii="Tahoma" w:hAnsi="Tahoma" w:cs="Tahoma"/>
          <w:sz w:val="24"/>
          <w:szCs w:val="24"/>
        </w:rPr>
        <w:t>.2016. godine</w:t>
      </w:r>
      <w:r w:rsidR="00353CFC">
        <w:rPr>
          <w:rFonts w:ascii="Tahoma" w:hAnsi="Tahoma" w:cs="Tahoma"/>
          <w:sz w:val="24"/>
          <w:szCs w:val="24"/>
        </w:rPr>
        <w:t xml:space="preserve"> i meritorno odluči</w:t>
      </w:r>
      <w:r w:rsidR="00FD07D2">
        <w:rPr>
          <w:rFonts w:ascii="Tahoma" w:hAnsi="Tahoma" w:cs="Tahoma"/>
          <w:sz w:val="24"/>
          <w:szCs w:val="24"/>
        </w:rPr>
        <w:t>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7A3925">
        <w:rPr>
          <w:rFonts w:ascii="Tahoma" w:hAnsi="Tahoma" w:cs="Tahoma"/>
          <w:sz w:val="24"/>
          <w:szCs w:val="24"/>
        </w:rPr>
        <w:t>predmeta</w:t>
      </w:r>
      <w:r w:rsidR="00353CFC">
        <w:rPr>
          <w:rFonts w:ascii="Tahoma" w:hAnsi="Tahoma" w:cs="Tahoma"/>
          <w:sz w:val="24"/>
          <w:szCs w:val="24"/>
        </w:rPr>
        <w:t>,</w:t>
      </w:r>
      <w:r w:rsidR="007A392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žalbenih navoda</w:t>
      </w:r>
      <w:r w:rsidR="00353CFC">
        <w:rPr>
          <w:rFonts w:ascii="Tahoma" w:hAnsi="Tahoma" w:cs="Tahoma"/>
          <w:sz w:val="24"/>
          <w:szCs w:val="24"/>
        </w:rPr>
        <w:t xml:space="preserve"> i uvida u informaciju traženu zahtjevom za slobodan pristup informacijama br. </w:t>
      </w:r>
      <w:r w:rsidR="000245C2">
        <w:rPr>
          <w:rFonts w:ascii="Tahoma" w:hAnsi="Tahoma" w:cs="Tahoma"/>
          <w:sz w:val="24"/>
          <w:szCs w:val="24"/>
        </w:rPr>
        <w:t>16/</w:t>
      </w:r>
      <w:r w:rsidR="009466C0">
        <w:rPr>
          <w:rFonts w:ascii="Tahoma" w:hAnsi="Tahoma" w:cs="Tahoma"/>
          <w:sz w:val="24"/>
          <w:szCs w:val="24"/>
        </w:rPr>
        <w:t>83502-83506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D96781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eresu stranke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>Sekretarijat za finansije Glavni grad Podgorica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Up</w:t>
      </w:r>
      <w:r w:rsidR="004A05B0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05-402/16-</w:t>
      </w:r>
      <w:r w:rsidR="009466C0">
        <w:rPr>
          <w:rFonts w:ascii="Tahoma" w:hAnsi="Tahoma" w:cs="Tahoma"/>
          <w:sz w:val="24"/>
          <w:szCs w:val="24"/>
        </w:rPr>
        <w:t>1412</w:t>
      </w:r>
      <w:r w:rsidR="0073760D">
        <w:rPr>
          <w:rFonts w:ascii="Tahoma" w:hAnsi="Tahoma" w:cs="Tahoma"/>
          <w:sz w:val="24"/>
          <w:szCs w:val="24"/>
        </w:rPr>
        <w:t>/1 od</w:t>
      </w:r>
      <w:r w:rsidR="009466C0">
        <w:rPr>
          <w:rFonts w:ascii="Tahoma" w:hAnsi="Tahoma" w:cs="Tahoma"/>
          <w:sz w:val="24"/>
          <w:szCs w:val="24"/>
        </w:rPr>
        <w:t xml:space="preserve"> 0</w:t>
      </w:r>
      <w:r w:rsidR="00ED08E1">
        <w:rPr>
          <w:rFonts w:ascii="Tahoma" w:hAnsi="Tahoma" w:cs="Tahoma"/>
          <w:sz w:val="24"/>
          <w:szCs w:val="24"/>
        </w:rPr>
        <w:t>1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466C0">
        <w:rPr>
          <w:rFonts w:ascii="Tahoma" w:hAnsi="Tahoma" w:cs="Tahoma"/>
          <w:bCs/>
          <w:color w:val="000000"/>
          <w:sz w:val="24"/>
          <w:szCs w:val="24"/>
        </w:rPr>
        <w:t>04.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DE33EC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</w:t>
      </w:r>
      <w:r w:rsidR="00ED492D">
        <w:rPr>
          <w:rFonts w:ascii="Tahoma" w:hAnsi="Tahoma" w:cs="Tahoma"/>
          <w:sz w:val="24"/>
          <w:szCs w:val="24"/>
        </w:rPr>
        <w:t>.</w:t>
      </w:r>
      <w:r w:rsidR="00196647">
        <w:rPr>
          <w:rFonts w:ascii="Tahoma" w:hAnsi="Tahoma" w:cs="Tahoma"/>
          <w:sz w:val="24"/>
          <w:szCs w:val="24"/>
        </w:rPr>
        <w:t xml:space="preserve"> </w:t>
      </w:r>
      <w:r w:rsidR="00ED492D" w:rsidRPr="00ED492D">
        <w:rPr>
          <w:rFonts w:ascii="Tahoma" w:hAnsi="Tahoma" w:cs="Tahoma"/>
          <w:sz w:val="24"/>
          <w:szCs w:val="24"/>
        </w:rPr>
        <w:t>Savjet Agencije je izvršio uvid u informacije tražene zahtjevom i utvrdio da je ista dost</w:t>
      </w:r>
      <w:r w:rsidR="00ED492D">
        <w:rPr>
          <w:rFonts w:ascii="Tahoma" w:hAnsi="Tahoma" w:cs="Tahoma"/>
          <w:sz w:val="24"/>
          <w:szCs w:val="24"/>
        </w:rPr>
        <w:t>av</w:t>
      </w:r>
      <w:r w:rsidR="00ED492D" w:rsidRPr="00ED492D">
        <w:rPr>
          <w:rFonts w:ascii="Tahoma" w:hAnsi="Tahoma" w:cs="Tahoma"/>
          <w:sz w:val="24"/>
          <w:szCs w:val="24"/>
        </w:rPr>
        <w:t>ljena podnosi</w:t>
      </w:r>
      <w:r w:rsidR="00196647">
        <w:rPr>
          <w:rFonts w:ascii="Tahoma" w:hAnsi="Tahoma" w:cs="Tahoma"/>
          <w:sz w:val="24"/>
          <w:szCs w:val="24"/>
        </w:rPr>
        <w:t>cu zahtjeva za slobodan pristup</w:t>
      </w:r>
      <w:r w:rsidR="00ED492D" w:rsidRPr="00ED492D">
        <w:rPr>
          <w:rFonts w:ascii="Tahoma" w:hAnsi="Tahoma" w:cs="Tahoma"/>
          <w:sz w:val="24"/>
          <w:szCs w:val="24"/>
        </w:rPr>
        <w:t xml:space="preserve"> informacijama uz akt br. </w:t>
      </w:r>
      <w:r w:rsidR="00ED492D">
        <w:rPr>
          <w:rFonts w:ascii="Tahoma" w:hAnsi="Tahoma" w:cs="Tahoma"/>
          <w:sz w:val="24"/>
          <w:szCs w:val="24"/>
        </w:rPr>
        <w:t>05-402/16-</w:t>
      </w:r>
      <w:r w:rsidR="009466C0">
        <w:rPr>
          <w:rFonts w:ascii="Tahoma" w:hAnsi="Tahoma" w:cs="Tahoma"/>
          <w:sz w:val="24"/>
          <w:szCs w:val="24"/>
        </w:rPr>
        <w:t>1412</w:t>
      </w:r>
      <w:r w:rsidR="00ED492D">
        <w:rPr>
          <w:rFonts w:ascii="Tahoma" w:hAnsi="Tahoma" w:cs="Tahoma"/>
          <w:sz w:val="24"/>
          <w:szCs w:val="24"/>
        </w:rPr>
        <w:t xml:space="preserve">/ 2 </w:t>
      </w:r>
      <w:r w:rsidR="00ED492D" w:rsidRPr="00ED492D">
        <w:rPr>
          <w:rFonts w:ascii="Tahoma" w:hAnsi="Tahoma" w:cs="Tahoma"/>
          <w:sz w:val="24"/>
          <w:szCs w:val="24"/>
        </w:rPr>
        <w:t xml:space="preserve">od </w:t>
      </w:r>
      <w:r w:rsidR="009466C0">
        <w:rPr>
          <w:rFonts w:ascii="Tahoma" w:hAnsi="Tahoma" w:cs="Tahoma"/>
          <w:sz w:val="24"/>
          <w:szCs w:val="24"/>
        </w:rPr>
        <w:t>14</w:t>
      </w:r>
      <w:r w:rsidR="0068530C">
        <w:rPr>
          <w:rFonts w:ascii="Tahoma" w:hAnsi="Tahoma" w:cs="Tahoma"/>
          <w:sz w:val="24"/>
          <w:szCs w:val="24"/>
        </w:rPr>
        <w:t>.</w:t>
      </w:r>
      <w:r w:rsidR="009466C0">
        <w:rPr>
          <w:rFonts w:ascii="Tahoma" w:hAnsi="Tahoma" w:cs="Tahoma"/>
          <w:sz w:val="24"/>
          <w:szCs w:val="24"/>
        </w:rPr>
        <w:t>04</w:t>
      </w:r>
      <w:r w:rsidR="00ED492D" w:rsidRPr="00ED492D">
        <w:rPr>
          <w:rFonts w:ascii="Tahoma" w:hAnsi="Tahoma" w:cs="Tahoma"/>
          <w:sz w:val="24"/>
          <w:szCs w:val="24"/>
        </w:rPr>
        <w:t>.2016.godine</w:t>
      </w:r>
      <w:r>
        <w:rPr>
          <w:rFonts w:ascii="Tahoma" w:hAnsi="Tahoma" w:cs="Tahoma"/>
          <w:sz w:val="24"/>
          <w:szCs w:val="24"/>
        </w:rPr>
        <w:t>.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9466C0">
        <w:rPr>
          <w:rFonts w:ascii="Tahoma" w:hAnsi="Tahoma" w:cs="Tahoma"/>
          <w:sz w:val="24"/>
          <w:szCs w:val="24"/>
        </w:rPr>
        <w:t>83502-83506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9466C0">
        <w:rPr>
          <w:rFonts w:ascii="Tahoma" w:hAnsi="Tahoma" w:cs="Tahoma"/>
          <w:bCs/>
          <w:color w:val="000000"/>
          <w:sz w:val="24"/>
          <w:szCs w:val="24"/>
        </w:rPr>
        <w:t>11.05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 xml:space="preserve">Zakona o opštem upravnom postupku 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DE6F8C">
        <w:rPr>
          <w:rFonts w:ascii="Tahoma" w:hAnsi="Tahoma" w:cs="Tahoma"/>
          <w:sz w:val="24"/>
          <w:szCs w:val="24"/>
        </w:rPr>
        <w:t xml:space="preserve"> da administastrativno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D4449B" w:rsidRPr="00D4449B" w:rsidRDefault="00D4449B" w:rsidP="00D4449B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4449B" w:rsidRPr="00D4449B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D8" w:rsidRDefault="00D809D8">
      <w:pPr>
        <w:spacing w:after="0" w:line="240" w:lineRule="auto"/>
      </w:pPr>
      <w:r>
        <w:separator/>
      </w:r>
    </w:p>
  </w:endnote>
  <w:endnote w:type="continuationSeparator" w:id="0">
    <w:p w:rsidR="00D809D8" w:rsidRDefault="00D8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D809D8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809D8" w:rsidP="00855C93">
    <w:pPr>
      <w:pStyle w:val="Footer"/>
      <w:rPr>
        <w:b/>
        <w:sz w:val="16"/>
        <w:szCs w:val="16"/>
      </w:rPr>
    </w:pPr>
  </w:p>
  <w:p w:rsidR="0009317F" w:rsidRPr="00E62A90" w:rsidRDefault="00D809D8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D809D8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D809D8" w:rsidP="00855C93">
    <w:pPr>
      <w:pStyle w:val="Footer"/>
      <w:jc w:val="center"/>
      <w:rPr>
        <w:sz w:val="16"/>
        <w:szCs w:val="16"/>
      </w:rPr>
    </w:pPr>
  </w:p>
  <w:p w:rsidR="0009317F" w:rsidRPr="002B6C39" w:rsidRDefault="00D809D8">
    <w:pPr>
      <w:pStyle w:val="Footer"/>
    </w:pPr>
  </w:p>
  <w:p w:rsidR="0009317F" w:rsidRDefault="00D809D8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80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D8" w:rsidRDefault="00D809D8">
      <w:pPr>
        <w:spacing w:after="0" w:line="240" w:lineRule="auto"/>
      </w:pPr>
      <w:r>
        <w:separator/>
      </w:r>
    </w:p>
  </w:footnote>
  <w:footnote w:type="continuationSeparator" w:id="0">
    <w:p w:rsidR="00D809D8" w:rsidRDefault="00D8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80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809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D80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5C2"/>
    <w:rsid w:val="00024DDC"/>
    <w:rsid w:val="000351DA"/>
    <w:rsid w:val="00075406"/>
    <w:rsid w:val="000A3372"/>
    <w:rsid w:val="000A716A"/>
    <w:rsid w:val="000C16FE"/>
    <w:rsid w:val="000D1F61"/>
    <w:rsid w:val="000E6BCE"/>
    <w:rsid w:val="000F1D94"/>
    <w:rsid w:val="000F51EA"/>
    <w:rsid w:val="001008A7"/>
    <w:rsid w:val="001226CA"/>
    <w:rsid w:val="001362B7"/>
    <w:rsid w:val="001373BF"/>
    <w:rsid w:val="001415E1"/>
    <w:rsid w:val="001922BA"/>
    <w:rsid w:val="00194BF4"/>
    <w:rsid w:val="00196647"/>
    <w:rsid w:val="001A7463"/>
    <w:rsid w:val="001B6257"/>
    <w:rsid w:val="001D1231"/>
    <w:rsid w:val="001F6033"/>
    <w:rsid w:val="00204A46"/>
    <w:rsid w:val="002239C3"/>
    <w:rsid w:val="002301D6"/>
    <w:rsid w:val="00246EBA"/>
    <w:rsid w:val="00255004"/>
    <w:rsid w:val="002C0D6C"/>
    <w:rsid w:val="002F0B73"/>
    <w:rsid w:val="002F0C57"/>
    <w:rsid w:val="003349E1"/>
    <w:rsid w:val="003471DB"/>
    <w:rsid w:val="00353CFC"/>
    <w:rsid w:val="0037536D"/>
    <w:rsid w:val="003864D3"/>
    <w:rsid w:val="003B2FF0"/>
    <w:rsid w:val="003C5CD6"/>
    <w:rsid w:val="003D43D2"/>
    <w:rsid w:val="003E4049"/>
    <w:rsid w:val="003F086F"/>
    <w:rsid w:val="00403859"/>
    <w:rsid w:val="004106C4"/>
    <w:rsid w:val="004271CF"/>
    <w:rsid w:val="00471C92"/>
    <w:rsid w:val="004A05B0"/>
    <w:rsid w:val="004A7ADF"/>
    <w:rsid w:val="004B1CDB"/>
    <w:rsid w:val="004F3086"/>
    <w:rsid w:val="00515238"/>
    <w:rsid w:val="00523260"/>
    <w:rsid w:val="00530BAD"/>
    <w:rsid w:val="005328E1"/>
    <w:rsid w:val="005359DC"/>
    <w:rsid w:val="005528F0"/>
    <w:rsid w:val="00574381"/>
    <w:rsid w:val="00586386"/>
    <w:rsid w:val="00587EE9"/>
    <w:rsid w:val="00591E4E"/>
    <w:rsid w:val="005B6FD4"/>
    <w:rsid w:val="005E7E14"/>
    <w:rsid w:val="00610001"/>
    <w:rsid w:val="00615ED3"/>
    <w:rsid w:val="006264D2"/>
    <w:rsid w:val="006323F7"/>
    <w:rsid w:val="00660858"/>
    <w:rsid w:val="006722DF"/>
    <w:rsid w:val="00677AB0"/>
    <w:rsid w:val="0068374D"/>
    <w:rsid w:val="0068530C"/>
    <w:rsid w:val="006933A3"/>
    <w:rsid w:val="00695F60"/>
    <w:rsid w:val="006B6641"/>
    <w:rsid w:val="006F3409"/>
    <w:rsid w:val="006F4172"/>
    <w:rsid w:val="0072245F"/>
    <w:rsid w:val="007324D7"/>
    <w:rsid w:val="0073760D"/>
    <w:rsid w:val="00746E03"/>
    <w:rsid w:val="00780089"/>
    <w:rsid w:val="007A3925"/>
    <w:rsid w:val="007A44BF"/>
    <w:rsid w:val="007B35A5"/>
    <w:rsid w:val="007E29AA"/>
    <w:rsid w:val="007E3575"/>
    <w:rsid w:val="0080389C"/>
    <w:rsid w:val="00822489"/>
    <w:rsid w:val="008346DC"/>
    <w:rsid w:val="00854320"/>
    <w:rsid w:val="00865D4F"/>
    <w:rsid w:val="00877087"/>
    <w:rsid w:val="008801B1"/>
    <w:rsid w:val="00886B30"/>
    <w:rsid w:val="00887284"/>
    <w:rsid w:val="0089065B"/>
    <w:rsid w:val="008A4405"/>
    <w:rsid w:val="008C0EAF"/>
    <w:rsid w:val="008F3B34"/>
    <w:rsid w:val="009466C0"/>
    <w:rsid w:val="0095789D"/>
    <w:rsid w:val="00971BC2"/>
    <w:rsid w:val="00974A83"/>
    <w:rsid w:val="00975961"/>
    <w:rsid w:val="009B39AF"/>
    <w:rsid w:val="009B49B4"/>
    <w:rsid w:val="009B56E2"/>
    <w:rsid w:val="00A054C5"/>
    <w:rsid w:val="00A05F9E"/>
    <w:rsid w:val="00A273A4"/>
    <w:rsid w:val="00A30F04"/>
    <w:rsid w:val="00A478C4"/>
    <w:rsid w:val="00A56E83"/>
    <w:rsid w:val="00A92C6C"/>
    <w:rsid w:val="00AB32C3"/>
    <w:rsid w:val="00AC51F4"/>
    <w:rsid w:val="00AC6E93"/>
    <w:rsid w:val="00B103D2"/>
    <w:rsid w:val="00B324BD"/>
    <w:rsid w:val="00B3282F"/>
    <w:rsid w:val="00B4142D"/>
    <w:rsid w:val="00B53936"/>
    <w:rsid w:val="00BC0CC5"/>
    <w:rsid w:val="00BC2E5D"/>
    <w:rsid w:val="00BD03E5"/>
    <w:rsid w:val="00BD14F8"/>
    <w:rsid w:val="00C03A5F"/>
    <w:rsid w:val="00C043E5"/>
    <w:rsid w:val="00C15CA3"/>
    <w:rsid w:val="00C65BA2"/>
    <w:rsid w:val="00C861BE"/>
    <w:rsid w:val="00C97365"/>
    <w:rsid w:val="00CD2562"/>
    <w:rsid w:val="00CE3343"/>
    <w:rsid w:val="00CE3435"/>
    <w:rsid w:val="00D12E31"/>
    <w:rsid w:val="00D33CC2"/>
    <w:rsid w:val="00D4449B"/>
    <w:rsid w:val="00D72328"/>
    <w:rsid w:val="00D809D8"/>
    <w:rsid w:val="00D80E53"/>
    <w:rsid w:val="00D916F0"/>
    <w:rsid w:val="00D96343"/>
    <w:rsid w:val="00D96781"/>
    <w:rsid w:val="00DA668F"/>
    <w:rsid w:val="00DD092B"/>
    <w:rsid w:val="00DE33EC"/>
    <w:rsid w:val="00DE63BA"/>
    <w:rsid w:val="00DE6F8C"/>
    <w:rsid w:val="00E14FDD"/>
    <w:rsid w:val="00E1630B"/>
    <w:rsid w:val="00E54F7E"/>
    <w:rsid w:val="00E57984"/>
    <w:rsid w:val="00E77425"/>
    <w:rsid w:val="00E806FA"/>
    <w:rsid w:val="00EA10D0"/>
    <w:rsid w:val="00EA426B"/>
    <w:rsid w:val="00EC7281"/>
    <w:rsid w:val="00ED08E1"/>
    <w:rsid w:val="00ED2991"/>
    <w:rsid w:val="00ED492D"/>
    <w:rsid w:val="00EF48A1"/>
    <w:rsid w:val="00F05C5D"/>
    <w:rsid w:val="00F11212"/>
    <w:rsid w:val="00F12CEE"/>
    <w:rsid w:val="00F25AF5"/>
    <w:rsid w:val="00F370A7"/>
    <w:rsid w:val="00F65FBA"/>
    <w:rsid w:val="00F8685A"/>
    <w:rsid w:val="00F932AB"/>
    <w:rsid w:val="00FD0720"/>
    <w:rsid w:val="00FD07D2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136</cp:revision>
  <dcterms:created xsi:type="dcterms:W3CDTF">2014-07-02T13:15:00Z</dcterms:created>
  <dcterms:modified xsi:type="dcterms:W3CDTF">2017-01-03T03:24:00Z</dcterms:modified>
</cp:coreProperties>
</file>