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C R N A   G O R 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AGENCIJA ZA ZAŠTITU LIČNIH PODATAKA</w:t>
      </w:r>
    </w:p>
    <w:p w:rsidR="00306A70"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I SLOBODAN PRISTUP INFORMACIJAMA</w:t>
      </w:r>
    </w:p>
    <w:p w:rsidR="00DF064D" w:rsidRPr="001903DB" w:rsidRDefault="00DF064D" w:rsidP="00CE4192">
      <w:pPr>
        <w:spacing w:after="0" w:line="240" w:lineRule="auto"/>
        <w:rPr>
          <w:rFonts w:ascii="Trebuchet MS" w:hAnsi="Trebuchet MS" w:cs="Arial"/>
          <w:b/>
          <w:sz w:val="24"/>
          <w:szCs w:val="24"/>
          <w:lang w:val="sr-Latn-CS"/>
        </w:rPr>
      </w:pPr>
    </w:p>
    <w:p w:rsidR="00306A70" w:rsidRPr="001903DB" w:rsidRDefault="00306A70" w:rsidP="00306A70">
      <w:pPr>
        <w:pStyle w:val="NoSpacing"/>
        <w:rPr>
          <w:rFonts w:ascii="Tahoma" w:hAnsi="Tahoma" w:cs="Tahoma"/>
          <w:b/>
          <w:sz w:val="24"/>
          <w:szCs w:val="24"/>
          <w:lang w:val="sr-Latn-CS"/>
        </w:rPr>
      </w:pPr>
      <w:r w:rsidRPr="001903DB">
        <w:rPr>
          <w:rFonts w:ascii="Tahoma" w:hAnsi="Tahoma" w:cs="Tahoma"/>
          <w:b/>
          <w:sz w:val="24"/>
          <w:szCs w:val="24"/>
          <w:lang w:val="sr-Latn-CS"/>
        </w:rPr>
        <w:t>Br</w:t>
      </w:r>
      <w:r w:rsidR="00600693" w:rsidRPr="001903DB">
        <w:rPr>
          <w:rFonts w:ascii="Tahoma" w:hAnsi="Tahoma" w:cs="Tahoma"/>
          <w:b/>
          <w:sz w:val="24"/>
          <w:szCs w:val="24"/>
          <w:lang w:val="sr-Latn-CS"/>
        </w:rPr>
        <w:t>.</w:t>
      </w:r>
      <w:r w:rsidR="00FD1D83">
        <w:rPr>
          <w:rFonts w:ascii="Tahoma" w:hAnsi="Tahoma" w:cs="Tahoma"/>
          <w:b/>
          <w:sz w:val="24"/>
          <w:szCs w:val="24"/>
          <w:lang w:val="sr-Latn-CS"/>
        </w:rPr>
        <w:t>UP II 1356/15-</w:t>
      </w:r>
      <w:r w:rsidR="001372AD">
        <w:rPr>
          <w:rFonts w:ascii="Tahoma" w:hAnsi="Tahoma" w:cs="Tahoma"/>
          <w:b/>
          <w:sz w:val="24"/>
          <w:szCs w:val="24"/>
          <w:lang w:val="sr-Latn-CS"/>
        </w:rPr>
        <w:t>2</w:t>
      </w:r>
    </w:p>
    <w:p w:rsidR="00306A70" w:rsidRPr="001903DB" w:rsidRDefault="00306A70" w:rsidP="00306A70">
      <w:pPr>
        <w:rPr>
          <w:rFonts w:ascii="Tahoma" w:hAnsi="Tahoma" w:cs="Tahoma"/>
          <w:b/>
          <w:sz w:val="24"/>
          <w:szCs w:val="24"/>
          <w:lang w:val="sr-Latn-CS"/>
        </w:rPr>
      </w:pPr>
      <w:r w:rsidRPr="001903DB">
        <w:rPr>
          <w:rFonts w:ascii="Tahoma" w:hAnsi="Tahoma" w:cs="Tahoma"/>
          <w:b/>
          <w:sz w:val="24"/>
          <w:szCs w:val="24"/>
          <w:lang w:val="sr-Latn-CS"/>
        </w:rPr>
        <w:t>Podgorica,</w:t>
      </w:r>
      <w:r w:rsidR="002F6B2B">
        <w:rPr>
          <w:rFonts w:ascii="Tahoma" w:hAnsi="Tahoma" w:cs="Tahoma"/>
          <w:b/>
          <w:sz w:val="24"/>
          <w:szCs w:val="24"/>
          <w:lang w:val="sr-Latn-CS"/>
        </w:rPr>
        <w:t xml:space="preserve"> </w:t>
      </w:r>
      <w:r w:rsidR="001372AD">
        <w:rPr>
          <w:rFonts w:ascii="Tahoma" w:hAnsi="Tahoma" w:cs="Tahoma"/>
          <w:b/>
          <w:sz w:val="24"/>
          <w:szCs w:val="24"/>
          <w:lang w:val="sr-Latn-CS"/>
        </w:rPr>
        <w:t>27</w:t>
      </w:r>
      <w:r w:rsidR="00FB7A22" w:rsidRPr="001903DB">
        <w:rPr>
          <w:rFonts w:ascii="Tahoma" w:hAnsi="Tahoma" w:cs="Tahoma"/>
          <w:b/>
          <w:sz w:val="24"/>
          <w:szCs w:val="24"/>
          <w:lang w:val="sr-Latn-CS"/>
        </w:rPr>
        <w:t>.</w:t>
      </w:r>
      <w:r w:rsidR="001372AD">
        <w:rPr>
          <w:rFonts w:ascii="Tahoma" w:hAnsi="Tahoma" w:cs="Tahoma"/>
          <w:b/>
          <w:sz w:val="24"/>
          <w:szCs w:val="24"/>
          <w:lang w:val="sr-Latn-CS"/>
        </w:rPr>
        <w:t>12</w:t>
      </w:r>
      <w:r w:rsidRPr="001903DB">
        <w:rPr>
          <w:rFonts w:ascii="Tahoma" w:hAnsi="Tahoma" w:cs="Tahoma"/>
          <w:b/>
          <w:sz w:val="24"/>
          <w:szCs w:val="24"/>
          <w:lang w:val="sr-Latn-CS"/>
        </w:rPr>
        <w:t>.201</w:t>
      </w:r>
      <w:r w:rsidR="001372AD">
        <w:rPr>
          <w:rFonts w:ascii="Tahoma" w:hAnsi="Tahoma" w:cs="Tahoma"/>
          <w:b/>
          <w:sz w:val="24"/>
          <w:szCs w:val="24"/>
          <w:lang w:val="sr-Latn-CS"/>
        </w:rPr>
        <w:t>6</w:t>
      </w:r>
      <w:r w:rsidRPr="001903DB">
        <w:rPr>
          <w:rFonts w:ascii="Tahoma" w:hAnsi="Tahoma" w:cs="Tahoma"/>
          <w:b/>
          <w:sz w:val="24"/>
          <w:szCs w:val="24"/>
          <w:lang w:val="sr-Latn-CS"/>
        </w:rPr>
        <w:t xml:space="preserve">.godine             </w:t>
      </w: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t>Agencija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zaštitu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ličnih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podataka i </w:t>
      </w:r>
      <w:r w:rsidR="00BD3157" w:rsidRPr="001903DB">
        <w:rPr>
          <w:rFonts w:ascii="Tahoma" w:hAnsi="Tahoma" w:cs="Tahoma"/>
          <w:sz w:val="24"/>
          <w:szCs w:val="24"/>
          <w:lang w:val="sr-Latn-CS"/>
        </w:rPr>
        <w:t xml:space="preserve">slobodan </w:t>
      </w:r>
      <w:r w:rsidRPr="001903DB">
        <w:rPr>
          <w:rFonts w:ascii="Tahoma" w:hAnsi="Tahoma" w:cs="Tahoma"/>
          <w:sz w:val="24"/>
          <w:szCs w:val="24"/>
          <w:lang w:val="sr-Latn-CS"/>
        </w:rPr>
        <w:t>pristup</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informacijama-Savjet</w:t>
      </w:r>
      <w:r w:rsidR="00BD3157" w:rsidRPr="001903DB">
        <w:rPr>
          <w:rFonts w:ascii="Tahoma" w:hAnsi="Tahoma" w:cs="Tahoma"/>
          <w:sz w:val="24"/>
          <w:szCs w:val="24"/>
          <w:lang w:val="sr-Latn-CS"/>
        </w:rPr>
        <w:t xml:space="preserve"> A</w:t>
      </w:r>
      <w:r w:rsidR="00D623A9" w:rsidRPr="001903DB">
        <w:rPr>
          <w:rFonts w:ascii="Tahoma" w:hAnsi="Tahoma" w:cs="Tahoma"/>
          <w:sz w:val="24"/>
          <w:szCs w:val="24"/>
          <w:lang w:val="sr-Latn-CS"/>
        </w:rPr>
        <w:t>gencije</w:t>
      </w:r>
      <w:r w:rsidRPr="001903DB">
        <w:rPr>
          <w:rFonts w:ascii="Tahoma" w:hAnsi="Tahoma" w:cs="Tahoma"/>
          <w:sz w:val="24"/>
          <w:szCs w:val="24"/>
          <w:lang w:val="sr-Latn-CS"/>
        </w:rPr>
        <w:t>,</w:t>
      </w:r>
      <w:r w:rsidR="001372AD">
        <w:rPr>
          <w:rFonts w:ascii="Tahoma" w:hAnsi="Tahoma" w:cs="Tahoma"/>
          <w:sz w:val="24"/>
          <w:szCs w:val="24"/>
          <w:lang w:val="sr-Latn-CS"/>
        </w:rPr>
        <w:t xml:space="preserve"> postupajući po presudi Upravnog suda Crne Gore U.br. 2867/2015 od 15.06.2016.godine,</w:t>
      </w:r>
      <w:r w:rsidRPr="001903DB">
        <w:rPr>
          <w:rFonts w:ascii="Tahoma" w:hAnsi="Tahoma" w:cs="Tahoma"/>
          <w:sz w:val="24"/>
          <w:szCs w:val="24"/>
          <w:lang w:val="sr-Latn-CS"/>
        </w:rPr>
        <w:t xml:space="preserve"> rješavajući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po</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žalbi NVO Mans</w:t>
      </w:r>
      <w:r w:rsidR="002269BA" w:rsidRPr="001903DB">
        <w:rPr>
          <w:rFonts w:ascii="Tahoma" w:hAnsi="Tahoma" w:cs="Tahoma"/>
          <w:sz w:val="24"/>
          <w:szCs w:val="24"/>
          <w:lang w:val="sr-Latn-CS"/>
        </w:rPr>
        <w:t xml:space="preserve"> </w:t>
      </w:r>
      <w:r w:rsidR="00DF187C" w:rsidRPr="001903DB">
        <w:rPr>
          <w:rFonts w:ascii="Tahoma" w:hAnsi="Tahoma" w:cs="Tahoma"/>
          <w:sz w:val="24"/>
          <w:szCs w:val="24"/>
          <w:lang w:val="sr-Latn-CS"/>
        </w:rPr>
        <w:t>br. 15</w:t>
      </w:r>
      <w:r w:rsidR="00422A17" w:rsidRPr="001903DB">
        <w:rPr>
          <w:rFonts w:ascii="Tahoma" w:hAnsi="Tahoma" w:cs="Tahoma"/>
          <w:sz w:val="24"/>
          <w:szCs w:val="24"/>
          <w:lang w:val="sr-Latn-CS"/>
        </w:rPr>
        <w:t>/</w:t>
      </w:r>
      <w:r w:rsidR="000C3D9B">
        <w:rPr>
          <w:rFonts w:ascii="Tahoma" w:hAnsi="Tahoma" w:cs="Tahoma"/>
          <w:sz w:val="24"/>
          <w:szCs w:val="24"/>
          <w:lang w:val="sr-Latn-CS"/>
        </w:rPr>
        <w:t>75868-75869</w:t>
      </w:r>
      <w:r w:rsidR="003F320D" w:rsidRPr="001903DB">
        <w:rPr>
          <w:rFonts w:ascii="Tahoma" w:hAnsi="Tahoma" w:cs="Tahoma"/>
          <w:sz w:val="24"/>
          <w:szCs w:val="24"/>
          <w:lang w:val="sr-Latn-CS"/>
        </w:rPr>
        <w:t xml:space="preserve"> od </w:t>
      </w:r>
      <w:r w:rsidR="000C3D9B">
        <w:rPr>
          <w:rFonts w:ascii="Tahoma" w:hAnsi="Tahoma" w:cs="Tahoma"/>
          <w:sz w:val="24"/>
          <w:szCs w:val="24"/>
          <w:lang w:val="sr-Latn-CS"/>
        </w:rPr>
        <w:t>17</w:t>
      </w:r>
      <w:r w:rsidR="00BB249B" w:rsidRPr="001903DB">
        <w:rPr>
          <w:rFonts w:ascii="Tahoma" w:hAnsi="Tahoma" w:cs="Tahoma"/>
          <w:sz w:val="24"/>
          <w:szCs w:val="24"/>
          <w:lang w:val="sr-Latn-CS"/>
        </w:rPr>
        <w:t>.0</w:t>
      </w:r>
      <w:r w:rsidR="000C3D9B">
        <w:rPr>
          <w:rFonts w:ascii="Tahoma" w:hAnsi="Tahoma" w:cs="Tahoma"/>
          <w:sz w:val="24"/>
          <w:szCs w:val="24"/>
          <w:lang w:val="sr-Latn-CS"/>
        </w:rPr>
        <w:t>4</w:t>
      </w:r>
      <w:r w:rsidR="00FC70E8" w:rsidRPr="001903DB">
        <w:rPr>
          <w:rFonts w:ascii="Tahoma" w:hAnsi="Tahoma" w:cs="Tahoma"/>
          <w:sz w:val="24"/>
          <w:szCs w:val="24"/>
          <w:lang w:val="sr-Latn-CS"/>
        </w:rPr>
        <w:t>.2015</w:t>
      </w:r>
      <w:r w:rsidR="00422A17"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422A17" w:rsidRPr="001903DB">
        <w:rPr>
          <w:rFonts w:ascii="Tahoma" w:hAnsi="Tahoma" w:cs="Tahoma"/>
          <w:sz w:val="24"/>
          <w:szCs w:val="24"/>
          <w:lang w:val="sr-Latn-CS"/>
        </w:rPr>
        <w:t>godine</w:t>
      </w:r>
      <w:r w:rsidR="0072096F"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97799D" w:rsidRPr="001903DB">
        <w:rPr>
          <w:rFonts w:ascii="Tahoma" w:hAnsi="Tahoma" w:cs="Tahoma"/>
          <w:sz w:val="24"/>
          <w:szCs w:val="24"/>
          <w:lang w:val="sr-Latn-CS"/>
        </w:rPr>
        <w:t>radi poništaja</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rješenja</w:t>
      </w:r>
      <w:r w:rsidR="002269BA" w:rsidRPr="001903DB">
        <w:rPr>
          <w:rFonts w:ascii="Tahoma" w:hAnsi="Tahoma" w:cs="Tahoma"/>
          <w:sz w:val="24"/>
          <w:szCs w:val="24"/>
          <w:lang w:val="sr-Latn-CS"/>
        </w:rPr>
        <w:t xml:space="preserve"> </w:t>
      </w:r>
      <w:r w:rsidR="00C868C0">
        <w:rPr>
          <w:rFonts w:ascii="Tahoma" w:hAnsi="Tahoma" w:cs="Tahoma"/>
          <w:sz w:val="24"/>
          <w:szCs w:val="24"/>
          <w:lang w:val="sr-Latn-CS"/>
        </w:rPr>
        <w:t>Poreske uprave</w:t>
      </w:r>
      <w:r w:rsidR="002269BA" w:rsidRPr="001903DB">
        <w:rPr>
          <w:rFonts w:ascii="Tahoma" w:hAnsi="Tahoma" w:cs="Tahoma"/>
          <w:sz w:val="24"/>
          <w:szCs w:val="24"/>
          <w:lang w:val="sr-Latn-CS"/>
        </w:rPr>
        <w:t xml:space="preserve"> </w:t>
      </w:r>
      <w:r w:rsidR="00422A17" w:rsidRPr="001903DB">
        <w:rPr>
          <w:rFonts w:ascii="Tahoma" w:hAnsi="Tahoma" w:cs="Tahoma"/>
          <w:sz w:val="24"/>
          <w:szCs w:val="24"/>
          <w:lang w:val="sr-Latn-CS"/>
        </w:rPr>
        <w:t>br.</w:t>
      </w:r>
      <w:r w:rsidR="00C868C0">
        <w:rPr>
          <w:rFonts w:ascii="Tahoma" w:hAnsi="Tahoma" w:cs="Tahoma"/>
          <w:bCs/>
          <w:color w:val="000000"/>
          <w:sz w:val="24"/>
          <w:szCs w:val="24"/>
          <w:lang w:val="sr-Latn-CS"/>
        </w:rPr>
        <w:t>03/1-3811/2-15</w:t>
      </w:r>
      <w:r w:rsidR="003F320D" w:rsidRPr="001903DB">
        <w:rPr>
          <w:rFonts w:ascii="Tahoma" w:hAnsi="Tahoma" w:cs="Tahoma"/>
          <w:bCs/>
          <w:color w:val="000000"/>
          <w:sz w:val="24"/>
          <w:szCs w:val="24"/>
          <w:lang w:val="sr-Latn-CS"/>
        </w:rPr>
        <w:t xml:space="preserve"> od </w:t>
      </w:r>
      <w:r w:rsidR="00D072E2">
        <w:rPr>
          <w:rFonts w:ascii="Tahoma" w:hAnsi="Tahoma" w:cs="Tahoma"/>
          <w:bCs/>
          <w:color w:val="000000"/>
          <w:sz w:val="24"/>
          <w:szCs w:val="24"/>
          <w:lang w:val="sr-Latn-CS"/>
        </w:rPr>
        <w:t>0</w:t>
      </w:r>
      <w:r w:rsidR="00C868C0">
        <w:rPr>
          <w:rFonts w:ascii="Tahoma" w:hAnsi="Tahoma" w:cs="Tahoma"/>
          <w:bCs/>
          <w:color w:val="000000"/>
          <w:sz w:val="24"/>
          <w:szCs w:val="24"/>
          <w:lang w:val="sr-Latn-CS"/>
        </w:rPr>
        <w:t>1</w:t>
      </w:r>
      <w:r w:rsidR="003F320D" w:rsidRPr="001903DB">
        <w:rPr>
          <w:rFonts w:ascii="Tahoma" w:hAnsi="Tahoma" w:cs="Tahoma"/>
          <w:bCs/>
          <w:color w:val="000000"/>
          <w:sz w:val="24"/>
          <w:szCs w:val="24"/>
          <w:lang w:val="sr-Latn-CS"/>
        </w:rPr>
        <w:t>.0</w:t>
      </w:r>
      <w:r w:rsidR="00C868C0">
        <w:rPr>
          <w:rFonts w:ascii="Tahoma" w:hAnsi="Tahoma" w:cs="Tahoma"/>
          <w:bCs/>
          <w:color w:val="000000"/>
          <w:sz w:val="24"/>
          <w:szCs w:val="24"/>
          <w:lang w:val="sr-Latn-CS"/>
        </w:rPr>
        <w:t>4</w:t>
      </w:r>
      <w:r w:rsidR="00422A17" w:rsidRPr="001903DB">
        <w:rPr>
          <w:rFonts w:ascii="Tahoma" w:hAnsi="Tahoma" w:cs="Tahoma"/>
          <w:bCs/>
          <w:color w:val="000000"/>
          <w:sz w:val="24"/>
          <w:szCs w:val="24"/>
          <w:lang w:val="sr-Latn-CS"/>
        </w:rPr>
        <w:t>.201</w:t>
      </w:r>
      <w:r w:rsidR="00DE0E77" w:rsidRPr="001903DB">
        <w:rPr>
          <w:rFonts w:ascii="Tahoma" w:hAnsi="Tahoma" w:cs="Tahoma"/>
          <w:bCs/>
          <w:color w:val="000000"/>
          <w:sz w:val="24"/>
          <w:szCs w:val="24"/>
          <w:lang w:val="sr-Latn-CS"/>
        </w:rPr>
        <w:t>5</w:t>
      </w:r>
      <w:r w:rsidR="00422A17" w:rsidRPr="001903DB">
        <w:rPr>
          <w:rFonts w:ascii="Tahoma" w:hAnsi="Tahoma" w:cs="Tahoma"/>
          <w:bCs/>
          <w:color w:val="000000"/>
          <w:sz w:val="24"/>
          <w:szCs w:val="24"/>
          <w:lang w:val="sr-Latn-CS"/>
        </w:rPr>
        <w:t>. godine</w:t>
      </w:r>
      <w:r w:rsidR="00B67E63" w:rsidRPr="001903DB">
        <w:rPr>
          <w:rFonts w:ascii="Tahoma" w:hAnsi="Tahoma" w:cs="Tahoma"/>
          <w:sz w:val="24"/>
          <w:szCs w:val="24"/>
          <w:lang w:val="sr-Latn-CS"/>
        </w:rPr>
        <w:t xml:space="preserve">, </w:t>
      </w:r>
      <w:r w:rsidR="0097799D" w:rsidRPr="001903DB">
        <w:rPr>
          <w:rFonts w:ascii="Tahoma" w:hAnsi="Tahoma" w:cs="Tahoma"/>
          <w:sz w:val="24"/>
          <w:szCs w:val="24"/>
          <w:lang w:val="sr-Latn-CS"/>
        </w:rPr>
        <w:t>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osnovu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člana 38 Zakona o slobodnom</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pristupu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 (“Sl.list</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Crne Gore”, br.44/12) </w:t>
      </w:r>
      <w:r w:rsidR="004A20A6" w:rsidRPr="001903DB">
        <w:rPr>
          <w:rFonts w:ascii="Tahoma" w:hAnsi="Tahoma" w:cs="Tahoma"/>
          <w:sz w:val="24"/>
          <w:szCs w:val="24"/>
          <w:lang w:val="sr-Latn-CS"/>
        </w:rPr>
        <w:t>i člana 238 stav 1 Zakona o opštem upravnom postupku (“Sl.list Crne Gore”,</w:t>
      </w:r>
      <w:r w:rsidR="002269BA" w:rsidRPr="001903DB">
        <w:rPr>
          <w:rFonts w:ascii="Tahoma" w:hAnsi="Tahoma" w:cs="Tahoma"/>
          <w:sz w:val="24"/>
          <w:szCs w:val="24"/>
          <w:lang w:val="sr-Latn-CS"/>
        </w:rPr>
        <w:t xml:space="preserve"> </w:t>
      </w:r>
      <w:r w:rsidR="004A20A6" w:rsidRPr="001903DB">
        <w:rPr>
          <w:rFonts w:ascii="Tahoma" w:hAnsi="Tahoma" w:cs="Tahoma"/>
          <w:sz w:val="24"/>
          <w:szCs w:val="24"/>
          <w:lang w:val="sr-Latn-CS"/>
        </w:rPr>
        <w:t xml:space="preserve">br.60/03, 73/10 i 32/11) </w:t>
      </w:r>
      <w:r w:rsidRPr="001903DB">
        <w:rPr>
          <w:rFonts w:ascii="Tahoma" w:hAnsi="Tahoma" w:cs="Tahoma"/>
          <w:sz w:val="24"/>
          <w:szCs w:val="24"/>
          <w:lang w:val="sr-Latn-CS"/>
        </w:rPr>
        <w:t>je 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sjednici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održanoj</w:t>
      </w:r>
      <w:r w:rsidR="002269BA" w:rsidRPr="001903DB">
        <w:rPr>
          <w:rFonts w:ascii="Tahoma" w:hAnsi="Tahoma" w:cs="Tahoma"/>
          <w:sz w:val="24"/>
          <w:szCs w:val="24"/>
          <w:lang w:val="sr-Latn-CS"/>
        </w:rPr>
        <w:t xml:space="preserve"> </w:t>
      </w:r>
      <w:r w:rsidR="00FB7A22" w:rsidRPr="001903DB">
        <w:rPr>
          <w:rFonts w:ascii="Tahoma" w:hAnsi="Tahoma" w:cs="Tahoma"/>
          <w:sz w:val="24"/>
          <w:szCs w:val="24"/>
          <w:lang w:val="sr-Latn-CS"/>
        </w:rPr>
        <w:t>dana</w:t>
      </w:r>
      <w:r w:rsidR="002269BA" w:rsidRPr="001903DB">
        <w:rPr>
          <w:rFonts w:ascii="Tahoma" w:hAnsi="Tahoma" w:cs="Tahoma"/>
          <w:sz w:val="24"/>
          <w:szCs w:val="24"/>
          <w:lang w:val="sr-Latn-CS"/>
        </w:rPr>
        <w:t xml:space="preserve"> </w:t>
      </w:r>
      <w:r w:rsidR="00A62061">
        <w:rPr>
          <w:rFonts w:ascii="Tahoma" w:hAnsi="Tahoma" w:cs="Tahoma"/>
          <w:sz w:val="24"/>
          <w:szCs w:val="24"/>
          <w:lang w:val="sr-Latn-CS"/>
        </w:rPr>
        <w:t>16</w:t>
      </w:r>
      <w:r w:rsidR="001530C3" w:rsidRPr="001903DB">
        <w:rPr>
          <w:rFonts w:ascii="Tahoma" w:hAnsi="Tahoma" w:cs="Tahoma"/>
          <w:sz w:val="24"/>
          <w:szCs w:val="24"/>
          <w:lang w:val="sr-Latn-CS"/>
        </w:rPr>
        <w:t>.</w:t>
      </w:r>
      <w:r w:rsidR="00A62061">
        <w:rPr>
          <w:rFonts w:ascii="Tahoma" w:hAnsi="Tahoma" w:cs="Tahoma"/>
          <w:sz w:val="24"/>
          <w:szCs w:val="24"/>
          <w:lang w:val="sr-Latn-CS"/>
        </w:rPr>
        <w:t>12</w:t>
      </w:r>
      <w:r w:rsidRPr="001903DB">
        <w:rPr>
          <w:rFonts w:ascii="Tahoma" w:hAnsi="Tahoma" w:cs="Tahoma"/>
          <w:sz w:val="24"/>
          <w:szCs w:val="24"/>
          <w:lang w:val="sr-Latn-CS"/>
        </w:rPr>
        <w:t>.201</w:t>
      </w:r>
      <w:r w:rsidR="00A62061">
        <w:rPr>
          <w:rFonts w:ascii="Tahoma" w:hAnsi="Tahoma" w:cs="Tahoma"/>
          <w:sz w:val="24"/>
          <w:szCs w:val="24"/>
          <w:lang w:val="sr-Latn-CS"/>
        </w:rPr>
        <w:t>6</w:t>
      </w:r>
      <w:r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godine</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donio:</w:t>
      </w:r>
    </w:p>
    <w:p w:rsidR="00306A70" w:rsidRPr="001903DB" w:rsidRDefault="00306A70" w:rsidP="00306A70">
      <w:pPr>
        <w:jc w:val="center"/>
        <w:rPr>
          <w:rFonts w:ascii="Tahoma" w:hAnsi="Tahoma" w:cs="Tahoma"/>
          <w:b/>
          <w:sz w:val="24"/>
          <w:szCs w:val="24"/>
          <w:lang w:val="sr-Latn-CS"/>
        </w:rPr>
      </w:pPr>
      <w:r w:rsidRPr="001903DB">
        <w:rPr>
          <w:rFonts w:ascii="Tahoma" w:hAnsi="Tahoma" w:cs="Tahoma"/>
          <w:b/>
          <w:sz w:val="24"/>
          <w:szCs w:val="24"/>
          <w:lang w:val="sr-Latn-CS"/>
        </w:rPr>
        <w:t>R J E Š E NJ E</w:t>
      </w:r>
    </w:p>
    <w:p w:rsidR="001E6154" w:rsidRPr="001903DB" w:rsidRDefault="001E6154" w:rsidP="001E6154">
      <w:pPr>
        <w:rPr>
          <w:rFonts w:ascii="Tahoma" w:hAnsi="Tahoma" w:cs="Tahoma"/>
          <w:sz w:val="24"/>
          <w:szCs w:val="24"/>
          <w:lang w:val="sr-Latn-CS"/>
        </w:rPr>
      </w:pPr>
      <w:r w:rsidRPr="001903DB">
        <w:rPr>
          <w:rFonts w:ascii="Tahoma" w:hAnsi="Tahoma" w:cs="Tahoma"/>
          <w:sz w:val="24"/>
          <w:szCs w:val="24"/>
          <w:lang w:val="sr-Latn-CS"/>
        </w:rPr>
        <w:t>Žalba se usvaja.</w:t>
      </w:r>
    </w:p>
    <w:p w:rsidR="00F86822" w:rsidRPr="001903DB" w:rsidRDefault="00744F64" w:rsidP="00367A05">
      <w:pPr>
        <w:jc w:val="both"/>
        <w:rPr>
          <w:rFonts w:ascii="Tahoma" w:hAnsi="Tahoma" w:cs="Tahoma"/>
          <w:sz w:val="24"/>
          <w:szCs w:val="24"/>
          <w:lang w:val="sr-Latn-CS"/>
        </w:rPr>
      </w:pPr>
      <w:r w:rsidRPr="001903DB">
        <w:rPr>
          <w:rFonts w:ascii="Tahoma" w:hAnsi="Tahoma" w:cs="Tahoma"/>
          <w:sz w:val="24"/>
          <w:szCs w:val="24"/>
          <w:lang w:val="sr-Latn-CS"/>
        </w:rPr>
        <w:t>Poništava se</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rješenje</w:t>
      </w:r>
      <w:r w:rsidR="002269BA" w:rsidRPr="001903DB">
        <w:rPr>
          <w:rFonts w:ascii="Tahoma" w:hAnsi="Tahoma" w:cs="Tahoma"/>
          <w:sz w:val="24"/>
          <w:szCs w:val="24"/>
          <w:lang w:val="sr-Latn-CS"/>
        </w:rPr>
        <w:t xml:space="preserve"> </w:t>
      </w:r>
      <w:r w:rsidR="00C868C0">
        <w:rPr>
          <w:rFonts w:ascii="Tahoma" w:hAnsi="Tahoma" w:cs="Tahoma"/>
          <w:sz w:val="24"/>
          <w:szCs w:val="24"/>
          <w:lang w:val="sr-Latn-CS"/>
        </w:rPr>
        <w:t>Poreske uprave</w:t>
      </w:r>
      <w:r w:rsidR="00C868C0" w:rsidRPr="001903DB">
        <w:rPr>
          <w:rFonts w:ascii="Tahoma" w:hAnsi="Tahoma" w:cs="Tahoma"/>
          <w:sz w:val="24"/>
          <w:szCs w:val="24"/>
          <w:lang w:val="sr-Latn-CS"/>
        </w:rPr>
        <w:t xml:space="preserve"> br.</w:t>
      </w:r>
      <w:r w:rsidR="00C868C0">
        <w:rPr>
          <w:rFonts w:ascii="Tahoma" w:hAnsi="Tahoma" w:cs="Tahoma"/>
          <w:bCs/>
          <w:color w:val="000000"/>
          <w:sz w:val="24"/>
          <w:szCs w:val="24"/>
          <w:lang w:val="sr-Latn-CS"/>
        </w:rPr>
        <w:t>03/1-3811/2-15</w:t>
      </w:r>
      <w:r w:rsidR="00C868C0" w:rsidRPr="001903DB">
        <w:rPr>
          <w:rFonts w:ascii="Tahoma" w:hAnsi="Tahoma" w:cs="Tahoma"/>
          <w:bCs/>
          <w:color w:val="000000"/>
          <w:sz w:val="24"/>
          <w:szCs w:val="24"/>
          <w:lang w:val="sr-Latn-CS"/>
        </w:rPr>
        <w:t xml:space="preserve"> od </w:t>
      </w:r>
      <w:r w:rsidR="00C868C0">
        <w:rPr>
          <w:rFonts w:ascii="Tahoma" w:hAnsi="Tahoma" w:cs="Tahoma"/>
          <w:bCs/>
          <w:color w:val="000000"/>
          <w:sz w:val="24"/>
          <w:szCs w:val="24"/>
          <w:lang w:val="sr-Latn-CS"/>
        </w:rPr>
        <w:t>01</w:t>
      </w:r>
      <w:r w:rsidR="00C868C0" w:rsidRPr="001903DB">
        <w:rPr>
          <w:rFonts w:ascii="Tahoma" w:hAnsi="Tahoma" w:cs="Tahoma"/>
          <w:bCs/>
          <w:color w:val="000000"/>
          <w:sz w:val="24"/>
          <w:szCs w:val="24"/>
          <w:lang w:val="sr-Latn-CS"/>
        </w:rPr>
        <w:t>.0</w:t>
      </w:r>
      <w:r w:rsidR="00C868C0">
        <w:rPr>
          <w:rFonts w:ascii="Tahoma" w:hAnsi="Tahoma" w:cs="Tahoma"/>
          <w:bCs/>
          <w:color w:val="000000"/>
          <w:sz w:val="24"/>
          <w:szCs w:val="24"/>
          <w:lang w:val="sr-Latn-CS"/>
        </w:rPr>
        <w:t>4</w:t>
      </w:r>
      <w:r w:rsidR="00C868C0" w:rsidRPr="001903DB">
        <w:rPr>
          <w:rFonts w:ascii="Tahoma" w:hAnsi="Tahoma" w:cs="Tahoma"/>
          <w:bCs/>
          <w:color w:val="000000"/>
          <w:sz w:val="24"/>
          <w:szCs w:val="24"/>
          <w:lang w:val="sr-Latn-CS"/>
        </w:rPr>
        <w:t>.2015. godine</w:t>
      </w:r>
      <w:r w:rsidR="00F86822" w:rsidRPr="001903DB">
        <w:rPr>
          <w:rFonts w:ascii="Tahoma" w:hAnsi="Tahoma" w:cs="Tahoma"/>
          <w:sz w:val="24"/>
          <w:szCs w:val="24"/>
          <w:lang w:val="sr-Latn-CS"/>
        </w:rPr>
        <w:t>.</w:t>
      </w:r>
      <w:r w:rsidR="00FD1D83">
        <w:rPr>
          <w:rFonts w:ascii="Tahoma" w:hAnsi="Tahoma" w:cs="Tahoma"/>
          <w:sz w:val="24"/>
          <w:szCs w:val="24"/>
          <w:lang w:val="sr-Latn-CS"/>
        </w:rPr>
        <w:t xml:space="preserve"> u stavu IV.</w:t>
      </w:r>
    </w:p>
    <w:p w:rsidR="00367A05" w:rsidRDefault="00AD1072" w:rsidP="00367A05">
      <w:pPr>
        <w:jc w:val="both"/>
        <w:rPr>
          <w:rFonts w:ascii="Tahoma" w:hAnsi="Tahoma" w:cs="Tahoma"/>
          <w:sz w:val="24"/>
          <w:szCs w:val="24"/>
          <w:lang w:val="sr-Latn-CS"/>
        </w:rPr>
      </w:pPr>
      <w:r>
        <w:rPr>
          <w:rFonts w:ascii="Tahoma" w:hAnsi="Tahoma" w:cs="Tahoma"/>
          <w:sz w:val="24"/>
          <w:szCs w:val="24"/>
          <w:lang w:val="sr-Latn-CS"/>
        </w:rPr>
        <w:t>Odobrava se pristup informaciji po zahtjevu NVO Mans br.</w:t>
      </w:r>
      <w:r w:rsidR="009C1E1A">
        <w:rPr>
          <w:rFonts w:ascii="Tahoma" w:hAnsi="Tahoma" w:cs="Tahoma"/>
          <w:sz w:val="24"/>
          <w:szCs w:val="24"/>
          <w:lang w:val="sr-Latn-CS"/>
        </w:rPr>
        <w:t xml:space="preserve"> </w:t>
      </w:r>
      <w:r>
        <w:rPr>
          <w:rFonts w:ascii="Tahoma" w:hAnsi="Tahoma" w:cs="Tahoma"/>
          <w:sz w:val="24"/>
          <w:szCs w:val="24"/>
          <w:lang w:val="sr-Latn-CS"/>
        </w:rPr>
        <w:t>15/</w:t>
      </w:r>
      <w:r w:rsidR="00C868C0">
        <w:rPr>
          <w:rFonts w:ascii="Tahoma" w:hAnsi="Tahoma" w:cs="Tahoma"/>
          <w:sz w:val="24"/>
          <w:szCs w:val="24"/>
          <w:lang w:val="sr-Latn-CS"/>
        </w:rPr>
        <w:t>75868-75869</w:t>
      </w:r>
      <w:r>
        <w:rPr>
          <w:rFonts w:ascii="Tahoma" w:hAnsi="Tahoma" w:cs="Tahoma"/>
          <w:sz w:val="24"/>
          <w:szCs w:val="24"/>
          <w:lang w:val="sr-Latn-CS"/>
        </w:rPr>
        <w:t xml:space="preserve"> od </w:t>
      </w:r>
      <w:r w:rsidR="00C868C0">
        <w:rPr>
          <w:rFonts w:ascii="Tahoma" w:hAnsi="Tahoma" w:cs="Tahoma"/>
          <w:sz w:val="24"/>
          <w:szCs w:val="24"/>
          <w:lang w:val="sr-Latn-CS"/>
        </w:rPr>
        <w:t>1</w:t>
      </w:r>
      <w:r>
        <w:rPr>
          <w:rFonts w:ascii="Tahoma" w:hAnsi="Tahoma" w:cs="Tahoma"/>
          <w:sz w:val="24"/>
          <w:szCs w:val="24"/>
          <w:lang w:val="sr-Latn-CS"/>
        </w:rPr>
        <w:t>0</w:t>
      </w:r>
      <w:r w:rsidR="00D072E2">
        <w:rPr>
          <w:rFonts w:ascii="Tahoma" w:hAnsi="Tahoma" w:cs="Tahoma"/>
          <w:sz w:val="24"/>
          <w:szCs w:val="24"/>
          <w:lang w:val="sr-Latn-CS"/>
        </w:rPr>
        <w:t>.0</w:t>
      </w:r>
      <w:r w:rsidR="00C868C0">
        <w:rPr>
          <w:rFonts w:ascii="Tahoma" w:hAnsi="Tahoma" w:cs="Tahoma"/>
          <w:sz w:val="24"/>
          <w:szCs w:val="24"/>
          <w:lang w:val="sr-Latn-CS"/>
        </w:rPr>
        <w:t>3</w:t>
      </w:r>
      <w:r>
        <w:rPr>
          <w:rFonts w:ascii="Tahoma" w:hAnsi="Tahoma" w:cs="Tahoma"/>
          <w:sz w:val="24"/>
          <w:szCs w:val="24"/>
          <w:lang w:val="sr-Latn-CS"/>
        </w:rPr>
        <w:t>.2015. godine i o</w:t>
      </w:r>
      <w:r w:rsidR="00815820">
        <w:rPr>
          <w:rFonts w:ascii="Tahoma" w:hAnsi="Tahoma" w:cs="Tahoma"/>
          <w:sz w:val="24"/>
          <w:szCs w:val="24"/>
          <w:lang w:val="sr-Latn-CS"/>
        </w:rPr>
        <w:t>bavezuje</w:t>
      </w:r>
      <w:r w:rsidR="001E6154" w:rsidRPr="001903DB">
        <w:rPr>
          <w:rFonts w:ascii="Tahoma" w:hAnsi="Tahoma" w:cs="Tahoma"/>
          <w:sz w:val="24"/>
          <w:szCs w:val="24"/>
          <w:lang w:val="sr-Latn-CS"/>
        </w:rPr>
        <w:t xml:space="preserve"> se</w:t>
      </w:r>
      <w:r w:rsidR="002269BA" w:rsidRPr="001903DB">
        <w:rPr>
          <w:rFonts w:ascii="Tahoma" w:hAnsi="Tahoma" w:cs="Tahoma"/>
          <w:sz w:val="24"/>
          <w:szCs w:val="24"/>
          <w:lang w:val="sr-Latn-CS"/>
        </w:rPr>
        <w:t xml:space="preserve"> </w:t>
      </w:r>
      <w:r w:rsidR="00C868C0">
        <w:rPr>
          <w:rFonts w:ascii="Tahoma" w:hAnsi="Tahoma" w:cs="Tahoma"/>
          <w:sz w:val="24"/>
          <w:szCs w:val="24"/>
          <w:lang w:val="sr-Latn-CS"/>
        </w:rPr>
        <w:t>Poreska uprava</w:t>
      </w:r>
      <w:r w:rsidR="002269BA" w:rsidRPr="001903DB">
        <w:rPr>
          <w:rFonts w:ascii="Tahoma" w:hAnsi="Tahoma" w:cs="Tahoma"/>
          <w:sz w:val="24"/>
          <w:szCs w:val="24"/>
          <w:lang w:val="sr-Latn-CS"/>
        </w:rPr>
        <w:t xml:space="preserve"> </w:t>
      </w:r>
      <w:r w:rsidR="008E0357" w:rsidRPr="001903DB">
        <w:rPr>
          <w:rFonts w:ascii="Tahoma" w:hAnsi="Tahoma" w:cs="Tahoma"/>
          <w:sz w:val="24"/>
          <w:szCs w:val="24"/>
          <w:lang w:val="sr-Latn-CS"/>
        </w:rPr>
        <w:t xml:space="preserve">da </w:t>
      </w:r>
      <w:r w:rsidR="00377C15" w:rsidRPr="001903DB">
        <w:rPr>
          <w:rFonts w:ascii="Tahoma" w:hAnsi="Tahoma" w:cs="Tahoma"/>
          <w:sz w:val="24"/>
          <w:szCs w:val="24"/>
          <w:lang w:val="sr-Latn-CS"/>
        </w:rPr>
        <w:t>dostavi</w:t>
      </w:r>
      <w:r w:rsidR="00B40010" w:rsidRPr="001903DB">
        <w:rPr>
          <w:rFonts w:ascii="Tahoma" w:hAnsi="Tahoma" w:cs="Tahoma"/>
          <w:sz w:val="24"/>
          <w:szCs w:val="24"/>
          <w:lang w:val="sr-Latn-CS"/>
        </w:rPr>
        <w:t xml:space="preserve"> informaciju</w:t>
      </w:r>
      <w:r w:rsidR="001E6154" w:rsidRPr="001903DB">
        <w:rPr>
          <w:rFonts w:ascii="Tahoma" w:hAnsi="Tahoma" w:cs="Tahoma"/>
          <w:sz w:val="24"/>
          <w:szCs w:val="24"/>
          <w:lang w:val="sr-Latn-CS"/>
        </w:rPr>
        <w:t xml:space="preserve"> podnosiocu zahtjeva </w:t>
      </w:r>
      <w:r w:rsidR="00681FF7" w:rsidRPr="001903DB">
        <w:rPr>
          <w:rFonts w:ascii="Tahoma" w:hAnsi="Tahoma" w:cs="Tahoma"/>
          <w:sz w:val="24"/>
          <w:szCs w:val="24"/>
          <w:lang w:val="sr-Latn-CS"/>
        </w:rPr>
        <w:t xml:space="preserve">NVO Mans </w:t>
      </w:r>
      <w:r w:rsidR="003A2C4D" w:rsidRPr="001903DB">
        <w:rPr>
          <w:rFonts w:ascii="Tahoma" w:hAnsi="Tahoma" w:cs="Tahoma"/>
          <w:sz w:val="24"/>
          <w:szCs w:val="24"/>
          <w:lang w:val="sr-Latn-CS"/>
        </w:rPr>
        <w:t>i</w:t>
      </w:r>
      <w:r w:rsidR="00E67502" w:rsidRPr="001903DB">
        <w:rPr>
          <w:rFonts w:ascii="Tahoma" w:hAnsi="Tahoma" w:cs="Tahoma"/>
          <w:sz w:val="24"/>
          <w:szCs w:val="24"/>
          <w:lang w:val="sr-Latn-CS"/>
        </w:rPr>
        <w:t xml:space="preserve"> to</w:t>
      </w:r>
      <w:r w:rsidR="002269BA" w:rsidRPr="001903DB">
        <w:rPr>
          <w:rFonts w:ascii="Tahoma" w:hAnsi="Tahoma" w:cs="Tahoma"/>
          <w:sz w:val="24"/>
          <w:szCs w:val="24"/>
          <w:lang w:val="sr-Latn-CS"/>
        </w:rPr>
        <w:t xml:space="preserve"> </w:t>
      </w:r>
      <w:r w:rsidR="000F1255" w:rsidRPr="001903DB">
        <w:rPr>
          <w:rFonts w:ascii="Tahoma" w:hAnsi="Tahoma" w:cs="Tahoma"/>
          <w:sz w:val="24"/>
          <w:szCs w:val="24"/>
          <w:lang w:val="sr-Latn-CS"/>
        </w:rPr>
        <w:t>kop</w:t>
      </w:r>
      <w:r w:rsidR="00422A17" w:rsidRPr="001903DB">
        <w:rPr>
          <w:rFonts w:ascii="Tahoma" w:hAnsi="Tahoma" w:cs="Tahoma"/>
          <w:sz w:val="24"/>
          <w:szCs w:val="24"/>
          <w:lang w:val="sr-Latn-CS"/>
        </w:rPr>
        <w:t>iju:</w:t>
      </w:r>
      <w:r w:rsidR="00F925A9">
        <w:rPr>
          <w:rFonts w:ascii="Tahoma" w:hAnsi="Tahoma" w:cs="Tahoma"/>
          <w:sz w:val="24"/>
          <w:szCs w:val="24"/>
          <w:lang w:val="sr-Latn-CS"/>
        </w:rPr>
        <w:t xml:space="preserve"> </w:t>
      </w:r>
      <w:r w:rsidR="003F4775">
        <w:rPr>
          <w:rFonts w:ascii="Tahoma" w:hAnsi="Tahoma" w:cs="Tahoma"/>
          <w:sz w:val="24"/>
          <w:szCs w:val="24"/>
          <w:lang w:val="sr-Latn-CS"/>
        </w:rPr>
        <w:t xml:space="preserve">cjelokupne dokumentacije koja je nastala vršenjem provjera finansijskih podataka NVO Organizacija za zaštitu prava autora muzike Crne Gore (PAM CG) od strane Poreske uprave u periodu od 25. jula 2014. godine do </w:t>
      </w:r>
      <w:r w:rsidR="00881577">
        <w:rPr>
          <w:rFonts w:ascii="Tahoma" w:hAnsi="Tahoma" w:cs="Tahoma"/>
          <w:sz w:val="24"/>
          <w:szCs w:val="24"/>
          <w:lang w:val="sr-Latn-CS"/>
        </w:rPr>
        <w:t>10.03.2015.godine</w:t>
      </w:r>
      <w:r w:rsidR="004105BB">
        <w:rPr>
          <w:rFonts w:ascii="Tahoma" w:hAnsi="Tahoma" w:cs="Tahoma"/>
          <w:sz w:val="24"/>
          <w:szCs w:val="24"/>
          <w:lang w:val="sr-Latn-CS"/>
        </w:rPr>
        <w:t>,</w:t>
      </w:r>
      <w:r w:rsidR="00F86822" w:rsidRPr="001903DB">
        <w:rPr>
          <w:rFonts w:ascii="Tahoma" w:hAnsi="Tahoma" w:cs="Tahoma"/>
          <w:sz w:val="24"/>
          <w:szCs w:val="24"/>
          <w:lang w:val="sr-Latn-CS"/>
        </w:rPr>
        <w:t xml:space="preserve"> </w:t>
      </w:r>
      <w:r w:rsidR="00DF35FC">
        <w:rPr>
          <w:rFonts w:ascii="Tahoma" w:hAnsi="Tahoma" w:cs="Tahoma"/>
          <w:sz w:val="24"/>
          <w:szCs w:val="24"/>
          <w:lang w:val="sr-Latn-CS"/>
        </w:rPr>
        <w:t>uz zaštitu ličnih p</w:t>
      </w:r>
      <w:r w:rsidR="005B31AE">
        <w:rPr>
          <w:rFonts w:ascii="Tahoma" w:hAnsi="Tahoma" w:cs="Tahoma"/>
          <w:sz w:val="24"/>
          <w:szCs w:val="24"/>
          <w:lang w:val="sr-Latn-CS"/>
        </w:rPr>
        <w:t>odataka Božidara Raičevića</w:t>
      </w:r>
      <w:r w:rsidR="00DF35FC">
        <w:rPr>
          <w:rFonts w:ascii="Tahoma" w:hAnsi="Tahoma" w:cs="Tahoma"/>
          <w:sz w:val="24"/>
          <w:szCs w:val="24"/>
          <w:lang w:val="sr-Latn-CS"/>
        </w:rPr>
        <w:t xml:space="preserve"> </w:t>
      </w:r>
      <w:r w:rsidR="005B31AE">
        <w:rPr>
          <w:rFonts w:ascii="Tahoma" w:hAnsi="Tahoma" w:cs="Tahoma"/>
          <w:sz w:val="24"/>
          <w:szCs w:val="24"/>
          <w:lang w:val="sr-Latn-CS"/>
        </w:rPr>
        <w:t>(</w:t>
      </w:r>
      <w:r w:rsidR="00DF35FC">
        <w:rPr>
          <w:rFonts w:ascii="Tahoma" w:hAnsi="Tahoma" w:cs="Tahoma"/>
          <w:sz w:val="24"/>
          <w:szCs w:val="24"/>
          <w:lang w:val="sr-Latn-CS"/>
        </w:rPr>
        <w:t>direktora PAM</w:t>
      </w:r>
      <w:r w:rsidR="005B31AE">
        <w:rPr>
          <w:rFonts w:ascii="Tahoma" w:hAnsi="Tahoma" w:cs="Tahoma"/>
          <w:sz w:val="24"/>
          <w:szCs w:val="24"/>
          <w:lang w:val="sr-Latn-CS"/>
        </w:rPr>
        <w:t xml:space="preserve"> CG) i to: JMBG i adresa stanovanja, čijim bi se objavljivanjem </w:t>
      </w:r>
      <w:r w:rsidR="006F47A0">
        <w:rPr>
          <w:rFonts w:ascii="Tahoma" w:hAnsi="Tahoma" w:cs="Tahoma"/>
          <w:sz w:val="24"/>
          <w:szCs w:val="24"/>
          <w:lang w:val="sr-Latn-CS"/>
        </w:rPr>
        <w:t>ugrozila privatnost lica na koji</w:t>
      </w:r>
      <w:r w:rsidR="005B31AE">
        <w:rPr>
          <w:rFonts w:ascii="Tahoma" w:hAnsi="Tahoma" w:cs="Tahoma"/>
          <w:sz w:val="24"/>
          <w:szCs w:val="24"/>
          <w:lang w:val="sr-Latn-CS"/>
        </w:rPr>
        <w:t xml:space="preserve"> se odnose</w:t>
      </w:r>
      <w:r w:rsidR="00BE1A6E">
        <w:rPr>
          <w:rFonts w:ascii="Tahoma" w:hAnsi="Tahoma" w:cs="Tahoma"/>
          <w:sz w:val="24"/>
          <w:szCs w:val="24"/>
          <w:lang w:val="sr-Latn-CS"/>
        </w:rPr>
        <w:t xml:space="preserve"> u roku</w:t>
      </w:r>
      <w:r w:rsidR="00367A05" w:rsidRPr="001903DB">
        <w:rPr>
          <w:rFonts w:ascii="Tahoma" w:hAnsi="Tahoma" w:cs="Tahoma"/>
          <w:sz w:val="24"/>
          <w:szCs w:val="24"/>
          <w:lang w:val="sr-Latn-CS"/>
        </w:rPr>
        <w:t xml:space="preserve"> od pet dana od dana kada je podnosilac zahtjeva dostavio d</w:t>
      </w:r>
      <w:r w:rsidR="0091010A">
        <w:rPr>
          <w:rFonts w:ascii="Tahoma" w:hAnsi="Tahoma" w:cs="Tahoma"/>
          <w:sz w:val="24"/>
          <w:szCs w:val="24"/>
          <w:lang w:val="sr-Latn-CS"/>
        </w:rPr>
        <w:t>okaz o uplati troškova postupka</w:t>
      </w:r>
      <w:r w:rsidR="00D15730" w:rsidRPr="00D15730">
        <w:t xml:space="preserve"> </w:t>
      </w:r>
      <w:r w:rsidR="00D15730">
        <w:rPr>
          <w:rFonts w:ascii="Tahoma" w:hAnsi="Tahoma" w:cs="Tahoma"/>
          <w:sz w:val="24"/>
          <w:szCs w:val="24"/>
          <w:lang w:val="sr-Latn-CS"/>
        </w:rPr>
        <w:t>Poreskoj upravi</w:t>
      </w:r>
      <w:r w:rsidR="00367A05" w:rsidRPr="001903DB">
        <w:rPr>
          <w:rFonts w:ascii="Tahoma" w:hAnsi="Tahoma" w:cs="Tahoma"/>
          <w:sz w:val="24"/>
          <w:szCs w:val="24"/>
          <w:lang w:val="sr-Latn-CS"/>
        </w:rPr>
        <w:t>.</w:t>
      </w:r>
    </w:p>
    <w:p w:rsidR="00EC06F5" w:rsidRPr="00B45D2B" w:rsidRDefault="00EC06F5" w:rsidP="00367A05">
      <w:pPr>
        <w:jc w:val="both"/>
        <w:rPr>
          <w:rFonts w:ascii="Tahoma" w:hAnsi="Tahoma" w:cs="Tahoma"/>
          <w:sz w:val="24"/>
          <w:szCs w:val="24"/>
        </w:rPr>
      </w:pPr>
      <w:r w:rsidRPr="00B347D7">
        <w:rPr>
          <w:rFonts w:ascii="Tahoma" w:hAnsi="Tahoma" w:cs="Tahoma"/>
          <w:sz w:val="24"/>
          <w:szCs w:val="24"/>
        </w:rPr>
        <w:t xml:space="preserve">Obavezuje se NVO Mans da na ime troškovi postupka </w:t>
      </w:r>
      <w:r>
        <w:rPr>
          <w:rFonts w:ascii="Tahoma" w:hAnsi="Tahoma" w:cs="Tahoma"/>
          <w:sz w:val="24"/>
          <w:szCs w:val="24"/>
        </w:rPr>
        <w:t>uplati 1,00</w:t>
      </w:r>
      <w:r w:rsidRPr="00B347D7">
        <w:rPr>
          <w:rFonts w:ascii="Tahoma" w:hAnsi="Tahoma" w:cs="Tahoma"/>
          <w:sz w:val="24"/>
          <w:szCs w:val="24"/>
        </w:rPr>
        <w:t xml:space="preserve"> EUR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 xml:space="preserve">od dana prijema rješenja i dostavi dokaz o izvršenoj uplati </w:t>
      </w:r>
      <w:r>
        <w:rPr>
          <w:rFonts w:ascii="Tahoma" w:hAnsi="Tahoma" w:cs="Tahoma"/>
          <w:sz w:val="24"/>
          <w:szCs w:val="24"/>
          <w:lang w:val="sr-Latn-CS"/>
        </w:rPr>
        <w:t>Poreskoj upravi</w:t>
      </w:r>
      <w:r>
        <w:rPr>
          <w:rFonts w:ascii="Tahoma" w:hAnsi="Tahoma" w:cs="Tahoma"/>
          <w:sz w:val="24"/>
          <w:szCs w:val="24"/>
        </w:rPr>
        <w:t>.</w:t>
      </w:r>
    </w:p>
    <w:p w:rsidR="00520BCA" w:rsidRPr="001903DB" w:rsidRDefault="00520BCA" w:rsidP="00367A05">
      <w:pPr>
        <w:jc w:val="both"/>
        <w:rPr>
          <w:rFonts w:ascii="Tahoma" w:hAnsi="Tahoma" w:cs="Tahoma"/>
          <w:sz w:val="24"/>
          <w:szCs w:val="24"/>
          <w:lang w:val="sr-Latn-CS"/>
        </w:rPr>
      </w:pPr>
      <w:r>
        <w:rPr>
          <w:rFonts w:ascii="Tahoma" w:hAnsi="Tahoma" w:cs="Tahoma"/>
          <w:sz w:val="24"/>
          <w:szCs w:val="24"/>
          <w:lang w:val="sr-Latn-CS"/>
        </w:rPr>
        <w:t>Rješenje Poreske uprave</w:t>
      </w:r>
      <w:r w:rsidRPr="001903DB">
        <w:rPr>
          <w:rFonts w:ascii="Tahoma" w:hAnsi="Tahoma" w:cs="Tahoma"/>
          <w:sz w:val="24"/>
          <w:szCs w:val="24"/>
          <w:lang w:val="sr-Latn-CS"/>
        </w:rPr>
        <w:t xml:space="preserve"> br.</w:t>
      </w:r>
      <w:r>
        <w:rPr>
          <w:rFonts w:ascii="Tahoma" w:hAnsi="Tahoma" w:cs="Tahoma"/>
          <w:bCs/>
          <w:color w:val="000000"/>
          <w:sz w:val="24"/>
          <w:szCs w:val="24"/>
          <w:lang w:val="sr-Latn-CS"/>
        </w:rPr>
        <w:t>03/1-3811/2-15</w:t>
      </w:r>
      <w:r w:rsidRPr="001903DB">
        <w:rPr>
          <w:rFonts w:ascii="Tahoma" w:hAnsi="Tahoma" w:cs="Tahoma"/>
          <w:bCs/>
          <w:color w:val="000000"/>
          <w:sz w:val="24"/>
          <w:szCs w:val="24"/>
          <w:lang w:val="sr-Latn-CS"/>
        </w:rPr>
        <w:t xml:space="preserve"> od </w:t>
      </w:r>
      <w:r>
        <w:rPr>
          <w:rFonts w:ascii="Tahoma" w:hAnsi="Tahoma" w:cs="Tahoma"/>
          <w:bCs/>
          <w:color w:val="000000"/>
          <w:sz w:val="24"/>
          <w:szCs w:val="24"/>
          <w:lang w:val="sr-Latn-CS"/>
        </w:rPr>
        <w:t>01</w:t>
      </w:r>
      <w:r w:rsidRPr="001903DB">
        <w:rPr>
          <w:rFonts w:ascii="Tahoma" w:hAnsi="Tahoma" w:cs="Tahoma"/>
          <w:bCs/>
          <w:color w:val="000000"/>
          <w:sz w:val="24"/>
          <w:szCs w:val="24"/>
          <w:lang w:val="sr-Latn-CS"/>
        </w:rPr>
        <w:t>.0</w:t>
      </w:r>
      <w:r>
        <w:rPr>
          <w:rFonts w:ascii="Tahoma" w:hAnsi="Tahoma" w:cs="Tahoma"/>
          <w:bCs/>
          <w:color w:val="000000"/>
          <w:sz w:val="24"/>
          <w:szCs w:val="24"/>
          <w:lang w:val="sr-Latn-CS"/>
        </w:rPr>
        <w:t>4</w:t>
      </w:r>
      <w:r w:rsidRPr="001903DB">
        <w:rPr>
          <w:rFonts w:ascii="Tahoma" w:hAnsi="Tahoma" w:cs="Tahoma"/>
          <w:bCs/>
          <w:color w:val="000000"/>
          <w:sz w:val="24"/>
          <w:szCs w:val="24"/>
          <w:lang w:val="sr-Latn-CS"/>
        </w:rPr>
        <w:t>.2015. godine</w:t>
      </w:r>
      <w:r>
        <w:rPr>
          <w:rFonts w:ascii="Tahoma" w:hAnsi="Tahoma" w:cs="Tahoma"/>
          <w:bCs/>
          <w:color w:val="000000"/>
          <w:sz w:val="24"/>
          <w:szCs w:val="24"/>
          <w:lang w:val="sr-Latn-CS"/>
        </w:rPr>
        <w:t xml:space="preserve"> u stavu I, II i III ostaje neizmijenjeno.</w:t>
      </w:r>
    </w:p>
    <w:p w:rsidR="00306A70" w:rsidRPr="001903DB" w:rsidRDefault="00306A70" w:rsidP="00483C24">
      <w:pPr>
        <w:jc w:val="center"/>
        <w:rPr>
          <w:rFonts w:ascii="Tahoma" w:hAnsi="Tahoma" w:cs="Tahoma"/>
          <w:b/>
          <w:sz w:val="24"/>
          <w:szCs w:val="24"/>
          <w:lang w:val="sr-Latn-CS"/>
        </w:rPr>
      </w:pPr>
      <w:r w:rsidRPr="001903DB">
        <w:rPr>
          <w:rFonts w:ascii="Tahoma" w:hAnsi="Tahoma" w:cs="Tahoma"/>
          <w:b/>
          <w:sz w:val="24"/>
          <w:szCs w:val="24"/>
          <w:lang w:val="sr-Latn-CS"/>
        </w:rPr>
        <w:t>O b r a z l o ž e nj e</w:t>
      </w:r>
    </w:p>
    <w:p w:rsidR="00042930" w:rsidRPr="00DF35FC" w:rsidRDefault="00976EA7" w:rsidP="00333F67">
      <w:pPr>
        <w:jc w:val="both"/>
        <w:rPr>
          <w:rFonts w:ascii="Tahoma" w:hAnsi="Tahoma" w:cs="Tahoma"/>
          <w:sz w:val="24"/>
          <w:szCs w:val="24"/>
          <w:lang w:val="sr-Latn-CS"/>
        </w:rPr>
      </w:pPr>
      <w:r w:rsidRPr="002F1B8C">
        <w:rPr>
          <w:rFonts w:ascii="Tahoma" w:hAnsi="Tahoma" w:cs="Tahoma"/>
          <w:sz w:val="24"/>
          <w:szCs w:val="24"/>
          <w:lang w:val="sr-Latn-CS"/>
        </w:rPr>
        <w:t xml:space="preserve">Prvostepeni organ je postupajući po zahtjevu </w:t>
      </w:r>
      <w:r w:rsidR="00422A17" w:rsidRPr="002F1B8C">
        <w:rPr>
          <w:rFonts w:ascii="Tahoma" w:hAnsi="Tahoma" w:cs="Tahoma"/>
          <w:sz w:val="24"/>
          <w:szCs w:val="24"/>
          <w:lang w:val="sr-Latn-CS"/>
        </w:rPr>
        <w:t xml:space="preserve">br. </w:t>
      </w:r>
      <w:r w:rsidR="003F4775">
        <w:rPr>
          <w:rFonts w:ascii="Tahoma" w:hAnsi="Tahoma" w:cs="Tahoma"/>
          <w:sz w:val="24"/>
          <w:szCs w:val="24"/>
          <w:lang w:val="sr-Latn-CS"/>
        </w:rPr>
        <w:t>15/75868-75869 od 10.03.2015. godine</w:t>
      </w:r>
      <w:r w:rsidR="009C1E1A" w:rsidRPr="002F1B8C">
        <w:rPr>
          <w:rFonts w:ascii="Tahoma" w:hAnsi="Tahoma" w:cs="Tahoma"/>
          <w:sz w:val="24"/>
          <w:szCs w:val="24"/>
          <w:lang w:val="sr-Latn-CS"/>
        </w:rPr>
        <w:t xml:space="preserve"> </w:t>
      </w:r>
      <w:r w:rsidR="00483C24" w:rsidRPr="002F1B8C">
        <w:rPr>
          <w:rFonts w:ascii="Tahoma" w:hAnsi="Tahoma" w:cs="Tahoma"/>
          <w:sz w:val="24"/>
          <w:szCs w:val="24"/>
          <w:lang w:val="sr-Latn-CS"/>
        </w:rPr>
        <w:t>donio</w:t>
      </w:r>
      <w:r w:rsidR="002269BA" w:rsidRPr="002F1B8C">
        <w:rPr>
          <w:rFonts w:ascii="Tahoma" w:hAnsi="Tahoma" w:cs="Tahoma"/>
          <w:sz w:val="24"/>
          <w:szCs w:val="24"/>
          <w:lang w:val="sr-Latn-CS"/>
        </w:rPr>
        <w:t xml:space="preserve"> </w:t>
      </w:r>
      <w:r w:rsidR="00773524">
        <w:rPr>
          <w:rFonts w:ascii="Tahoma" w:hAnsi="Tahoma" w:cs="Tahoma"/>
          <w:sz w:val="24"/>
          <w:szCs w:val="24"/>
          <w:lang w:val="sr-Latn-CS"/>
        </w:rPr>
        <w:t>rješenje</w:t>
      </w:r>
      <w:r w:rsidR="00120C6D" w:rsidRPr="002F1B8C">
        <w:rPr>
          <w:rFonts w:ascii="Tahoma" w:hAnsi="Tahoma" w:cs="Tahoma"/>
          <w:sz w:val="24"/>
          <w:szCs w:val="24"/>
          <w:lang w:val="sr-Latn-CS"/>
        </w:rPr>
        <w:t xml:space="preserve"> kojim je odlučeno na način:</w:t>
      </w:r>
      <w:r w:rsidR="002269BA" w:rsidRPr="002F1B8C">
        <w:rPr>
          <w:rFonts w:ascii="Tahoma" w:hAnsi="Tahoma" w:cs="Tahoma"/>
          <w:sz w:val="24"/>
          <w:szCs w:val="24"/>
          <w:lang w:val="sr-Latn-CS"/>
        </w:rPr>
        <w:t xml:space="preserve"> </w:t>
      </w:r>
      <w:r w:rsidR="00422A17" w:rsidRPr="002F1B8C">
        <w:rPr>
          <w:rFonts w:ascii="Tahoma" w:hAnsi="Tahoma" w:cs="Tahoma"/>
          <w:sz w:val="24"/>
          <w:szCs w:val="24"/>
          <w:lang w:val="sr-Latn-CS"/>
        </w:rPr>
        <w:t>“</w:t>
      </w:r>
      <w:r w:rsidR="006372DE">
        <w:rPr>
          <w:rFonts w:ascii="Tahoma" w:hAnsi="Tahoma" w:cs="Tahoma"/>
          <w:sz w:val="24"/>
          <w:szCs w:val="24"/>
          <w:lang w:val="sr-Latn-CS"/>
        </w:rPr>
        <w:t xml:space="preserve">Djelimično se usvaja zahtjev </w:t>
      </w:r>
      <w:r w:rsidR="00FA4BAE">
        <w:rPr>
          <w:rFonts w:ascii="Tahoma" w:hAnsi="Tahoma" w:cs="Tahoma"/>
          <w:sz w:val="24"/>
          <w:szCs w:val="24"/>
          <w:lang w:val="sr-Latn-CS"/>
        </w:rPr>
        <w:lastRenderedPageBreak/>
        <w:t xml:space="preserve">Mreže za afirmaciju nevladinog sektora MANS, sa sjedištem u Podgorici, Dalmatinska 188, pa se dozvoljava pristup dokumentu koji sadrži informaciju da li je vršena kontrola poslovanja NVO Organizacija za zaštitu autorskih prava  autora muzike Crne Gore (PAM) od strane Poreske uprave u periodu od 25. jula 2014. godine do dana podnošenja zahtjeva. Pristup informaciji iz stava 1 dispozitiva ovog rješenja ostvariće se dostavom kopije akta – informacije na adresu podnosioca zahtjeva, a nakon dostavljanja dokaza o uplati troškova postupka. Troškovi postupka određuju se u iznosu od 1,30 € koje je Mreža za afirmaciju nevladinog sektora dužna uplatiti u korist organa – Poreske uprave na žiro-račun br. </w:t>
      </w:r>
      <w:r w:rsidR="00195C83">
        <w:rPr>
          <w:rFonts w:ascii="Tahoma" w:hAnsi="Tahoma" w:cs="Tahoma"/>
          <w:sz w:val="24"/>
          <w:szCs w:val="24"/>
          <w:lang w:val="sr-Latn-CS"/>
        </w:rPr>
        <w:t>832-1146-57 i o tome dostaviti odgovarajući dokaz.</w:t>
      </w:r>
      <w:r w:rsidR="00DF35FC">
        <w:rPr>
          <w:rFonts w:ascii="Tahoma" w:hAnsi="Tahoma" w:cs="Tahoma"/>
          <w:sz w:val="24"/>
          <w:szCs w:val="24"/>
          <w:lang w:val="sr-Latn-CS"/>
        </w:rPr>
        <w:t xml:space="preserve"> </w:t>
      </w:r>
      <w:r w:rsidR="00DB0293">
        <w:rPr>
          <w:rFonts w:ascii="Tahoma" w:hAnsi="Tahoma" w:cs="Tahoma"/>
          <w:sz w:val="24"/>
          <w:szCs w:val="24"/>
          <w:lang w:val="sr-Latn-CS"/>
        </w:rPr>
        <w:t xml:space="preserve">Ograničava se pristup informaciji u dijelu koji se odnosi na dostavu dokumentacije koja se odnosi na provjeru finansijskih podataka Organizacije </w:t>
      </w:r>
      <w:r w:rsidR="00475E51">
        <w:rPr>
          <w:rFonts w:ascii="Tahoma" w:hAnsi="Tahoma" w:cs="Tahoma"/>
          <w:sz w:val="24"/>
          <w:szCs w:val="24"/>
          <w:lang w:val="sr-Latn-CS"/>
        </w:rPr>
        <w:t>za zaštitu prava autora muzike Crne Gore (PAM) od strane Poreske uprave u periodu od 25.07.2014. godine do danas</w:t>
      </w:r>
      <w:r w:rsidR="00422A17" w:rsidRPr="002F1B8C">
        <w:rPr>
          <w:rFonts w:ascii="Tahoma" w:hAnsi="Tahoma" w:cs="Tahoma"/>
          <w:sz w:val="24"/>
          <w:szCs w:val="24"/>
          <w:lang w:val="sr-Latn-CS"/>
        </w:rPr>
        <w:t>.”</w:t>
      </w:r>
      <w:r w:rsidR="00333F67">
        <w:rPr>
          <w:rFonts w:ascii="Tahoma" w:hAnsi="Tahoma" w:cs="Tahoma"/>
          <w:sz w:val="24"/>
          <w:szCs w:val="24"/>
        </w:rPr>
        <w:t xml:space="preserve"> Prvostepeni organ u rješenju navodi da </w:t>
      </w:r>
      <w:r w:rsidR="00042930">
        <w:rPr>
          <w:rFonts w:ascii="Tahoma" w:hAnsi="Tahoma" w:cs="Tahoma"/>
          <w:sz w:val="24"/>
          <w:szCs w:val="24"/>
        </w:rPr>
        <w:t>je uvidom u sadržaj tražene informacije utvrđeno da dio iste opisan u stavu 4 dispozitiva rješenja sadrži podatke koji, shodno članu 16 stav 1 Zakona o poreskoj administraciji, predstavljaju poresku tajnu. U daljem se navodi da je, pri ovakvom stanju stvari, prvostepeni organ sproveo test štetnosti objavljivanja ove informacije u skladu sa odredbama člana 16 stav 1 Zakona o slobodnom pristupu informacijama</w:t>
      </w:r>
      <w:r w:rsidR="00D42B87">
        <w:rPr>
          <w:rFonts w:ascii="Tahoma" w:hAnsi="Tahoma" w:cs="Tahoma"/>
          <w:sz w:val="24"/>
          <w:szCs w:val="24"/>
        </w:rPr>
        <w:t xml:space="preserve"> i utvrdio da bi objavljivanje ove informacije predstavljalo kršenje pozitivnih propisa.</w:t>
      </w:r>
      <w:r w:rsidR="00571037">
        <w:rPr>
          <w:rFonts w:ascii="Tahoma" w:hAnsi="Tahoma" w:cs="Tahoma"/>
          <w:sz w:val="24"/>
          <w:szCs w:val="24"/>
        </w:rPr>
        <w:t xml:space="preserve"> Prema daljim navodima obrazloženja osporenog rješenja, objavljivanje ovih podataka bi proizvelo nepovjerenje poreskih obveznika prema organima državne uprave, konkretno prema Poreskoj upravi, a što je procijenjeno kao veća šteta </w:t>
      </w:r>
      <w:proofErr w:type="gramStart"/>
      <w:r w:rsidR="00571037">
        <w:rPr>
          <w:rFonts w:ascii="Tahoma" w:hAnsi="Tahoma" w:cs="Tahoma"/>
          <w:sz w:val="24"/>
          <w:szCs w:val="24"/>
        </w:rPr>
        <w:t>od</w:t>
      </w:r>
      <w:proofErr w:type="gramEnd"/>
      <w:r w:rsidR="00571037">
        <w:rPr>
          <w:rFonts w:ascii="Tahoma" w:hAnsi="Tahoma" w:cs="Tahoma"/>
          <w:sz w:val="24"/>
          <w:szCs w:val="24"/>
        </w:rPr>
        <w:t xml:space="preserve"> javnog interesa za objavljivanje navedenih informacija. </w:t>
      </w:r>
    </w:p>
    <w:p w:rsidR="00E30F12" w:rsidRDefault="00430E57" w:rsidP="00815124">
      <w:pPr>
        <w:jc w:val="both"/>
        <w:rPr>
          <w:rFonts w:ascii="Tahoma" w:hAnsi="Tahoma" w:cs="Tahoma"/>
          <w:sz w:val="24"/>
          <w:szCs w:val="24"/>
        </w:rPr>
      </w:pPr>
      <w:r w:rsidRPr="001903DB">
        <w:rPr>
          <w:rFonts w:ascii="Tahoma" w:hAnsi="Tahoma" w:cs="Tahoma"/>
          <w:sz w:val="24"/>
          <w:szCs w:val="24"/>
          <w:lang w:val="sr-Latn-CS"/>
        </w:rPr>
        <w:t xml:space="preserve">Protiv ovog </w:t>
      </w:r>
      <w:r w:rsidR="00773524">
        <w:rPr>
          <w:rFonts w:ascii="Tahoma" w:hAnsi="Tahoma" w:cs="Tahoma"/>
          <w:sz w:val="24"/>
          <w:szCs w:val="24"/>
          <w:lang w:val="sr-Latn-CS"/>
        </w:rPr>
        <w:t>rješenja</w:t>
      </w:r>
      <w:r w:rsidR="00F1254F" w:rsidRPr="001903DB">
        <w:rPr>
          <w:rFonts w:ascii="Tahoma" w:hAnsi="Tahoma" w:cs="Tahoma"/>
          <w:sz w:val="24"/>
          <w:szCs w:val="24"/>
          <w:lang w:val="sr-Latn-CS"/>
        </w:rPr>
        <w:t xml:space="preserve"> u</w:t>
      </w:r>
      <w:r w:rsidRPr="001903DB">
        <w:rPr>
          <w:rFonts w:ascii="Tahoma" w:hAnsi="Tahoma" w:cs="Tahoma"/>
          <w:sz w:val="24"/>
          <w:szCs w:val="24"/>
          <w:lang w:val="sr-Latn-CS"/>
        </w:rPr>
        <w:t xml:space="preserve"> zakon</w:t>
      </w:r>
      <w:r w:rsidR="00F1254F" w:rsidRPr="001903DB">
        <w:rPr>
          <w:rFonts w:ascii="Tahoma" w:hAnsi="Tahoma" w:cs="Tahoma"/>
          <w:sz w:val="24"/>
          <w:szCs w:val="24"/>
          <w:lang w:val="sr-Latn-CS"/>
        </w:rPr>
        <w:t>s</w:t>
      </w:r>
      <w:r w:rsidRPr="001903DB">
        <w:rPr>
          <w:rFonts w:ascii="Tahoma" w:hAnsi="Tahoma" w:cs="Tahoma"/>
          <w:sz w:val="24"/>
          <w:szCs w:val="24"/>
          <w:lang w:val="sr-Latn-CS"/>
        </w:rPr>
        <w:t>kom roku podnosilac zah</w:t>
      </w:r>
      <w:r w:rsidR="002F1B8C">
        <w:rPr>
          <w:rFonts w:ascii="Tahoma" w:hAnsi="Tahoma" w:cs="Tahoma"/>
          <w:sz w:val="24"/>
          <w:szCs w:val="24"/>
          <w:lang w:val="sr-Latn-CS"/>
        </w:rPr>
        <w:t>tjeva je uložio žalbu. U žalbi s</w:t>
      </w:r>
      <w:r w:rsidRPr="001903DB">
        <w:rPr>
          <w:rFonts w:ascii="Tahoma" w:hAnsi="Tahoma" w:cs="Tahoma"/>
          <w:sz w:val="24"/>
          <w:szCs w:val="24"/>
          <w:lang w:val="sr-Latn-CS"/>
        </w:rPr>
        <w:t xml:space="preserve">e </w:t>
      </w:r>
      <w:r w:rsidR="002F1B8C">
        <w:rPr>
          <w:rFonts w:ascii="Tahoma" w:hAnsi="Tahoma" w:cs="Tahoma"/>
          <w:sz w:val="24"/>
          <w:szCs w:val="24"/>
          <w:lang w:val="sr-Latn-CS"/>
        </w:rPr>
        <w:t>u bitnom navodi</w:t>
      </w:r>
      <w:r w:rsidRPr="001903DB">
        <w:rPr>
          <w:rFonts w:ascii="Tahoma" w:hAnsi="Tahoma" w:cs="Tahoma"/>
          <w:sz w:val="24"/>
          <w:szCs w:val="24"/>
          <w:lang w:val="sr-Latn-CS"/>
        </w:rPr>
        <w:t xml:space="preserve"> da rješenje pobija zbog</w:t>
      </w:r>
      <w:r w:rsidR="004105BB">
        <w:rPr>
          <w:rFonts w:ascii="Tahoma" w:hAnsi="Tahoma" w:cs="Tahoma"/>
          <w:sz w:val="24"/>
          <w:szCs w:val="24"/>
          <w:lang w:val="sr-Latn-CS"/>
        </w:rPr>
        <w:t xml:space="preserve"> </w:t>
      </w:r>
      <w:r w:rsidR="004E54B4" w:rsidRPr="001903DB">
        <w:rPr>
          <w:rFonts w:ascii="Tahoma" w:hAnsi="Tahoma" w:cs="Tahoma"/>
          <w:sz w:val="24"/>
          <w:szCs w:val="24"/>
          <w:lang w:val="sr-Latn-CS"/>
        </w:rPr>
        <w:t>pogrešn</w:t>
      </w:r>
      <w:r w:rsidR="003E7B7F">
        <w:rPr>
          <w:rFonts w:ascii="Tahoma" w:hAnsi="Tahoma" w:cs="Tahoma"/>
          <w:sz w:val="24"/>
          <w:szCs w:val="24"/>
          <w:lang w:val="sr-Latn-CS"/>
        </w:rPr>
        <w:t>e primjene materijalnog propisa</w:t>
      </w:r>
      <w:r w:rsidR="00EB083F" w:rsidRPr="001903DB">
        <w:rPr>
          <w:rFonts w:ascii="Tahoma" w:hAnsi="Tahoma" w:cs="Tahoma"/>
          <w:sz w:val="24"/>
          <w:szCs w:val="24"/>
          <w:lang w:val="sr-Latn-CS"/>
        </w:rPr>
        <w:t>.</w:t>
      </w:r>
      <w:r w:rsidR="0068795D" w:rsidRPr="001903DB">
        <w:rPr>
          <w:rFonts w:ascii="Tahoma" w:hAnsi="Tahoma" w:cs="Tahoma"/>
          <w:sz w:val="24"/>
          <w:szCs w:val="24"/>
          <w:lang w:val="sr-Latn-CS"/>
        </w:rPr>
        <w:t xml:space="preserve"> </w:t>
      </w:r>
      <w:r w:rsidR="00013B6D">
        <w:rPr>
          <w:rFonts w:ascii="Tahoma" w:hAnsi="Tahoma" w:cs="Tahoma"/>
          <w:sz w:val="24"/>
          <w:szCs w:val="24"/>
          <w:lang w:val="sr-Latn-CS"/>
        </w:rPr>
        <w:t xml:space="preserve">Podnosilac žalbe navodi da je dana </w:t>
      </w:r>
      <w:r w:rsidR="00571037">
        <w:rPr>
          <w:rFonts w:ascii="Tahoma" w:hAnsi="Tahoma" w:cs="Tahoma"/>
          <w:sz w:val="24"/>
          <w:szCs w:val="24"/>
          <w:lang w:val="sr-Latn-CS"/>
        </w:rPr>
        <w:t>1</w:t>
      </w:r>
      <w:r w:rsidR="00013B6D">
        <w:rPr>
          <w:rFonts w:ascii="Tahoma" w:hAnsi="Tahoma" w:cs="Tahoma"/>
          <w:sz w:val="24"/>
          <w:szCs w:val="24"/>
          <w:lang w:val="sr-Latn-CS"/>
        </w:rPr>
        <w:t>0</w:t>
      </w:r>
      <w:r w:rsidR="00571037">
        <w:rPr>
          <w:rFonts w:ascii="Tahoma" w:hAnsi="Tahoma" w:cs="Tahoma"/>
          <w:sz w:val="24"/>
          <w:szCs w:val="24"/>
          <w:lang w:val="sr-Latn-CS"/>
        </w:rPr>
        <w:t>.03</w:t>
      </w:r>
      <w:r w:rsidR="00013B6D">
        <w:rPr>
          <w:rFonts w:ascii="Tahoma" w:hAnsi="Tahoma" w:cs="Tahoma"/>
          <w:sz w:val="24"/>
          <w:szCs w:val="24"/>
          <w:lang w:val="sr-Latn-CS"/>
        </w:rPr>
        <w:t>.2015. godine podnio zahtjev za pristup informacij</w:t>
      </w:r>
      <w:r w:rsidR="003E7B7F">
        <w:rPr>
          <w:rFonts w:ascii="Tahoma" w:hAnsi="Tahoma" w:cs="Tahoma"/>
          <w:sz w:val="24"/>
          <w:szCs w:val="24"/>
          <w:lang w:val="sr-Latn-CS"/>
        </w:rPr>
        <w:t xml:space="preserve">ama, a da je prvostepeni organ </w:t>
      </w:r>
      <w:r w:rsidR="00571037">
        <w:rPr>
          <w:rFonts w:ascii="Tahoma" w:hAnsi="Tahoma" w:cs="Tahoma"/>
          <w:sz w:val="24"/>
          <w:szCs w:val="24"/>
          <w:lang w:val="sr-Latn-CS"/>
        </w:rPr>
        <w:t>0</w:t>
      </w:r>
      <w:r w:rsidR="003E7B7F">
        <w:rPr>
          <w:rFonts w:ascii="Tahoma" w:hAnsi="Tahoma" w:cs="Tahoma"/>
          <w:sz w:val="24"/>
          <w:szCs w:val="24"/>
          <w:lang w:val="sr-Latn-CS"/>
        </w:rPr>
        <w:t>2</w:t>
      </w:r>
      <w:r w:rsidR="00013B6D">
        <w:rPr>
          <w:rFonts w:ascii="Tahoma" w:hAnsi="Tahoma" w:cs="Tahoma"/>
          <w:sz w:val="24"/>
          <w:szCs w:val="24"/>
          <w:lang w:val="sr-Latn-CS"/>
        </w:rPr>
        <w:t>.0</w:t>
      </w:r>
      <w:r w:rsidR="00571037">
        <w:rPr>
          <w:rFonts w:ascii="Tahoma" w:hAnsi="Tahoma" w:cs="Tahoma"/>
          <w:sz w:val="24"/>
          <w:szCs w:val="24"/>
          <w:lang w:val="sr-Latn-CS"/>
        </w:rPr>
        <w:t>4</w:t>
      </w:r>
      <w:r w:rsidR="00013B6D">
        <w:rPr>
          <w:rFonts w:ascii="Tahoma" w:hAnsi="Tahoma" w:cs="Tahoma"/>
          <w:sz w:val="24"/>
          <w:szCs w:val="24"/>
          <w:lang w:val="sr-Latn-CS"/>
        </w:rPr>
        <w:t xml:space="preserve">.2015. godine dostavio rješenje kojim se odbija zahtjev žalioca. </w:t>
      </w:r>
      <w:r w:rsidR="00EF0150">
        <w:rPr>
          <w:rFonts w:ascii="Tahoma" w:hAnsi="Tahoma" w:cs="Tahoma"/>
          <w:sz w:val="24"/>
          <w:szCs w:val="24"/>
        </w:rPr>
        <w:t xml:space="preserve">Da je članom 7 stav 1 Zakona o slobodnom pristupu informacijama propisano da je objavljivanje informacija u posjedu organa vlasti u javnom interesu. Zatim, da odredba člana 14 Zakona o slobodnom pristupu informacijama, propisuje ograničavanje pristupa informaciji ili dijelu informacije, ako je to u interesu zaštite odredjenih interesa koji su precizno definisani navedenom odredbom. Žalilac smatra da u konkretnom slučaju postoji preovladjujući javni interes i da pristup ovoj dokumentaciji ne smije biti zabranjen jer je naplata poreza osnov za normalno funkcionisanje i ekonomsku stabilnost svakog društva, pa gradjani imaju pravo da znaju da li privredni subjekti redovno izmiruju svoje poreske obaveze. Zatim, da je neutemeljen stav prvostepenog organa da bi objavljivanje ove informacije proizvelo nepovjerenje poreskih obveznika prema organima državne uprave, već bi naprotiv imalo suprotan efekat. Zatim da je prvostepeni organ </w:t>
      </w:r>
      <w:r w:rsidR="00EF0150">
        <w:rPr>
          <w:rFonts w:ascii="Tahoma" w:hAnsi="Tahoma" w:cs="Tahoma"/>
          <w:sz w:val="24"/>
          <w:szCs w:val="24"/>
        </w:rPr>
        <w:lastRenderedPageBreak/>
        <w:t xml:space="preserve">pogrešno utvrdio činjenično stanje i nije dao razloge koji bi upućivali </w:t>
      </w:r>
      <w:proofErr w:type="gramStart"/>
      <w:r w:rsidR="00EF0150">
        <w:rPr>
          <w:rFonts w:ascii="Tahoma" w:hAnsi="Tahoma" w:cs="Tahoma"/>
          <w:sz w:val="24"/>
          <w:szCs w:val="24"/>
        </w:rPr>
        <w:t>na</w:t>
      </w:r>
      <w:proofErr w:type="gramEnd"/>
      <w:r w:rsidR="00EF0150">
        <w:rPr>
          <w:rFonts w:ascii="Tahoma" w:hAnsi="Tahoma" w:cs="Tahoma"/>
          <w:sz w:val="24"/>
          <w:szCs w:val="24"/>
        </w:rPr>
        <w:t xml:space="preserve"> rješenje kojim se pristup informacijama odbija, a takodje je neutemeljena tvrdnja da ove informacije predstavljaju poslovnu tajnu. Žalilac smatra da je navodni test štetnosti koji je prvostepeni organ proveo izvršen </w:t>
      </w:r>
      <w:proofErr w:type="gramStart"/>
      <w:r w:rsidR="00EF0150">
        <w:rPr>
          <w:rFonts w:ascii="Tahoma" w:hAnsi="Tahoma" w:cs="Tahoma"/>
          <w:sz w:val="24"/>
          <w:szCs w:val="24"/>
        </w:rPr>
        <w:t>na</w:t>
      </w:r>
      <w:proofErr w:type="gramEnd"/>
      <w:r w:rsidR="00EF0150">
        <w:rPr>
          <w:rFonts w:ascii="Tahoma" w:hAnsi="Tahoma" w:cs="Tahoma"/>
          <w:sz w:val="24"/>
          <w:szCs w:val="24"/>
        </w:rPr>
        <w:t xml:space="preserve"> nezadovoljavajući način i bez materijalnih dokaza da je isti faktički sproveden. Predloženo je da Agencija za zaštitu ličnih podataka i slobodan pristup informacijama poništi rješenje br.</w:t>
      </w:r>
      <w:r w:rsidR="00EF0150" w:rsidRPr="00D112FB">
        <w:rPr>
          <w:rFonts w:ascii="Tahoma" w:hAnsi="Tahoma" w:cs="Tahoma"/>
          <w:sz w:val="24"/>
          <w:szCs w:val="24"/>
        </w:rPr>
        <w:t xml:space="preserve"> </w:t>
      </w:r>
      <w:r w:rsidR="00EF0150">
        <w:rPr>
          <w:rFonts w:ascii="Tahoma" w:hAnsi="Tahoma" w:cs="Tahoma"/>
          <w:sz w:val="24"/>
          <w:szCs w:val="24"/>
        </w:rPr>
        <w:t>03/1-3811/2-15 od 01.04.2015. godine, i naloži slobodan pristup traženim informacijama.</w:t>
      </w:r>
    </w:p>
    <w:p w:rsidR="00E30F12" w:rsidRPr="00E30F12" w:rsidRDefault="00EF0150" w:rsidP="00E30F12">
      <w:pPr>
        <w:jc w:val="both"/>
        <w:rPr>
          <w:rFonts w:ascii="Tahoma" w:hAnsi="Tahoma" w:cs="Tahoma"/>
          <w:sz w:val="24"/>
          <w:szCs w:val="24"/>
        </w:rPr>
      </w:pPr>
      <w:r>
        <w:rPr>
          <w:rFonts w:ascii="Tahoma" w:hAnsi="Tahoma" w:cs="Tahoma"/>
          <w:sz w:val="24"/>
          <w:szCs w:val="24"/>
        </w:rPr>
        <w:t xml:space="preserve"> </w:t>
      </w:r>
      <w:r w:rsidR="00E30F12" w:rsidRPr="00E30F12">
        <w:rPr>
          <w:rFonts w:ascii="Tahoma" w:hAnsi="Tahoma" w:cs="Tahoma"/>
          <w:sz w:val="24"/>
          <w:szCs w:val="24"/>
        </w:rPr>
        <w:t>Rješenjem Svajet Agencije  je  usvojena žalba NVO Mnas i donije</w:t>
      </w:r>
      <w:r w:rsidR="00E30F12">
        <w:rPr>
          <w:rFonts w:ascii="Tahoma" w:hAnsi="Tahoma" w:cs="Tahoma"/>
          <w:sz w:val="24"/>
          <w:szCs w:val="24"/>
        </w:rPr>
        <w:t>to rješenje br. UPII 1356</w:t>
      </w:r>
      <w:r w:rsidR="00E30F12" w:rsidRPr="00E30F12">
        <w:rPr>
          <w:rFonts w:ascii="Tahoma" w:hAnsi="Tahoma" w:cs="Tahoma"/>
          <w:sz w:val="24"/>
          <w:szCs w:val="24"/>
        </w:rPr>
        <w:t xml:space="preserve">/15-1 od </w:t>
      </w:r>
      <w:r w:rsidR="00E30F12">
        <w:rPr>
          <w:rFonts w:ascii="Tahoma" w:hAnsi="Tahoma" w:cs="Tahoma"/>
          <w:sz w:val="24"/>
          <w:szCs w:val="24"/>
        </w:rPr>
        <w:t>07</w:t>
      </w:r>
      <w:r w:rsidR="00E30F12" w:rsidRPr="00E30F12">
        <w:rPr>
          <w:rFonts w:ascii="Tahoma" w:hAnsi="Tahoma" w:cs="Tahoma"/>
          <w:sz w:val="24"/>
          <w:szCs w:val="24"/>
        </w:rPr>
        <w:t>.</w:t>
      </w:r>
      <w:r w:rsidR="00E30F12">
        <w:rPr>
          <w:rFonts w:ascii="Tahoma" w:hAnsi="Tahoma" w:cs="Tahoma"/>
          <w:sz w:val="24"/>
          <w:szCs w:val="24"/>
        </w:rPr>
        <w:t>10</w:t>
      </w:r>
      <w:r w:rsidR="00E30F12" w:rsidRPr="00E30F12">
        <w:rPr>
          <w:rFonts w:ascii="Tahoma" w:hAnsi="Tahoma" w:cs="Tahoma"/>
          <w:sz w:val="24"/>
          <w:szCs w:val="24"/>
        </w:rPr>
        <w:t xml:space="preserve">.2015.godine. </w:t>
      </w:r>
    </w:p>
    <w:p w:rsidR="006A2060" w:rsidRDefault="00E30F12" w:rsidP="00E30F12">
      <w:pPr>
        <w:jc w:val="both"/>
        <w:rPr>
          <w:rFonts w:ascii="Tahoma" w:hAnsi="Tahoma" w:cs="Tahoma"/>
          <w:color w:val="000000"/>
          <w:sz w:val="24"/>
          <w:szCs w:val="24"/>
          <w:lang w:val="sr-Latn-CS"/>
        </w:rPr>
      </w:pPr>
      <w:r w:rsidRPr="00E30F12">
        <w:rPr>
          <w:rFonts w:ascii="Tahoma" w:hAnsi="Tahoma" w:cs="Tahoma"/>
          <w:sz w:val="24"/>
          <w:szCs w:val="24"/>
        </w:rPr>
        <w:t xml:space="preserve">Presudom Upravnog suda Crne Gore  br. </w:t>
      </w:r>
      <w:r w:rsidR="00D82C1D">
        <w:rPr>
          <w:rFonts w:ascii="Tahoma" w:hAnsi="Tahoma" w:cs="Tahoma"/>
          <w:sz w:val="24"/>
          <w:szCs w:val="24"/>
        </w:rPr>
        <w:t>2867</w:t>
      </w:r>
      <w:r w:rsidRPr="00E30F12">
        <w:rPr>
          <w:rFonts w:ascii="Tahoma" w:hAnsi="Tahoma" w:cs="Tahoma"/>
          <w:sz w:val="24"/>
          <w:szCs w:val="24"/>
        </w:rPr>
        <w:t xml:space="preserve">/15 od </w:t>
      </w:r>
      <w:r w:rsidR="00D82C1D">
        <w:rPr>
          <w:rFonts w:ascii="Tahoma" w:hAnsi="Tahoma" w:cs="Tahoma"/>
          <w:sz w:val="24"/>
          <w:szCs w:val="24"/>
        </w:rPr>
        <w:t>15</w:t>
      </w:r>
      <w:r w:rsidRPr="00E30F12">
        <w:rPr>
          <w:rFonts w:ascii="Tahoma" w:hAnsi="Tahoma" w:cs="Tahoma"/>
          <w:sz w:val="24"/>
          <w:szCs w:val="24"/>
        </w:rPr>
        <w:t>.</w:t>
      </w:r>
      <w:r w:rsidR="00D82C1D">
        <w:rPr>
          <w:rFonts w:ascii="Tahoma" w:hAnsi="Tahoma" w:cs="Tahoma"/>
          <w:sz w:val="24"/>
          <w:szCs w:val="24"/>
        </w:rPr>
        <w:t>6</w:t>
      </w:r>
      <w:r w:rsidRPr="00E30F12">
        <w:rPr>
          <w:rFonts w:ascii="Tahoma" w:hAnsi="Tahoma" w:cs="Tahoma"/>
          <w:sz w:val="24"/>
          <w:szCs w:val="24"/>
        </w:rPr>
        <w:t xml:space="preserve">.2016.godine je poništeno rješenje Savjeta Agencije  </w:t>
      </w:r>
      <w:r w:rsidR="00D82C1D" w:rsidRPr="00D82C1D">
        <w:rPr>
          <w:rFonts w:ascii="Tahoma" w:hAnsi="Tahoma" w:cs="Tahoma"/>
          <w:sz w:val="24"/>
          <w:szCs w:val="24"/>
        </w:rPr>
        <w:t>br. UPII</w:t>
      </w:r>
      <w:r w:rsidR="00D82C1D">
        <w:rPr>
          <w:rFonts w:ascii="Tahoma" w:hAnsi="Tahoma" w:cs="Tahoma"/>
          <w:sz w:val="24"/>
          <w:szCs w:val="24"/>
        </w:rPr>
        <w:t xml:space="preserve"> 1356/15-1 od 07.10.2015.godine u kojime se u bitnom navodi da je dispozitivom osporenog rješenja  prvostepenom organu dat nalog da pod određenim uslovima  podnosiocu zahtjeva dostvai traženu informaciju  kao i kopiju cjelokupne dokumentacije nastale vršenjem provjere podataka NVO Organizacije za zaštitu prava autora muzike Crne Go</w:t>
      </w:r>
      <w:r w:rsidR="00EE20F8">
        <w:rPr>
          <w:rFonts w:ascii="Tahoma" w:hAnsi="Tahoma" w:cs="Tahoma"/>
          <w:sz w:val="24"/>
          <w:szCs w:val="24"/>
        </w:rPr>
        <w:t>re</w:t>
      </w:r>
      <w:r w:rsidR="00D82C1D">
        <w:rPr>
          <w:rFonts w:ascii="Tahoma" w:hAnsi="Tahoma" w:cs="Tahoma"/>
          <w:sz w:val="24"/>
          <w:szCs w:val="24"/>
        </w:rPr>
        <w:t>, uz brisanje dijela  informacija kojima je pristup ograničen. Kod takvog stanja stvari , dovedenog u vezu sa sadržinom citirane zakonske odbredbe člana</w:t>
      </w:r>
      <w:r w:rsidR="00FC6BAA">
        <w:rPr>
          <w:rFonts w:ascii="Tahoma" w:hAnsi="Tahoma" w:cs="Tahoma"/>
          <w:sz w:val="24"/>
          <w:szCs w:val="24"/>
        </w:rPr>
        <w:t xml:space="preserve"> 238 stav 1 Zakona o opštem upravnom postupku , sud je nalazi da nije pravilno primjenjen institu meritornog odlučivanja drugostpenog organa.</w:t>
      </w:r>
    </w:p>
    <w:p w:rsidR="00F43C2D" w:rsidRPr="00F43C2D" w:rsidRDefault="00F43C2D" w:rsidP="00F43C2D">
      <w:pPr>
        <w:jc w:val="both"/>
        <w:rPr>
          <w:rFonts w:ascii="Tahoma" w:hAnsi="Tahoma" w:cs="Tahoma"/>
          <w:sz w:val="24"/>
          <w:szCs w:val="24"/>
          <w:lang w:val="sr-Latn-CS"/>
        </w:rPr>
      </w:pPr>
      <w:r w:rsidRPr="00F43C2D">
        <w:rPr>
          <w:rFonts w:ascii="Tahoma" w:hAnsi="Tahoma" w:cs="Tahoma"/>
          <w:sz w:val="24"/>
          <w:szCs w:val="24"/>
          <w:lang w:val="sr-Latn-CS"/>
        </w:rPr>
        <w:t>Savjet Agencije se u smislu člana 40 stav 1 tačka 1 Zakona o slobodnom pristup informacijama obratio zahtjevom br.07-</w:t>
      </w:r>
      <w:r>
        <w:rPr>
          <w:rFonts w:ascii="Tahoma" w:hAnsi="Tahoma" w:cs="Tahoma"/>
          <w:sz w:val="24"/>
          <w:szCs w:val="24"/>
          <w:lang w:val="sr-Latn-CS"/>
        </w:rPr>
        <w:t>4</w:t>
      </w:r>
      <w:r w:rsidRPr="00F43C2D">
        <w:rPr>
          <w:rFonts w:ascii="Tahoma" w:hAnsi="Tahoma" w:cs="Tahoma"/>
          <w:sz w:val="24"/>
          <w:szCs w:val="24"/>
          <w:lang w:val="sr-Latn-CS"/>
        </w:rPr>
        <w:t>3-</w:t>
      </w:r>
      <w:r>
        <w:rPr>
          <w:rFonts w:ascii="Tahoma" w:hAnsi="Tahoma" w:cs="Tahoma"/>
          <w:sz w:val="24"/>
          <w:szCs w:val="24"/>
          <w:lang w:val="sr-Latn-CS"/>
        </w:rPr>
        <w:t>3185</w:t>
      </w:r>
      <w:r w:rsidRPr="00F43C2D">
        <w:rPr>
          <w:rFonts w:ascii="Tahoma" w:hAnsi="Tahoma" w:cs="Tahoma"/>
          <w:sz w:val="24"/>
          <w:szCs w:val="24"/>
          <w:lang w:val="sr-Latn-CS"/>
        </w:rPr>
        <w:t xml:space="preserve">-1/16  od </w:t>
      </w:r>
      <w:r>
        <w:rPr>
          <w:rFonts w:ascii="Tahoma" w:hAnsi="Tahoma" w:cs="Tahoma"/>
          <w:sz w:val="24"/>
          <w:szCs w:val="24"/>
          <w:lang w:val="sr-Latn-CS"/>
        </w:rPr>
        <w:t>27</w:t>
      </w:r>
      <w:r w:rsidRPr="00F43C2D">
        <w:rPr>
          <w:rFonts w:ascii="Tahoma" w:hAnsi="Tahoma" w:cs="Tahoma"/>
          <w:sz w:val="24"/>
          <w:szCs w:val="24"/>
          <w:lang w:val="sr-Latn-CS"/>
        </w:rPr>
        <w:t>.</w:t>
      </w:r>
      <w:r>
        <w:rPr>
          <w:rFonts w:ascii="Tahoma" w:hAnsi="Tahoma" w:cs="Tahoma"/>
          <w:sz w:val="24"/>
          <w:szCs w:val="24"/>
          <w:lang w:val="sr-Latn-CS"/>
        </w:rPr>
        <w:t>10</w:t>
      </w:r>
      <w:r w:rsidRPr="00F43C2D">
        <w:rPr>
          <w:rFonts w:ascii="Tahoma" w:hAnsi="Tahoma" w:cs="Tahoma"/>
          <w:sz w:val="24"/>
          <w:szCs w:val="24"/>
          <w:lang w:val="sr-Latn-CS"/>
        </w:rPr>
        <w:t>.2016.godine tražeći informaciju koja j</w:t>
      </w:r>
      <w:r>
        <w:rPr>
          <w:rFonts w:ascii="Tahoma" w:hAnsi="Tahoma" w:cs="Tahoma"/>
          <w:sz w:val="24"/>
          <w:szCs w:val="24"/>
          <w:lang w:val="sr-Latn-CS"/>
        </w:rPr>
        <w:t>e predmet zahtjeva  br. 15/75868-75869</w:t>
      </w:r>
      <w:r w:rsidRPr="00F43C2D">
        <w:rPr>
          <w:rFonts w:ascii="Tahoma" w:hAnsi="Tahoma" w:cs="Tahoma"/>
          <w:sz w:val="24"/>
          <w:szCs w:val="24"/>
          <w:lang w:val="sr-Latn-CS"/>
        </w:rPr>
        <w:t xml:space="preserve"> od </w:t>
      </w:r>
      <w:r>
        <w:rPr>
          <w:rFonts w:ascii="Tahoma" w:hAnsi="Tahoma" w:cs="Tahoma"/>
          <w:sz w:val="24"/>
          <w:szCs w:val="24"/>
          <w:lang w:val="sr-Latn-CS"/>
        </w:rPr>
        <w:t>10</w:t>
      </w:r>
      <w:r w:rsidRPr="00F43C2D">
        <w:rPr>
          <w:rFonts w:ascii="Tahoma" w:hAnsi="Tahoma" w:cs="Tahoma"/>
          <w:sz w:val="24"/>
          <w:szCs w:val="24"/>
          <w:lang w:val="sr-Latn-CS"/>
        </w:rPr>
        <w:t>.</w:t>
      </w:r>
      <w:r>
        <w:rPr>
          <w:rFonts w:ascii="Tahoma" w:hAnsi="Tahoma" w:cs="Tahoma"/>
          <w:sz w:val="24"/>
          <w:szCs w:val="24"/>
          <w:lang w:val="sr-Latn-CS"/>
        </w:rPr>
        <w:t>03</w:t>
      </w:r>
      <w:r w:rsidRPr="00F43C2D">
        <w:rPr>
          <w:rFonts w:ascii="Tahoma" w:hAnsi="Tahoma" w:cs="Tahoma"/>
          <w:sz w:val="24"/>
          <w:szCs w:val="24"/>
          <w:lang w:val="sr-Latn-CS"/>
        </w:rPr>
        <w:t>.2015.godine te je uz dopis Poreske uprave  br.03/1-</w:t>
      </w:r>
      <w:r>
        <w:rPr>
          <w:rFonts w:ascii="Tahoma" w:hAnsi="Tahoma" w:cs="Tahoma"/>
          <w:sz w:val="24"/>
          <w:szCs w:val="24"/>
          <w:lang w:val="sr-Latn-CS"/>
        </w:rPr>
        <w:t>18159</w:t>
      </w:r>
      <w:r w:rsidRPr="00F43C2D">
        <w:rPr>
          <w:rFonts w:ascii="Tahoma" w:hAnsi="Tahoma" w:cs="Tahoma"/>
          <w:sz w:val="24"/>
          <w:szCs w:val="24"/>
          <w:lang w:val="sr-Latn-CS"/>
        </w:rPr>
        <w:t xml:space="preserve">/2-16 od </w:t>
      </w:r>
      <w:r>
        <w:rPr>
          <w:rFonts w:ascii="Tahoma" w:hAnsi="Tahoma" w:cs="Tahoma"/>
          <w:sz w:val="24"/>
          <w:szCs w:val="24"/>
          <w:lang w:val="sr-Latn-CS"/>
        </w:rPr>
        <w:t>07</w:t>
      </w:r>
      <w:r w:rsidRPr="00F43C2D">
        <w:rPr>
          <w:rFonts w:ascii="Tahoma" w:hAnsi="Tahoma" w:cs="Tahoma"/>
          <w:sz w:val="24"/>
          <w:szCs w:val="24"/>
          <w:lang w:val="sr-Latn-CS"/>
        </w:rPr>
        <w:t>.</w:t>
      </w:r>
      <w:r>
        <w:rPr>
          <w:rFonts w:ascii="Tahoma" w:hAnsi="Tahoma" w:cs="Tahoma"/>
          <w:sz w:val="24"/>
          <w:szCs w:val="24"/>
          <w:lang w:val="sr-Latn-CS"/>
        </w:rPr>
        <w:t>11</w:t>
      </w:r>
      <w:r w:rsidRPr="00F43C2D">
        <w:rPr>
          <w:rFonts w:ascii="Tahoma" w:hAnsi="Tahoma" w:cs="Tahoma"/>
          <w:sz w:val="24"/>
          <w:szCs w:val="24"/>
          <w:lang w:val="sr-Latn-CS"/>
        </w:rPr>
        <w:t>.2016.godine  dostavljen je i to:</w:t>
      </w:r>
      <w:r>
        <w:rPr>
          <w:rFonts w:ascii="Tahoma" w:hAnsi="Tahoma" w:cs="Tahoma"/>
          <w:sz w:val="24"/>
          <w:szCs w:val="24"/>
          <w:lang w:val="sr-Latn-CS"/>
        </w:rPr>
        <w:t>Zapisnik o izvršenom inspekcijkom nadzoru kod Autora muzike Crne  Gore“ PAM CG“ br. 03/11-6-1241/1-2013 od 26.05.2014.godine</w:t>
      </w:r>
      <w:r w:rsidRPr="00F43C2D">
        <w:rPr>
          <w:rFonts w:ascii="Tahoma" w:hAnsi="Tahoma" w:cs="Tahoma"/>
          <w:sz w:val="24"/>
          <w:szCs w:val="24"/>
          <w:lang w:val="sr-Latn-CS"/>
        </w:rPr>
        <w:t>.</w:t>
      </w:r>
    </w:p>
    <w:p w:rsidR="00B66582" w:rsidRDefault="00F43C2D" w:rsidP="00F43C2D">
      <w:pPr>
        <w:jc w:val="both"/>
        <w:rPr>
          <w:rFonts w:ascii="Tahoma" w:hAnsi="Tahoma" w:cs="Tahoma"/>
          <w:sz w:val="24"/>
          <w:szCs w:val="24"/>
          <w:lang w:val="sr-Latn-CS"/>
        </w:rPr>
      </w:pPr>
      <w:r w:rsidRPr="00F43C2D">
        <w:rPr>
          <w:rFonts w:ascii="Tahoma" w:hAnsi="Tahoma" w:cs="Tahoma"/>
          <w:sz w:val="24"/>
          <w:szCs w:val="24"/>
          <w:lang w:val="sr-Latn-CS"/>
        </w:rPr>
        <w:t xml:space="preserve">Nakon razmatranja spisa predmeta, navoda žalbe, odgovora na žalbu , neposrednog uvida u </w:t>
      </w:r>
      <w:r w:rsidR="00B66582" w:rsidRPr="00B66582">
        <w:rPr>
          <w:rFonts w:ascii="Tahoma" w:hAnsi="Tahoma" w:cs="Tahoma"/>
          <w:sz w:val="24"/>
          <w:szCs w:val="24"/>
          <w:lang w:val="sr-Latn-CS"/>
        </w:rPr>
        <w:t>Zapisnik o izvršenom inspekcijkom nadzoru kod Autora muzike Crne  Gore“ PAM CG“ br. 03/11-6-1241/1-2013 od 26.05.2014.godine</w:t>
      </w:r>
      <w:r w:rsidR="00B66582">
        <w:rPr>
          <w:rFonts w:ascii="Tahoma" w:hAnsi="Tahoma" w:cs="Tahoma"/>
          <w:sz w:val="24"/>
          <w:szCs w:val="24"/>
          <w:lang w:val="sr-Latn-CS"/>
        </w:rPr>
        <w:t xml:space="preserve">, postupajući po presudi Upravnog suda Crne Gore </w:t>
      </w:r>
      <w:r w:rsidR="00B66582" w:rsidRPr="00B66582">
        <w:rPr>
          <w:rFonts w:ascii="Tahoma" w:hAnsi="Tahoma" w:cs="Tahoma"/>
          <w:sz w:val="24"/>
          <w:szCs w:val="24"/>
          <w:lang w:val="sr-Latn-CS"/>
        </w:rPr>
        <w:t xml:space="preserve">U.br. 2867/2015 od 15.06.2016.godine </w:t>
      </w:r>
      <w:r w:rsidRPr="00F43C2D">
        <w:rPr>
          <w:rFonts w:ascii="Tahoma" w:hAnsi="Tahoma" w:cs="Tahoma"/>
          <w:sz w:val="24"/>
          <w:szCs w:val="24"/>
          <w:lang w:val="sr-Latn-CS"/>
        </w:rPr>
        <w:t>nalazi da je žalba osnovana.</w:t>
      </w:r>
    </w:p>
    <w:p w:rsidR="00C7023D" w:rsidRDefault="00F93EC8" w:rsidP="00F43C2D">
      <w:pPr>
        <w:jc w:val="both"/>
        <w:rPr>
          <w:rFonts w:ascii="Tahoma" w:hAnsi="Tahoma" w:cs="Tahoma"/>
          <w:sz w:val="24"/>
          <w:szCs w:val="24"/>
        </w:rPr>
      </w:pPr>
      <w:r w:rsidRPr="001903DB">
        <w:rPr>
          <w:rFonts w:ascii="Tahoma" w:hAnsi="Tahoma" w:cs="Tahoma"/>
          <w:sz w:val="24"/>
          <w:szCs w:val="24"/>
          <w:lang w:val="sr-Latn-CS"/>
        </w:rPr>
        <w:t xml:space="preserve">Savjet Agencije </w:t>
      </w:r>
      <w:r w:rsidR="002A7A54">
        <w:rPr>
          <w:rFonts w:ascii="Tahoma" w:hAnsi="Tahoma" w:cs="Tahoma"/>
          <w:sz w:val="24"/>
          <w:szCs w:val="24"/>
          <w:lang w:val="sr-Latn-CS"/>
        </w:rPr>
        <w:t>je poništio</w:t>
      </w:r>
      <w:r w:rsidR="00A44361">
        <w:rPr>
          <w:rFonts w:ascii="Tahoma" w:hAnsi="Tahoma" w:cs="Tahoma"/>
          <w:sz w:val="24"/>
          <w:szCs w:val="24"/>
          <w:lang w:val="sr-Latn-CS"/>
        </w:rPr>
        <w:t xml:space="preserve"> </w:t>
      </w:r>
      <w:r w:rsidR="00301D54" w:rsidRPr="001903DB">
        <w:rPr>
          <w:rFonts w:ascii="Tahoma" w:hAnsi="Tahoma" w:cs="Tahoma"/>
          <w:sz w:val="24"/>
          <w:szCs w:val="24"/>
          <w:lang w:val="sr-Latn-CS"/>
        </w:rPr>
        <w:t xml:space="preserve">rješenje </w:t>
      </w:r>
      <w:r w:rsidR="002A7A54">
        <w:rPr>
          <w:rFonts w:ascii="Tahoma" w:hAnsi="Tahoma" w:cs="Tahoma"/>
          <w:sz w:val="24"/>
          <w:szCs w:val="24"/>
          <w:lang w:val="sr-Latn-CS"/>
        </w:rPr>
        <w:t xml:space="preserve">prvostepenog organa </w:t>
      </w:r>
      <w:r w:rsidR="00422A17" w:rsidRPr="001903DB">
        <w:rPr>
          <w:rFonts w:ascii="Tahoma" w:hAnsi="Tahoma" w:cs="Tahoma"/>
          <w:sz w:val="24"/>
          <w:szCs w:val="24"/>
          <w:lang w:val="sr-Latn-CS"/>
        </w:rPr>
        <w:t>br.</w:t>
      </w:r>
      <w:r w:rsidR="00EA55BF">
        <w:rPr>
          <w:rFonts w:ascii="Tahoma" w:hAnsi="Tahoma" w:cs="Tahoma"/>
          <w:bCs/>
          <w:color w:val="000000"/>
          <w:sz w:val="24"/>
          <w:szCs w:val="24"/>
          <w:lang w:val="sr-Latn-CS"/>
        </w:rPr>
        <w:t>03/1-3811/2-15</w:t>
      </w:r>
      <w:r w:rsidR="00C10088">
        <w:rPr>
          <w:rFonts w:ascii="Tahoma" w:hAnsi="Tahoma" w:cs="Tahoma"/>
          <w:bCs/>
          <w:color w:val="000000"/>
          <w:sz w:val="24"/>
          <w:szCs w:val="24"/>
          <w:lang w:val="sr-Latn-CS"/>
        </w:rPr>
        <w:t xml:space="preserve"> od </w:t>
      </w:r>
      <w:r w:rsidR="00E74922">
        <w:rPr>
          <w:rFonts w:ascii="Tahoma" w:hAnsi="Tahoma" w:cs="Tahoma"/>
          <w:bCs/>
          <w:color w:val="000000"/>
          <w:sz w:val="24"/>
          <w:szCs w:val="24"/>
          <w:lang w:val="sr-Latn-CS"/>
        </w:rPr>
        <w:t>0</w:t>
      </w:r>
      <w:r w:rsidR="00EA55BF">
        <w:rPr>
          <w:rFonts w:ascii="Tahoma" w:hAnsi="Tahoma" w:cs="Tahoma"/>
          <w:bCs/>
          <w:color w:val="000000"/>
          <w:sz w:val="24"/>
          <w:szCs w:val="24"/>
          <w:lang w:val="sr-Latn-CS"/>
        </w:rPr>
        <w:t>1.04</w:t>
      </w:r>
      <w:r w:rsidR="00422A17" w:rsidRPr="001903DB">
        <w:rPr>
          <w:rFonts w:ascii="Tahoma" w:hAnsi="Tahoma" w:cs="Tahoma"/>
          <w:bCs/>
          <w:color w:val="000000"/>
          <w:sz w:val="24"/>
          <w:szCs w:val="24"/>
          <w:lang w:val="sr-Latn-CS"/>
        </w:rPr>
        <w:t>.201</w:t>
      </w:r>
      <w:r w:rsidR="006A5DE1" w:rsidRPr="001903DB">
        <w:rPr>
          <w:rFonts w:ascii="Tahoma" w:hAnsi="Tahoma" w:cs="Tahoma"/>
          <w:bCs/>
          <w:color w:val="000000"/>
          <w:sz w:val="24"/>
          <w:szCs w:val="24"/>
          <w:lang w:val="sr-Latn-CS"/>
        </w:rPr>
        <w:t>5</w:t>
      </w:r>
      <w:r w:rsidR="00422A17" w:rsidRPr="001903DB">
        <w:rPr>
          <w:rFonts w:ascii="Tahoma" w:hAnsi="Tahoma" w:cs="Tahoma"/>
          <w:bCs/>
          <w:color w:val="000000"/>
          <w:sz w:val="24"/>
          <w:szCs w:val="24"/>
          <w:lang w:val="sr-Latn-CS"/>
        </w:rPr>
        <w:t>. godine</w:t>
      </w:r>
      <w:r w:rsidR="002269BA" w:rsidRPr="001903DB">
        <w:rPr>
          <w:rFonts w:ascii="Tahoma" w:hAnsi="Tahoma" w:cs="Tahoma"/>
          <w:bCs/>
          <w:color w:val="000000"/>
          <w:sz w:val="24"/>
          <w:szCs w:val="24"/>
          <w:lang w:val="sr-Latn-CS"/>
        </w:rPr>
        <w:t xml:space="preserve"> </w:t>
      </w:r>
      <w:r w:rsidR="00DF35FC">
        <w:rPr>
          <w:rFonts w:ascii="Tahoma" w:hAnsi="Tahoma" w:cs="Tahoma"/>
          <w:bCs/>
          <w:color w:val="000000"/>
          <w:sz w:val="24"/>
          <w:szCs w:val="24"/>
          <w:lang w:val="sr-Latn-CS"/>
        </w:rPr>
        <w:t xml:space="preserve">u stavu IV </w:t>
      </w:r>
      <w:r w:rsidR="00663CEB" w:rsidRPr="001903DB">
        <w:rPr>
          <w:rFonts w:ascii="Tahoma" w:hAnsi="Tahoma" w:cs="Tahoma"/>
          <w:sz w:val="24"/>
          <w:szCs w:val="24"/>
          <w:lang w:val="sr-Latn-CS"/>
        </w:rPr>
        <w:t>zbog</w:t>
      </w:r>
      <w:r w:rsidR="002269BA" w:rsidRPr="001903DB">
        <w:rPr>
          <w:rFonts w:ascii="Tahoma" w:hAnsi="Tahoma" w:cs="Tahoma"/>
          <w:sz w:val="24"/>
          <w:szCs w:val="24"/>
          <w:lang w:val="sr-Latn-CS"/>
        </w:rPr>
        <w:t xml:space="preserve"> </w:t>
      </w:r>
      <w:r w:rsidR="006A5DE1" w:rsidRPr="001903DB">
        <w:rPr>
          <w:rFonts w:ascii="Tahoma" w:hAnsi="Tahoma" w:cs="Tahoma"/>
          <w:sz w:val="24"/>
          <w:szCs w:val="24"/>
          <w:lang w:val="sr-Latn-CS"/>
        </w:rPr>
        <w:t>pogrešne primjene materijalnog pr</w:t>
      </w:r>
      <w:r w:rsidR="006E4192">
        <w:rPr>
          <w:rFonts w:ascii="Tahoma" w:hAnsi="Tahoma" w:cs="Tahoma"/>
          <w:sz w:val="24"/>
          <w:szCs w:val="24"/>
          <w:lang w:val="sr-Latn-CS"/>
        </w:rPr>
        <w:t>ava</w:t>
      </w:r>
      <w:r w:rsidR="00C7023D" w:rsidRPr="00C7023D">
        <w:t xml:space="preserve"> </w:t>
      </w:r>
      <w:r w:rsidR="00964C64" w:rsidRPr="00964C64">
        <w:rPr>
          <w:rFonts w:ascii="Tahoma" w:hAnsi="Tahoma" w:cs="Tahoma"/>
          <w:sz w:val="24"/>
          <w:szCs w:val="24"/>
          <w:lang w:val="sr-Latn-CS"/>
        </w:rPr>
        <w:t xml:space="preserve">Članom 1 Zakona o slobodnom pristupu informacija je propisano da se pravo na pristup informacijama u posjedu organa vlasti ostvaruje na način i po postupku propisanim ovim zakonom a ne drugim tako da je organičavanje pristupa traženim informacijama po osnovu primjene odrebi Zakona o poreskoj admnistraciji </w:t>
      </w:r>
      <w:r w:rsidR="00964C64" w:rsidRPr="00964C64">
        <w:rPr>
          <w:rFonts w:ascii="Tahoma" w:hAnsi="Tahoma" w:cs="Tahoma"/>
          <w:sz w:val="24"/>
          <w:szCs w:val="24"/>
          <w:lang w:val="sr-Latn-CS"/>
        </w:rPr>
        <w:lastRenderedPageBreak/>
        <w:t>neosnovano jer Zakona o slobodnom pristupu informacijama u članu 14 propisuje slučajeve ograničenja pristupa traženim informacijama koji ne prepoznaje poresku tajnu kao osnov ograničenja pristupa traženim informacijama.</w:t>
      </w:r>
      <w:r w:rsidR="00C7023D" w:rsidRPr="00C7023D">
        <w:rPr>
          <w:rFonts w:ascii="Tahoma" w:hAnsi="Tahoma" w:cs="Tahoma"/>
          <w:sz w:val="24"/>
          <w:szCs w:val="24"/>
          <w:lang w:val="sr-Latn-CS"/>
        </w:rPr>
        <w:t xml:space="preserve"> </w:t>
      </w:r>
      <w:r w:rsidR="00E11516">
        <w:rPr>
          <w:rFonts w:ascii="Tahoma" w:hAnsi="Tahoma" w:cs="Tahoma"/>
          <w:sz w:val="24"/>
          <w:szCs w:val="24"/>
          <w:lang w:val="sr-Latn-CS"/>
        </w:rPr>
        <w:t>Č</w:t>
      </w:r>
      <w:r w:rsidR="00C7023D" w:rsidRPr="00C7023D">
        <w:rPr>
          <w:rFonts w:ascii="Tahoma" w:hAnsi="Tahoma" w:cs="Tahoma"/>
          <w:sz w:val="24"/>
          <w:szCs w:val="24"/>
          <w:lang w:val="sr-Latn-CS"/>
        </w:rPr>
        <w:t>lanom 14 Zakona o slobodnom pristupu informacijama taksativno su navedeni slučajevi kada se može odbiti pristup informacijama, na koji se prvostepeni organ morao pozvati kada je odbio dio zahtjeva podnosioca. Naime u članu 14 pomenutog zakona propisuje se da  organ vlasti može ograničiti pristup informaciji ili dijelu informacije, ako je to u interesu: 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 2) bezbjednosti, odbrane, spoljnje, monetarne i ekonomske politike Crne Gore, u skladu sa propisima kojima se uređuje tajnost podataka, označeni stepenom tajnosti; 3) prevencije istrage i gonjenja izvršilaca krivičnih djela, radi zaštite od objelodanjivanja podataka koji se odnose na: sprječavanje izvršenja krivičnog djela, prijavljivanje krivičnog djela i njegovog izvršioca, sadržinu preduzetih radnji u pretkrivičnom i krivičnom postupku, dokaze prikupljene izviđajem i istragom, mjere tajnog nadzora, zaštićenog svjedoka i svjedoka saradnika, 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 5) zaštite trgovinskih i drugih ekonomskih interesa od objavljivanja podataka koji se odnose na zaštitu konkurencije i poslovnu tajnu u vezi sa pravom intelektualne svojine.</w:t>
      </w:r>
      <w:r w:rsidR="00950AEC" w:rsidRPr="00803C18">
        <w:rPr>
          <w:rFonts w:ascii="Tahoma" w:eastAsia="Times New Roman" w:hAnsi="Tahoma" w:cs="Tahoma"/>
          <w:sz w:val="24"/>
          <w:szCs w:val="24"/>
        </w:rPr>
        <w:t xml:space="preserve"> </w:t>
      </w:r>
      <w:r w:rsidR="00950AEC" w:rsidRPr="00803C18">
        <w:rPr>
          <w:rFonts w:ascii="Tahoma" w:hAnsi="Tahoma" w:cs="Tahoma"/>
          <w:sz w:val="24"/>
          <w:szCs w:val="24"/>
        </w:rPr>
        <w:t>Savjet Agencije nalazi da je neosnovano pozivanje prvostepenog organa na odredbe Zakona o poreskoj administraciji, odnosno da dio informacije koji se odnosi na</w:t>
      </w:r>
      <w:r w:rsidR="00950AEC" w:rsidRPr="00950AEC">
        <w:rPr>
          <w:rFonts w:ascii="Tahoma" w:hAnsi="Tahoma" w:cs="Tahoma"/>
          <w:color w:val="FF0000"/>
          <w:sz w:val="24"/>
          <w:szCs w:val="24"/>
        </w:rPr>
        <w:t xml:space="preserve"> </w:t>
      </w:r>
      <w:r w:rsidR="00803C18" w:rsidRPr="00803C18">
        <w:rPr>
          <w:rFonts w:ascii="Tahoma" w:hAnsi="Tahoma" w:cs="Tahoma"/>
          <w:color w:val="000000" w:themeColor="text1"/>
          <w:sz w:val="24"/>
          <w:szCs w:val="24"/>
        </w:rPr>
        <w:t>provjeru</w:t>
      </w:r>
      <w:r w:rsidR="00803C18">
        <w:rPr>
          <w:rFonts w:ascii="Tahoma" w:hAnsi="Tahoma" w:cs="Tahoma"/>
          <w:color w:val="FF0000"/>
          <w:sz w:val="24"/>
          <w:szCs w:val="24"/>
        </w:rPr>
        <w:t xml:space="preserve"> </w:t>
      </w:r>
      <w:r w:rsidR="00803C18">
        <w:rPr>
          <w:rFonts w:ascii="Tahoma" w:hAnsi="Tahoma" w:cs="Tahoma"/>
          <w:sz w:val="24"/>
          <w:szCs w:val="24"/>
          <w:lang w:val="sr-Latn-CS"/>
        </w:rPr>
        <w:t>finansijskih podataka</w:t>
      </w:r>
      <w:r w:rsidR="00950AEC">
        <w:rPr>
          <w:rFonts w:ascii="Tahoma" w:hAnsi="Tahoma" w:cs="Tahoma"/>
          <w:sz w:val="24"/>
          <w:szCs w:val="24"/>
          <w:lang w:val="sr-Latn-CS"/>
        </w:rPr>
        <w:t xml:space="preserve"> NVO Organizacija za zaštitu prava autora muzike Crne Gore (PAM CG)</w:t>
      </w:r>
      <w:r w:rsidR="00950AEC" w:rsidRPr="00950AEC">
        <w:rPr>
          <w:rFonts w:ascii="Tahoma" w:hAnsi="Tahoma" w:cs="Tahoma"/>
          <w:color w:val="FF0000"/>
          <w:sz w:val="24"/>
          <w:szCs w:val="24"/>
        </w:rPr>
        <w:t xml:space="preserve"> </w:t>
      </w:r>
      <w:r w:rsidR="00950AEC" w:rsidRPr="00DE14D4">
        <w:rPr>
          <w:rFonts w:ascii="Tahoma" w:hAnsi="Tahoma" w:cs="Tahoma"/>
          <w:sz w:val="24"/>
          <w:szCs w:val="24"/>
        </w:rPr>
        <w:t xml:space="preserve">predstavlja poresku tajnu, a što je bio osnov za odbijanje zahtjeva za pristup traženoj informaciji. Pored navedenog, neosnovano su i navodi prvostepenog organa da bi objelodanjivanje tražene informacije predstavljalo kršenje pozitivnih propisa i nepovjerenje poreskih obveznika prema Poreskoj upravi, s obzirom da isti nije  naveo koje su to štetne posledice koje bi nastale po interes koji je od većeg značaja od interesa javnosti da zna tu informaciju, u skladu sa članom 16 stav 1 Zakona o slobodnom pristupu informacijama, a na osnovu kojih bi se izveo zaključak da postoji opravdan razlog odbijanja zahtjeva. U konkretnom slučaju postoji preovlađujući javni interes za objavljivanje tražene informacije – </w:t>
      </w:r>
      <w:r w:rsidR="00ED7297" w:rsidRPr="00DE14D4">
        <w:rPr>
          <w:rFonts w:ascii="Tahoma" w:hAnsi="Tahoma" w:cs="Tahoma"/>
          <w:sz w:val="24"/>
          <w:szCs w:val="24"/>
        </w:rPr>
        <w:t>dokumentacije</w:t>
      </w:r>
      <w:r w:rsidR="00950AEC" w:rsidRPr="00DE14D4">
        <w:rPr>
          <w:rFonts w:ascii="Tahoma" w:hAnsi="Tahoma" w:cs="Tahoma"/>
          <w:sz w:val="24"/>
          <w:szCs w:val="24"/>
        </w:rPr>
        <w:t xml:space="preserve"> o </w:t>
      </w:r>
      <w:r w:rsidR="00950AEC" w:rsidRPr="00DE14D4">
        <w:rPr>
          <w:rFonts w:ascii="Tahoma" w:hAnsi="Tahoma" w:cs="Tahoma"/>
          <w:sz w:val="24"/>
          <w:szCs w:val="24"/>
        </w:rPr>
        <w:lastRenderedPageBreak/>
        <w:t>izvršenoj finansijskoj kontroli</w:t>
      </w:r>
      <w:r w:rsidR="00ED7297" w:rsidRPr="00DE14D4">
        <w:rPr>
          <w:rFonts w:ascii="Tahoma" w:hAnsi="Tahoma" w:cs="Tahoma"/>
          <w:sz w:val="24"/>
          <w:szCs w:val="24"/>
        </w:rPr>
        <w:t xml:space="preserve"> navedene organizacije</w:t>
      </w:r>
      <w:r w:rsidR="00950AEC" w:rsidRPr="00DE14D4">
        <w:rPr>
          <w:rFonts w:ascii="Tahoma" w:hAnsi="Tahoma" w:cs="Tahoma"/>
          <w:sz w:val="24"/>
          <w:szCs w:val="24"/>
        </w:rPr>
        <w:t xml:space="preserve">, shodno članu 17 stav 2 Zakona o slobodnom pristupu informacijama, iz razloga što se radi o informaciji koja svjedoči o zakonitosti poslovanja prvostepenog organa, a ujedno </w:t>
      </w:r>
      <w:r w:rsidR="00ED7297" w:rsidRPr="00DE14D4">
        <w:rPr>
          <w:rFonts w:ascii="Tahoma" w:hAnsi="Tahoma" w:cs="Tahoma"/>
          <w:sz w:val="24"/>
          <w:szCs w:val="24"/>
        </w:rPr>
        <w:t>vršenje finansijske kontrole podrazumijeva provjeru i utvrdjivanje zakonitosti i pravilnosti ispunjavanja poreske obaveze</w:t>
      </w:r>
      <w:r w:rsidR="00950AEC" w:rsidRPr="00DE14D4">
        <w:rPr>
          <w:rFonts w:ascii="Tahoma" w:hAnsi="Tahoma" w:cs="Tahoma"/>
          <w:sz w:val="24"/>
          <w:szCs w:val="24"/>
        </w:rPr>
        <w:t xml:space="preserve"> od strane poreskih obveznika prema državi</w:t>
      </w:r>
      <w:r w:rsidR="00ED7297" w:rsidRPr="00DE14D4">
        <w:rPr>
          <w:rFonts w:ascii="Tahoma" w:hAnsi="Tahoma" w:cs="Tahoma"/>
          <w:sz w:val="24"/>
          <w:szCs w:val="24"/>
        </w:rPr>
        <w:t xml:space="preserve"> što </w:t>
      </w:r>
      <w:r w:rsidR="00950AEC" w:rsidRPr="00DE14D4">
        <w:rPr>
          <w:rFonts w:ascii="Tahoma" w:hAnsi="Tahoma" w:cs="Tahoma"/>
          <w:sz w:val="24"/>
          <w:szCs w:val="24"/>
        </w:rPr>
        <w:t xml:space="preserve">predstavlja zakonsku obavezu, pa bi suprotno tvrdnjama prvostepenog organa, upravo neobjavljivanje ove informacije proizvelo nepovjerenje obveznika prema Poreskoj upravi. Takođe, članom 3 Zakona o sprečavanju nelegalnog poslovanja decidno je propisano  </w:t>
      </w:r>
      <w:r w:rsidR="00950AEC" w:rsidRPr="00DE14D4">
        <w:rPr>
          <w:rFonts w:ascii="Tahoma" w:eastAsia="Times New Roman" w:hAnsi="Tahoma" w:cs="Tahoma"/>
          <w:sz w:val="24"/>
          <w:szCs w:val="24"/>
        </w:rPr>
        <w:t>da je svaka informacija ili podatak o poreskom obvezniku kojim raspolaže organ uprave nadležan za poslove poreza  dostupni su javnosti, u skladu sa zakonom kojim se uredjuje slobodan pristup informacijama.</w:t>
      </w:r>
      <w:r w:rsidR="00950AEC" w:rsidRPr="00DE14D4">
        <w:rPr>
          <w:rFonts w:ascii="Tahoma" w:hAnsi="Tahoma" w:cs="Tahoma"/>
          <w:sz w:val="24"/>
          <w:szCs w:val="24"/>
        </w:rPr>
        <w:t xml:space="preserve"> </w:t>
      </w:r>
      <w:r w:rsidR="00A30BBF" w:rsidRPr="00A30BBF">
        <w:rPr>
          <w:rFonts w:ascii="Tahoma" w:hAnsi="Tahoma" w:cs="Tahoma"/>
          <w:sz w:val="24"/>
          <w:szCs w:val="24"/>
        </w:rPr>
        <w:t>Naime jasno je članom 14 stav 1 alineja 2 Zakona o slobdnom pristupu informacijama propisano da organ vlasti može ograničiti pristup informaciji ili dijelu informacije, ako je to u interesu zaštite privatnosti od objelodanjivanja podataka predviđenih zakonom kojim se uređuje zaštita podataka o ličnosti. Kako je predmet zahtjeva za slobodan pristup informacijama odnosi na informacije koje se odnose na dostvaljanje zapisnika o izvršenom inspkecijskom nadzoru koji je konača dokument i predstvalja javnu ispravu to da kroz pravilnu primjenu člana 14 Zakona o slobodnom pristupu informacijama nema mjesta u cjelosti ograničenju pristupa traženoj informaciji samo u dijelu tražene informacije. Kroz pravilnu primjenu člana 14 stav 1 tačka 1 Zakona o slobodnom pristupu informacijama  prvostepeni organ bio u obavezi ograničiti pristup dijelu inform</w:t>
      </w:r>
      <w:r w:rsidR="00A30BBF">
        <w:rPr>
          <w:rFonts w:ascii="Tahoma" w:hAnsi="Tahoma" w:cs="Tahoma"/>
          <w:sz w:val="24"/>
          <w:szCs w:val="24"/>
        </w:rPr>
        <w:t>acije a to je ličnim podacima  i to</w:t>
      </w:r>
      <w:r w:rsidR="00A30BBF" w:rsidRPr="00A30BBF">
        <w:rPr>
          <w:rFonts w:ascii="Tahoma" w:hAnsi="Tahoma" w:cs="Tahoma"/>
          <w:sz w:val="24"/>
          <w:szCs w:val="24"/>
        </w:rPr>
        <w:t xml:space="preserve"> JMBG i adresa stanovanja i omogućiti pristup u preostali dio informacije uz brisanje ličnih podataka kroz primjenu člana 24 Zakona o slobodnom pristupu informacijama. Članom 24 Zakona o slobodnom pristupu informacijama je propisano, ako je dijelu informacije pristup ograničen, u skladu sa članom 14 ovog zakona, organ vlasti dužan je da omogući pristup informaciji dostavljanjem njene kopije podnosiocu zahtjeva, nakon brisanja dijela informacije kojem je pristup ograničen. U slučaju iz stava 1 ovog člana, na dijelu informacije kojem je pristup ograničen stavlja se napomena "izvršeno brisanje" i daje obavještenje o obimu izvršenog brisanja (redova, pasusa i stranica). Brisanje dijela informacije vrši se na način kojim se ne može uništiti ili oštetiti tekst, odnosno sadržina informacije. Naime , članom 9 stav 1 tačka 1 Zakona o zaštiti podataka o ličnosti propisano je da su lični podaci sve informacije koje se odnose na fizičko lice čiji je identitet utvrdjen ili se može utvrditi dok je članom 10 stav 1 i 2 Zakona o zaštiti podataka o ličnosti propisano je da obrada ličnih podataka može se vršiti po prethodno dobijenoj saglasnosti lica čiji se lični podaci obrađuju, koja se može opozvati u svakom trenutku. Obrada ličnih podataka vrši se bez saglasnosti lica ako je to neophodno radi: 1) izvršavanja zakonom propisanih obaveza rukovaoca zbirke ličnih podataka; 2) zaštite života i drugih vitalnih interesa lica koje nije u mogućnosti </w:t>
      </w:r>
      <w:r w:rsidR="00A30BBF" w:rsidRPr="00A30BBF">
        <w:rPr>
          <w:rFonts w:ascii="Tahoma" w:hAnsi="Tahoma" w:cs="Tahoma"/>
          <w:sz w:val="24"/>
          <w:szCs w:val="24"/>
        </w:rPr>
        <w:lastRenderedPageBreak/>
        <w:t>da lično da saglasnost; 3) izvršenja ugovora ako je lice ugovorna strana ili radi preduzimanja radnji na zahtjev lica prije zaključivanja ugovora; 4) obavljanja poslova od javnog interesa ili u vršenju javnih ovlašćenja koja su u djelokrugu rada, odnosno nadležnosti rukovaoca zbirke ličnih podataka ili treće strane, odnosno korisnika ličnih podataka; 5) ostvarivanja na zakonu zasnovanog interesa rukovaoca zbirke ličnih podataka ili treće strane, odnosno korisnika ličnih podataka, izuzev ako takve interese treba ograničiti radi ostvarivanja i zaštite prava i sloboda lica. U konkretnom slučaju kroz pravilnu primjenu člana 14 stava 1 tačka 1 Zakona o slobodnom pristupu informacijama prvostepeni organ nakon brisanja ličnih podataka kojima bi se mogla ugroziti privatnost lica čiji se podaci obradjuju neće povrijediti odredba člana 10 stava 1 i 2 Zakona o zaštiti podataka o ličnosti jer će pristup ličnim podacima biti zaštićen kroz zatamnjivanje ličnih podataka uz primjenu člana 24 Zakona o slobodnom pristupu informacijama</w:t>
      </w:r>
      <w:r w:rsidR="00737B9C">
        <w:rPr>
          <w:rFonts w:ascii="Tahoma" w:hAnsi="Tahoma" w:cs="Tahoma"/>
          <w:sz w:val="24"/>
          <w:szCs w:val="24"/>
        </w:rPr>
        <w:t xml:space="preserve"> i to JMBG,</w:t>
      </w:r>
      <w:r w:rsidR="00A30BBF">
        <w:rPr>
          <w:rFonts w:ascii="Tahoma" w:hAnsi="Tahoma" w:cs="Tahoma"/>
          <w:sz w:val="24"/>
          <w:szCs w:val="24"/>
        </w:rPr>
        <w:t xml:space="preserve"> adrese stanovanja </w:t>
      </w:r>
      <w:r w:rsidR="00A30BBF" w:rsidRPr="00A30BBF">
        <w:rPr>
          <w:rFonts w:ascii="Tahoma" w:hAnsi="Tahoma" w:cs="Tahoma"/>
          <w:sz w:val="24"/>
          <w:szCs w:val="24"/>
        </w:rPr>
        <w:t>.</w:t>
      </w:r>
      <w:r w:rsidR="00564BD0" w:rsidRPr="00564BD0">
        <w:t xml:space="preserve"> </w:t>
      </w:r>
      <w:r w:rsidR="00564BD0" w:rsidRPr="00564BD0">
        <w:rPr>
          <w:rFonts w:ascii="Tahoma" w:hAnsi="Tahoma" w:cs="Tahoma"/>
          <w:sz w:val="24"/>
          <w:szCs w:val="24"/>
        </w:rPr>
        <w:t>Naime, u smislu odredbe člana 4 Zakona o slobodnom pristupu informacijama koji afirmiše transpartenost u radu obveznika Zakona prvostepeni organ u obavezi da dostavi podnosiocu traženu informaciju zahtjeva za slobodan pristup informacijama</w:t>
      </w:r>
      <w:r w:rsidR="00C524A0">
        <w:rPr>
          <w:rFonts w:ascii="Tahoma" w:hAnsi="Tahoma" w:cs="Tahoma"/>
          <w:sz w:val="24"/>
          <w:szCs w:val="24"/>
        </w:rPr>
        <w:t>.</w:t>
      </w:r>
    </w:p>
    <w:p w:rsidR="005103CA" w:rsidRPr="00ED7297" w:rsidRDefault="00950AEC" w:rsidP="00F43C2D">
      <w:pPr>
        <w:jc w:val="both"/>
        <w:rPr>
          <w:rFonts w:ascii="Tahoma" w:hAnsi="Tahoma" w:cs="Tahoma"/>
          <w:color w:val="FF0000"/>
          <w:sz w:val="24"/>
          <w:szCs w:val="24"/>
          <w:lang w:val="sr-Latn-CS"/>
        </w:rPr>
      </w:pPr>
      <w:r w:rsidRPr="00DE14D4">
        <w:rPr>
          <w:rFonts w:ascii="Tahoma" w:hAnsi="Tahoma" w:cs="Tahoma"/>
          <w:sz w:val="24"/>
          <w:szCs w:val="24"/>
        </w:rPr>
        <w:t>S obzirom na prednje, Savjet  Agencije je</w:t>
      </w:r>
      <w:r w:rsidR="00ED7297" w:rsidRPr="00DE14D4">
        <w:rPr>
          <w:rFonts w:ascii="Tahoma" w:hAnsi="Tahoma" w:cs="Tahoma"/>
          <w:sz w:val="24"/>
          <w:szCs w:val="24"/>
          <w:lang w:val="sr-Latn-CS"/>
        </w:rPr>
        <w:t xml:space="preserve"> </w:t>
      </w:r>
      <w:r w:rsidR="00803C18" w:rsidRPr="00DE14D4">
        <w:rPr>
          <w:rFonts w:ascii="Tahoma" w:hAnsi="Tahoma" w:cs="Tahoma"/>
          <w:sz w:val="24"/>
          <w:szCs w:val="24"/>
          <w:lang w:val="sr-Latn-CS"/>
        </w:rPr>
        <w:t xml:space="preserve">izvršio uvid u predmet zahtjeva, odnosno Zapisnik o </w:t>
      </w:r>
      <w:r w:rsidR="00E317B2" w:rsidRPr="00DE14D4">
        <w:rPr>
          <w:rFonts w:ascii="Tahoma" w:hAnsi="Tahoma" w:cs="Tahoma"/>
          <w:sz w:val="24"/>
          <w:szCs w:val="24"/>
          <w:lang w:val="sr-Latn-CS"/>
        </w:rPr>
        <w:t xml:space="preserve"> </w:t>
      </w:r>
      <w:r w:rsidR="00803C18" w:rsidRPr="00DE14D4">
        <w:rPr>
          <w:rFonts w:ascii="Tahoma" w:hAnsi="Tahoma" w:cs="Tahoma"/>
          <w:sz w:val="24"/>
          <w:szCs w:val="24"/>
          <w:lang w:val="sr-Latn-CS"/>
        </w:rPr>
        <w:t>izvršenom nadzoru kod</w:t>
      </w:r>
      <w:r w:rsidR="00803C18">
        <w:rPr>
          <w:rFonts w:ascii="Tahoma" w:hAnsi="Tahoma" w:cs="Tahoma"/>
          <w:color w:val="FF0000"/>
          <w:sz w:val="24"/>
          <w:szCs w:val="24"/>
          <w:lang w:val="sr-Latn-CS"/>
        </w:rPr>
        <w:t xml:space="preserve"> </w:t>
      </w:r>
      <w:r w:rsidR="00E317B2">
        <w:rPr>
          <w:rFonts w:ascii="Tahoma" w:hAnsi="Tahoma" w:cs="Tahoma"/>
          <w:sz w:val="24"/>
          <w:szCs w:val="24"/>
          <w:lang w:val="sr-Latn-CS"/>
        </w:rPr>
        <w:t xml:space="preserve">NVO Organizacija za zaštitu prava autora muzike Crne Gore (PAM CG) br.03/11-6-1241/1-2013 od 26.05.2014. godine i utvrdio da isti sadrži lične podatke kojima je shodno Zakonu o zaštiti podata o ličnosti pristup zabranjen, dok ostale informacije iz istog ne podliježu ograničenjima propisanim članom 14 Zakona o slobodnom pristupu informacijama, pa je </w:t>
      </w:r>
      <w:r w:rsidR="006813CB">
        <w:rPr>
          <w:rFonts w:ascii="Tahoma" w:hAnsi="Tahoma" w:cs="Tahoma"/>
          <w:sz w:val="24"/>
          <w:szCs w:val="24"/>
          <w:lang w:val="sr-Latn-CS"/>
        </w:rPr>
        <w:t>shodno prednjem,</w:t>
      </w:r>
      <w:r w:rsidR="00F14FDC">
        <w:rPr>
          <w:rFonts w:ascii="Tahoma" w:hAnsi="Tahoma" w:cs="Tahoma"/>
          <w:sz w:val="24"/>
          <w:szCs w:val="24"/>
          <w:lang w:val="sr-Latn-CS"/>
        </w:rPr>
        <w:t xml:space="preserve"> odobrio pristup informaciji po zahtjevu NVO Mans br.15/</w:t>
      </w:r>
      <w:r w:rsidR="00C129B7">
        <w:rPr>
          <w:rFonts w:ascii="Tahoma" w:hAnsi="Tahoma" w:cs="Tahoma"/>
          <w:sz w:val="24"/>
          <w:szCs w:val="24"/>
          <w:lang w:val="sr-Latn-CS"/>
        </w:rPr>
        <w:t xml:space="preserve">75868-75869 </w:t>
      </w:r>
      <w:r w:rsidR="00F14FDC">
        <w:rPr>
          <w:rFonts w:ascii="Tahoma" w:hAnsi="Tahoma" w:cs="Tahoma"/>
          <w:sz w:val="24"/>
          <w:szCs w:val="24"/>
          <w:lang w:val="sr-Latn-CS"/>
        </w:rPr>
        <w:t xml:space="preserve">od </w:t>
      </w:r>
      <w:r w:rsidR="00C129B7">
        <w:rPr>
          <w:rFonts w:ascii="Tahoma" w:hAnsi="Tahoma" w:cs="Tahoma"/>
          <w:sz w:val="24"/>
          <w:szCs w:val="24"/>
          <w:lang w:val="sr-Latn-CS"/>
        </w:rPr>
        <w:t>1</w:t>
      </w:r>
      <w:r w:rsidR="00F14FDC">
        <w:rPr>
          <w:rFonts w:ascii="Tahoma" w:hAnsi="Tahoma" w:cs="Tahoma"/>
          <w:sz w:val="24"/>
          <w:szCs w:val="24"/>
          <w:lang w:val="sr-Latn-CS"/>
        </w:rPr>
        <w:t>0</w:t>
      </w:r>
      <w:r w:rsidR="00C129B7">
        <w:rPr>
          <w:rFonts w:ascii="Tahoma" w:hAnsi="Tahoma" w:cs="Tahoma"/>
          <w:sz w:val="24"/>
          <w:szCs w:val="24"/>
          <w:lang w:val="sr-Latn-CS"/>
        </w:rPr>
        <w:t>.03</w:t>
      </w:r>
      <w:r w:rsidR="00F14FDC">
        <w:rPr>
          <w:rFonts w:ascii="Tahoma" w:hAnsi="Tahoma" w:cs="Tahoma"/>
          <w:sz w:val="24"/>
          <w:szCs w:val="24"/>
          <w:lang w:val="sr-Latn-CS"/>
        </w:rPr>
        <w:t>.2015. godine</w:t>
      </w:r>
      <w:r w:rsidR="00A62C3B">
        <w:rPr>
          <w:rFonts w:ascii="Tahoma" w:hAnsi="Tahoma" w:cs="Tahoma"/>
          <w:sz w:val="24"/>
          <w:szCs w:val="24"/>
          <w:lang w:val="sr-Latn-CS"/>
        </w:rPr>
        <w:t xml:space="preserve">, </w:t>
      </w:r>
      <w:r w:rsidR="008A6B81">
        <w:rPr>
          <w:rFonts w:ascii="Tahoma" w:hAnsi="Tahoma" w:cs="Tahoma"/>
          <w:sz w:val="24"/>
          <w:szCs w:val="24"/>
          <w:lang w:val="sr-Latn-CS"/>
        </w:rPr>
        <w:t>i</w:t>
      </w:r>
      <w:r w:rsidR="00F14FDC">
        <w:rPr>
          <w:rFonts w:ascii="Tahoma" w:hAnsi="Tahoma" w:cs="Tahoma"/>
          <w:sz w:val="24"/>
          <w:szCs w:val="24"/>
          <w:lang w:val="sr-Latn-CS"/>
        </w:rPr>
        <w:t xml:space="preserve"> prvostepeni organ shodno članu 13 Zakona o slobodnom pristupu informacijama</w:t>
      </w:r>
      <w:r w:rsidR="00C47716" w:rsidRPr="001903DB">
        <w:rPr>
          <w:rFonts w:ascii="Tahoma" w:hAnsi="Tahoma" w:cs="Tahoma"/>
          <w:sz w:val="24"/>
          <w:szCs w:val="24"/>
          <w:lang w:val="sr-Latn-CS"/>
        </w:rPr>
        <w:t xml:space="preserve"> </w:t>
      </w:r>
      <w:r w:rsidR="008A6B81">
        <w:rPr>
          <w:rFonts w:ascii="Tahoma" w:hAnsi="Tahoma" w:cs="Tahoma"/>
          <w:sz w:val="24"/>
          <w:szCs w:val="24"/>
          <w:lang w:val="sr-Latn-CS"/>
        </w:rPr>
        <w:t>obavezao</w:t>
      </w:r>
      <w:r w:rsidR="003721C4" w:rsidRPr="001903DB">
        <w:rPr>
          <w:rFonts w:ascii="Tahoma" w:hAnsi="Tahoma" w:cs="Tahoma"/>
          <w:sz w:val="24"/>
          <w:szCs w:val="24"/>
          <w:lang w:val="sr-Latn-CS"/>
        </w:rPr>
        <w:t xml:space="preserve"> da dostavi</w:t>
      </w:r>
      <w:r w:rsidR="00C47716" w:rsidRPr="001903DB">
        <w:rPr>
          <w:rFonts w:ascii="Tahoma" w:hAnsi="Tahoma" w:cs="Tahoma"/>
          <w:sz w:val="24"/>
          <w:szCs w:val="24"/>
          <w:lang w:val="sr-Latn-CS"/>
        </w:rPr>
        <w:t xml:space="preserve"> </w:t>
      </w:r>
      <w:r w:rsidR="003721C4" w:rsidRPr="001903DB">
        <w:rPr>
          <w:rFonts w:ascii="Tahoma" w:hAnsi="Tahoma" w:cs="Tahoma"/>
          <w:sz w:val="24"/>
          <w:szCs w:val="24"/>
          <w:lang w:val="sr-Latn-CS"/>
        </w:rPr>
        <w:t xml:space="preserve">informaciju podnosiocu </w:t>
      </w:r>
      <w:r w:rsidR="00A62C3B">
        <w:rPr>
          <w:rFonts w:ascii="Tahoma" w:hAnsi="Tahoma" w:cs="Tahoma"/>
          <w:sz w:val="24"/>
          <w:szCs w:val="24"/>
          <w:lang w:val="sr-Latn-CS"/>
        </w:rPr>
        <w:t>i to</w:t>
      </w:r>
      <w:r w:rsidR="006813CB">
        <w:rPr>
          <w:rFonts w:ascii="Tahoma" w:hAnsi="Tahoma" w:cs="Tahoma"/>
          <w:sz w:val="24"/>
          <w:szCs w:val="24"/>
          <w:lang w:val="sr-Latn-CS"/>
        </w:rPr>
        <w:t xml:space="preserve"> kopiju</w:t>
      </w:r>
      <w:r w:rsidR="00A62C3B">
        <w:rPr>
          <w:rFonts w:ascii="Tahoma" w:hAnsi="Tahoma" w:cs="Tahoma"/>
          <w:sz w:val="24"/>
          <w:szCs w:val="24"/>
          <w:lang w:val="sr-Latn-CS"/>
        </w:rPr>
        <w:t>:</w:t>
      </w:r>
      <w:r w:rsidR="00DF35FC">
        <w:rPr>
          <w:rFonts w:ascii="Tahoma" w:hAnsi="Tahoma" w:cs="Tahoma"/>
          <w:sz w:val="24"/>
          <w:szCs w:val="24"/>
          <w:lang w:val="sr-Latn-CS"/>
        </w:rPr>
        <w:t xml:space="preserve"> </w:t>
      </w:r>
      <w:r w:rsidR="00C129B7">
        <w:rPr>
          <w:rFonts w:ascii="Tahoma" w:hAnsi="Tahoma" w:cs="Tahoma"/>
          <w:sz w:val="24"/>
          <w:szCs w:val="24"/>
          <w:lang w:val="sr-Latn-CS"/>
        </w:rPr>
        <w:t>cjelokupne dokumentacije koja je nastala vršenjem provjera finansijskih podataka NVO Organizacija za zaštitu prava autora muzike Crne Gore (PAM CG) od strane Poreske uprave u periodu od 25. jula 2014. godine do danas</w:t>
      </w:r>
      <w:r w:rsidR="006F47A0">
        <w:rPr>
          <w:rFonts w:ascii="Tahoma" w:hAnsi="Tahoma" w:cs="Tahoma"/>
          <w:sz w:val="24"/>
          <w:szCs w:val="24"/>
          <w:lang w:val="sr-Latn-CS"/>
        </w:rPr>
        <w:t>,</w:t>
      </w:r>
      <w:r w:rsidR="006F47A0" w:rsidRPr="006F47A0">
        <w:rPr>
          <w:rFonts w:ascii="Tahoma" w:hAnsi="Tahoma" w:cs="Tahoma"/>
          <w:sz w:val="24"/>
          <w:szCs w:val="24"/>
          <w:lang w:val="sr-Latn-CS"/>
        </w:rPr>
        <w:t xml:space="preserve"> </w:t>
      </w:r>
      <w:r w:rsidR="006F47A0">
        <w:rPr>
          <w:rFonts w:ascii="Tahoma" w:hAnsi="Tahoma" w:cs="Tahoma"/>
          <w:sz w:val="24"/>
          <w:szCs w:val="24"/>
          <w:lang w:val="sr-Latn-CS"/>
        </w:rPr>
        <w:t>uz zaštitu ličnih podataka Božidara Raičevića (direktora PAM CG) i to: JMBG i adresa stanovanja, čijim bi se objavljivanjem ugrozila privatnost lica na koje se odnose</w:t>
      </w:r>
      <w:r w:rsidR="00986E50" w:rsidRPr="00986E50">
        <w:t xml:space="preserve"> </w:t>
      </w:r>
      <w:r w:rsidR="00986E50" w:rsidRPr="00986E50">
        <w:rPr>
          <w:rFonts w:ascii="Tahoma" w:hAnsi="Tahoma" w:cs="Tahoma"/>
          <w:sz w:val="24"/>
          <w:szCs w:val="24"/>
          <w:lang w:val="sr-Latn-CS"/>
        </w:rPr>
        <w:t>u roku od pet dana od dana kada je podnosilac zahtjeva dostavio dokaz o uplati troškova postupka Poreskoj upravi.</w:t>
      </w:r>
    </w:p>
    <w:p w:rsidR="003721C4" w:rsidRDefault="00CB1CEA" w:rsidP="003721C4">
      <w:pPr>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00D334A1" w:rsidRPr="001903DB">
        <w:rPr>
          <w:rFonts w:ascii="Tahoma" w:hAnsi="Tahoma" w:cs="Tahoma"/>
          <w:bCs/>
          <w:sz w:val="24"/>
          <w:szCs w:val="24"/>
          <w:lang w:val="sr-Latn-CS"/>
        </w:rPr>
        <w:t>32 Zakona o slobod</w:t>
      </w:r>
      <w:r w:rsidRPr="001903DB">
        <w:rPr>
          <w:rFonts w:ascii="Tahoma" w:hAnsi="Tahoma" w:cs="Tahoma"/>
          <w:bCs/>
          <w:sz w:val="24"/>
          <w:szCs w:val="24"/>
          <w:lang w:val="sr-Latn-CS"/>
        </w:rPr>
        <w:t xml:space="preserve">nom pristupu informacijama </w:t>
      </w:r>
      <w:r w:rsidRPr="001903DB">
        <w:rPr>
          <w:rFonts w:ascii="Tahoma" w:hAnsi="Tahoma" w:cs="Tahoma"/>
          <w:sz w:val="24"/>
          <w:szCs w:val="24"/>
          <w:lang w:val="sr-Latn-CS"/>
        </w:rPr>
        <w:t>da izvrši rješenje kojim se dozvoljava pristup informaciji u roku od pet dana od dana kada je podnosilac zahtjeva dostavio dokaz o uplati troškova postupka, ako su isti određeni.</w:t>
      </w:r>
    </w:p>
    <w:p w:rsidR="00955962" w:rsidRDefault="00955962" w:rsidP="003721C4">
      <w:pPr>
        <w:jc w:val="both"/>
        <w:rPr>
          <w:rFonts w:ascii="Tahoma" w:hAnsi="Tahoma" w:cs="Tahoma"/>
          <w:sz w:val="24"/>
          <w:szCs w:val="24"/>
          <w:lang w:val="sr-Latn-CS"/>
        </w:rPr>
      </w:pPr>
    </w:p>
    <w:p w:rsidR="003A2C4D" w:rsidRDefault="00901096" w:rsidP="00F76303">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lastRenderedPageBreak/>
        <w:t xml:space="preserve">Članom 33 </w:t>
      </w:r>
      <w:r w:rsidR="009569D5" w:rsidRPr="001903DB">
        <w:rPr>
          <w:rFonts w:ascii="Tahoma" w:eastAsia="Times New Roman" w:hAnsi="Tahoma" w:cs="Tahoma"/>
          <w:color w:val="000000"/>
          <w:sz w:val="24"/>
          <w:szCs w:val="24"/>
          <w:lang w:val="sr-Latn-CS"/>
        </w:rPr>
        <w:t xml:space="preserve"> stav 2,5 i 6 </w:t>
      </w:r>
      <w:r w:rsidR="002269BA" w:rsidRPr="001903DB">
        <w:rPr>
          <w:rFonts w:ascii="Tahoma" w:eastAsia="Times New Roman" w:hAnsi="Tahoma" w:cs="Tahoma"/>
          <w:color w:val="000000"/>
          <w:sz w:val="24"/>
          <w:szCs w:val="24"/>
          <w:lang w:val="sr-Latn-CS"/>
        </w:rPr>
        <w:t>Zakona o slobodnom pristupu</w:t>
      </w:r>
      <w:r w:rsidRPr="001903DB">
        <w:rPr>
          <w:rFonts w:ascii="Tahoma" w:eastAsia="Times New Roman" w:hAnsi="Tahoma" w:cs="Tahoma"/>
          <w:color w:val="000000"/>
          <w:sz w:val="24"/>
          <w:szCs w:val="24"/>
          <w:lang w:val="sr-Latn-CS"/>
        </w:rPr>
        <w:t xml:space="preserve"> informacijama je propisano da podnosilac zahtjeva snosi troškove postupka za pristup informaciji koji se odnose na stvarne troškove organa vlasti radi kopiranja, skeniranja i dostavljanja tražene informacije, u skladu sa propisom Vlade</w:t>
      </w:r>
      <w:r w:rsidR="00AF22AA" w:rsidRPr="001903DB">
        <w:rPr>
          <w:rFonts w:ascii="Tahoma" w:eastAsia="Times New Roman" w:hAnsi="Tahoma" w:cs="Tahoma"/>
          <w:color w:val="000000"/>
          <w:sz w:val="24"/>
          <w:szCs w:val="24"/>
          <w:lang w:val="sr-Latn-CS"/>
        </w:rPr>
        <w:t xml:space="preserve"> Crne Gore.</w:t>
      </w:r>
      <w:r w:rsidR="00C129B7">
        <w:rPr>
          <w:rFonts w:ascii="Tahoma" w:eastAsia="Times New Roman" w:hAnsi="Tahoma" w:cs="Tahoma"/>
          <w:color w:val="000000"/>
          <w:sz w:val="24"/>
          <w:szCs w:val="24"/>
          <w:lang w:val="sr-Latn-CS"/>
        </w:rPr>
        <w:t xml:space="preserve"> </w:t>
      </w:r>
      <w:r w:rsidR="00996F9F" w:rsidRPr="001903DB">
        <w:rPr>
          <w:rFonts w:ascii="Tahoma" w:eastAsia="Times New Roman" w:hAnsi="Tahoma" w:cs="Tahoma"/>
          <w:color w:val="000000"/>
          <w:sz w:val="24"/>
          <w:szCs w:val="24"/>
          <w:lang w:val="sr-Latn-CS"/>
        </w:rPr>
        <w:t xml:space="preserve">Troškovi postupka </w:t>
      </w:r>
      <w:r w:rsidRPr="001903DB">
        <w:rPr>
          <w:rFonts w:ascii="Tahoma" w:eastAsia="Times New Roman" w:hAnsi="Tahoma" w:cs="Tahoma"/>
          <w:color w:val="000000"/>
          <w:sz w:val="24"/>
          <w:szCs w:val="24"/>
          <w:lang w:val="sr-Latn-CS"/>
        </w:rPr>
        <w:t>plaćaju se prije omo</w:t>
      </w:r>
      <w:r w:rsidR="00D623A9" w:rsidRPr="001903DB">
        <w:rPr>
          <w:rFonts w:ascii="Tahoma" w:eastAsia="Times New Roman" w:hAnsi="Tahoma" w:cs="Tahoma"/>
          <w:color w:val="000000"/>
          <w:sz w:val="24"/>
          <w:szCs w:val="24"/>
          <w:lang w:val="sr-Latn-CS"/>
        </w:rPr>
        <w:t>gućavanja pristupa informaciji</w:t>
      </w:r>
      <w:r w:rsidR="00996F9F" w:rsidRPr="001903DB">
        <w:rPr>
          <w:rFonts w:ascii="Tahoma" w:eastAsia="Times New Roman" w:hAnsi="Tahoma" w:cs="Tahoma"/>
          <w:color w:val="000000"/>
          <w:sz w:val="24"/>
          <w:szCs w:val="24"/>
          <w:lang w:val="sr-Latn-CS"/>
        </w:rPr>
        <w:t>. A</w:t>
      </w:r>
      <w:r w:rsidRPr="001903DB">
        <w:rPr>
          <w:rFonts w:ascii="Tahoma" w:eastAsia="Times New Roman" w:hAnsi="Tahoma" w:cs="Tahoma"/>
          <w:color w:val="000000"/>
          <w:sz w:val="24"/>
          <w:szCs w:val="24"/>
          <w:lang w:val="sr-Latn-CS"/>
        </w:rPr>
        <w:t>ko podnosilac zahtjeva ne dostavi dokaz da je uplatio troškove postupka u utvrđenom iznosu, organ vlasti mu neće omogućiti pristup traženoj informaciji.</w:t>
      </w:r>
    </w:p>
    <w:p w:rsidR="00955962" w:rsidRDefault="00955962" w:rsidP="00F76303">
      <w:pPr>
        <w:jc w:val="both"/>
        <w:rPr>
          <w:rFonts w:ascii="Tahoma" w:eastAsia="Times New Roman" w:hAnsi="Tahoma" w:cs="Tahoma"/>
          <w:color w:val="000000"/>
          <w:sz w:val="24"/>
          <w:szCs w:val="24"/>
          <w:lang w:val="sr-Latn-CS"/>
        </w:rPr>
      </w:pPr>
      <w:r w:rsidRPr="00955962">
        <w:rPr>
          <w:rFonts w:ascii="Tahoma" w:eastAsia="Times New Roman" w:hAnsi="Tahoma" w:cs="Tahoma"/>
          <w:color w:val="000000"/>
          <w:sz w:val="24"/>
          <w:szCs w:val="24"/>
          <w:lang w:val="sr-Latn-CS"/>
        </w:rPr>
        <w:t xml:space="preserve">Kako tražena informacija kojoj se pristup omogućava ima </w:t>
      </w:r>
      <w:r>
        <w:rPr>
          <w:rFonts w:ascii="Tahoma" w:eastAsia="Times New Roman" w:hAnsi="Tahoma" w:cs="Tahoma"/>
          <w:color w:val="000000"/>
          <w:sz w:val="24"/>
          <w:szCs w:val="24"/>
          <w:lang w:val="sr-Latn-CS"/>
        </w:rPr>
        <w:t>20</w:t>
      </w:r>
      <w:r w:rsidRPr="00955962">
        <w:rPr>
          <w:rFonts w:ascii="Tahoma" w:eastAsia="Times New Roman" w:hAnsi="Tahoma" w:cs="Tahoma"/>
          <w:color w:val="000000"/>
          <w:sz w:val="24"/>
          <w:szCs w:val="24"/>
          <w:lang w:val="sr-Latn-CS"/>
        </w:rPr>
        <w:t xml:space="preserve"> stranicu primjenom člana 33 stav 2 Zakona o slobodnom pristupu informacijama  i člana 1 Uredbe o naknadi troškova u postupku za pristup informacijama (Sl.list Crne Gore br.066/16) određuje se naknada troškova postupka u ukupnom iznosu </w:t>
      </w:r>
      <w:r>
        <w:rPr>
          <w:rFonts w:ascii="Tahoma" w:eastAsia="Times New Roman" w:hAnsi="Tahoma" w:cs="Tahoma"/>
          <w:color w:val="000000"/>
          <w:sz w:val="24"/>
          <w:szCs w:val="24"/>
          <w:lang w:val="sr-Latn-CS"/>
        </w:rPr>
        <w:t>1</w:t>
      </w:r>
      <w:r w:rsidRPr="00955962">
        <w:rPr>
          <w:rFonts w:ascii="Tahoma" w:eastAsia="Times New Roman" w:hAnsi="Tahoma" w:cs="Tahoma"/>
          <w:color w:val="000000"/>
          <w:sz w:val="24"/>
          <w:szCs w:val="24"/>
          <w:lang w:val="sr-Latn-CS"/>
        </w:rPr>
        <w:t>,</w:t>
      </w:r>
      <w:r>
        <w:rPr>
          <w:rFonts w:ascii="Tahoma" w:eastAsia="Times New Roman" w:hAnsi="Tahoma" w:cs="Tahoma"/>
          <w:color w:val="000000"/>
          <w:sz w:val="24"/>
          <w:szCs w:val="24"/>
          <w:lang w:val="sr-Latn-CS"/>
        </w:rPr>
        <w:t>00</w:t>
      </w:r>
      <w:r w:rsidRPr="00955962">
        <w:rPr>
          <w:rFonts w:ascii="Tahoma" w:eastAsia="Times New Roman" w:hAnsi="Tahoma" w:cs="Tahoma"/>
          <w:color w:val="000000"/>
          <w:sz w:val="24"/>
          <w:szCs w:val="24"/>
          <w:lang w:val="sr-Latn-CS"/>
        </w:rPr>
        <w:t xml:space="preserve"> EUR i to na ime kopiranja 1 stranice po utvrđenoj cijeni od 0,05 eura po jednoj strani koje je podnosilac zahtjeva dužan uplatiti u korist Budžeta Crne Gore  na žiro račun br.907-0000000083001-19.</w:t>
      </w:r>
    </w:p>
    <w:p w:rsidR="00315A9D" w:rsidRPr="001903DB" w:rsidRDefault="00315A9D" w:rsidP="00F76303">
      <w:pPr>
        <w:jc w:val="both"/>
        <w:rPr>
          <w:rFonts w:ascii="Tahoma" w:eastAsia="Times New Roman" w:hAnsi="Tahoma" w:cs="Tahoma"/>
          <w:color w:val="000000"/>
          <w:sz w:val="24"/>
          <w:szCs w:val="24"/>
          <w:lang w:val="sr-Latn-CS"/>
        </w:rPr>
      </w:pPr>
      <w:r w:rsidRPr="00315A9D">
        <w:rPr>
          <w:rFonts w:ascii="Tahoma" w:eastAsia="Times New Roman" w:hAnsi="Tahoma" w:cs="Tahoma"/>
          <w:color w:val="000000"/>
          <w:sz w:val="24"/>
          <w:szCs w:val="24"/>
          <w:lang w:val="sr-Latn-CS"/>
        </w:rPr>
        <w:t>Rješenje Poreske uprave br.03/1-3811/2-15 od 01.04.2015. godine u stavu I, II i III ostaje neizmijenjeno, iz razloga što u tom dijelu nije izjavljena žalba od strane podnosioca iste.</w:t>
      </w: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t>Sa izn</w:t>
      </w:r>
      <w:r w:rsidR="00D334A1" w:rsidRPr="001903DB">
        <w:rPr>
          <w:rFonts w:ascii="Tahoma" w:hAnsi="Tahoma" w:cs="Tahoma"/>
          <w:sz w:val="24"/>
          <w:szCs w:val="24"/>
          <w:lang w:val="sr-Latn-CS"/>
        </w:rPr>
        <w:t>i</w:t>
      </w:r>
      <w:r w:rsidRPr="001903DB">
        <w:rPr>
          <w:rFonts w:ascii="Tahoma" w:hAnsi="Tahoma" w:cs="Tahoma"/>
          <w:sz w:val="24"/>
          <w:szCs w:val="24"/>
          <w:lang w:val="sr-Latn-CS"/>
        </w:rPr>
        <w:t>jetih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razloga, </w:t>
      </w:r>
      <w:r w:rsidR="00200A32" w:rsidRPr="001903DB">
        <w:rPr>
          <w:rFonts w:ascii="Tahoma" w:hAnsi="Tahoma" w:cs="Tahoma"/>
          <w:sz w:val="24"/>
          <w:szCs w:val="24"/>
          <w:lang w:val="sr-Latn-CS"/>
        </w:rPr>
        <w:t>shodno članu 38 Zakona o slobodnom pristupu informacijama i člana 238 stav 1 Zakona o opštem upravnom postupku ,</w:t>
      </w:r>
      <w:r w:rsidRPr="001903DB">
        <w:rPr>
          <w:rFonts w:ascii="Tahoma" w:hAnsi="Tahoma" w:cs="Tahoma"/>
          <w:sz w:val="24"/>
          <w:szCs w:val="24"/>
          <w:lang w:val="sr-Latn-CS"/>
        </w:rPr>
        <w:t>odlučeno je kao u izreci.</w:t>
      </w:r>
    </w:p>
    <w:p w:rsidR="00306A70" w:rsidRPr="001903DB" w:rsidRDefault="00306A70" w:rsidP="00306A70">
      <w:pPr>
        <w:jc w:val="both"/>
        <w:rPr>
          <w:rFonts w:ascii="Tahoma" w:hAnsi="Tahoma" w:cs="Tahoma"/>
          <w:sz w:val="24"/>
          <w:szCs w:val="24"/>
          <w:lang w:val="sr-Latn-CS"/>
        </w:rPr>
      </w:pPr>
      <w:r w:rsidRPr="001903DB">
        <w:rPr>
          <w:rFonts w:ascii="Tahoma" w:hAnsi="Tahoma" w:cs="Tahoma"/>
          <w:b/>
          <w:sz w:val="24"/>
          <w:szCs w:val="24"/>
          <w:u w:val="single"/>
          <w:lang w:val="sr-Latn-CS"/>
        </w:rPr>
        <w:t>Pravna pouka:</w:t>
      </w:r>
      <w:r w:rsidRPr="001903DB">
        <w:rPr>
          <w:rFonts w:ascii="Tahoma" w:hAnsi="Tahoma" w:cs="Tahoma"/>
          <w:sz w:val="24"/>
          <w:szCs w:val="24"/>
          <w:lang w:val="sr-Latn-CS"/>
        </w:rPr>
        <w:t xml:space="preserve"> Protiv ovog Rješenja može se pokrenuti Upravni spor u roku od 30 dana od dana prijema.</w:t>
      </w:r>
    </w:p>
    <w:p w:rsidR="00F0233D" w:rsidRPr="001903DB" w:rsidRDefault="003A2C4D" w:rsidP="003A2C4D">
      <w:pPr>
        <w:spacing w:after="0"/>
        <w:jc w:val="right"/>
        <w:rPr>
          <w:rFonts w:ascii="Tahoma" w:hAnsi="Tahoma" w:cs="Tahoma"/>
          <w:lang w:val="sr-Latn-CS"/>
        </w:rPr>
      </w:pP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p>
    <w:p w:rsidR="00306A70" w:rsidRPr="001903DB" w:rsidRDefault="00306A70" w:rsidP="00306A70">
      <w:pPr>
        <w:spacing w:after="0"/>
        <w:jc w:val="right"/>
        <w:rPr>
          <w:rFonts w:ascii="Tahoma" w:hAnsi="Tahoma" w:cs="Tahoma"/>
          <w:b/>
          <w:sz w:val="28"/>
          <w:szCs w:val="28"/>
          <w:lang w:val="sr-Latn-CS"/>
        </w:rPr>
      </w:pPr>
      <w:r w:rsidRPr="001903DB">
        <w:rPr>
          <w:rFonts w:ascii="Tahoma" w:hAnsi="Tahoma" w:cs="Tahoma"/>
          <w:b/>
          <w:sz w:val="28"/>
          <w:szCs w:val="28"/>
          <w:lang w:val="sr-Latn-CS"/>
        </w:rPr>
        <w:t>SAVJET AGENCIJE:</w:t>
      </w:r>
    </w:p>
    <w:p w:rsidR="00306A70" w:rsidRPr="001903DB" w:rsidRDefault="00306A70" w:rsidP="00306A70">
      <w:pPr>
        <w:spacing w:after="0"/>
        <w:jc w:val="right"/>
        <w:rPr>
          <w:rFonts w:ascii="Tahoma" w:hAnsi="Tahoma" w:cs="Tahoma"/>
          <w:b/>
          <w:sz w:val="24"/>
          <w:szCs w:val="24"/>
          <w:lang w:val="sr-Latn-CS"/>
        </w:rPr>
      </w:pPr>
    </w:p>
    <w:p w:rsidR="00306A70" w:rsidRPr="001903DB" w:rsidRDefault="00306A70" w:rsidP="00EC3EC6">
      <w:pPr>
        <w:spacing w:after="0"/>
        <w:jc w:val="right"/>
        <w:rPr>
          <w:rFonts w:ascii="Tahoma" w:hAnsi="Tahoma" w:cs="Tahoma"/>
          <w:b/>
          <w:sz w:val="24"/>
          <w:szCs w:val="24"/>
          <w:lang w:val="sr-Latn-CS"/>
        </w:rPr>
      </w:pPr>
      <w:r w:rsidRPr="001903DB">
        <w:rPr>
          <w:rFonts w:ascii="Tahoma" w:hAnsi="Tahoma" w:cs="Tahoma"/>
          <w:b/>
          <w:sz w:val="24"/>
          <w:szCs w:val="24"/>
          <w:lang w:val="sr-Latn-CS"/>
        </w:rPr>
        <w:t xml:space="preserve">Predsjednik,  </w:t>
      </w:r>
      <w:r w:rsidR="00A44361">
        <w:rPr>
          <w:rFonts w:ascii="Tahoma" w:hAnsi="Tahoma" w:cs="Tahoma"/>
          <w:b/>
          <w:sz w:val="24"/>
          <w:szCs w:val="24"/>
          <w:lang w:val="sr-Latn-CS"/>
        </w:rPr>
        <w:t>Muhamed Gjokaj</w:t>
      </w:r>
    </w:p>
    <w:p w:rsidR="000252CB" w:rsidRPr="001903DB" w:rsidRDefault="000252CB" w:rsidP="000252CB">
      <w:pPr>
        <w:pStyle w:val="NoSpacing"/>
        <w:jc w:val="both"/>
        <w:rPr>
          <w:rFonts w:ascii="Tahoma" w:eastAsia="Times New Roman" w:hAnsi="Tahoma" w:cs="Tahoma"/>
          <w:b/>
          <w:sz w:val="20"/>
          <w:szCs w:val="20"/>
          <w:lang w:val="sr-Latn-CS"/>
        </w:rPr>
      </w:pPr>
      <w:bookmarkStart w:id="0" w:name="_GoBack"/>
      <w:bookmarkEnd w:id="0"/>
    </w:p>
    <w:p w:rsidR="000252CB" w:rsidRPr="001903DB" w:rsidRDefault="000252CB" w:rsidP="000252CB">
      <w:pPr>
        <w:pStyle w:val="NoSpacing"/>
        <w:jc w:val="both"/>
        <w:rPr>
          <w:rFonts w:ascii="Tahoma" w:eastAsia="Times New Roman" w:hAnsi="Tahoma" w:cs="Tahoma"/>
          <w:b/>
          <w:sz w:val="20"/>
          <w:szCs w:val="20"/>
          <w:lang w:val="sr-Latn-CS"/>
        </w:rPr>
      </w:pPr>
    </w:p>
    <w:p w:rsidR="000252CB" w:rsidRPr="001903DB" w:rsidRDefault="000252CB" w:rsidP="000252CB">
      <w:pPr>
        <w:pStyle w:val="NoSpacing"/>
        <w:jc w:val="both"/>
        <w:rPr>
          <w:rFonts w:ascii="Tahoma" w:eastAsia="Times New Roman" w:hAnsi="Tahoma" w:cs="Tahoma"/>
          <w:b/>
          <w:sz w:val="20"/>
          <w:szCs w:val="20"/>
          <w:lang w:val="sr-Latn-CS"/>
        </w:rPr>
      </w:pPr>
    </w:p>
    <w:p w:rsidR="00306A70" w:rsidRPr="001903DB" w:rsidRDefault="00306A70" w:rsidP="00306A70">
      <w:pPr>
        <w:rPr>
          <w:sz w:val="20"/>
          <w:szCs w:val="20"/>
          <w:lang w:val="sr-Latn-CS"/>
        </w:rPr>
      </w:pPr>
    </w:p>
    <w:sectPr w:rsidR="00306A70" w:rsidRPr="001903DB" w:rsidSect="00F03089">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2C1" w:rsidRDefault="000A12C1" w:rsidP="004C7646">
      <w:pPr>
        <w:spacing w:after="0" w:line="240" w:lineRule="auto"/>
      </w:pPr>
      <w:r>
        <w:separator/>
      </w:r>
    </w:p>
  </w:endnote>
  <w:endnote w:type="continuationSeparator" w:id="0">
    <w:p w:rsidR="000A12C1" w:rsidRDefault="000A12C1"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0A12C1"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0A12C1" w:rsidP="00EA2993">
    <w:pPr>
      <w:pStyle w:val="Footer"/>
      <w:rPr>
        <w:b/>
        <w:sz w:val="16"/>
        <w:szCs w:val="16"/>
      </w:rPr>
    </w:pPr>
  </w:p>
  <w:p w:rsidR="0090753B" w:rsidRPr="00E62A90" w:rsidRDefault="000A12C1" w:rsidP="00E62A90">
    <w:pPr>
      <w:pStyle w:val="Footer"/>
      <w:shd w:val="clear" w:color="auto" w:fill="FF0000"/>
      <w:jc w:val="center"/>
      <w:rPr>
        <w:b/>
        <w:color w:val="FF0000"/>
        <w:sz w:val="2"/>
        <w:szCs w:val="2"/>
      </w:rPr>
    </w:pPr>
  </w:p>
  <w:p w:rsidR="0090753B" w:rsidRDefault="000A12C1"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xml:space="preserve">, </w:t>
    </w:r>
    <w:proofErr w:type="gramStart"/>
    <w:r w:rsidRPr="002B6C39">
      <w:rPr>
        <w:sz w:val="16"/>
        <w:szCs w:val="16"/>
      </w:rPr>
      <w:t>KraljaNikolebr.2  Podgorica</w:t>
    </w:r>
    <w:proofErr w:type="gramEnd"/>
  </w:p>
  <w:p w:rsidR="0090753B" w:rsidRPr="002B6C39" w:rsidRDefault="00452A2B" w:rsidP="00E03674">
    <w:pPr>
      <w:pStyle w:val="Footer"/>
      <w:jc w:val="center"/>
      <w:rPr>
        <w:sz w:val="16"/>
        <w:szCs w:val="16"/>
      </w:rPr>
    </w:pPr>
    <w:proofErr w:type="gramStart"/>
    <w:r w:rsidRPr="002B6C39">
      <w:rPr>
        <w:sz w:val="16"/>
        <w:szCs w:val="16"/>
      </w:rPr>
      <w:t>tel/fax</w:t>
    </w:r>
    <w:proofErr w:type="gramEnd"/>
    <w:r w:rsidRPr="002B6C39">
      <w:rPr>
        <w:sz w:val="16"/>
        <w:szCs w:val="16"/>
      </w:rPr>
      <w:t xml:space="preserve">: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0A12C1" w:rsidP="00E03674">
    <w:pPr>
      <w:pStyle w:val="Footer"/>
      <w:jc w:val="center"/>
      <w:rPr>
        <w:sz w:val="16"/>
        <w:szCs w:val="16"/>
      </w:rPr>
    </w:pPr>
  </w:p>
  <w:p w:rsidR="0090753B" w:rsidRPr="002B6C39" w:rsidRDefault="000A12C1">
    <w:pPr>
      <w:pStyle w:val="Footer"/>
    </w:pPr>
  </w:p>
  <w:p w:rsidR="0090753B" w:rsidRDefault="000A12C1"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0A12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2C1" w:rsidRDefault="000A12C1" w:rsidP="004C7646">
      <w:pPr>
        <w:spacing w:after="0" w:line="240" w:lineRule="auto"/>
      </w:pPr>
      <w:r>
        <w:separator/>
      </w:r>
    </w:p>
  </w:footnote>
  <w:footnote w:type="continuationSeparator" w:id="0">
    <w:p w:rsidR="000A12C1" w:rsidRDefault="000A12C1"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0A12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0A12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0A12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06A70"/>
    <w:rsid w:val="00001B56"/>
    <w:rsid w:val="00006740"/>
    <w:rsid w:val="00011D9A"/>
    <w:rsid w:val="000125F9"/>
    <w:rsid w:val="000133DF"/>
    <w:rsid w:val="00013B6D"/>
    <w:rsid w:val="00016BC7"/>
    <w:rsid w:val="00016E10"/>
    <w:rsid w:val="000226BE"/>
    <w:rsid w:val="00023BC0"/>
    <w:rsid w:val="000252CB"/>
    <w:rsid w:val="00027122"/>
    <w:rsid w:val="000272B7"/>
    <w:rsid w:val="00030651"/>
    <w:rsid w:val="00031D59"/>
    <w:rsid w:val="00033CAB"/>
    <w:rsid w:val="000400B1"/>
    <w:rsid w:val="00042930"/>
    <w:rsid w:val="00042969"/>
    <w:rsid w:val="00042EFC"/>
    <w:rsid w:val="00047CE1"/>
    <w:rsid w:val="00050DAC"/>
    <w:rsid w:val="00055DF0"/>
    <w:rsid w:val="0005651B"/>
    <w:rsid w:val="0006096A"/>
    <w:rsid w:val="000609E7"/>
    <w:rsid w:val="000632EB"/>
    <w:rsid w:val="000667B2"/>
    <w:rsid w:val="00066A97"/>
    <w:rsid w:val="00067B0F"/>
    <w:rsid w:val="00071638"/>
    <w:rsid w:val="00074BBA"/>
    <w:rsid w:val="00080FE6"/>
    <w:rsid w:val="0008399B"/>
    <w:rsid w:val="00084C48"/>
    <w:rsid w:val="0008580A"/>
    <w:rsid w:val="00093631"/>
    <w:rsid w:val="00093BCC"/>
    <w:rsid w:val="00096F20"/>
    <w:rsid w:val="000A1194"/>
    <w:rsid w:val="000A12C1"/>
    <w:rsid w:val="000A4523"/>
    <w:rsid w:val="000A5538"/>
    <w:rsid w:val="000A698C"/>
    <w:rsid w:val="000A7D81"/>
    <w:rsid w:val="000B1B48"/>
    <w:rsid w:val="000B711E"/>
    <w:rsid w:val="000B73F6"/>
    <w:rsid w:val="000C3D9B"/>
    <w:rsid w:val="000C4FC2"/>
    <w:rsid w:val="000C55C4"/>
    <w:rsid w:val="000D0973"/>
    <w:rsid w:val="000D15AF"/>
    <w:rsid w:val="000D225E"/>
    <w:rsid w:val="000D2B0A"/>
    <w:rsid w:val="000D4C92"/>
    <w:rsid w:val="000E1D99"/>
    <w:rsid w:val="000F0D89"/>
    <w:rsid w:val="000F1095"/>
    <w:rsid w:val="000F1255"/>
    <w:rsid w:val="000F17D8"/>
    <w:rsid w:val="000F4798"/>
    <w:rsid w:val="000F5AE7"/>
    <w:rsid w:val="000F62FB"/>
    <w:rsid w:val="000F6C2A"/>
    <w:rsid w:val="00101F82"/>
    <w:rsid w:val="00104E2E"/>
    <w:rsid w:val="001054DD"/>
    <w:rsid w:val="00107094"/>
    <w:rsid w:val="001072A8"/>
    <w:rsid w:val="00107FEC"/>
    <w:rsid w:val="00110B9F"/>
    <w:rsid w:val="00117F76"/>
    <w:rsid w:val="00120C6D"/>
    <w:rsid w:val="00126117"/>
    <w:rsid w:val="00126D93"/>
    <w:rsid w:val="00132FFA"/>
    <w:rsid w:val="00136BDA"/>
    <w:rsid w:val="001372AD"/>
    <w:rsid w:val="001415A0"/>
    <w:rsid w:val="001431B9"/>
    <w:rsid w:val="001456AD"/>
    <w:rsid w:val="00147346"/>
    <w:rsid w:val="00147BA1"/>
    <w:rsid w:val="001530C3"/>
    <w:rsid w:val="00156D06"/>
    <w:rsid w:val="001632CB"/>
    <w:rsid w:val="0016367C"/>
    <w:rsid w:val="0016432B"/>
    <w:rsid w:val="001715FD"/>
    <w:rsid w:val="00175405"/>
    <w:rsid w:val="00177D79"/>
    <w:rsid w:val="0018406D"/>
    <w:rsid w:val="001848A9"/>
    <w:rsid w:val="0018599A"/>
    <w:rsid w:val="001903DB"/>
    <w:rsid w:val="001920D7"/>
    <w:rsid w:val="00194B1C"/>
    <w:rsid w:val="00195C83"/>
    <w:rsid w:val="001A1909"/>
    <w:rsid w:val="001A1D4C"/>
    <w:rsid w:val="001A4873"/>
    <w:rsid w:val="001A59E6"/>
    <w:rsid w:val="001A5ECC"/>
    <w:rsid w:val="001B00E5"/>
    <w:rsid w:val="001B0DB9"/>
    <w:rsid w:val="001B1210"/>
    <w:rsid w:val="001B13D4"/>
    <w:rsid w:val="001B3846"/>
    <w:rsid w:val="001B5AEE"/>
    <w:rsid w:val="001C00F6"/>
    <w:rsid w:val="001C036F"/>
    <w:rsid w:val="001C23E9"/>
    <w:rsid w:val="001C2D65"/>
    <w:rsid w:val="001C64ED"/>
    <w:rsid w:val="001C6B8E"/>
    <w:rsid w:val="001D33C4"/>
    <w:rsid w:val="001D77B3"/>
    <w:rsid w:val="001D7FA8"/>
    <w:rsid w:val="001E11DC"/>
    <w:rsid w:val="001E3F07"/>
    <w:rsid w:val="001E593A"/>
    <w:rsid w:val="001E6154"/>
    <w:rsid w:val="001E6750"/>
    <w:rsid w:val="001E6A60"/>
    <w:rsid w:val="001E6C0D"/>
    <w:rsid w:val="001F04B5"/>
    <w:rsid w:val="001F2A3B"/>
    <w:rsid w:val="001F4142"/>
    <w:rsid w:val="001F4B7A"/>
    <w:rsid w:val="001F79BA"/>
    <w:rsid w:val="00200A32"/>
    <w:rsid w:val="00202EC4"/>
    <w:rsid w:val="00203EB3"/>
    <w:rsid w:val="00204553"/>
    <w:rsid w:val="00205859"/>
    <w:rsid w:val="0020732E"/>
    <w:rsid w:val="00210372"/>
    <w:rsid w:val="00211776"/>
    <w:rsid w:val="00212DA0"/>
    <w:rsid w:val="00215663"/>
    <w:rsid w:val="00215BDE"/>
    <w:rsid w:val="002178F5"/>
    <w:rsid w:val="00220E3C"/>
    <w:rsid w:val="0022105C"/>
    <w:rsid w:val="00221C56"/>
    <w:rsid w:val="002220BB"/>
    <w:rsid w:val="00222534"/>
    <w:rsid w:val="00223176"/>
    <w:rsid w:val="0022592C"/>
    <w:rsid w:val="002269BA"/>
    <w:rsid w:val="00233039"/>
    <w:rsid w:val="002332FF"/>
    <w:rsid w:val="002352EB"/>
    <w:rsid w:val="002369F9"/>
    <w:rsid w:val="00240A8A"/>
    <w:rsid w:val="002417B5"/>
    <w:rsid w:val="00241E76"/>
    <w:rsid w:val="00243C30"/>
    <w:rsid w:val="0024478D"/>
    <w:rsid w:val="002447A3"/>
    <w:rsid w:val="00250163"/>
    <w:rsid w:val="002543CB"/>
    <w:rsid w:val="00257D9A"/>
    <w:rsid w:val="00260FA2"/>
    <w:rsid w:val="0026151E"/>
    <w:rsid w:val="002618E6"/>
    <w:rsid w:val="002677AA"/>
    <w:rsid w:val="00272AA0"/>
    <w:rsid w:val="002752F8"/>
    <w:rsid w:val="002762DD"/>
    <w:rsid w:val="002770C9"/>
    <w:rsid w:val="00277EE0"/>
    <w:rsid w:val="00281C13"/>
    <w:rsid w:val="00283A2E"/>
    <w:rsid w:val="002851FE"/>
    <w:rsid w:val="00287D79"/>
    <w:rsid w:val="002906C5"/>
    <w:rsid w:val="002920CC"/>
    <w:rsid w:val="00295217"/>
    <w:rsid w:val="002A1A4B"/>
    <w:rsid w:val="002A648C"/>
    <w:rsid w:val="002A6DB1"/>
    <w:rsid w:val="002A7A54"/>
    <w:rsid w:val="002B04DA"/>
    <w:rsid w:val="002B43F7"/>
    <w:rsid w:val="002B50AA"/>
    <w:rsid w:val="002C3DA8"/>
    <w:rsid w:val="002C4B70"/>
    <w:rsid w:val="002C59DD"/>
    <w:rsid w:val="002D53F8"/>
    <w:rsid w:val="002D5D9A"/>
    <w:rsid w:val="002D610A"/>
    <w:rsid w:val="002E3881"/>
    <w:rsid w:val="002E5269"/>
    <w:rsid w:val="002F1886"/>
    <w:rsid w:val="002F1B8C"/>
    <w:rsid w:val="002F21C4"/>
    <w:rsid w:val="002F625E"/>
    <w:rsid w:val="002F6B2B"/>
    <w:rsid w:val="002F70BF"/>
    <w:rsid w:val="002F762F"/>
    <w:rsid w:val="00301987"/>
    <w:rsid w:val="00301D54"/>
    <w:rsid w:val="0030268B"/>
    <w:rsid w:val="00304AA6"/>
    <w:rsid w:val="00306A70"/>
    <w:rsid w:val="00307848"/>
    <w:rsid w:val="00307F82"/>
    <w:rsid w:val="0031108A"/>
    <w:rsid w:val="0031479A"/>
    <w:rsid w:val="00315A9D"/>
    <w:rsid w:val="003209C7"/>
    <w:rsid w:val="0032192B"/>
    <w:rsid w:val="00322B97"/>
    <w:rsid w:val="00325D33"/>
    <w:rsid w:val="00333F67"/>
    <w:rsid w:val="0033589B"/>
    <w:rsid w:val="00335A94"/>
    <w:rsid w:val="0034017B"/>
    <w:rsid w:val="003409C7"/>
    <w:rsid w:val="0034268C"/>
    <w:rsid w:val="003443E8"/>
    <w:rsid w:val="00354503"/>
    <w:rsid w:val="00355F5F"/>
    <w:rsid w:val="00364F4B"/>
    <w:rsid w:val="003652C5"/>
    <w:rsid w:val="00365DE4"/>
    <w:rsid w:val="00367A05"/>
    <w:rsid w:val="003721C4"/>
    <w:rsid w:val="0037705E"/>
    <w:rsid w:val="00377C15"/>
    <w:rsid w:val="00377F37"/>
    <w:rsid w:val="003839DB"/>
    <w:rsid w:val="00383F64"/>
    <w:rsid w:val="00391058"/>
    <w:rsid w:val="0039125B"/>
    <w:rsid w:val="00391432"/>
    <w:rsid w:val="00393230"/>
    <w:rsid w:val="003945C6"/>
    <w:rsid w:val="003972D4"/>
    <w:rsid w:val="003A0210"/>
    <w:rsid w:val="003A0A17"/>
    <w:rsid w:val="003A2C4D"/>
    <w:rsid w:val="003A3A35"/>
    <w:rsid w:val="003A4BB6"/>
    <w:rsid w:val="003A50E9"/>
    <w:rsid w:val="003A6AEB"/>
    <w:rsid w:val="003B6FF0"/>
    <w:rsid w:val="003C195F"/>
    <w:rsid w:val="003C3119"/>
    <w:rsid w:val="003C4753"/>
    <w:rsid w:val="003D20C8"/>
    <w:rsid w:val="003D260E"/>
    <w:rsid w:val="003D2792"/>
    <w:rsid w:val="003D3E27"/>
    <w:rsid w:val="003D4B5F"/>
    <w:rsid w:val="003E1B95"/>
    <w:rsid w:val="003E21F2"/>
    <w:rsid w:val="003E616C"/>
    <w:rsid w:val="003E7932"/>
    <w:rsid w:val="003E7B7F"/>
    <w:rsid w:val="003F28D7"/>
    <w:rsid w:val="003F320D"/>
    <w:rsid w:val="003F4775"/>
    <w:rsid w:val="003F5F8D"/>
    <w:rsid w:val="003F77CE"/>
    <w:rsid w:val="00401B4F"/>
    <w:rsid w:val="00401C70"/>
    <w:rsid w:val="00407BF2"/>
    <w:rsid w:val="004105BB"/>
    <w:rsid w:val="00410A05"/>
    <w:rsid w:val="00411BFC"/>
    <w:rsid w:val="004132FC"/>
    <w:rsid w:val="00414828"/>
    <w:rsid w:val="00415AA5"/>
    <w:rsid w:val="00422A17"/>
    <w:rsid w:val="00423D43"/>
    <w:rsid w:val="00423FBC"/>
    <w:rsid w:val="00425326"/>
    <w:rsid w:val="004268B7"/>
    <w:rsid w:val="0042724F"/>
    <w:rsid w:val="00430229"/>
    <w:rsid w:val="0043023F"/>
    <w:rsid w:val="00430E57"/>
    <w:rsid w:val="00433B82"/>
    <w:rsid w:val="004343A3"/>
    <w:rsid w:val="00436149"/>
    <w:rsid w:val="0043656C"/>
    <w:rsid w:val="00436A05"/>
    <w:rsid w:val="004405C7"/>
    <w:rsid w:val="00442C6D"/>
    <w:rsid w:val="00442D99"/>
    <w:rsid w:val="00443DCB"/>
    <w:rsid w:val="00446471"/>
    <w:rsid w:val="0045148B"/>
    <w:rsid w:val="004515BA"/>
    <w:rsid w:val="004524E6"/>
    <w:rsid w:val="00452A2B"/>
    <w:rsid w:val="00453129"/>
    <w:rsid w:val="00454978"/>
    <w:rsid w:val="00455F0A"/>
    <w:rsid w:val="0045602A"/>
    <w:rsid w:val="00456080"/>
    <w:rsid w:val="004564AB"/>
    <w:rsid w:val="00464AF1"/>
    <w:rsid w:val="0046531E"/>
    <w:rsid w:val="00466D7F"/>
    <w:rsid w:val="00467BAB"/>
    <w:rsid w:val="00471DB1"/>
    <w:rsid w:val="00473DA1"/>
    <w:rsid w:val="0047441A"/>
    <w:rsid w:val="004752E2"/>
    <w:rsid w:val="00475E51"/>
    <w:rsid w:val="00476B83"/>
    <w:rsid w:val="00477071"/>
    <w:rsid w:val="00477C66"/>
    <w:rsid w:val="00482623"/>
    <w:rsid w:val="00483C24"/>
    <w:rsid w:val="004846EC"/>
    <w:rsid w:val="004905FE"/>
    <w:rsid w:val="004919F0"/>
    <w:rsid w:val="0049468C"/>
    <w:rsid w:val="004A20A6"/>
    <w:rsid w:val="004A46FF"/>
    <w:rsid w:val="004A4A5A"/>
    <w:rsid w:val="004A763E"/>
    <w:rsid w:val="004B6DEC"/>
    <w:rsid w:val="004C11AC"/>
    <w:rsid w:val="004C1BF8"/>
    <w:rsid w:val="004C21C9"/>
    <w:rsid w:val="004C3CE6"/>
    <w:rsid w:val="004C7646"/>
    <w:rsid w:val="004D16FF"/>
    <w:rsid w:val="004D2DB8"/>
    <w:rsid w:val="004D398F"/>
    <w:rsid w:val="004E0A66"/>
    <w:rsid w:val="004E0ACB"/>
    <w:rsid w:val="004E26CB"/>
    <w:rsid w:val="004E473F"/>
    <w:rsid w:val="004E54B4"/>
    <w:rsid w:val="004E61F2"/>
    <w:rsid w:val="004F33B1"/>
    <w:rsid w:val="004F7193"/>
    <w:rsid w:val="00501124"/>
    <w:rsid w:val="00505BDA"/>
    <w:rsid w:val="005103CA"/>
    <w:rsid w:val="00511358"/>
    <w:rsid w:val="005161B3"/>
    <w:rsid w:val="00517F29"/>
    <w:rsid w:val="00520BCA"/>
    <w:rsid w:val="00525BB5"/>
    <w:rsid w:val="00526496"/>
    <w:rsid w:val="00527857"/>
    <w:rsid w:val="00530E36"/>
    <w:rsid w:val="00533D00"/>
    <w:rsid w:val="00535543"/>
    <w:rsid w:val="00541FC0"/>
    <w:rsid w:val="00543784"/>
    <w:rsid w:val="00545908"/>
    <w:rsid w:val="00546B16"/>
    <w:rsid w:val="005474B8"/>
    <w:rsid w:val="00547BD2"/>
    <w:rsid w:val="005509E7"/>
    <w:rsid w:val="00552CF0"/>
    <w:rsid w:val="00564BD0"/>
    <w:rsid w:val="00567141"/>
    <w:rsid w:val="00571037"/>
    <w:rsid w:val="00571E51"/>
    <w:rsid w:val="00575D66"/>
    <w:rsid w:val="00580945"/>
    <w:rsid w:val="00581F23"/>
    <w:rsid w:val="00582815"/>
    <w:rsid w:val="00583861"/>
    <w:rsid w:val="005868BD"/>
    <w:rsid w:val="0058692E"/>
    <w:rsid w:val="005874D7"/>
    <w:rsid w:val="0059131D"/>
    <w:rsid w:val="00591D60"/>
    <w:rsid w:val="00592851"/>
    <w:rsid w:val="005A0718"/>
    <w:rsid w:val="005A3CC4"/>
    <w:rsid w:val="005A4B03"/>
    <w:rsid w:val="005A4D26"/>
    <w:rsid w:val="005A6484"/>
    <w:rsid w:val="005A7719"/>
    <w:rsid w:val="005A7F9F"/>
    <w:rsid w:val="005B31AE"/>
    <w:rsid w:val="005B387E"/>
    <w:rsid w:val="005B606B"/>
    <w:rsid w:val="005B62B3"/>
    <w:rsid w:val="005C0E58"/>
    <w:rsid w:val="005C3FF8"/>
    <w:rsid w:val="005C7552"/>
    <w:rsid w:val="005D143F"/>
    <w:rsid w:val="005D1D69"/>
    <w:rsid w:val="005D2199"/>
    <w:rsid w:val="005D21B3"/>
    <w:rsid w:val="005D2F91"/>
    <w:rsid w:val="005D39C4"/>
    <w:rsid w:val="005D5375"/>
    <w:rsid w:val="005D74B4"/>
    <w:rsid w:val="005E3014"/>
    <w:rsid w:val="005E490E"/>
    <w:rsid w:val="005E58CD"/>
    <w:rsid w:val="005F05EC"/>
    <w:rsid w:val="005F09EB"/>
    <w:rsid w:val="005F1684"/>
    <w:rsid w:val="005F49CE"/>
    <w:rsid w:val="00600693"/>
    <w:rsid w:val="006021EB"/>
    <w:rsid w:val="00605996"/>
    <w:rsid w:val="006125D7"/>
    <w:rsid w:val="0061563B"/>
    <w:rsid w:val="00616793"/>
    <w:rsid w:val="00616F76"/>
    <w:rsid w:val="00617B5B"/>
    <w:rsid w:val="0062035D"/>
    <w:rsid w:val="00623C87"/>
    <w:rsid w:val="00625CCD"/>
    <w:rsid w:val="00626ABB"/>
    <w:rsid w:val="0063168B"/>
    <w:rsid w:val="00633FA1"/>
    <w:rsid w:val="006372DE"/>
    <w:rsid w:val="006466EB"/>
    <w:rsid w:val="00647654"/>
    <w:rsid w:val="0065356C"/>
    <w:rsid w:val="00655D58"/>
    <w:rsid w:val="00660A51"/>
    <w:rsid w:val="00663242"/>
    <w:rsid w:val="006632ED"/>
    <w:rsid w:val="00663CEB"/>
    <w:rsid w:val="00664DA3"/>
    <w:rsid w:val="00666358"/>
    <w:rsid w:val="0066674A"/>
    <w:rsid w:val="006716A2"/>
    <w:rsid w:val="006766FA"/>
    <w:rsid w:val="006775DC"/>
    <w:rsid w:val="00680405"/>
    <w:rsid w:val="006813CB"/>
    <w:rsid w:val="00681FF7"/>
    <w:rsid w:val="00682313"/>
    <w:rsid w:val="0068314E"/>
    <w:rsid w:val="006837DC"/>
    <w:rsid w:val="006856A4"/>
    <w:rsid w:val="0068795D"/>
    <w:rsid w:val="00692B74"/>
    <w:rsid w:val="006935A9"/>
    <w:rsid w:val="00697277"/>
    <w:rsid w:val="006A2060"/>
    <w:rsid w:val="006A4330"/>
    <w:rsid w:val="006A5DE1"/>
    <w:rsid w:val="006A63F5"/>
    <w:rsid w:val="006A699F"/>
    <w:rsid w:val="006B0547"/>
    <w:rsid w:val="006B40F9"/>
    <w:rsid w:val="006B6FEC"/>
    <w:rsid w:val="006C205B"/>
    <w:rsid w:val="006C2398"/>
    <w:rsid w:val="006D1981"/>
    <w:rsid w:val="006D3061"/>
    <w:rsid w:val="006D4BF8"/>
    <w:rsid w:val="006D63DC"/>
    <w:rsid w:val="006D7FE0"/>
    <w:rsid w:val="006E1D9B"/>
    <w:rsid w:val="006E2F18"/>
    <w:rsid w:val="006E4192"/>
    <w:rsid w:val="006F187D"/>
    <w:rsid w:val="006F20DE"/>
    <w:rsid w:val="006F47A0"/>
    <w:rsid w:val="006F5F75"/>
    <w:rsid w:val="006F6E7C"/>
    <w:rsid w:val="00703493"/>
    <w:rsid w:val="0070595C"/>
    <w:rsid w:val="00710C01"/>
    <w:rsid w:val="00712519"/>
    <w:rsid w:val="007131D1"/>
    <w:rsid w:val="00713CE7"/>
    <w:rsid w:val="00717CBC"/>
    <w:rsid w:val="0072004F"/>
    <w:rsid w:val="0072096F"/>
    <w:rsid w:val="00721946"/>
    <w:rsid w:val="00732570"/>
    <w:rsid w:val="00732C30"/>
    <w:rsid w:val="00732CDB"/>
    <w:rsid w:val="00734888"/>
    <w:rsid w:val="00735F40"/>
    <w:rsid w:val="00737B9C"/>
    <w:rsid w:val="00741FA6"/>
    <w:rsid w:val="00743838"/>
    <w:rsid w:val="00744F64"/>
    <w:rsid w:val="00750B87"/>
    <w:rsid w:val="00762846"/>
    <w:rsid w:val="00764AC4"/>
    <w:rsid w:val="00772F4B"/>
    <w:rsid w:val="00773524"/>
    <w:rsid w:val="007751BD"/>
    <w:rsid w:val="00775713"/>
    <w:rsid w:val="00780484"/>
    <w:rsid w:val="00785AE6"/>
    <w:rsid w:val="00787A2C"/>
    <w:rsid w:val="00791852"/>
    <w:rsid w:val="00791B69"/>
    <w:rsid w:val="0079335F"/>
    <w:rsid w:val="0079388A"/>
    <w:rsid w:val="007961FB"/>
    <w:rsid w:val="00797DB7"/>
    <w:rsid w:val="007A18E6"/>
    <w:rsid w:val="007A1ADF"/>
    <w:rsid w:val="007A24A0"/>
    <w:rsid w:val="007A462D"/>
    <w:rsid w:val="007A5EFE"/>
    <w:rsid w:val="007A6C04"/>
    <w:rsid w:val="007A7FCC"/>
    <w:rsid w:val="007B2D4D"/>
    <w:rsid w:val="007B4202"/>
    <w:rsid w:val="007B5077"/>
    <w:rsid w:val="007B571B"/>
    <w:rsid w:val="007C4CEC"/>
    <w:rsid w:val="007C7604"/>
    <w:rsid w:val="007D0A74"/>
    <w:rsid w:val="007D1042"/>
    <w:rsid w:val="007D16B8"/>
    <w:rsid w:val="007D173E"/>
    <w:rsid w:val="007D4D60"/>
    <w:rsid w:val="007D7B4F"/>
    <w:rsid w:val="007E1615"/>
    <w:rsid w:val="007E3E43"/>
    <w:rsid w:val="007F0791"/>
    <w:rsid w:val="007F3C7A"/>
    <w:rsid w:val="007F64B2"/>
    <w:rsid w:val="007F79FE"/>
    <w:rsid w:val="007F7B4E"/>
    <w:rsid w:val="00801708"/>
    <w:rsid w:val="00801EAD"/>
    <w:rsid w:val="00803C18"/>
    <w:rsid w:val="00807AE6"/>
    <w:rsid w:val="00812107"/>
    <w:rsid w:val="00812F01"/>
    <w:rsid w:val="00813749"/>
    <w:rsid w:val="00813D1E"/>
    <w:rsid w:val="00814B3B"/>
    <w:rsid w:val="00815124"/>
    <w:rsid w:val="00815820"/>
    <w:rsid w:val="00815C97"/>
    <w:rsid w:val="00817169"/>
    <w:rsid w:val="00817794"/>
    <w:rsid w:val="00820565"/>
    <w:rsid w:val="00822BA2"/>
    <w:rsid w:val="00825191"/>
    <w:rsid w:val="00825B2D"/>
    <w:rsid w:val="00830575"/>
    <w:rsid w:val="00830639"/>
    <w:rsid w:val="008336B5"/>
    <w:rsid w:val="00835959"/>
    <w:rsid w:val="0083724C"/>
    <w:rsid w:val="0084265B"/>
    <w:rsid w:val="00844B2F"/>
    <w:rsid w:val="0084769E"/>
    <w:rsid w:val="008568D7"/>
    <w:rsid w:val="0085728B"/>
    <w:rsid w:val="0085796A"/>
    <w:rsid w:val="0086361D"/>
    <w:rsid w:val="00863995"/>
    <w:rsid w:val="008646C0"/>
    <w:rsid w:val="00865054"/>
    <w:rsid w:val="008656B9"/>
    <w:rsid w:val="00867D1A"/>
    <w:rsid w:val="0087052F"/>
    <w:rsid w:val="00875433"/>
    <w:rsid w:val="008768E3"/>
    <w:rsid w:val="00881577"/>
    <w:rsid w:val="00881846"/>
    <w:rsid w:val="00881B2F"/>
    <w:rsid w:val="00882BCA"/>
    <w:rsid w:val="008842E3"/>
    <w:rsid w:val="0089148D"/>
    <w:rsid w:val="00891BC0"/>
    <w:rsid w:val="008940E7"/>
    <w:rsid w:val="0089480C"/>
    <w:rsid w:val="00896160"/>
    <w:rsid w:val="00896A99"/>
    <w:rsid w:val="008A1B8E"/>
    <w:rsid w:val="008A4219"/>
    <w:rsid w:val="008A4E2B"/>
    <w:rsid w:val="008A6B81"/>
    <w:rsid w:val="008B1159"/>
    <w:rsid w:val="008B17C5"/>
    <w:rsid w:val="008B2221"/>
    <w:rsid w:val="008B2463"/>
    <w:rsid w:val="008B3CB7"/>
    <w:rsid w:val="008B3E6A"/>
    <w:rsid w:val="008B77A9"/>
    <w:rsid w:val="008C3BC4"/>
    <w:rsid w:val="008C63F6"/>
    <w:rsid w:val="008D03D2"/>
    <w:rsid w:val="008D09DC"/>
    <w:rsid w:val="008D23A6"/>
    <w:rsid w:val="008D3B41"/>
    <w:rsid w:val="008E0357"/>
    <w:rsid w:val="008E113B"/>
    <w:rsid w:val="008E161A"/>
    <w:rsid w:val="008E187A"/>
    <w:rsid w:val="008E48F9"/>
    <w:rsid w:val="008E56BF"/>
    <w:rsid w:val="008F1F4B"/>
    <w:rsid w:val="008F6A03"/>
    <w:rsid w:val="008F765B"/>
    <w:rsid w:val="00901096"/>
    <w:rsid w:val="0090240C"/>
    <w:rsid w:val="00903A5A"/>
    <w:rsid w:val="00903E10"/>
    <w:rsid w:val="00905BD3"/>
    <w:rsid w:val="0090762C"/>
    <w:rsid w:val="0091010A"/>
    <w:rsid w:val="00910867"/>
    <w:rsid w:val="009115AE"/>
    <w:rsid w:val="009131CE"/>
    <w:rsid w:val="0091591B"/>
    <w:rsid w:val="0092048B"/>
    <w:rsid w:val="00920EBF"/>
    <w:rsid w:val="00922248"/>
    <w:rsid w:val="009241D1"/>
    <w:rsid w:val="0092593D"/>
    <w:rsid w:val="00932317"/>
    <w:rsid w:val="009332E7"/>
    <w:rsid w:val="00934E5F"/>
    <w:rsid w:val="0093551F"/>
    <w:rsid w:val="009407CA"/>
    <w:rsid w:val="00942A6B"/>
    <w:rsid w:val="00942BBD"/>
    <w:rsid w:val="009439A1"/>
    <w:rsid w:val="00943D8F"/>
    <w:rsid w:val="0094416F"/>
    <w:rsid w:val="00945EDA"/>
    <w:rsid w:val="00950AEC"/>
    <w:rsid w:val="00951F7F"/>
    <w:rsid w:val="00955962"/>
    <w:rsid w:val="009569D5"/>
    <w:rsid w:val="00956FF9"/>
    <w:rsid w:val="00957FB7"/>
    <w:rsid w:val="0096011A"/>
    <w:rsid w:val="009619E9"/>
    <w:rsid w:val="0096297E"/>
    <w:rsid w:val="00962AF3"/>
    <w:rsid w:val="00963E8B"/>
    <w:rsid w:val="00964B7B"/>
    <w:rsid w:val="00964C52"/>
    <w:rsid w:val="00964C64"/>
    <w:rsid w:val="00966700"/>
    <w:rsid w:val="00967428"/>
    <w:rsid w:val="00967A7A"/>
    <w:rsid w:val="00976EA7"/>
    <w:rsid w:val="0097799D"/>
    <w:rsid w:val="0098015E"/>
    <w:rsid w:val="00980354"/>
    <w:rsid w:val="00984BFE"/>
    <w:rsid w:val="00986E50"/>
    <w:rsid w:val="00993AA9"/>
    <w:rsid w:val="00994425"/>
    <w:rsid w:val="00995034"/>
    <w:rsid w:val="009969FC"/>
    <w:rsid w:val="00996F9F"/>
    <w:rsid w:val="009A0E70"/>
    <w:rsid w:val="009A0F91"/>
    <w:rsid w:val="009A17CB"/>
    <w:rsid w:val="009A55A0"/>
    <w:rsid w:val="009B0040"/>
    <w:rsid w:val="009B071D"/>
    <w:rsid w:val="009C18BB"/>
    <w:rsid w:val="009C1E1A"/>
    <w:rsid w:val="009C6749"/>
    <w:rsid w:val="009D2A37"/>
    <w:rsid w:val="009D3135"/>
    <w:rsid w:val="009D5C73"/>
    <w:rsid w:val="009E323D"/>
    <w:rsid w:val="009E4477"/>
    <w:rsid w:val="009F0420"/>
    <w:rsid w:val="009F0951"/>
    <w:rsid w:val="009F3141"/>
    <w:rsid w:val="009F3849"/>
    <w:rsid w:val="009F6AC7"/>
    <w:rsid w:val="00A013BB"/>
    <w:rsid w:val="00A03E80"/>
    <w:rsid w:val="00A03FB4"/>
    <w:rsid w:val="00A04DE3"/>
    <w:rsid w:val="00A07768"/>
    <w:rsid w:val="00A12101"/>
    <w:rsid w:val="00A1690B"/>
    <w:rsid w:val="00A22C3D"/>
    <w:rsid w:val="00A22F21"/>
    <w:rsid w:val="00A2594D"/>
    <w:rsid w:val="00A30BBF"/>
    <w:rsid w:val="00A36F46"/>
    <w:rsid w:val="00A40695"/>
    <w:rsid w:val="00A40E33"/>
    <w:rsid w:val="00A413CF"/>
    <w:rsid w:val="00A41E43"/>
    <w:rsid w:val="00A430B9"/>
    <w:rsid w:val="00A44361"/>
    <w:rsid w:val="00A474B6"/>
    <w:rsid w:val="00A5231F"/>
    <w:rsid w:val="00A54B5D"/>
    <w:rsid w:val="00A54CDA"/>
    <w:rsid w:val="00A55737"/>
    <w:rsid w:val="00A55C00"/>
    <w:rsid w:val="00A57C28"/>
    <w:rsid w:val="00A60950"/>
    <w:rsid w:val="00A62061"/>
    <w:rsid w:val="00A62C3B"/>
    <w:rsid w:val="00A657D8"/>
    <w:rsid w:val="00A67D26"/>
    <w:rsid w:val="00A703F0"/>
    <w:rsid w:val="00A75425"/>
    <w:rsid w:val="00A761ED"/>
    <w:rsid w:val="00A76E7F"/>
    <w:rsid w:val="00A8279A"/>
    <w:rsid w:val="00A84476"/>
    <w:rsid w:val="00A84575"/>
    <w:rsid w:val="00A867C9"/>
    <w:rsid w:val="00A9063A"/>
    <w:rsid w:val="00A91D90"/>
    <w:rsid w:val="00A960A6"/>
    <w:rsid w:val="00A96B09"/>
    <w:rsid w:val="00AA03BF"/>
    <w:rsid w:val="00AA3D7F"/>
    <w:rsid w:val="00AA5E2F"/>
    <w:rsid w:val="00AB0B87"/>
    <w:rsid w:val="00AB3E3D"/>
    <w:rsid w:val="00AB61B2"/>
    <w:rsid w:val="00AC2FCE"/>
    <w:rsid w:val="00AC4B05"/>
    <w:rsid w:val="00AC6014"/>
    <w:rsid w:val="00AC7F2B"/>
    <w:rsid w:val="00AD1072"/>
    <w:rsid w:val="00AD172D"/>
    <w:rsid w:val="00AD3F9E"/>
    <w:rsid w:val="00AD561F"/>
    <w:rsid w:val="00AD6CA8"/>
    <w:rsid w:val="00AE383B"/>
    <w:rsid w:val="00AE54AB"/>
    <w:rsid w:val="00AF22AA"/>
    <w:rsid w:val="00AF2E0F"/>
    <w:rsid w:val="00AF4E76"/>
    <w:rsid w:val="00AF5C09"/>
    <w:rsid w:val="00B002D0"/>
    <w:rsid w:val="00B022B2"/>
    <w:rsid w:val="00B04987"/>
    <w:rsid w:val="00B053D0"/>
    <w:rsid w:val="00B07BBA"/>
    <w:rsid w:val="00B11ACA"/>
    <w:rsid w:val="00B1224F"/>
    <w:rsid w:val="00B17FB0"/>
    <w:rsid w:val="00B218BD"/>
    <w:rsid w:val="00B21F6A"/>
    <w:rsid w:val="00B232B4"/>
    <w:rsid w:val="00B247D1"/>
    <w:rsid w:val="00B26EDE"/>
    <w:rsid w:val="00B3148B"/>
    <w:rsid w:val="00B315D3"/>
    <w:rsid w:val="00B31B7B"/>
    <w:rsid w:val="00B320D2"/>
    <w:rsid w:val="00B3379E"/>
    <w:rsid w:val="00B40010"/>
    <w:rsid w:val="00B404D0"/>
    <w:rsid w:val="00B418F1"/>
    <w:rsid w:val="00B45BA5"/>
    <w:rsid w:val="00B45D2B"/>
    <w:rsid w:val="00B46028"/>
    <w:rsid w:val="00B46063"/>
    <w:rsid w:val="00B511BB"/>
    <w:rsid w:val="00B54766"/>
    <w:rsid w:val="00B575BB"/>
    <w:rsid w:val="00B618A0"/>
    <w:rsid w:val="00B61D1D"/>
    <w:rsid w:val="00B635C7"/>
    <w:rsid w:val="00B66582"/>
    <w:rsid w:val="00B67E63"/>
    <w:rsid w:val="00B73AEF"/>
    <w:rsid w:val="00B748DF"/>
    <w:rsid w:val="00B77884"/>
    <w:rsid w:val="00B801D4"/>
    <w:rsid w:val="00B8115A"/>
    <w:rsid w:val="00B8183D"/>
    <w:rsid w:val="00B82D48"/>
    <w:rsid w:val="00B83D15"/>
    <w:rsid w:val="00B93A68"/>
    <w:rsid w:val="00B94A59"/>
    <w:rsid w:val="00BA0672"/>
    <w:rsid w:val="00BA1CDA"/>
    <w:rsid w:val="00BA6F1E"/>
    <w:rsid w:val="00BA7788"/>
    <w:rsid w:val="00BB1DC8"/>
    <w:rsid w:val="00BB1DE6"/>
    <w:rsid w:val="00BB249B"/>
    <w:rsid w:val="00BB6AF7"/>
    <w:rsid w:val="00BB7477"/>
    <w:rsid w:val="00BC1CA2"/>
    <w:rsid w:val="00BC66A6"/>
    <w:rsid w:val="00BD05F3"/>
    <w:rsid w:val="00BD3157"/>
    <w:rsid w:val="00BE1A6E"/>
    <w:rsid w:val="00BE2071"/>
    <w:rsid w:val="00BE373D"/>
    <w:rsid w:val="00BE50E7"/>
    <w:rsid w:val="00BE65D5"/>
    <w:rsid w:val="00BF0C01"/>
    <w:rsid w:val="00BF1BE9"/>
    <w:rsid w:val="00BF2447"/>
    <w:rsid w:val="00BF46BD"/>
    <w:rsid w:val="00BF4E29"/>
    <w:rsid w:val="00C01F06"/>
    <w:rsid w:val="00C0585A"/>
    <w:rsid w:val="00C06573"/>
    <w:rsid w:val="00C06BFC"/>
    <w:rsid w:val="00C10088"/>
    <w:rsid w:val="00C1132A"/>
    <w:rsid w:val="00C11521"/>
    <w:rsid w:val="00C1198D"/>
    <w:rsid w:val="00C129B7"/>
    <w:rsid w:val="00C141F3"/>
    <w:rsid w:val="00C1574B"/>
    <w:rsid w:val="00C21EC7"/>
    <w:rsid w:val="00C27CD1"/>
    <w:rsid w:val="00C30FB3"/>
    <w:rsid w:val="00C34ACF"/>
    <w:rsid w:val="00C352E4"/>
    <w:rsid w:val="00C36438"/>
    <w:rsid w:val="00C37757"/>
    <w:rsid w:val="00C40FC1"/>
    <w:rsid w:val="00C450E4"/>
    <w:rsid w:val="00C45317"/>
    <w:rsid w:val="00C47716"/>
    <w:rsid w:val="00C50DAF"/>
    <w:rsid w:val="00C518C0"/>
    <w:rsid w:val="00C51C83"/>
    <w:rsid w:val="00C524A0"/>
    <w:rsid w:val="00C52713"/>
    <w:rsid w:val="00C576F5"/>
    <w:rsid w:val="00C6286C"/>
    <w:rsid w:val="00C64117"/>
    <w:rsid w:val="00C64A27"/>
    <w:rsid w:val="00C6676D"/>
    <w:rsid w:val="00C7023D"/>
    <w:rsid w:val="00C7100A"/>
    <w:rsid w:val="00C71F18"/>
    <w:rsid w:val="00C77261"/>
    <w:rsid w:val="00C81B33"/>
    <w:rsid w:val="00C851B4"/>
    <w:rsid w:val="00C85760"/>
    <w:rsid w:val="00C868C0"/>
    <w:rsid w:val="00C94C95"/>
    <w:rsid w:val="00C9531E"/>
    <w:rsid w:val="00C97EA4"/>
    <w:rsid w:val="00CA1CE2"/>
    <w:rsid w:val="00CA2555"/>
    <w:rsid w:val="00CA5554"/>
    <w:rsid w:val="00CA7529"/>
    <w:rsid w:val="00CB1CEA"/>
    <w:rsid w:val="00CB3FB3"/>
    <w:rsid w:val="00CB4A99"/>
    <w:rsid w:val="00CB5481"/>
    <w:rsid w:val="00CB57F9"/>
    <w:rsid w:val="00CB702B"/>
    <w:rsid w:val="00CB7AD5"/>
    <w:rsid w:val="00CC1F9A"/>
    <w:rsid w:val="00CC38F8"/>
    <w:rsid w:val="00CC3B92"/>
    <w:rsid w:val="00CC6F08"/>
    <w:rsid w:val="00CD035F"/>
    <w:rsid w:val="00CD162B"/>
    <w:rsid w:val="00CD311F"/>
    <w:rsid w:val="00CD3328"/>
    <w:rsid w:val="00CD6B46"/>
    <w:rsid w:val="00CE3EBF"/>
    <w:rsid w:val="00CE4192"/>
    <w:rsid w:val="00CE73B7"/>
    <w:rsid w:val="00CF1B8B"/>
    <w:rsid w:val="00CF218F"/>
    <w:rsid w:val="00CF2FBA"/>
    <w:rsid w:val="00CF44E1"/>
    <w:rsid w:val="00CF604F"/>
    <w:rsid w:val="00D02C7C"/>
    <w:rsid w:val="00D0357C"/>
    <w:rsid w:val="00D0406B"/>
    <w:rsid w:val="00D05734"/>
    <w:rsid w:val="00D070DF"/>
    <w:rsid w:val="00D072E2"/>
    <w:rsid w:val="00D10CC3"/>
    <w:rsid w:val="00D15730"/>
    <w:rsid w:val="00D1703D"/>
    <w:rsid w:val="00D22181"/>
    <w:rsid w:val="00D236AE"/>
    <w:rsid w:val="00D3168C"/>
    <w:rsid w:val="00D334A1"/>
    <w:rsid w:val="00D374BB"/>
    <w:rsid w:val="00D37637"/>
    <w:rsid w:val="00D40FE9"/>
    <w:rsid w:val="00D41604"/>
    <w:rsid w:val="00D42B87"/>
    <w:rsid w:val="00D4477D"/>
    <w:rsid w:val="00D452F2"/>
    <w:rsid w:val="00D502CB"/>
    <w:rsid w:val="00D5465E"/>
    <w:rsid w:val="00D55DEE"/>
    <w:rsid w:val="00D56AB8"/>
    <w:rsid w:val="00D623A9"/>
    <w:rsid w:val="00D66591"/>
    <w:rsid w:val="00D7094D"/>
    <w:rsid w:val="00D709E4"/>
    <w:rsid w:val="00D71EE3"/>
    <w:rsid w:val="00D753E5"/>
    <w:rsid w:val="00D7571F"/>
    <w:rsid w:val="00D76534"/>
    <w:rsid w:val="00D7681C"/>
    <w:rsid w:val="00D76B94"/>
    <w:rsid w:val="00D818C4"/>
    <w:rsid w:val="00D82A14"/>
    <w:rsid w:val="00D82C1D"/>
    <w:rsid w:val="00D848D6"/>
    <w:rsid w:val="00D86791"/>
    <w:rsid w:val="00D9006E"/>
    <w:rsid w:val="00D91E94"/>
    <w:rsid w:val="00D93D3D"/>
    <w:rsid w:val="00D9595A"/>
    <w:rsid w:val="00D967D0"/>
    <w:rsid w:val="00DA15E0"/>
    <w:rsid w:val="00DA1BC5"/>
    <w:rsid w:val="00DA2979"/>
    <w:rsid w:val="00DA719C"/>
    <w:rsid w:val="00DB0293"/>
    <w:rsid w:val="00DB1F61"/>
    <w:rsid w:val="00DB3E90"/>
    <w:rsid w:val="00DB73E7"/>
    <w:rsid w:val="00DC09A0"/>
    <w:rsid w:val="00DC111B"/>
    <w:rsid w:val="00DC1F40"/>
    <w:rsid w:val="00DD52F3"/>
    <w:rsid w:val="00DD67B2"/>
    <w:rsid w:val="00DD7C1D"/>
    <w:rsid w:val="00DE0960"/>
    <w:rsid w:val="00DE0E77"/>
    <w:rsid w:val="00DE14D4"/>
    <w:rsid w:val="00DE3BF7"/>
    <w:rsid w:val="00DE6731"/>
    <w:rsid w:val="00DE785B"/>
    <w:rsid w:val="00DF064D"/>
    <w:rsid w:val="00DF13EC"/>
    <w:rsid w:val="00DF187C"/>
    <w:rsid w:val="00DF1F27"/>
    <w:rsid w:val="00DF35FC"/>
    <w:rsid w:val="00DF42B9"/>
    <w:rsid w:val="00DF62E4"/>
    <w:rsid w:val="00DF76F7"/>
    <w:rsid w:val="00DF7E8B"/>
    <w:rsid w:val="00E00B14"/>
    <w:rsid w:val="00E01E22"/>
    <w:rsid w:val="00E06020"/>
    <w:rsid w:val="00E06703"/>
    <w:rsid w:val="00E07051"/>
    <w:rsid w:val="00E073F0"/>
    <w:rsid w:val="00E11516"/>
    <w:rsid w:val="00E116A2"/>
    <w:rsid w:val="00E11EB2"/>
    <w:rsid w:val="00E15B5D"/>
    <w:rsid w:val="00E30F12"/>
    <w:rsid w:val="00E317B2"/>
    <w:rsid w:val="00E33AFB"/>
    <w:rsid w:val="00E34BAD"/>
    <w:rsid w:val="00E45D0B"/>
    <w:rsid w:val="00E53795"/>
    <w:rsid w:val="00E540D2"/>
    <w:rsid w:val="00E5478C"/>
    <w:rsid w:val="00E609A3"/>
    <w:rsid w:val="00E60DC7"/>
    <w:rsid w:val="00E62471"/>
    <w:rsid w:val="00E62AE6"/>
    <w:rsid w:val="00E645FF"/>
    <w:rsid w:val="00E67502"/>
    <w:rsid w:val="00E67557"/>
    <w:rsid w:val="00E70E30"/>
    <w:rsid w:val="00E70E7B"/>
    <w:rsid w:val="00E72311"/>
    <w:rsid w:val="00E74922"/>
    <w:rsid w:val="00E80E84"/>
    <w:rsid w:val="00E8246B"/>
    <w:rsid w:val="00E82884"/>
    <w:rsid w:val="00E835DC"/>
    <w:rsid w:val="00E840D7"/>
    <w:rsid w:val="00E913B4"/>
    <w:rsid w:val="00E94C3A"/>
    <w:rsid w:val="00EA1508"/>
    <w:rsid w:val="00EA2FCB"/>
    <w:rsid w:val="00EA4CF3"/>
    <w:rsid w:val="00EA55BF"/>
    <w:rsid w:val="00EA5F56"/>
    <w:rsid w:val="00EA6C1C"/>
    <w:rsid w:val="00EA7304"/>
    <w:rsid w:val="00EB083F"/>
    <w:rsid w:val="00EB1B1C"/>
    <w:rsid w:val="00EB2A0E"/>
    <w:rsid w:val="00EB41DC"/>
    <w:rsid w:val="00EB5223"/>
    <w:rsid w:val="00EB620A"/>
    <w:rsid w:val="00EB6528"/>
    <w:rsid w:val="00EC06F5"/>
    <w:rsid w:val="00EC10CC"/>
    <w:rsid w:val="00EC3148"/>
    <w:rsid w:val="00EC349F"/>
    <w:rsid w:val="00EC3EC6"/>
    <w:rsid w:val="00EC5026"/>
    <w:rsid w:val="00ED01D5"/>
    <w:rsid w:val="00ED3847"/>
    <w:rsid w:val="00ED7297"/>
    <w:rsid w:val="00EE20F8"/>
    <w:rsid w:val="00EE4862"/>
    <w:rsid w:val="00EE6F7E"/>
    <w:rsid w:val="00EE72C5"/>
    <w:rsid w:val="00EF0150"/>
    <w:rsid w:val="00EF2F97"/>
    <w:rsid w:val="00EF6860"/>
    <w:rsid w:val="00F0150C"/>
    <w:rsid w:val="00F0233D"/>
    <w:rsid w:val="00F1254F"/>
    <w:rsid w:val="00F1447F"/>
    <w:rsid w:val="00F14FDC"/>
    <w:rsid w:val="00F1687F"/>
    <w:rsid w:val="00F17C54"/>
    <w:rsid w:val="00F2079D"/>
    <w:rsid w:val="00F2169A"/>
    <w:rsid w:val="00F2372A"/>
    <w:rsid w:val="00F313E1"/>
    <w:rsid w:val="00F31E78"/>
    <w:rsid w:val="00F3356D"/>
    <w:rsid w:val="00F351A0"/>
    <w:rsid w:val="00F35E1A"/>
    <w:rsid w:val="00F3677D"/>
    <w:rsid w:val="00F43C2D"/>
    <w:rsid w:val="00F47076"/>
    <w:rsid w:val="00F50323"/>
    <w:rsid w:val="00F513BA"/>
    <w:rsid w:val="00F52F9F"/>
    <w:rsid w:val="00F53892"/>
    <w:rsid w:val="00F6033F"/>
    <w:rsid w:val="00F71E82"/>
    <w:rsid w:val="00F74861"/>
    <w:rsid w:val="00F76303"/>
    <w:rsid w:val="00F769E0"/>
    <w:rsid w:val="00F769E1"/>
    <w:rsid w:val="00F80249"/>
    <w:rsid w:val="00F81948"/>
    <w:rsid w:val="00F8220A"/>
    <w:rsid w:val="00F82838"/>
    <w:rsid w:val="00F86822"/>
    <w:rsid w:val="00F90A22"/>
    <w:rsid w:val="00F925A9"/>
    <w:rsid w:val="00F93EC8"/>
    <w:rsid w:val="00F95CFA"/>
    <w:rsid w:val="00F96FFF"/>
    <w:rsid w:val="00FA0C32"/>
    <w:rsid w:val="00FA2A1A"/>
    <w:rsid w:val="00FA4BAE"/>
    <w:rsid w:val="00FA5FAF"/>
    <w:rsid w:val="00FA70DF"/>
    <w:rsid w:val="00FB1D13"/>
    <w:rsid w:val="00FB2E29"/>
    <w:rsid w:val="00FB48A0"/>
    <w:rsid w:val="00FB4C13"/>
    <w:rsid w:val="00FB5342"/>
    <w:rsid w:val="00FB7A22"/>
    <w:rsid w:val="00FC0D5F"/>
    <w:rsid w:val="00FC6BAA"/>
    <w:rsid w:val="00FC70E8"/>
    <w:rsid w:val="00FD044C"/>
    <w:rsid w:val="00FD1D83"/>
    <w:rsid w:val="00FD3778"/>
    <w:rsid w:val="00FD4686"/>
    <w:rsid w:val="00FD6D0D"/>
    <w:rsid w:val="00FE2505"/>
    <w:rsid w:val="00FE5095"/>
    <w:rsid w:val="00FE604B"/>
    <w:rsid w:val="00FF1830"/>
    <w:rsid w:val="00FF1E44"/>
    <w:rsid w:val="00FF434E"/>
    <w:rsid w:val="00FF5F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6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39B1E0-DC75-406C-AA46-FE2BB6AE1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7</Pages>
  <Words>2762</Words>
  <Characters>15747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57</cp:revision>
  <cp:lastPrinted>2013-12-17T08:34:00Z</cp:lastPrinted>
  <dcterms:created xsi:type="dcterms:W3CDTF">2015-09-08T07:48:00Z</dcterms:created>
  <dcterms:modified xsi:type="dcterms:W3CDTF">2017-01-05T08:09:00Z</dcterms:modified>
</cp:coreProperties>
</file>