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44133" w:rsidRDefault="00344133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365666">
        <w:rPr>
          <w:rFonts w:ascii="Tahoma" w:hAnsi="Tahoma" w:cs="Tahoma"/>
          <w:b/>
          <w:sz w:val="24"/>
          <w:szCs w:val="24"/>
        </w:rPr>
        <w:t>3</w:t>
      </w:r>
      <w:r w:rsidR="005756F1">
        <w:rPr>
          <w:rFonts w:ascii="Tahoma" w:hAnsi="Tahoma" w:cs="Tahoma"/>
          <w:b/>
          <w:sz w:val="24"/>
          <w:szCs w:val="24"/>
        </w:rPr>
        <w:t>015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D04733">
        <w:rPr>
          <w:rFonts w:ascii="Tahoma" w:hAnsi="Tahoma" w:cs="Tahoma"/>
          <w:b/>
          <w:sz w:val="24"/>
          <w:szCs w:val="24"/>
        </w:rPr>
        <w:t>31</w:t>
      </w:r>
      <w:r w:rsidR="00DC46BE">
        <w:rPr>
          <w:rFonts w:ascii="Tahoma" w:hAnsi="Tahoma" w:cs="Tahoma"/>
          <w:b/>
          <w:sz w:val="24"/>
          <w:szCs w:val="24"/>
        </w:rPr>
        <w:t>.12.2016</w:t>
      </w:r>
      <w:r w:rsidR="009055E3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5756F1">
        <w:rPr>
          <w:rFonts w:ascii="Tahoma" w:hAnsi="Tahoma" w:cs="Tahoma"/>
          <w:sz w:val="24"/>
          <w:szCs w:val="24"/>
          <w:lang w:val="sr-Latn-CS"/>
        </w:rPr>
        <w:t>101122-101132</w:t>
      </w:r>
      <w:r w:rsidR="00BA1D1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65666">
        <w:rPr>
          <w:rFonts w:ascii="Tahoma" w:hAnsi="Tahoma" w:cs="Tahoma"/>
          <w:sz w:val="24"/>
          <w:szCs w:val="24"/>
          <w:lang w:val="sr-Latn-CS"/>
        </w:rPr>
        <w:t>0</w:t>
      </w:r>
      <w:r w:rsidR="005756F1">
        <w:rPr>
          <w:rFonts w:ascii="Tahoma" w:hAnsi="Tahoma" w:cs="Tahoma"/>
          <w:sz w:val="24"/>
          <w:szCs w:val="24"/>
          <w:lang w:val="sr-Latn-CS"/>
        </w:rPr>
        <w:t>4</w:t>
      </w:r>
      <w:r w:rsidR="00344133">
        <w:rPr>
          <w:rFonts w:ascii="Tahoma" w:hAnsi="Tahoma" w:cs="Tahoma"/>
          <w:sz w:val="24"/>
          <w:szCs w:val="24"/>
          <w:lang w:val="sr-Latn-CS"/>
        </w:rPr>
        <w:t>.</w:t>
      </w:r>
      <w:r w:rsidR="00365666">
        <w:rPr>
          <w:rFonts w:ascii="Tahoma" w:hAnsi="Tahoma" w:cs="Tahoma"/>
          <w:sz w:val="24"/>
          <w:szCs w:val="24"/>
          <w:lang w:val="sr-Latn-CS"/>
        </w:rPr>
        <w:t>11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>
        <w:rPr>
          <w:rFonts w:ascii="Tahoma" w:hAnsi="Tahoma" w:cs="Tahoma"/>
          <w:sz w:val="24"/>
          <w:szCs w:val="24"/>
          <w:lang w:val="sr-Latn-CS"/>
        </w:rPr>
        <w:t>Uprave za šume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365666">
        <w:rPr>
          <w:rFonts w:ascii="Tahoma" w:hAnsi="Tahoma" w:cs="Tahoma"/>
          <w:sz w:val="24"/>
          <w:szCs w:val="24"/>
          <w:lang w:val="sr-Latn-CS"/>
        </w:rPr>
        <w:t>26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8032A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>
        <w:rPr>
          <w:rFonts w:ascii="Tahoma" w:hAnsi="Tahoma" w:cs="Tahoma"/>
          <w:sz w:val="24"/>
          <w:szCs w:val="24"/>
          <w:lang w:val="sr-Latn-CS"/>
        </w:rPr>
        <w:t>Upravi za šume</w:t>
      </w:r>
      <w:r w:rsidR="00B93244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93244">
        <w:rPr>
          <w:rFonts w:ascii="Tahoma" w:hAnsi="Tahoma" w:cs="Tahoma"/>
          <w:sz w:val="24"/>
          <w:szCs w:val="24"/>
          <w:lang w:val="sr-Latn-CS"/>
        </w:rPr>
        <w:t>16/</w:t>
      </w:r>
      <w:r w:rsidR="005756F1">
        <w:rPr>
          <w:rFonts w:ascii="Tahoma" w:hAnsi="Tahoma" w:cs="Tahoma"/>
          <w:sz w:val="24"/>
          <w:szCs w:val="24"/>
          <w:lang w:val="sr-Latn-CS"/>
        </w:rPr>
        <w:t>101122-101132</w:t>
      </w:r>
      <w:r w:rsidR="00B9324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756F1">
        <w:rPr>
          <w:rFonts w:ascii="Tahoma" w:hAnsi="Tahoma" w:cs="Tahoma"/>
          <w:sz w:val="24"/>
          <w:szCs w:val="24"/>
          <w:lang w:val="sr-Latn-CS"/>
        </w:rPr>
        <w:t>07</w:t>
      </w:r>
      <w:r w:rsidR="00365666">
        <w:rPr>
          <w:rFonts w:ascii="Tahoma" w:hAnsi="Tahoma" w:cs="Tahoma"/>
          <w:sz w:val="24"/>
          <w:szCs w:val="24"/>
          <w:lang w:val="sr-Latn-CS"/>
        </w:rPr>
        <w:t>.10</w:t>
      </w:r>
      <w:r w:rsidR="00B93244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382805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1D1D">
        <w:rPr>
          <w:rFonts w:ascii="Tahoma" w:hAnsi="Tahoma" w:cs="Tahoma"/>
          <w:sz w:val="24"/>
          <w:szCs w:val="24"/>
          <w:lang w:val="sr-Latn-CS"/>
        </w:rPr>
        <w:t>Uprave za šume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82805">
        <w:rPr>
          <w:rFonts w:ascii="Tahoma" w:hAnsi="Tahoma" w:cs="Tahoma"/>
          <w:sz w:val="24"/>
          <w:szCs w:val="24"/>
          <w:lang w:val="sr-Latn-CS"/>
        </w:rPr>
        <w:t>06</w:t>
      </w:r>
      <w:r w:rsidR="00365666">
        <w:rPr>
          <w:rFonts w:ascii="Tahoma" w:hAnsi="Tahoma" w:cs="Tahoma"/>
          <w:sz w:val="24"/>
          <w:szCs w:val="24"/>
          <w:lang w:val="sr-Latn-CS"/>
        </w:rPr>
        <w:t>.10</w:t>
      </w:r>
      <w:r w:rsidR="0044341A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382805">
        <w:rPr>
          <w:rFonts w:ascii="Tahoma" w:hAnsi="Tahoma" w:cs="Tahoma"/>
          <w:sz w:val="24"/>
          <w:szCs w:val="24"/>
          <w:lang w:val="sr-Latn-CS"/>
        </w:rPr>
        <w:t>: aneksa zaključenih</w:t>
      </w:r>
      <w:r w:rsidR="00382805" w:rsidRPr="00382805">
        <w:t xml:space="preserve"> </w:t>
      </w:r>
      <w:r w:rsidR="00382805" w:rsidRPr="00382805">
        <w:rPr>
          <w:rFonts w:ascii="Tahoma" w:hAnsi="Tahoma" w:cs="Tahoma"/>
          <w:sz w:val="24"/>
          <w:szCs w:val="24"/>
          <w:lang w:val="sr-Latn-CS"/>
        </w:rPr>
        <w:t>na Ugovor o davanju prava na korišćenje, uzgoj i zaštitu šuma i izgradnju i šumskih saobraćajnica (koncesija) koji je zaključen</w:t>
      </w:r>
      <w:r w:rsidR="00382805">
        <w:rPr>
          <w:rFonts w:ascii="Tahoma" w:hAnsi="Tahoma" w:cs="Tahoma"/>
          <w:sz w:val="24"/>
          <w:szCs w:val="24"/>
          <w:lang w:val="sr-Latn-CS"/>
        </w:rPr>
        <w:t xml:space="preserve"> između Uprave za šume i Vektra </w:t>
      </w:r>
      <w:r w:rsidR="00382805" w:rsidRPr="00382805">
        <w:rPr>
          <w:rFonts w:ascii="Tahoma" w:hAnsi="Tahoma" w:cs="Tahoma"/>
          <w:sz w:val="24"/>
          <w:szCs w:val="24"/>
          <w:lang w:val="sr-Latn-CS"/>
        </w:rPr>
        <w:t>Jakić doo Pljevlja dana 17. aprila 2007. godine</w:t>
      </w:r>
      <w:r w:rsidR="00382805">
        <w:rPr>
          <w:rFonts w:ascii="Tahoma" w:hAnsi="Tahoma" w:cs="Tahoma"/>
          <w:sz w:val="24"/>
          <w:szCs w:val="24"/>
          <w:lang w:val="sr-Latn-CS"/>
        </w:rPr>
        <w:t xml:space="preserve">; </w:t>
      </w:r>
      <w:r w:rsidR="00382805" w:rsidRPr="00382805">
        <w:rPr>
          <w:rFonts w:ascii="Tahoma" w:hAnsi="Tahoma" w:cs="Tahoma"/>
          <w:sz w:val="24"/>
          <w:szCs w:val="24"/>
          <w:lang w:val="sr-Latn-CS"/>
        </w:rPr>
        <w:t xml:space="preserve">konkursa broj 1559 od dana 10. juna 2006. godine za davanje šuma na korišćenje (proizvodnja šumskih sortimenata i njihov transport, sakupljanje nezaštićenih biljnih vrsta i njihovih razvojnih oblika) i ustupanje poslova na uzgoju šuma, izgradnji i održavanju šumskih saobraćajnica i poslova na zaštiti šuma za 13 gazdinskih jedinica u Područnoj jedinici </w:t>
      </w:r>
      <w:r w:rsidR="00382805">
        <w:rPr>
          <w:rFonts w:ascii="Tahoma" w:hAnsi="Tahoma" w:cs="Tahoma"/>
          <w:sz w:val="24"/>
          <w:szCs w:val="24"/>
          <w:lang w:val="sr-Latn-CS"/>
        </w:rPr>
        <w:t xml:space="preserve">Pljevlja za period od 30 godina; </w:t>
      </w:r>
      <w:r w:rsidR="00382805" w:rsidRPr="00382805">
        <w:rPr>
          <w:rFonts w:ascii="Tahoma" w:hAnsi="Tahoma" w:cs="Tahoma"/>
          <w:sz w:val="24"/>
          <w:szCs w:val="24"/>
          <w:lang w:val="sr-Latn-CS"/>
        </w:rPr>
        <w:t>prijave koncesionara od dana 25. jula 2006. godine i potvrde koncedenta od dana 25. jula 2007. godine broj 1733, u vezi koncesije izdate Vektri Jakić Pljevlja</w:t>
      </w:r>
      <w:r w:rsidR="00382805">
        <w:rPr>
          <w:rFonts w:ascii="Tahoma" w:hAnsi="Tahoma" w:cs="Tahoma"/>
          <w:sz w:val="24"/>
          <w:szCs w:val="24"/>
          <w:lang w:val="sr-Latn-CS"/>
        </w:rPr>
        <w:t xml:space="preserve">; </w:t>
      </w:r>
      <w:r w:rsidR="00382805" w:rsidRPr="00382805">
        <w:rPr>
          <w:rFonts w:ascii="Tahoma" w:hAnsi="Tahoma" w:cs="Tahoma"/>
          <w:sz w:val="24"/>
          <w:szCs w:val="24"/>
          <w:lang w:val="sr-Latn-CS"/>
        </w:rPr>
        <w:t>rješenja broj 1875 od dana 09. avgusta 2006. godine o davanju šuma na korišćenje u Područnoj jedinici Pljevlja koncesionaru Vektra Jakić Pljevlja</w:t>
      </w:r>
      <w:r w:rsidR="00382805">
        <w:rPr>
          <w:rFonts w:ascii="Tahoma" w:hAnsi="Tahoma" w:cs="Tahoma"/>
          <w:sz w:val="24"/>
          <w:szCs w:val="24"/>
          <w:lang w:val="sr-Latn-CS"/>
        </w:rPr>
        <w:t xml:space="preserve">; </w:t>
      </w:r>
      <w:r w:rsidR="00382805" w:rsidRPr="00382805">
        <w:rPr>
          <w:rFonts w:ascii="Tahoma" w:hAnsi="Tahoma" w:cs="Tahoma"/>
          <w:sz w:val="24"/>
          <w:szCs w:val="24"/>
          <w:lang w:val="sr-Latn-CS"/>
        </w:rPr>
        <w:t xml:space="preserve">svih godišnjih izvođačkih projekata (2008. godina, 2009. godina, 2010. godina, 2011. </w:t>
      </w:r>
      <w:r w:rsidR="00382805" w:rsidRPr="00382805">
        <w:rPr>
          <w:rFonts w:ascii="Tahoma" w:hAnsi="Tahoma" w:cs="Tahoma"/>
          <w:sz w:val="24"/>
          <w:szCs w:val="24"/>
          <w:lang w:val="sr-Latn-CS"/>
        </w:rPr>
        <w:lastRenderedPageBreak/>
        <w:t>godina, 2012. godina, 2013. godina, 2014. godina, 2015. godina, 2016. godina) koji se odnose na Ugovor o davanju prava na korišćenje, uzgoj i zaštitu šuma i izgradnju i održavanje šumskih saobraćajnica (konc</w:t>
      </w:r>
      <w:r w:rsidR="00382805">
        <w:rPr>
          <w:rFonts w:ascii="Tahoma" w:hAnsi="Tahoma" w:cs="Tahoma"/>
          <w:sz w:val="24"/>
          <w:szCs w:val="24"/>
          <w:lang w:val="sr-Latn-CS"/>
        </w:rPr>
        <w:t xml:space="preserve">esija) sa Vektra Jakić Pljevlja; </w:t>
      </w:r>
      <w:r w:rsidR="00382805" w:rsidRPr="00382805">
        <w:rPr>
          <w:rFonts w:ascii="Tahoma" w:hAnsi="Tahoma" w:cs="Tahoma"/>
          <w:sz w:val="24"/>
          <w:szCs w:val="24"/>
          <w:lang w:val="sr-Latn-CS"/>
        </w:rPr>
        <w:t>svih zapisnika o tehničkoj primopredaji izvedenih radova na šumskim saobraćajnicama koji je Vektra Jakić Pljevlja dostavila Upravi za šume po osnovu Ugovora o davanju prava na korišćenje, uzgoj i zaštitu šuma i izgradnju i održavanje šu</w:t>
      </w:r>
      <w:r w:rsidR="00382805">
        <w:rPr>
          <w:rFonts w:ascii="Tahoma" w:hAnsi="Tahoma" w:cs="Tahoma"/>
          <w:sz w:val="24"/>
          <w:szCs w:val="24"/>
          <w:lang w:val="sr-Latn-CS"/>
        </w:rPr>
        <w:t xml:space="preserve">mskih saobraćajnica (koncesija); </w:t>
      </w:r>
      <w:r w:rsidR="00382805" w:rsidRPr="00382805">
        <w:rPr>
          <w:rFonts w:ascii="Tahoma" w:hAnsi="Tahoma" w:cs="Tahoma"/>
          <w:sz w:val="24"/>
          <w:szCs w:val="24"/>
          <w:lang w:val="sr-Latn-CS"/>
        </w:rPr>
        <w:t>svih blanko mjenica sa mjeničnim ovlašćenjima koje je Vektra Jak</w:t>
      </w:r>
      <w:r w:rsidR="00382805">
        <w:rPr>
          <w:rFonts w:ascii="Tahoma" w:hAnsi="Tahoma" w:cs="Tahoma"/>
          <w:sz w:val="24"/>
          <w:szCs w:val="24"/>
          <w:lang w:val="sr-Latn-CS"/>
        </w:rPr>
        <w:t xml:space="preserve">ić Pljevlja dostavila po osnovu </w:t>
      </w:r>
      <w:r w:rsidR="00382805" w:rsidRPr="00382805">
        <w:rPr>
          <w:rFonts w:ascii="Tahoma" w:hAnsi="Tahoma" w:cs="Tahoma"/>
          <w:sz w:val="24"/>
          <w:szCs w:val="24"/>
          <w:lang w:val="sr-Latn-CS"/>
        </w:rPr>
        <w:t>Ugovora o davanju prava na korišćenje, uzgoj i zaštitu šuma i izgradnju i održavanje šu</w:t>
      </w:r>
      <w:r w:rsidR="00382805">
        <w:rPr>
          <w:rFonts w:ascii="Tahoma" w:hAnsi="Tahoma" w:cs="Tahoma"/>
          <w:sz w:val="24"/>
          <w:szCs w:val="24"/>
          <w:lang w:val="sr-Latn-CS"/>
        </w:rPr>
        <w:t xml:space="preserve">mskih saobraćajnica (koncesija); </w:t>
      </w:r>
      <w:r w:rsidR="00382805" w:rsidRPr="00382805">
        <w:rPr>
          <w:rFonts w:ascii="Tahoma" w:hAnsi="Tahoma" w:cs="Tahoma"/>
          <w:sz w:val="24"/>
          <w:szCs w:val="24"/>
          <w:lang w:val="sr-Latn-CS"/>
        </w:rPr>
        <w:t>svih godišnjih izvještaja o izvšenju Ugovor o davanju prava na korišćenje, uzgoj i zaštitu šuma i   izgradnju i održavanje šumskih saobraćajnica (koncesija) sa Vektra Jakić Pljevlja svih godišnjih izvještaja o korišćenju drugih šumskih sortimenata koje je Vektra Jakić Pljevlja   dostavila Upravi za šume   svih rješenja o plaćanju koncesione naknade za Vekta Jakić Pljevlja koji se odnose na 2007. godinu, 2008. godinu, 2009. godinu, 2010. godinu, 2011. godinu, 2012. godinu, 2013. godinu, 2014. godinu i 2015. godinu</w:t>
      </w:r>
      <w:r w:rsidR="00382805">
        <w:rPr>
          <w:rFonts w:ascii="Tahoma" w:hAnsi="Tahoma" w:cs="Tahoma"/>
          <w:sz w:val="24"/>
          <w:szCs w:val="24"/>
          <w:lang w:val="sr-Latn-CS"/>
        </w:rPr>
        <w:t xml:space="preserve">; </w:t>
      </w:r>
      <w:r w:rsidR="00382805" w:rsidRPr="00382805">
        <w:rPr>
          <w:rFonts w:ascii="Tahoma" w:hAnsi="Tahoma" w:cs="Tahoma"/>
          <w:sz w:val="24"/>
          <w:szCs w:val="24"/>
          <w:lang w:val="sr-Latn-CS"/>
        </w:rPr>
        <w:t>Ugovora o investiranju u privredno društvo Vektra Jakić Pljevlja koji je zaključen između Vektra Montenegro i Vlade Crne Gore</w:t>
      </w:r>
      <w:r w:rsidR="004E7E96">
        <w:rPr>
          <w:rFonts w:ascii="Tahoma" w:hAnsi="Tahoma" w:cs="Tahoma"/>
          <w:sz w:val="24"/>
          <w:szCs w:val="24"/>
          <w:lang w:val="sr-Latn-CS"/>
        </w:rPr>
        <w:t>.</w:t>
      </w:r>
      <w:r w:rsidR="0038280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365666">
        <w:rPr>
          <w:rFonts w:ascii="Tahoma" w:hAnsi="Tahoma" w:cs="Tahoma"/>
          <w:sz w:val="24"/>
          <w:szCs w:val="24"/>
          <w:lang w:val="sr-Latn-CS"/>
        </w:rPr>
        <w:t>20.12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6B43A3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CB7110">
        <w:rPr>
          <w:rFonts w:ascii="Tahoma" w:hAnsi="Tahoma" w:cs="Tahoma"/>
          <w:sz w:val="24"/>
          <w:szCs w:val="24"/>
          <w:lang w:val="sr-Latn-CS"/>
        </w:rPr>
        <w:t>7</w:t>
      </w:r>
      <w:r w:rsidR="005756F1">
        <w:rPr>
          <w:rFonts w:ascii="Tahoma" w:hAnsi="Tahoma" w:cs="Tahoma"/>
          <w:sz w:val="24"/>
          <w:szCs w:val="24"/>
          <w:lang w:val="sr-Latn-CS"/>
        </w:rPr>
        <w:t>978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382805">
        <w:rPr>
          <w:rFonts w:ascii="Tahoma" w:hAnsi="Tahoma" w:cs="Tahoma"/>
          <w:sz w:val="24"/>
          <w:szCs w:val="24"/>
          <w:lang w:val="sr-Latn-CS"/>
        </w:rPr>
        <w:t>20</w:t>
      </w:r>
      <w:r w:rsidR="00365666">
        <w:rPr>
          <w:rFonts w:ascii="Tahoma" w:hAnsi="Tahoma" w:cs="Tahoma"/>
          <w:sz w:val="24"/>
          <w:szCs w:val="24"/>
          <w:lang w:val="sr-Latn-CS"/>
        </w:rPr>
        <w:t>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6B43A3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 xml:space="preserve">enja razloga </w:t>
      </w:r>
      <w:r>
        <w:rPr>
          <w:rFonts w:ascii="Tahoma" w:hAnsi="Tahoma" w:cs="Tahoma"/>
          <w:sz w:val="24"/>
          <w:szCs w:val="24"/>
          <w:lang w:val="sr-Latn-CS"/>
        </w:rPr>
        <w:lastRenderedPageBreak/>
        <w:t>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9C1619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>
        <w:rPr>
          <w:rFonts w:ascii="Tahoma" w:hAnsi="Tahoma" w:cs="Tahoma"/>
          <w:sz w:val="24"/>
          <w:szCs w:val="24"/>
          <w:lang w:val="sr-Latn-CS"/>
        </w:rPr>
        <w:t>Uprava za šume</w:t>
      </w:r>
      <w:r w:rsidR="00B4310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CB7110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CB7110">
        <w:rPr>
          <w:rFonts w:ascii="Tahoma" w:hAnsi="Tahoma" w:cs="Tahoma"/>
          <w:sz w:val="24"/>
          <w:szCs w:val="24"/>
          <w:lang w:val="sr-Latn-CS"/>
        </w:rPr>
        <w:t>16/</w:t>
      </w:r>
      <w:r w:rsidR="005756F1">
        <w:rPr>
          <w:rFonts w:ascii="Tahoma" w:hAnsi="Tahoma" w:cs="Tahoma"/>
          <w:sz w:val="24"/>
          <w:szCs w:val="24"/>
          <w:lang w:val="sr-Latn-CS"/>
        </w:rPr>
        <w:t>101122-101132</w:t>
      </w:r>
      <w:r w:rsidR="00CB711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B7110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756F1">
        <w:rPr>
          <w:rFonts w:ascii="Tahoma" w:hAnsi="Tahoma" w:cs="Tahoma"/>
          <w:sz w:val="24"/>
          <w:szCs w:val="24"/>
          <w:lang w:val="sr-Latn-CS"/>
        </w:rPr>
        <w:t>07</w:t>
      </w:r>
      <w:r w:rsidR="00365666">
        <w:rPr>
          <w:rFonts w:ascii="Tahoma" w:hAnsi="Tahoma" w:cs="Tahoma"/>
          <w:sz w:val="24"/>
          <w:szCs w:val="24"/>
          <w:lang w:val="sr-Latn-CS"/>
        </w:rPr>
        <w:t>.10</w:t>
      </w:r>
      <w:r w:rsidR="00CB7110">
        <w:rPr>
          <w:rFonts w:ascii="Tahoma" w:hAnsi="Tahoma" w:cs="Tahoma"/>
          <w:sz w:val="24"/>
          <w:szCs w:val="24"/>
          <w:lang w:val="sr-Latn-CS"/>
        </w:rPr>
        <w:t>.2016</w:t>
      </w:r>
      <w:r w:rsidR="0044341A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B93244">
        <w:rPr>
          <w:rFonts w:ascii="Tahoma" w:hAnsi="Tahoma" w:cs="Tahoma"/>
          <w:sz w:val="24"/>
          <w:szCs w:val="24"/>
          <w:lang w:val="sr-Latn-CS"/>
        </w:rPr>
        <w:t>Uprava za šume</w:t>
      </w:r>
      <w:r w:rsidR="00B4310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2E0864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8D477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C7D" w:rsidRDefault="008F0C7D" w:rsidP="00CB7F9A">
      <w:pPr>
        <w:spacing w:after="0" w:line="240" w:lineRule="auto"/>
      </w:pPr>
      <w:r>
        <w:separator/>
      </w:r>
    </w:p>
  </w:endnote>
  <w:endnote w:type="continuationSeparator" w:id="0">
    <w:p w:rsidR="008F0C7D" w:rsidRDefault="008F0C7D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C7D" w:rsidRDefault="008F0C7D" w:rsidP="00CB7F9A">
      <w:pPr>
        <w:spacing w:after="0" w:line="240" w:lineRule="auto"/>
      </w:pPr>
      <w:r>
        <w:separator/>
      </w:r>
    </w:p>
  </w:footnote>
  <w:footnote w:type="continuationSeparator" w:id="0">
    <w:p w:rsidR="008F0C7D" w:rsidRDefault="008F0C7D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AC9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86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6FDE"/>
    <w:rsid w:val="002D7CC1"/>
    <w:rsid w:val="002E06A2"/>
    <w:rsid w:val="002E0864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4133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666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2805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05DD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2E6C"/>
    <w:rsid w:val="0044326E"/>
    <w:rsid w:val="0044341A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136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E7E96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49B9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6F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BE9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37BC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3A3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5922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09C"/>
    <w:rsid w:val="00790285"/>
    <w:rsid w:val="00790F2F"/>
    <w:rsid w:val="0079149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2639"/>
    <w:rsid w:val="00863C26"/>
    <w:rsid w:val="00864A40"/>
    <w:rsid w:val="00865030"/>
    <w:rsid w:val="008654D3"/>
    <w:rsid w:val="00865EA8"/>
    <w:rsid w:val="00866417"/>
    <w:rsid w:val="0086681D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2A02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7D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866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19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0DB8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47AC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10B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3AE5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032A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44"/>
    <w:rsid w:val="00B932E3"/>
    <w:rsid w:val="00B93F96"/>
    <w:rsid w:val="00B96840"/>
    <w:rsid w:val="00B9791F"/>
    <w:rsid w:val="00B97CDF"/>
    <w:rsid w:val="00B97DA4"/>
    <w:rsid w:val="00BA039A"/>
    <w:rsid w:val="00BA096B"/>
    <w:rsid w:val="00BA1D1D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43E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82E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110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43A1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4733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6BE"/>
    <w:rsid w:val="00DC491C"/>
    <w:rsid w:val="00DC6251"/>
    <w:rsid w:val="00DC64FC"/>
    <w:rsid w:val="00DC7050"/>
    <w:rsid w:val="00DD1C76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1B54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34844-B9AB-44CE-9702-983BFD055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13</cp:revision>
  <cp:lastPrinted>2016-12-31T08:47:00Z</cp:lastPrinted>
  <dcterms:created xsi:type="dcterms:W3CDTF">2016-12-08T08:36:00Z</dcterms:created>
  <dcterms:modified xsi:type="dcterms:W3CDTF">2017-01-05T09:14:00Z</dcterms:modified>
</cp:coreProperties>
</file>