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DE" w:rsidRDefault="009111DE" w:rsidP="00A1032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306A70" w:rsidRPr="004D4DF0" w:rsidRDefault="00306A70" w:rsidP="00A1032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4D4DF0" w:rsidRDefault="00306A70" w:rsidP="00A1032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306A70" w:rsidRPr="004D4DF0" w:rsidRDefault="00306A70" w:rsidP="00A1032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Default="00306A70" w:rsidP="00306A70">
      <w:pPr>
        <w:spacing w:line="240" w:lineRule="auto"/>
        <w:rPr>
          <w:rFonts w:ascii="Arial" w:hAnsi="Arial" w:cs="Arial"/>
          <w:sz w:val="24"/>
          <w:szCs w:val="24"/>
        </w:rPr>
      </w:pPr>
    </w:p>
    <w:p w:rsidR="00306A70" w:rsidRPr="00B932E3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Br</w:t>
      </w:r>
      <w:r w:rsidR="00600693">
        <w:rPr>
          <w:rFonts w:ascii="Tahoma" w:hAnsi="Tahoma" w:cs="Tahoma"/>
          <w:b/>
          <w:sz w:val="24"/>
          <w:szCs w:val="24"/>
        </w:rPr>
        <w:t>.</w:t>
      </w:r>
      <w:r w:rsidR="00AA4C13">
        <w:rPr>
          <w:rFonts w:ascii="Tahoma" w:hAnsi="Tahoma" w:cs="Tahoma"/>
          <w:b/>
          <w:sz w:val="24"/>
          <w:szCs w:val="24"/>
        </w:rPr>
        <w:t xml:space="preserve"> UP II 2034/15</w:t>
      </w:r>
      <w:r w:rsidR="006E6BCF">
        <w:rPr>
          <w:rFonts w:ascii="Tahoma" w:hAnsi="Tahoma" w:cs="Tahoma"/>
          <w:b/>
          <w:sz w:val="24"/>
          <w:szCs w:val="24"/>
        </w:rPr>
        <w:t>-1</w:t>
      </w:r>
    </w:p>
    <w:p w:rsidR="00306A70" w:rsidRDefault="00306A70" w:rsidP="00306A70">
      <w:pPr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Podgorica,</w:t>
      </w:r>
      <w:r w:rsidR="00AA6F69">
        <w:rPr>
          <w:rFonts w:ascii="Tahoma" w:hAnsi="Tahoma" w:cs="Tahoma"/>
          <w:b/>
          <w:sz w:val="24"/>
          <w:szCs w:val="24"/>
        </w:rPr>
        <w:t xml:space="preserve"> </w:t>
      </w:r>
      <w:r w:rsidR="00212387">
        <w:rPr>
          <w:rFonts w:ascii="Tahoma" w:hAnsi="Tahoma" w:cs="Tahoma"/>
          <w:b/>
          <w:sz w:val="24"/>
          <w:szCs w:val="24"/>
        </w:rPr>
        <w:t>17</w:t>
      </w:r>
      <w:r w:rsidR="008143B9">
        <w:rPr>
          <w:rFonts w:ascii="Tahoma" w:hAnsi="Tahoma" w:cs="Tahoma"/>
          <w:b/>
          <w:sz w:val="24"/>
          <w:szCs w:val="24"/>
        </w:rPr>
        <w:t>.</w:t>
      </w:r>
      <w:r w:rsidR="00212387">
        <w:rPr>
          <w:rFonts w:ascii="Tahoma" w:hAnsi="Tahoma" w:cs="Tahoma"/>
          <w:b/>
          <w:sz w:val="24"/>
          <w:szCs w:val="24"/>
        </w:rPr>
        <w:t>10</w:t>
      </w:r>
      <w:r w:rsidR="008143B9">
        <w:rPr>
          <w:rFonts w:ascii="Tahoma" w:hAnsi="Tahoma" w:cs="Tahoma"/>
          <w:b/>
          <w:sz w:val="24"/>
          <w:szCs w:val="24"/>
        </w:rPr>
        <w:t>.2016</w:t>
      </w:r>
      <w:r w:rsidR="00AA4C13">
        <w:rPr>
          <w:rFonts w:ascii="Tahoma" w:hAnsi="Tahoma" w:cs="Tahoma"/>
          <w:b/>
          <w:sz w:val="24"/>
          <w:szCs w:val="24"/>
        </w:rPr>
        <w:t>.godine</w:t>
      </w:r>
    </w:p>
    <w:p w:rsidR="00CB7352" w:rsidRDefault="00306A70" w:rsidP="00D14D4A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 w:rsidR="00BD31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</w:t>
      </w:r>
      <w:r w:rsidR="00BD31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zaštitu</w:t>
      </w:r>
      <w:r w:rsidR="00BD31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ličnih</w:t>
      </w:r>
      <w:r w:rsidR="00BD31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podataka i </w:t>
      </w:r>
      <w:r w:rsidR="00BD3157">
        <w:rPr>
          <w:rFonts w:ascii="Tahoma" w:hAnsi="Tahoma" w:cs="Tahoma"/>
          <w:sz w:val="24"/>
          <w:szCs w:val="24"/>
        </w:rPr>
        <w:t xml:space="preserve">slobodan </w:t>
      </w:r>
      <w:r>
        <w:rPr>
          <w:rFonts w:ascii="Tahoma" w:hAnsi="Tahoma" w:cs="Tahoma"/>
          <w:sz w:val="24"/>
          <w:szCs w:val="24"/>
        </w:rPr>
        <w:t>pristup</w:t>
      </w:r>
      <w:r w:rsidR="00BD31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informacijama-Savjet</w:t>
      </w:r>
      <w:r w:rsidR="00BD3157">
        <w:rPr>
          <w:rFonts w:ascii="Tahoma" w:hAnsi="Tahoma" w:cs="Tahoma"/>
          <w:sz w:val="24"/>
          <w:szCs w:val="24"/>
        </w:rPr>
        <w:t xml:space="preserve"> A</w:t>
      </w:r>
      <w:r w:rsidR="00A1032D">
        <w:rPr>
          <w:rFonts w:ascii="Tahoma" w:hAnsi="Tahoma" w:cs="Tahoma"/>
          <w:sz w:val="24"/>
          <w:szCs w:val="24"/>
        </w:rPr>
        <w:t>gencije</w:t>
      </w:r>
      <w:r w:rsidR="004F154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rješavajući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po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žalbi </w:t>
      </w:r>
      <w:r w:rsidR="00E50785">
        <w:rPr>
          <w:rFonts w:ascii="Tahoma" w:hAnsi="Tahoma" w:cs="Tahoma"/>
          <w:sz w:val="24"/>
          <w:szCs w:val="24"/>
        </w:rPr>
        <w:t>XX</w:t>
      </w:r>
      <w:r w:rsidR="000C6EC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6846CB">
        <w:rPr>
          <w:rFonts w:ascii="Tahoma" w:hAnsi="Tahoma" w:cs="Tahoma"/>
          <w:sz w:val="24"/>
          <w:szCs w:val="24"/>
        </w:rPr>
        <w:t>od</w:t>
      </w:r>
      <w:proofErr w:type="gramEnd"/>
      <w:r w:rsidR="006846CB">
        <w:rPr>
          <w:rFonts w:ascii="Tahoma" w:hAnsi="Tahoma" w:cs="Tahoma"/>
          <w:sz w:val="24"/>
          <w:szCs w:val="24"/>
        </w:rPr>
        <w:t xml:space="preserve"> </w:t>
      </w:r>
      <w:r w:rsidR="00AA4C13">
        <w:rPr>
          <w:rFonts w:ascii="Tahoma" w:hAnsi="Tahoma" w:cs="Tahoma"/>
          <w:sz w:val="24"/>
          <w:szCs w:val="24"/>
        </w:rPr>
        <w:t>02.04</w:t>
      </w:r>
      <w:r w:rsidR="000924BF">
        <w:rPr>
          <w:rFonts w:ascii="Tahoma" w:hAnsi="Tahoma" w:cs="Tahoma"/>
          <w:sz w:val="24"/>
          <w:szCs w:val="24"/>
        </w:rPr>
        <w:t>.201</w:t>
      </w:r>
      <w:r w:rsidR="00681F14">
        <w:rPr>
          <w:rFonts w:ascii="Tahoma" w:hAnsi="Tahoma" w:cs="Tahoma"/>
          <w:sz w:val="24"/>
          <w:szCs w:val="24"/>
        </w:rPr>
        <w:t>4</w:t>
      </w:r>
      <w:r w:rsidR="00283A2E">
        <w:rPr>
          <w:rFonts w:ascii="Tahoma" w:hAnsi="Tahoma" w:cs="Tahoma"/>
          <w:sz w:val="24"/>
          <w:szCs w:val="24"/>
        </w:rPr>
        <w:t>.</w:t>
      </w:r>
      <w:r w:rsidR="00D14D4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283A2E">
        <w:rPr>
          <w:rFonts w:ascii="Tahoma" w:hAnsi="Tahoma" w:cs="Tahoma"/>
          <w:sz w:val="24"/>
          <w:szCs w:val="24"/>
        </w:rPr>
        <w:t>godine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165802">
        <w:rPr>
          <w:rFonts w:ascii="Tahoma" w:hAnsi="Tahoma" w:cs="Tahoma"/>
          <w:sz w:val="24"/>
          <w:szCs w:val="24"/>
        </w:rPr>
        <w:t xml:space="preserve">izjavljene protiv </w:t>
      </w:r>
      <w:r w:rsidR="00AA4C13">
        <w:rPr>
          <w:rFonts w:ascii="Tahoma" w:hAnsi="Tahoma" w:cs="Tahoma"/>
          <w:sz w:val="24"/>
          <w:szCs w:val="24"/>
        </w:rPr>
        <w:t>akta Fonda PIO</w:t>
      </w:r>
      <w:r w:rsidR="00744C87">
        <w:rPr>
          <w:rFonts w:ascii="Tahoma" w:hAnsi="Tahoma" w:cs="Tahoma"/>
          <w:sz w:val="24"/>
          <w:szCs w:val="24"/>
        </w:rPr>
        <w:t xml:space="preserve"> Područne jednice Kotor</w:t>
      </w:r>
      <w:r w:rsidR="00AA4C13">
        <w:rPr>
          <w:rFonts w:ascii="Tahoma" w:hAnsi="Tahoma" w:cs="Tahoma"/>
          <w:sz w:val="24"/>
          <w:szCs w:val="24"/>
        </w:rPr>
        <w:t xml:space="preserve"> br.02-1292</w:t>
      </w:r>
      <w:r w:rsidR="00D25396">
        <w:rPr>
          <w:rFonts w:ascii="Tahoma" w:hAnsi="Tahoma" w:cs="Tahoma"/>
          <w:sz w:val="24"/>
          <w:szCs w:val="24"/>
        </w:rPr>
        <w:t xml:space="preserve"> od </w:t>
      </w:r>
      <w:r w:rsidR="00AA4C13">
        <w:rPr>
          <w:rFonts w:ascii="Tahoma" w:hAnsi="Tahoma" w:cs="Tahoma"/>
          <w:sz w:val="24"/>
          <w:szCs w:val="24"/>
        </w:rPr>
        <w:t>27.03</w:t>
      </w:r>
      <w:r w:rsidR="000924BF">
        <w:rPr>
          <w:rFonts w:ascii="Tahoma" w:hAnsi="Tahoma" w:cs="Tahoma"/>
          <w:sz w:val="24"/>
          <w:szCs w:val="24"/>
        </w:rPr>
        <w:t>.2014</w:t>
      </w:r>
      <w:r w:rsidR="00C0680E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C0680E">
        <w:rPr>
          <w:rFonts w:ascii="Tahoma" w:hAnsi="Tahoma" w:cs="Tahoma"/>
          <w:sz w:val="24"/>
          <w:szCs w:val="24"/>
        </w:rPr>
        <w:t>godine</w:t>
      </w:r>
      <w:proofErr w:type="gramEnd"/>
      <w:r>
        <w:rPr>
          <w:rFonts w:ascii="Tahoma" w:hAnsi="Tahoma" w:cs="Tahoma"/>
          <w:sz w:val="24"/>
          <w:szCs w:val="24"/>
        </w:rPr>
        <w:t>, na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osnovu</w:t>
      </w:r>
      <w:r w:rsidR="003A6AEB">
        <w:rPr>
          <w:rFonts w:ascii="Tahoma" w:hAnsi="Tahoma" w:cs="Tahoma"/>
          <w:sz w:val="24"/>
          <w:szCs w:val="24"/>
        </w:rPr>
        <w:t xml:space="preserve"> </w:t>
      </w:r>
      <w:r w:rsidR="004A20A6">
        <w:rPr>
          <w:rFonts w:ascii="Tahoma" w:hAnsi="Tahoma" w:cs="Tahoma"/>
          <w:sz w:val="24"/>
          <w:szCs w:val="24"/>
        </w:rPr>
        <w:t xml:space="preserve">člana </w:t>
      </w:r>
      <w:r w:rsidR="00B93EF8">
        <w:rPr>
          <w:rFonts w:ascii="Tahoma" w:hAnsi="Tahoma" w:cs="Tahoma"/>
          <w:sz w:val="24"/>
          <w:szCs w:val="24"/>
        </w:rPr>
        <w:t>23</w:t>
      </w:r>
      <w:r w:rsidR="00311939">
        <w:rPr>
          <w:rFonts w:ascii="Tahoma" w:hAnsi="Tahoma" w:cs="Tahoma"/>
          <w:sz w:val="24"/>
          <w:szCs w:val="24"/>
        </w:rPr>
        <w:t>4</w:t>
      </w:r>
      <w:r w:rsidR="00F50A75">
        <w:rPr>
          <w:rFonts w:ascii="Tahoma" w:hAnsi="Tahoma" w:cs="Tahoma"/>
          <w:sz w:val="24"/>
          <w:szCs w:val="24"/>
        </w:rPr>
        <w:t xml:space="preserve"> stav 1</w:t>
      </w:r>
      <w:r w:rsidR="004A20A6">
        <w:rPr>
          <w:rFonts w:ascii="Tahoma" w:hAnsi="Tahoma" w:cs="Tahoma"/>
          <w:sz w:val="24"/>
          <w:szCs w:val="24"/>
        </w:rPr>
        <w:t xml:space="preserve"> Zakona o opštem upravnom postupku (“Sl.list Crne Gore”,br.60/03, 73/10 i 32/11) </w:t>
      </w:r>
      <w:r>
        <w:rPr>
          <w:rFonts w:ascii="Tahoma" w:hAnsi="Tahoma" w:cs="Tahoma"/>
          <w:sz w:val="24"/>
          <w:szCs w:val="24"/>
        </w:rPr>
        <w:t>je na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sjednici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održanoj</w:t>
      </w:r>
      <w:r w:rsidR="007408AD">
        <w:rPr>
          <w:rFonts w:ascii="Tahoma" w:hAnsi="Tahoma" w:cs="Tahoma"/>
          <w:sz w:val="24"/>
          <w:szCs w:val="24"/>
        </w:rPr>
        <w:t xml:space="preserve"> dana </w:t>
      </w:r>
      <w:r w:rsidR="000B1F2C">
        <w:rPr>
          <w:rFonts w:ascii="Tahoma" w:hAnsi="Tahoma" w:cs="Tahoma"/>
          <w:sz w:val="24"/>
          <w:szCs w:val="24"/>
        </w:rPr>
        <w:t>2</w:t>
      </w:r>
      <w:r w:rsidR="00F04F1D" w:rsidRPr="004B0445">
        <w:rPr>
          <w:rFonts w:ascii="Tahoma" w:hAnsi="Tahoma" w:cs="Tahoma"/>
          <w:sz w:val="24"/>
          <w:szCs w:val="24"/>
        </w:rPr>
        <w:t>1.09.2016</w:t>
      </w:r>
      <w:r w:rsidRPr="004B0445">
        <w:rPr>
          <w:rFonts w:ascii="Tahoma" w:hAnsi="Tahoma" w:cs="Tahoma"/>
          <w:sz w:val="24"/>
          <w:szCs w:val="24"/>
        </w:rPr>
        <w:t>.</w:t>
      </w:r>
      <w:r w:rsidR="00D14D4A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gramEnd"/>
      <w:r w:rsidR="00B7788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donio:</w:t>
      </w:r>
    </w:p>
    <w:p w:rsidR="00F04F1D" w:rsidRPr="00D14D4A" w:rsidRDefault="00F04F1D" w:rsidP="00D14D4A">
      <w:pPr>
        <w:jc w:val="both"/>
        <w:rPr>
          <w:rFonts w:ascii="Tahoma" w:hAnsi="Tahoma" w:cs="Tahoma"/>
          <w:sz w:val="24"/>
          <w:szCs w:val="24"/>
        </w:rPr>
      </w:pPr>
    </w:p>
    <w:p w:rsidR="00306A70" w:rsidRPr="00AB791C" w:rsidRDefault="00E15328" w:rsidP="00306A7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 A K LJ U Č A K </w:t>
      </w:r>
    </w:p>
    <w:p w:rsidR="00CB7352" w:rsidRDefault="00B33E0D" w:rsidP="00D2539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Žalba se </w:t>
      </w:r>
      <w:r w:rsidR="004F0921">
        <w:rPr>
          <w:rFonts w:ascii="Tahoma" w:hAnsi="Tahoma" w:cs="Tahoma"/>
          <w:sz w:val="24"/>
          <w:szCs w:val="24"/>
        </w:rPr>
        <w:t>odbacuje</w:t>
      </w:r>
      <w:r w:rsidR="00D25396">
        <w:rPr>
          <w:rFonts w:ascii="Tahoma" w:hAnsi="Tahoma" w:cs="Tahoma"/>
          <w:sz w:val="24"/>
          <w:szCs w:val="24"/>
        </w:rPr>
        <w:t xml:space="preserve"> kao </w:t>
      </w:r>
      <w:r w:rsidR="00DC3D88">
        <w:rPr>
          <w:rFonts w:ascii="Tahoma" w:hAnsi="Tahoma" w:cs="Tahoma"/>
          <w:sz w:val="24"/>
          <w:szCs w:val="24"/>
        </w:rPr>
        <w:t>nedopuštena</w:t>
      </w:r>
      <w:r>
        <w:rPr>
          <w:rFonts w:ascii="Tahoma" w:hAnsi="Tahoma" w:cs="Tahoma"/>
          <w:sz w:val="24"/>
          <w:szCs w:val="24"/>
        </w:rPr>
        <w:t>.</w:t>
      </w:r>
    </w:p>
    <w:p w:rsidR="00F04F1D" w:rsidRPr="00D14D4A" w:rsidRDefault="00F04F1D" w:rsidP="00D25396">
      <w:pPr>
        <w:rPr>
          <w:rFonts w:ascii="Tahoma" w:hAnsi="Tahoma" w:cs="Tahoma"/>
          <w:sz w:val="24"/>
          <w:szCs w:val="24"/>
        </w:rPr>
      </w:pPr>
    </w:p>
    <w:p w:rsidR="00306A70" w:rsidRDefault="00306A70" w:rsidP="00306A7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gramStart"/>
      <w:r w:rsidRPr="00AB791C">
        <w:rPr>
          <w:rFonts w:ascii="Tahoma" w:hAnsi="Tahoma" w:cs="Tahoma"/>
          <w:b/>
          <w:sz w:val="24"/>
          <w:szCs w:val="24"/>
        </w:rPr>
        <w:t>nj</w:t>
      </w:r>
      <w:proofErr w:type="gramEnd"/>
      <w:r w:rsidRPr="00AB791C">
        <w:rPr>
          <w:rFonts w:ascii="Tahoma" w:hAnsi="Tahoma" w:cs="Tahoma"/>
          <w:b/>
          <w:sz w:val="24"/>
          <w:szCs w:val="24"/>
        </w:rPr>
        <w:t xml:space="preserve"> e</w:t>
      </w:r>
    </w:p>
    <w:p w:rsidR="00D25396" w:rsidRDefault="00D25396" w:rsidP="00D25396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710BD6">
        <w:rPr>
          <w:rFonts w:ascii="Tahoma" w:hAnsi="Tahoma" w:cs="Tahoma"/>
          <w:sz w:val="24"/>
          <w:szCs w:val="24"/>
        </w:rPr>
        <w:t xml:space="preserve">Prvostepeni organ je </w:t>
      </w:r>
      <w:r>
        <w:rPr>
          <w:rFonts w:ascii="Tahoma" w:hAnsi="Tahoma" w:cs="Tahoma"/>
          <w:sz w:val="24"/>
          <w:szCs w:val="24"/>
        </w:rPr>
        <w:t>po osnovu podnijetog zah</w:t>
      </w:r>
      <w:r w:rsidRPr="00710BD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j</w:t>
      </w:r>
      <w:r w:rsidRPr="00710BD6">
        <w:rPr>
          <w:rFonts w:ascii="Tahoma" w:hAnsi="Tahoma" w:cs="Tahoma"/>
          <w:sz w:val="24"/>
          <w:szCs w:val="24"/>
        </w:rPr>
        <w:t xml:space="preserve">eva </w:t>
      </w:r>
      <w:r w:rsidR="000E5E33">
        <w:rPr>
          <w:rFonts w:ascii="Tahoma" w:hAnsi="Tahoma" w:cs="Tahoma"/>
          <w:sz w:val="24"/>
          <w:szCs w:val="24"/>
        </w:rPr>
        <w:t>XX</w:t>
      </w:r>
      <w:r w:rsidR="004D001A">
        <w:rPr>
          <w:rFonts w:ascii="Tahoma" w:hAnsi="Tahoma" w:cs="Tahoma"/>
          <w:sz w:val="24"/>
          <w:szCs w:val="24"/>
        </w:rPr>
        <w:t xml:space="preserve"> br. 02-1929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AA4C13">
        <w:rPr>
          <w:rFonts w:ascii="Tahoma" w:hAnsi="Tahoma" w:cs="Tahoma"/>
          <w:sz w:val="24"/>
          <w:szCs w:val="24"/>
        </w:rPr>
        <w:t>od</w:t>
      </w:r>
      <w:proofErr w:type="gramEnd"/>
      <w:r w:rsidR="00AA4C13">
        <w:rPr>
          <w:rFonts w:ascii="Tahoma" w:hAnsi="Tahoma" w:cs="Tahoma"/>
          <w:sz w:val="24"/>
          <w:szCs w:val="24"/>
        </w:rPr>
        <w:t xml:space="preserve"> 25.03.2014. </w:t>
      </w:r>
      <w:proofErr w:type="gramStart"/>
      <w:r w:rsidR="00AA4C13">
        <w:rPr>
          <w:rFonts w:ascii="Tahoma" w:hAnsi="Tahoma" w:cs="Tahoma"/>
          <w:sz w:val="24"/>
          <w:szCs w:val="24"/>
        </w:rPr>
        <w:t>godine</w:t>
      </w:r>
      <w:proofErr w:type="gramEnd"/>
      <w:r w:rsidR="00AA4C13">
        <w:rPr>
          <w:rFonts w:ascii="Tahoma" w:hAnsi="Tahoma" w:cs="Tahoma"/>
          <w:sz w:val="24"/>
          <w:szCs w:val="24"/>
        </w:rPr>
        <w:t xml:space="preserve"> dostavio </w:t>
      </w:r>
      <w:r w:rsidR="004D001A">
        <w:rPr>
          <w:rFonts w:ascii="Tahoma" w:hAnsi="Tahoma" w:cs="Tahoma"/>
          <w:sz w:val="24"/>
          <w:szCs w:val="24"/>
        </w:rPr>
        <w:t>o</w:t>
      </w:r>
      <w:r w:rsidR="00AA4C13">
        <w:rPr>
          <w:rFonts w:ascii="Tahoma" w:hAnsi="Tahoma" w:cs="Tahoma"/>
          <w:sz w:val="24"/>
          <w:szCs w:val="24"/>
        </w:rPr>
        <w:t xml:space="preserve">dgovor na zahtjev br. 02-1292 od 27.03.2014. </w:t>
      </w:r>
      <w:proofErr w:type="gramStart"/>
      <w:r w:rsidR="00AA4C13">
        <w:rPr>
          <w:rFonts w:ascii="Tahoma" w:hAnsi="Tahoma" w:cs="Tahoma"/>
          <w:sz w:val="24"/>
          <w:szCs w:val="24"/>
        </w:rPr>
        <w:t>godine</w:t>
      </w:r>
      <w:proofErr w:type="gramEnd"/>
      <w:r w:rsidR="00AA4C13">
        <w:rPr>
          <w:rFonts w:ascii="Tahoma" w:hAnsi="Tahoma" w:cs="Tahoma"/>
          <w:sz w:val="24"/>
          <w:szCs w:val="24"/>
        </w:rPr>
        <w:t xml:space="preserve"> u kom se </w:t>
      </w:r>
      <w:r w:rsidR="004D001A">
        <w:rPr>
          <w:rFonts w:ascii="Tahoma" w:hAnsi="Tahoma" w:cs="Tahoma"/>
          <w:sz w:val="24"/>
          <w:szCs w:val="24"/>
        </w:rPr>
        <w:t xml:space="preserve">u bitnom navodi </w:t>
      </w:r>
      <w:r w:rsidR="00AA4C13">
        <w:rPr>
          <w:rFonts w:ascii="Tahoma" w:hAnsi="Tahoma" w:cs="Tahoma"/>
          <w:sz w:val="24"/>
          <w:szCs w:val="24"/>
        </w:rPr>
        <w:t>da je dana 25.03.201</w:t>
      </w:r>
      <w:r w:rsidR="00A22790">
        <w:rPr>
          <w:rFonts w:ascii="Tahoma" w:hAnsi="Tahoma" w:cs="Tahoma"/>
          <w:sz w:val="24"/>
          <w:szCs w:val="24"/>
        </w:rPr>
        <w:t>4</w:t>
      </w:r>
      <w:r w:rsidR="00AA4C13">
        <w:rPr>
          <w:rFonts w:ascii="Tahoma" w:hAnsi="Tahoma" w:cs="Tahoma"/>
          <w:sz w:val="24"/>
          <w:szCs w:val="24"/>
        </w:rPr>
        <w:t xml:space="preserve"> godine Fondu PIO </w:t>
      </w:r>
      <w:r w:rsidR="00A22790">
        <w:rPr>
          <w:rFonts w:ascii="Tahoma" w:hAnsi="Tahoma" w:cs="Tahoma"/>
          <w:sz w:val="24"/>
          <w:szCs w:val="24"/>
        </w:rPr>
        <w:t xml:space="preserve">Područnoj jednici </w:t>
      </w:r>
      <w:r w:rsidR="00AA4C13">
        <w:rPr>
          <w:rFonts w:ascii="Tahoma" w:hAnsi="Tahoma" w:cs="Tahoma"/>
          <w:sz w:val="24"/>
          <w:szCs w:val="24"/>
        </w:rPr>
        <w:t xml:space="preserve">Kotor dostavljen zahtjev za dostavu fotokopije prijave JU SMŠ </w:t>
      </w:r>
      <w:r w:rsidR="00A22790">
        <w:rPr>
          <w:rFonts w:ascii="Tahoma" w:hAnsi="Tahoma" w:cs="Tahoma"/>
          <w:sz w:val="24"/>
          <w:szCs w:val="24"/>
        </w:rPr>
        <w:t>“</w:t>
      </w:r>
      <w:r w:rsidR="00AA4C13">
        <w:rPr>
          <w:rFonts w:ascii="Tahoma" w:hAnsi="Tahoma" w:cs="Tahoma"/>
          <w:sz w:val="24"/>
          <w:szCs w:val="24"/>
        </w:rPr>
        <w:t>Mladost</w:t>
      </w:r>
      <w:r w:rsidR="00A22790">
        <w:rPr>
          <w:rFonts w:ascii="Tahoma" w:hAnsi="Tahoma" w:cs="Tahoma"/>
          <w:sz w:val="24"/>
          <w:szCs w:val="24"/>
        </w:rPr>
        <w:t>”</w:t>
      </w:r>
      <w:r w:rsidR="00AA4C13">
        <w:rPr>
          <w:rFonts w:ascii="Tahoma" w:hAnsi="Tahoma" w:cs="Tahoma"/>
          <w:sz w:val="24"/>
          <w:szCs w:val="24"/>
        </w:rPr>
        <w:t xml:space="preserve"> Tivat za </w:t>
      </w:r>
      <w:r w:rsidR="00A6527C">
        <w:rPr>
          <w:rFonts w:ascii="Tahoma" w:hAnsi="Tahoma" w:cs="Tahoma"/>
          <w:sz w:val="24"/>
          <w:szCs w:val="24"/>
        </w:rPr>
        <w:t>XX</w:t>
      </w:r>
      <w:r w:rsidR="00AA4C13">
        <w:rPr>
          <w:rFonts w:ascii="Tahoma" w:hAnsi="Tahoma" w:cs="Tahoma"/>
          <w:sz w:val="24"/>
          <w:szCs w:val="24"/>
        </w:rPr>
        <w:t xml:space="preserve">, rođenog </w:t>
      </w:r>
      <w:r w:rsidR="00A6527C">
        <w:rPr>
          <w:rFonts w:ascii="Tahoma" w:hAnsi="Tahoma" w:cs="Tahoma"/>
          <w:sz w:val="24"/>
          <w:szCs w:val="24"/>
        </w:rPr>
        <w:t>XX.XX.XXXX</w:t>
      </w:r>
      <w:r w:rsidR="00AA4C13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AA4C13">
        <w:rPr>
          <w:rFonts w:ascii="Tahoma" w:hAnsi="Tahoma" w:cs="Tahoma"/>
          <w:sz w:val="24"/>
          <w:szCs w:val="24"/>
        </w:rPr>
        <w:t>godine</w:t>
      </w:r>
      <w:proofErr w:type="gramEnd"/>
      <w:r w:rsidR="00AA4C13">
        <w:rPr>
          <w:rFonts w:ascii="Tahoma" w:hAnsi="Tahoma" w:cs="Tahoma"/>
          <w:sz w:val="24"/>
          <w:szCs w:val="24"/>
        </w:rPr>
        <w:t>, kao i fotokopije potrebne dokumentacije koja je priložena uz prijavu</w:t>
      </w:r>
      <w:r w:rsidR="00066098">
        <w:rPr>
          <w:rFonts w:ascii="Tahoma" w:hAnsi="Tahoma" w:cs="Tahoma"/>
          <w:sz w:val="24"/>
          <w:szCs w:val="24"/>
        </w:rPr>
        <w:t>.</w:t>
      </w:r>
      <w:r w:rsidR="00AA4C13">
        <w:rPr>
          <w:rFonts w:ascii="Tahoma" w:hAnsi="Tahoma" w:cs="Tahoma"/>
          <w:sz w:val="24"/>
          <w:szCs w:val="24"/>
        </w:rPr>
        <w:t xml:space="preserve"> </w:t>
      </w:r>
      <w:r w:rsidR="002E22D5">
        <w:rPr>
          <w:rFonts w:ascii="Tahoma" w:hAnsi="Tahoma" w:cs="Tahoma"/>
          <w:sz w:val="24"/>
          <w:szCs w:val="24"/>
        </w:rPr>
        <w:t xml:space="preserve">Prvostepeni organ u aktu br. 02-1929 </w:t>
      </w:r>
      <w:proofErr w:type="gramStart"/>
      <w:r w:rsidR="002E22D5">
        <w:rPr>
          <w:rFonts w:ascii="Tahoma" w:hAnsi="Tahoma" w:cs="Tahoma"/>
          <w:sz w:val="24"/>
          <w:szCs w:val="24"/>
        </w:rPr>
        <w:t>od</w:t>
      </w:r>
      <w:proofErr w:type="gramEnd"/>
      <w:r w:rsidR="002E22D5">
        <w:rPr>
          <w:rFonts w:ascii="Tahoma" w:hAnsi="Tahoma" w:cs="Tahoma"/>
          <w:sz w:val="24"/>
          <w:szCs w:val="24"/>
        </w:rPr>
        <w:t xml:space="preserve"> 25.03.2014. </w:t>
      </w:r>
      <w:proofErr w:type="gramStart"/>
      <w:r w:rsidR="002E22D5">
        <w:rPr>
          <w:rFonts w:ascii="Tahoma" w:hAnsi="Tahoma" w:cs="Tahoma"/>
          <w:sz w:val="24"/>
          <w:szCs w:val="24"/>
        </w:rPr>
        <w:t>godine</w:t>
      </w:r>
      <w:proofErr w:type="gramEnd"/>
      <w:r w:rsidR="00AA4C13">
        <w:rPr>
          <w:rFonts w:ascii="Tahoma" w:hAnsi="Tahoma" w:cs="Tahoma"/>
          <w:sz w:val="24"/>
          <w:szCs w:val="24"/>
        </w:rPr>
        <w:t xml:space="preserve"> navodi da su prava iz penzijsko</w:t>
      </w:r>
      <w:r w:rsidR="0019341D">
        <w:rPr>
          <w:rFonts w:ascii="Tahoma" w:hAnsi="Tahoma" w:cs="Tahoma"/>
          <w:sz w:val="24"/>
          <w:szCs w:val="24"/>
        </w:rPr>
        <w:t>g</w:t>
      </w:r>
      <w:r w:rsidR="00AA4C13">
        <w:rPr>
          <w:rFonts w:ascii="Tahoma" w:hAnsi="Tahoma" w:cs="Tahoma"/>
          <w:sz w:val="24"/>
          <w:szCs w:val="24"/>
        </w:rPr>
        <w:t xml:space="preserve"> i invalidskog osiguranja lična prava te</w:t>
      </w:r>
      <w:r w:rsidR="0019341D">
        <w:rPr>
          <w:rFonts w:ascii="Tahoma" w:hAnsi="Tahoma" w:cs="Tahoma"/>
          <w:sz w:val="24"/>
          <w:szCs w:val="24"/>
        </w:rPr>
        <w:t xml:space="preserve"> da se</w:t>
      </w:r>
      <w:r w:rsidR="00AA4C13">
        <w:rPr>
          <w:rFonts w:ascii="Tahoma" w:hAnsi="Tahoma" w:cs="Tahoma"/>
          <w:sz w:val="24"/>
          <w:szCs w:val="24"/>
        </w:rPr>
        <w:t xml:space="preserve"> shodno tome </w:t>
      </w:r>
      <w:r w:rsidR="0019341D">
        <w:rPr>
          <w:rFonts w:ascii="Tahoma" w:hAnsi="Tahoma" w:cs="Tahoma"/>
          <w:sz w:val="24"/>
          <w:szCs w:val="24"/>
        </w:rPr>
        <w:t>iste informacije mogu dostaviti isključivo na zahtjev samog osiguranika i</w:t>
      </w:r>
      <w:r w:rsidR="002E22D5">
        <w:rPr>
          <w:rFonts w:ascii="Tahoma" w:hAnsi="Tahoma" w:cs="Tahoma"/>
          <w:sz w:val="24"/>
          <w:szCs w:val="24"/>
        </w:rPr>
        <w:t>li</w:t>
      </w:r>
      <w:r w:rsidR="0019341D">
        <w:rPr>
          <w:rFonts w:ascii="Tahoma" w:hAnsi="Tahoma" w:cs="Tahoma"/>
          <w:sz w:val="24"/>
          <w:szCs w:val="24"/>
        </w:rPr>
        <w:t xml:space="preserve"> nadležnog suda.</w:t>
      </w:r>
    </w:p>
    <w:p w:rsidR="003568CE" w:rsidRPr="00BF58A8" w:rsidRDefault="000965B2" w:rsidP="00BF58A8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F58A8">
        <w:rPr>
          <w:rFonts w:ascii="Tahoma" w:hAnsi="Tahoma" w:cs="Tahoma"/>
          <w:sz w:val="24"/>
          <w:szCs w:val="24"/>
        </w:rPr>
        <w:t xml:space="preserve">Protiv ovog </w:t>
      </w:r>
      <w:r w:rsidR="009D7CD5">
        <w:rPr>
          <w:rFonts w:ascii="Tahoma" w:hAnsi="Tahoma" w:cs="Tahoma"/>
          <w:sz w:val="24"/>
          <w:szCs w:val="24"/>
        </w:rPr>
        <w:t>akta</w:t>
      </w:r>
      <w:r w:rsidRPr="00BF58A8">
        <w:rPr>
          <w:rFonts w:ascii="Tahoma" w:hAnsi="Tahoma" w:cs="Tahoma"/>
          <w:sz w:val="24"/>
          <w:szCs w:val="24"/>
        </w:rPr>
        <w:t xml:space="preserve"> u zakon</w:t>
      </w:r>
      <w:r w:rsidR="009F68B5" w:rsidRPr="00BF58A8">
        <w:rPr>
          <w:rFonts w:ascii="Tahoma" w:hAnsi="Tahoma" w:cs="Tahoma"/>
          <w:sz w:val="24"/>
          <w:szCs w:val="24"/>
        </w:rPr>
        <w:t>s</w:t>
      </w:r>
      <w:r w:rsidRPr="00BF58A8">
        <w:rPr>
          <w:rFonts w:ascii="Tahoma" w:hAnsi="Tahoma" w:cs="Tahoma"/>
          <w:sz w:val="24"/>
          <w:szCs w:val="24"/>
        </w:rPr>
        <w:t>kom roku podnosilac zahtjeva je uložio žalbu.</w:t>
      </w:r>
      <w:r w:rsidRPr="0019341D">
        <w:rPr>
          <w:rFonts w:ascii="Tahoma" w:hAnsi="Tahoma" w:cs="Tahoma"/>
          <w:b/>
          <w:sz w:val="24"/>
          <w:szCs w:val="24"/>
        </w:rPr>
        <w:t xml:space="preserve"> </w:t>
      </w:r>
      <w:r w:rsidR="00BF58A8" w:rsidRPr="00BF58A8">
        <w:rPr>
          <w:rFonts w:ascii="Tahoma" w:hAnsi="Tahoma" w:cs="Tahoma"/>
          <w:sz w:val="24"/>
          <w:szCs w:val="24"/>
        </w:rPr>
        <w:t>U žalbi se navodi da je dana 25.03.2014.godine Fondu PIO – Podru</w:t>
      </w:r>
      <w:r w:rsidR="00BF58A8" w:rsidRPr="00BF58A8">
        <w:rPr>
          <w:rFonts w:ascii="Tahoma" w:hAnsi="Tahoma" w:cs="Tahoma"/>
          <w:sz w:val="24"/>
          <w:szCs w:val="24"/>
          <w:lang w:val="sr-Latn-CS"/>
        </w:rPr>
        <w:t>č</w:t>
      </w:r>
      <w:r w:rsidR="00BF58A8" w:rsidRPr="00BF58A8">
        <w:rPr>
          <w:rFonts w:ascii="Tahoma" w:hAnsi="Tahoma" w:cs="Tahoma"/>
          <w:sz w:val="24"/>
          <w:szCs w:val="24"/>
        </w:rPr>
        <w:t xml:space="preserve">noj jedinici Kotor dostavljen zahtjev s kojim je tražena dostava u obliku fotokopije prijava JU SMŠ </w:t>
      </w:r>
      <w:r w:rsidR="00460413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460413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 za </w:t>
      </w:r>
      <w:r w:rsidR="00A6527C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 xml:space="preserve"> rođenog </w:t>
      </w:r>
      <w:r w:rsidR="00A6527C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>.</w:t>
      </w:r>
      <w:r w:rsidR="00A6527C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>.</w:t>
      </w:r>
      <w:r w:rsidR="00A6527C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>.godine u Kotoru dostavlienu Fondu PIO – Podru</w:t>
      </w:r>
      <w:r w:rsidR="00BF58A8" w:rsidRPr="00BF58A8">
        <w:rPr>
          <w:rFonts w:ascii="Tahoma" w:hAnsi="Tahoma" w:cs="Tahoma"/>
          <w:sz w:val="24"/>
          <w:szCs w:val="24"/>
          <w:lang w:val="sr-Latn-CS"/>
        </w:rPr>
        <w:t>č</w:t>
      </w:r>
      <w:r w:rsidR="00BF58A8" w:rsidRPr="00BF58A8">
        <w:rPr>
          <w:rFonts w:ascii="Tahoma" w:hAnsi="Tahoma" w:cs="Tahoma"/>
          <w:sz w:val="24"/>
          <w:szCs w:val="24"/>
        </w:rPr>
        <w:t>noj je</w:t>
      </w:r>
      <w:r w:rsidR="00966528">
        <w:rPr>
          <w:rFonts w:ascii="Tahoma" w:hAnsi="Tahoma" w:cs="Tahoma"/>
          <w:sz w:val="24"/>
          <w:szCs w:val="24"/>
        </w:rPr>
        <w:t>dinici Kotor, a za period od 01</w:t>
      </w:r>
      <w:r w:rsidR="00BF58A8" w:rsidRPr="00BF58A8">
        <w:rPr>
          <w:rFonts w:ascii="Tahoma" w:hAnsi="Tahoma" w:cs="Tahoma"/>
          <w:sz w:val="24"/>
          <w:szCs w:val="24"/>
        </w:rPr>
        <w:t xml:space="preserve">.02 2012.godine do dana podnošenja zahtjeva kao i fotokopiju potrebne dokumentacije koju je JU SMŠ </w:t>
      </w:r>
      <w:r w:rsidR="00460413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460413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 priložila uz predhodno navedenu prijavu. </w:t>
      </w:r>
      <w:r w:rsidR="00907428">
        <w:rPr>
          <w:rFonts w:ascii="Tahoma" w:hAnsi="Tahoma" w:cs="Tahoma"/>
          <w:sz w:val="24"/>
          <w:szCs w:val="24"/>
        </w:rPr>
        <w:t xml:space="preserve">U daljem u bitnom navodi </w:t>
      </w:r>
      <w:r w:rsidR="00BF58A8" w:rsidRPr="00BF58A8">
        <w:rPr>
          <w:rFonts w:ascii="Tahoma" w:hAnsi="Tahoma" w:cs="Tahoma"/>
          <w:sz w:val="24"/>
          <w:szCs w:val="24"/>
        </w:rPr>
        <w:t>da Fond PIO – Podru</w:t>
      </w:r>
      <w:r w:rsidR="00BF58A8" w:rsidRPr="00BF58A8">
        <w:rPr>
          <w:rFonts w:ascii="Tahoma" w:hAnsi="Tahoma" w:cs="Tahoma"/>
          <w:sz w:val="24"/>
          <w:szCs w:val="24"/>
          <w:lang w:val="sr-Latn-CS"/>
        </w:rPr>
        <w:t>č</w:t>
      </w:r>
      <w:r w:rsidR="00BF58A8" w:rsidRPr="00BF58A8">
        <w:rPr>
          <w:rFonts w:ascii="Tahoma" w:hAnsi="Tahoma" w:cs="Tahoma"/>
          <w:sz w:val="24"/>
          <w:szCs w:val="24"/>
        </w:rPr>
        <w:t xml:space="preserve">na jedinica Kotor nije odlučio </w:t>
      </w:r>
      <w:r w:rsidR="009C04CC">
        <w:rPr>
          <w:rFonts w:ascii="Tahoma" w:hAnsi="Tahoma" w:cs="Tahoma"/>
          <w:sz w:val="24"/>
          <w:szCs w:val="24"/>
        </w:rPr>
        <w:t>r</w:t>
      </w:r>
      <w:r w:rsidR="00BF58A8" w:rsidRPr="00BF58A8">
        <w:rPr>
          <w:rFonts w:ascii="Tahoma" w:hAnsi="Tahoma" w:cs="Tahoma"/>
          <w:sz w:val="24"/>
          <w:szCs w:val="24"/>
        </w:rPr>
        <w:t xml:space="preserve">iešenjem </w:t>
      </w:r>
      <w:proofErr w:type="gramStart"/>
      <w:r w:rsidR="00BF58A8" w:rsidRPr="00BF58A8">
        <w:rPr>
          <w:rFonts w:ascii="Tahoma" w:hAnsi="Tahoma" w:cs="Tahoma"/>
          <w:sz w:val="24"/>
          <w:szCs w:val="24"/>
        </w:rPr>
        <w:t>sa</w:t>
      </w:r>
      <w:proofErr w:type="gramEnd"/>
      <w:r w:rsidR="00BF58A8" w:rsidRPr="00BF58A8">
        <w:rPr>
          <w:rFonts w:ascii="Tahoma" w:hAnsi="Tahoma" w:cs="Tahoma"/>
          <w:sz w:val="24"/>
          <w:szCs w:val="24"/>
        </w:rPr>
        <w:t xml:space="preserve"> pravnom poukom već je na neuobičajen način odlučio </w:t>
      </w:r>
      <w:r w:rsidR="009C04CC">
        <w:rPr>
          <w:rFonts w:ascii="Tahoma" w:hAnsi="Tahoma" w:cs="Tahoma"/>
          <w:sz w:val="24"/>
          <w:szCs w:val="24"/>
        </w:rPr>
        <w:t>o</w:t>
      </w:r>
      <w:r w:rsidR="00BF58A8" w:rsidRPr="00BF58A8">
        <w:rPr>
          <w:rFonts w:ascii="Tahoma" w:hAnsi="Tahoma" w:cs="Tahoma"/>
          <w:sz w:val="24"/>
          <w:szCs w:val="24"/>
        </w:rPr>
        <w:t>dgovorom na zahtjev od 25.03.2014.godine. Predmetnim odgovorom je odlučeno da Fond PIO – Podru</w:t>
      </w:r>
      <w:r w:rsidR="00BF58A8" w:rsidRPr="00BF58A8">
        <w:rPr>
          <w:rFonts w:ascii="Tahoma" w:hAnsi="Tahoma" w:cs="Tahoma"/>
          <w:sz w:val="24"/>
          <w:szCs w:val="24"/>
          <w:lang w:val="sr-Latn-CS"/>
        </w:rPr>
        <w:t>č</w:t>
      </w:r>
      <w:r w:rsidR="00BF58A8" w:rsidRPr="00BF58A8">
        <w:rPr>
          <w:rFonts w:ascii="Tahoma" w:hAnsi="Tahoma" w:cs="Tahoma"/>
          <w:sz w:val="24"/>
          <w:szCs w:val="24"/>
        </w:rPr>
        <w:t>na jedinica Kotor ne može dostaviti žalitelju prethodno navedenu dokumentaciju</w:t>
      </w:r>
      <w:r w:rsidR="009C04CC">
        <w:rPr>
          <w:rFonts w:ascii="Tahoma" w:hAnsi="Tahoma" w:cs="Tahoma"/>
          <w:sz w:val="24"/>
          <w:szCs w:val="24"/>
        </w:rPr>
        <w:t xml:space="preserve"> te da </w:t>
      </w:r>
      <w:proofErr w:type="gramStart"/>
      <w:r w:rsidR="009C04CC">
        <w:rPr>
          <w:rFonts w:ascii="Tahoma" w:hAnsi="Tahoma" w:cs="Tahoma"/>
          <w:sz w:val="24"/>
          <w:szCs w:val="24"/>
        </w:rPr>
        <w:t xml:space="preserve">je </w:t>
      </w:r>
      <w:r w:rsidR="00BF58A8" w:rsidRPr="00BF58A8">
        <w:rPr>
          <w:rFonts w:ascii="Tahoma" w:hAnsi="Tahoma" w:cs="Tahoma"/>
          <w:sz w:val="24"/>
          <w:szCs w:val="24"/>
        </w:rPr>
        <w:t xml:space="preserve"> predmetni</w:t>
      </w:r>
      <w:proofErr w:type="gramEnd"/>
      <w:r w:rsidR="00BF58A8" w:rsidRPr="00BF58A8">
        <w:rPr>
          <w:rFonts w:ascii="Tahoma" w:hAnsi="Tahoma" w:cs="Tahoma"/>
          <w:sz w:val="24"/>
          <w:szCs w:val="24"/>
        </w:rPr>
        <w:t xml:space="preserve"> odgovor  nezakonit </w:t>
      </w:r>
      <w:r w:rsidR="00BF58A8" w:rsidRPr="00BF58A8">
        <w:rPr>
          <w:rFonts w:ascii="Tahoma" w:hAnsi="Tahoma" w:cs="Tahoma"/>
          <w:sz w:val="24"/>
          <w:szCs w:val="24"/>
        </w:rPr>
        <w:lastRenderedPageBreak/>
        <w:t>jer je donesen bez valianog razloga uz pogrešno i nepotpuno utvrđeno činjenično stanje i pogrešnu primjenu ma</w:t>
      </w:r>
      <w:r w:rsidR="009C04CC">
        <w:rPr>
          <w:rFonts w:ascii="Tahoma" w:hAnsi="Tahoma" w:cs="Tahoma"/>
          <w:sz w:val="24"/>
          <w:szCs w:val="24"/>
        </w:rPr>
        <w:t>te</w:t>
      </w:r>
      <w:r w:rsidR="00BF58A8" w:rsidRPr="00BF58A8">
        <w:rPr>
          <w:rFonts w:ascii="Tahoma" w:hAnsi="Tahoma" w:cs="Tahoma"/>
          <w:sz w:val="24"/>
          <w:szCs w:val="24"/>
        </w:rPr>
        <w:t xml:space="preserve">riialnog prava. Žalitelj navodi da je predhodno navedenu dokumentaciju tražio zbog toga što je JU SMŠ </w:t>
      </w:r>
      <w:r w:rsidR="00A76961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A76961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 prijavila </w:t>
      </w:r>
      <w:r w:rsidR="00807FEB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 xml:space="preserve"> Fondu PIO – Podru</w:t>
      </w:r>
      <w:r w:rsidR="00BF58A8" w:rsidRPr="00BF58A8">
        <w:rPr>
          <w:rFonts w:ascii="Tahoma" w:hAnsi="Tahoma" w:cs="Tahoma"/>
          <w:sz w:val="24"/>
          <w:szCs w:val="24"/>
          <w:lang w:val="sr-Latn-CS"/>
        </w:rPr>
        <w:t>č</w:t>
      </w:r>
      <w:r w:rsidR="00BF58A8" w:rsidRPr="00BF58A8">
        <w:rPr>
          <w:rFonts w:ascii="Tahoma" w:hAnsi="Tahoma" w:cs="Tahoma"/>
          <w:sz w:val="24"/>
          <w:szCs w:val="24"/>
        </w:rPr>
        <w:t xml:space="preserve">noj jedinici Kotor bez dostavljanja uz prijavu radne knjižice </w:t>
      </w:r>
      <w:r w:rsidR="00807FEB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 xml:space="preserve"> jer se ista nalazi</w:t>
      </w:r>
      <w:r w:rsidR="00A76961">
        <w:rPr>
          <w:rFonts w:ascii="Tahoma" w:hAnsi="Tahoma" w:cs="Tahoma"/>
          <w:sz w:val="24"/>
          <w:szCs w:val="24"/>
        </w:rPr>
        <w:t>la</w:t>
      </w:r>
      <w:r w:rsidR="00BF58A8" w:rsidRPr="00BF58A8">
        <w:rPr>
          <w:rFonts w:ascii="Tahoma" w:hAnsi="Tahoma" w:cs="Tahoma"/>
          <w:sz w:val="24"/>
          <w:szCs w:val="24"/>
        </w:rPr>
        <w:t xml:space="preserve"> u Zavodu za zapošljavanje P</w:t>
      </w:r>
      <w:r w:rsidR="00712D2B">
        <w:rPr>
          <w:rFonts w:ascii="Tahoma" w:hAnsi="Tahoma" w:cs="Tahoma"/>
          <w:sz w:val="24"/>
          <w:szCs w:val="24"/>
        </w:rPr>
        <w:t>odručna jednica</w:t>
      </w:r>
      <w:r w:rsidR="00BF58A8" w:rsidRPr="00BF58A8">
        <w:rPr>
          <w:rFonts w:ascii="Tahoma" w:hAnsi="Tahoma" w:cs="Tahoma"/>
          <w:sz w:val="24"/>
          <w:szCs w:val="24"/>
        </w:rPr>
        <w:t xml:space="preserve"> Kotor (</w:t>
      </w:r>
      <w:r w:rsidR="00A3268D">
        <w:rPr>
          <w:rFonts w:ascii="Tahoma" w:hAnsi="Tahoma" w:cs="Tahoma"/>
          <w:sz w:val="24"/>
          <w:szCs w:val="24"/>
        </w:rPr>
        <w:t xml:space="preserve"> pri čemu podnosilac zahtjeva </w:t>
      </w:r>
      <w:r w:rsidR="00BF58A8" w:rsidRPr="00BF58A8">
        <w:rPr>
          <w:rFonts w:ascii="Tahoma" w:hAnsi="Tahoma" w:cs="Tahoma"/>
          <w:sz w:val="24"/>
          <w:szCs w:val="24"/>
        </w:rPr>
        <w:t xml:space="preserve">osnovano se sumnja da </w:t>
      </w:r>
      <w:r w:rsidR="00CF3B24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 xml:space="preserve"> prima novčanu naknadu od Zavoda za zapošljavanje i zaradu od JU SMŠ </w:t>
      </w:r>
      <w:r w:rsidR="00A3268D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A3268D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 a u vremenu od 01.02.2012. godine do dana dostavljanja zahtjeva Fondu PIO – Podru</w:t>
      </w:r>
      <w:r w:rsidR="00BF58A8" w:rsidRPr="00BF58A8">
        <w:rPr>
          <w:rFonts w:ascii="Tahoma" w:hAnsi="Tahoma" w:cs="Tahoma"/>
          <w:sz w:val="24"/>
          <w:szCs w:val="24"/>
          <w:lang w:val="sr-Latn-CS"/>
        </w:rPr>
        <w:t>č</w:t>
      </w:r>
      <w:r w:rsidR="00BF58A8" w:rsidRPr="00BF58A8">
        <w:rPr>
          <w:rFonts w:ascii="Tahoma" w:hAnsi="Tahoma" w:cs="Tahoma"/>
          <w:sz w:val="24"/>
          <w:szCs w:val="24"/>
        </w:rPr>
        <w:t xml:space="preserve">noj jedinici Kotor). </w:t>
      </w:r>
      <w:r w:rsidR="00A3268D">
        <w:rPr>
          <w:rFonts w:ascii="Tahoma" w:hAnsi="Tahoma" w:cs="Tahoma"/>
          <w:sz w:val="24"/>
          <w:szCs w:val="24"/>
        </w:rPr>
        <w:t>U daljem u bitnom</w:t>
      </w:r>
      <w:r w:rsidR="00BF58A8" w:rsidRPr="00BF58A8">
        <w:rPr>
          <w:rFonts w:ascii="Tahoma" w:hAnsi="Tahoma" w:cs="Tahoma"/>
          <w:sz w:val="24"/>
          <w:szCs w:val="24"/>
        </w:rPr>
        <w:t xml:space="preserve"> </w:t>
      </w:r>
      <w:r w:rsidR="00F435ED">
        <w:rPr>
          <w:rFonts w:ascii="Tahoma" w:hAnsi="Tahoma" w:cs="Tahoma"/>
          <w:sz w:val="24"/>
          <w:szCs w:val="24"/>
        </w:rPr>
        <w:t xml:space="preserve">navodi da je </w:t>
      </w:r>
      <w:r w:rsidR="002B0B15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 xml:space="preserve"> dana 09.08.2013</w:t>
      </w:r>
      <w:proofErr w:type="gramStart"/>
      <w:r w:rsidR="00BF58A8" w:rsidRPr="00BF58A8">
        <w:rPr>
          <w:rFonts w:ascii="Tahoma" w:hAnsi="Tahoma" w:cs="Tahoma"/>
          <w:sz w:val="24"/>
          <w:szCs w:val="24"/>
        </w:rPr>
        <w:t>,godine</w:t>
      </w:r>
      <w:proofErr w:type="gramEnd"/>
      <w:r w:rsidR="00BF58A8" w:rsidRPr="00BF58A8">
        <w:rPr>
          <w:rFonts w:ascii="Tahoma" w:hAnsi="Tahoma" w:cs="Tahoma"/>
          <w:sz w:val="24"/>
          <w:szCs w:val="24"/>
        </w:rPr>
        <w:t xml:space="preserve"> dobio protivzakonito radnu knjižicu - original od Opštine Tivat — Sekretarijata za upravu i opšte poslove čiji je serijski broj</w:t>
      </w:r>
      <w:r w:rsidR="006C4433">
        <w:rPr>
          <w:rFonts w:ascii="Tahoma" w:hAnsi="Tahoma" w:cs="Tahoma"/>
          <w:sz w:val="24"/>
          <w:szCs w:val="24"/>
        </w:rPr>
        <w:t xml:space="preserve"> XXXXXX</w:t>
      </w:r>
      <w:r w:rsidR="00BF58A8" w:rsidRPr="00BF58A8">
        <w:rPr>
          <w:rFonts w:ascii="Tahoma" w:hAnsi="Tahoma" w:cs="Tahoma"/>
          <w:sz w:val="24"/>
          <w:szCs w:val="24"/>
        </w:rPr>
        <w:t xml:space="preserve"> a registarski broj: </w:t>
      </w:r>
      <w:r w:rsidR="006C4433">
        <w:rPr>
          <w:rFonts w:ascii="Tahoma" w:hAnsi="Tahoma" w:cs="Tahoma"/>
          <w:sz w:val="24"/>
          <w:szCs w:val="24"/>
        </w:rPr>
        <w:t>XXXXXX</w:t>
      </w:r>
      <w:r w:rsidR="00BF58A8" w:rsidRPr="00BF58A8">
        <w:rPr>
          <w:rFonts w:ascii="Tahoma" w:hAnsi="Tahoma" w:cs="Tahoma"/>
          <w:sz w:val="24"/>
          <w:szCs w:val="24"/>
        </w:rPr>
        <w:t xml:space="preserve">. JU SMŠ </w:t>
      </w:r>
      <w:r w:rsidR="00F435ED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F435ED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 je Kneževića prijavila Fondu PIO 01.02.2012.godine i u prethodno navedenoj radnoj knjižici je evidentirala radni angažman Kneževića u JU SMŠ </w:t>
      </w:r>
      <w:r w:rsidR="008E0265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8E0265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 a za period 01.02.2012. </w:t>
      </w:r>
      <w:proofErr w:type="gramStart"/>
      <w:r w:rsidR="00BF58A8" w:rsidRPr="00BF58A8">
        <w:rPr>
          <w:rFonts w:ascii="Tahoma" w:hAnsi="Tahoma" w:cs="Tahoma"/>
          <w:sz w:val="24"/>
          <w:szCs w:val="24"/>
        </w:rPr>
        <w:t>godine</w:t>
      </w:r>
      <w:proofErr w:type="gramEnd"/>
      <w:r w:rsidR="00BF58A8" w:rsidRPr="00BF58A8">
        <w:rPr>
          <w:rFonts w:ascii="Tahoma" w:hAnsi="Tahoma" w:cs="Tahoma"/>
          <w:sz w:val="24"/>
          <w:szCs w:val="24"/>
        </w:rPr>
        <w:t xml:space="preserve"> do dana dostavljanja ove žalbe. JU SMŠ </w:t>
      </w:r>
      <w:r w:rsidR="008E0265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8E0265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 raspisala</w:t>
      </w:r>
      <w:r w:rsidR="00B42448">
        <w:rPr>
          <w:rFonts w:ascii="Tahoma" w:hAnsi="Tahoma" w:cs="Tahoma"/>
          <w:sz w:val="24"/>
          <w:szCs w:val="24"/>
        </w:rPr>
        <w:t xml:space="preserve"> je</w:t>
      </w:r>
      <w:r w:rsidR="00BF58A8" w:rsidRPr="00BF58A8">
        <w:rPr>
          <w:rFonts w:ascii="Tahoma" w:hAnsi="Tahoma" w:cs="Tahoma"/>
          <w:sz w:val="24"/>
          <w:szCs w:val="24"/>
        </w:rPr>
        <w:t xml:space="preserve"> tri konkursa za profesora ekonomske grupe predmeta i po osnovu prethodno navedenih konkursa donijela nezakonite odluke o neizboru kandidata za profesora ekonomske grupe predmeta.  Žalitelj navodi da je on jedini ispunjavao sve uslove konkursa i da je Osnovni sud u Kotoru poništio predhodno navedene Odluke JU SMŠ </w:t>
      </w:r>
      <w:r w:rsidR="00B42448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B42448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 kao nezakoni</w:t>
      </w:r>
      <w:r w:rsidR="00B42448">
        <w:rPr>
          <w:rFonts w:ascii="Tahoma" w:hAnsi="Tahoma" w:cs="Tahoma"/>
          <w:sz w:val="24"/>
          <w:szCs w:val="24"/>
        </w:rPr>
        <w:t>te. JU SMŠ Mladost Tivat je posl</w:t>
      </w:r>
      <w:r w:rsidR="00BF58A8" w:rsidRPr="00BF58A8">
        <w:rPr>
          <w:rFonts w:ascii="Tahoma" w:hAnsi="Tahoma" w:cs="Tahoma"/>
          <w:sz w:val="24"/>
          <w:szCs w:val="24"/>
        </w:rPr>
        <w:t xml:space="preserve">ije </w:t>
      </w:r>
      <w:r w:rsidR="00BF58A8" w:rsidRPr="00BF58A8">
        <w:rPr>
          <w:rFonts w:ascii="Tahoma" w:hAnsi="Tahoma" w:cs="Tahoma"/>
          <w:noProof/>
          <w:sz w:val="24"/>
          <w:szCs w:val="24"/>
        </w:rPr>
        <w:t xml:space="preserve">nezakonito </w:t>
      </w:r>
      <w:r w:rsidR="00BF58A8" w:rsidRPr="00BF58A8">
        <w:rPr>
          <w:rFonts w:ascii="Tahoma" w:hAnsi="Tahoma" w:cs="Tahoma"/>
          <w:sz w:val="24"/>
          <w:szCs w:val="24"/>
        </w:rPr>
        <w:t>donesenih odluka o neizboru kandidata za profesora ekonomske grupe predmeta primila više puta</w:t>
      </w:r>
      <w:r w:rsidR="00B42448">
        <w:rPr>
          <w:rFonts w:ascii="Tahoma" w:hAnsi="Tahoma" w:cs="Tahoma"/>
          <w:sz w:val="24"/>
          <w:szCs w:val="24"/>
        </w:rPr>
        <w:t xml:space="preserve"> u faktički radni odnos - nezako</w:t>
      </w:r>
      <w:r w:rsidR="00BF58A8" w:rsidRPr="00BF58A8">
        <w:rPr>
          <w:rFonts w:ascii="Tahoma" w:hAnsi="Tahoma" w:cs="Tahoma"/>
          <w:sz w:val="24"/>
          <w:szCs w:val="24"/>
        </w:rPr>
        <w:t xml:space="preserve">niti radni odnos </w:t>
      </w:r>
      <w:r w:rsidR="009841A1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 xml:space="preserve"> na radno mjesto profesora ekonomske grupe predmeta te je na taj način odgovorno lice JU SMŠ </w:t>
      </w:r>
      <w:r w:rsidR="00B42448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B42448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 zloupotrijebilo službeni položaj, i tako učinio štetu žalitelju a sebi i Kneževiću, na nezakonit način pribavila korist. U žalbi se navodi da je predhodno navedena dokumentacija žalitelju potrebna za vođenje krivičnog postupka protiv </w:t>
      </w:r>
      <w:r w:rsidR="009841A1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 xml:space="preserve"> i odgovornog lica JU SMŠ </w:t>
      </w:r>
      <w:r w:rsidR="00FC4E0F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FC4E0F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Tivat, kao i parničnog postupka protiv JU SMŠ Mladost Tivat, te da Fond PIO – Podru</w:t>
      </w:r>
      <w:r w:rsidR="00BF58A8" w:rsidRPr="00BF58A8">
        <w:rPr>
          <w:rFonts w:ascii="Tahoma" w:hAnsi="Tahoma" w:cs="Tahoma"/>
          <w:sz w:val="24"/>
          <w:szCs w:val="24"/>
          <w:lang w:val="sr-Latn-CS"/>
        </w:rPr>
        <w:t>č</w:t>
      </w:r>
      <w:r w:rsidR="00BF58A8" w:rsidRPr="00BF58A8">
        <w:rPr>
          <w:rFonts w:ascii="Tahoma" w:hAnsi="Tahoma" w:cs="Tahoma"/>
          <w:sz w:val="24"/>
          <w:szCs w:val="24"/>
        </w:rPr>
        <w:t xml:space="preserve">na jedinica Kotor nije imao niti jednog valjanog razloga kao i činjenice i dokaza da pogrešno primijeni materijalno pravo za ovu pravnu stvar, tj. </w:t>
      </w:r>
      <w:proofErr w:type="gramStart"/>
      <w:r w:rsidR="00BF58A8" w:rsidRPr="00BF58A8">
        <w:rPr>
          <w:rFonts w:ascii="Tahoma" w:hAnsi="Tahoma" w:cs="Tahoma"/>
          <w:sz w:val="24"/>
          <w:szCs w:val="24"/>
        </w:rPr>
        <w:t>da</w:t>
      </w:r>
      <w:proofErr w:type="gramEnd"/>
      <w:r w:rsidR="00BF58A8" w:rsidRPr="00BF58A8">
        <w:rPr>
          <w:rFonts w:ascii="Tahoma" w:hAnsi="Tahoma" w:cs="Tahoma"/>
          <w:sz w:val="24"/>
          <w:szCs w:val="24"/>
        </w:rPr>
        <w:t xml:space="preserve"> ne dozvoli dostavu predhodno navedene dokumentacije. Žalitelj predlaže da Agencija</w:t>
      </w:r>
      <w:r w:rsidR="00FC4E0F">
        <w:rPr>
          <w:rFonts w:ascii="Tahoma" w:hAnsi="Tahoma" w:cs="Tahoma"/>
          <w:sz w:val="24"/>
          <w:szCs w:val="24"/>
        </w:rPr>
        <w:t xml:space="preserve"> za zaštitu ličnih podataka i slobodan pristup informacijama </w:t>
      </w:r>
      <w:r w:rsidR="00BF58A8" w:rsidRPr="00BF58A8">
        <w:rPr>
          <w:rFonts w:ascii="Tahoma" w:hAnsi="Tahoma" w:cs="Tahoma"/>
          <w:sz w:val="24"/>
          <w:szCs w:val="24"/>
        </w:rPr>
        <w:t xml:space="preserve"> službenim putem zatraži od JU SMŠ </w:t>
      </w:r>
      <w:r w:rsidR="00FC4E0F">
        <w:rPr>
          <w:rFonts w:ascii="Tahoma" w:hAnsi="Tahoma" w:cs="Tahoma"/>
          <w:sz w:val="24"/>
          <w:szCs w:val="24"/>
        </w:rPr>
        <w:t>“</w:t>
      </w:r>
      <w:r w:rsidR="00BF58A8" w:rsidRPr="00BF58A8">
        <w:rPr>
          <w:rFonts w:ascii="Tahoma" w:hAnsi="Tahoma" w:cs="Tahoma"/>
          <w:sz w:val="24"/>
          <w:szCs w:val="24"/>
        </w:rPr>
        <w:t>Mladost</w:t>
      </w:r>
      <w:r w:rsidR="00FC4E0F">
        <w:rPr>
          <w:rFonts w:ascii="Tahoma" w:hAnsi="Tahoma" w:cs="Tahoma"/>
          <w:sz w:val="24"/>
          <w:szCs w:val="24"/>
        </w:rPr>
        <w:t>”</w:t>
      </w:r>
      <w:r w:rsidR="00BF58A8" w:rsidRPr="00BF58A8">
        <w:rPr>
          <w:rFonts w:ascii="Tahoma" w:hAnsi="Tahoma" w:cs="Tahoma"/>
          <w:sz w:val="24"/>
          <w:szCs w:val="24"/>
        </w:rPr>
        <w:t xml:space="preserve"> Tivat da dostavi Agenciji Od</w:t>
      </w:r>
      <w:r w:rsidR="00FC4E0F">
        <w:rPr>
          <w:rFonts w:ascii="Tahoma" w:hAnsi="Tahoma" w:cs="Tahoma"/>
          <w:sz w:val="24"/>
          <w:szCs w:val="24"/>
        </w:rPr>
        <w:t>l</w:t>
      </w:r>
      <w:r w:rsidR="00BF58A8" w:rsidRPr="00BF58A8">
        <w:rPr>
          <w:rFonts w:ascii="Tahoma" w:hAnsi="Tahoma" w:cs="Tahoma"/>
          <w:sz w:val="24"/>
          <w:szCs w:val="24"/>
        </w:rPr>
        <w:t>uke</w:t>
      </w:r>
      <w:r w:rsidR="00FC4E0F">
        <w:rPr>
          <w:rFonts w:ascii="Tahoma" w:hAnsi="Tahoma" w:cs="Tahoma"/>
          <w:sz w:val="24"/>
          <w:szCs w:val="24"/>
        </w:rPr>
        <w:t xml:space="preserve"> o prijemu </w:t>
      </w:r>
      <w:r w:rsidR="009841A1">
        <w:rPr>
          <w:rFonts w:ascii="Tahoma" w:hAnsi="Tahoma" w:cs="Tahoma"/>
          <w:sz w:val="24"/>
          <w:szCs w:val="24"/>
        </w:rPr>
        <w:t>XX</w:t>
      </w:r>
      <w:r w:rsidR="00BF58A8" w:rsidRPr="00BF58A8">
        <w:rPr>
          <w:rFonts w:ascii="Tahoma" w:hAnsi="Tahoma" w:cs="Tahoma"/>
          <w:sz w:val="24"/>
          <w:szCs w:val="24"/>
        </w:rPr>
        <w:t xml:space="preserve"> u faktički</w:t>
      </w:r>
      <w:r w:rsidR="00FC4E0F">
        <w:rPr>
          <w:rFonts w:ascii="Tahoma" w:hAnsi="Tahoma" w:cs="Tahoma"/>
          <w:sz w:val="24"/>
          <w:szCs w:val="24"/>
        </w:rPr>
        <w:t xml:space="preserve"> radni odnos a za vrijeme od 01</w:t>
      </w:r>
      <w:r w:rsidR="00BF58A8" w:rsidRPr="00BF58A8">
        <w:rPr>
          <w:rFonts w:ascii="Tahoma" w:hAnsi="Tahoma" w:cs="Tahoma"/>
          <w:sz w:val="24"/>
          <w:szCs w:val="24"/>
        </w:rPr>
        <w:t>.02</w:t>
      </w:r>
      <w:r w:rsidR="00FC4E0F">
        <w:rPr>
          <w:rFonts w:ascii="Tahoma" w:hAnsi="Tahoma" w:cs="Tahoma"/>
          <w:sz w:val="24"/>
          <w:szCs w:val="24"/>
        </w:rPr>
        <w:t>.</w:t>
      </w:r>
      <w:r w:rsidR="00BF58A8" w:rsidRPr="00BF58A8">
        <w:rPr>
          <w:rFonts w:ascii="Tahoma" w:hAnsi="Tahoma" w:cs="Tahoma"/>
          <w:sz w:val="24"/>
          <w:szCs w:val="24"/>
        </w:rPr>
        <w:t xml:space="preserve"> 2012. </w:t>
      </w:r>
      <w:proofErr w:type="gramStart"/>
      <w:r w:rsidR="00BF58A8" w:rsidRPr="00BF58A8">
        <w:rPr>
          <w:rFonts w:ascii="Tahoma" w:hAnsi="Tahoma" w:cs="Tahoma"/>
          <w:sz w:val="24"/>
          <w:szCs w:val="24"/>
        </w:rPr>
        <w:t>godine</w:t>
      </w:r>
      <w:proofErr w:type="gramEnd"/>
      <w:r w:rsidR="00BF58A8" w:rsidRPr="00BF58A8">
        <w:rPr>
          <w:rFonts w:ascii="Tahoma" w:hAnsi="Tahoma" w:cs="Tahoma"/>
          <w:sz w:val="24"/>
          <w:szCs w:val="24"/>
        </w:rPr>
        <w:t xml:space="preserve"> do dana dostavljanja ove žalbe. Žalitelj predlaže da </w:t>
      </w:r>
      <w:r w:rsidR="003568CE" w:rsidRPr="00BF58A8">
        <w:rPr>
          <w:rFonts w:ascii="Tahoma" w:hAnsi="Tahoma" w:cs="Tahoma"/>
          <w:sz w:val="24"/>
          <w:szCs w:val="24"/>
        </w:rPr>
        <w:t>Agencija</w:t>
      </w:r>
      <w:r w:rsidR="003568CE">
        <w:rPr>
          <w:rFonts w:ascii="Tahoma" w:hAnsi="Tahoma" w:cs="Tahoma"/>
          <w:sz w:val="24"/>
          <w:szCs w:val="24"/>
        </w:rPr>
        <w:t xml:space="preserve"> za zaštitu ličnih podataka i </w:t>
      </w:r>
      <w:r w:rsidR="002A3F2E">
        <w:rPr>
          <w:rFonts w:ascii="Tahoma" w:hAnsi="Tahoma" w:cs="Tahoma"/>
          <w:sz w:val="24"/>
          <w:szCs w:val="24"/>
        </w:rPr>
        <w:t>slobodan pristup informacijama</w:t>
      </w:r>
      <w:r w:rsidR="003568CE" w:rsidRPr="00BF58A8">
        <w:rPr>
          <w:rFonts w:ascii="Tahoma" w:hAnsi="Tahoma" w:cs="Tahoma"/>
          <w:sz w:val="24"/>
          <w:szCs w:val="24"/>
        </w:rPr>
        <w:t xml:space="preserve"> </w:t>
      </w:r>
      <w:r w:rsidR="00BF58A8" w:rsidRPr="00BF58A8">
        <w:rPr>
          <w:rFonts w:ascii="Tahoma" w:hAnsi="Tahoma" w:cs="Tahoma"/>
          <w:sz w:val="24"/>
          <w:szCs w:val="24"/>
        </w:rPr>
        <w:t xml:space="preserve">preinači odgovor </w:t>
      </w:r>
      <w:proofErr w:type="gramStart"/>
      <w:r w:rsidR="00BF58A8" w:rsidRPr="00BF58A8">
        <w:rPr>
          <w:rFonts w:ascii="Tahoma" w:hAnsi="Tahoma" w:cs="Tahoma"/>
          <w:sz w:val="24"/>
          <w:szCs w:val="24"/>
        </w:rPr>
        <w:t>na</w:t>
      </w:r>
      <w:proofErr w:type="gramEnd"/>
      <w:r w:rsidR="00BF58A8" w:rsidRPr="00BF58A8">
        <w:rPr>
          <w:rFonts w:ascii="Tahoma" w:hAnsi="Tahoma" w:cs="Tahoma"/>
          <w:sz w:val="24"/>
          <w:szCs w:val="24"/>
        </w:rPr>
        <w:t xml:space="preserve"> zahtjev br. 02-1292 od 27.03.2014.godine na način kako je to tra</w:t>
      </w:r>
      <w:r w:rsidR="003568CE">
        <w:rPr>
          <w:rFonts w:ascii="Tahoma" w:hAnsi="Tahoma" w:cs="Tahoma"/>
          <w:sz w:val="24"/>
          <w:szCs w:val="24"/>
        </w:rPr>
        <w:t>žio žalitelj, te isti poništi k</w:t>
      </w:r>
      <w:r w:rsidR="00BF58A8" w:rsidRPr="00BF58A8">
        <w:rPr>
          <w:rFonts w:ascii="Tahoma" w:hAnsi="Tahoma" w:cs="Tahoma"/>
          <w:sz w:val="24"/>
          <w:szCs w:val="24"/>
        </w:rPr>
        <w:t>ao nezakonit i vrati prvostepenom organu na ponovn</w:t>
      </w:r>
      <w:r w:rsidR="003568CE">
        <w:rPr>
          <w:rFonts w:ascii="Tahoma" w:hAnsi="Tahoma" w:cs="Tahoma"/>
          <w:sz w:val="24"/>
          <w:szCs w:val="24"/>
        </w:rPr>
        <w:t>o</w:t>
      </w:r>
      <w:r w:rsidR="00BF58A8" w:rsidRPr="00BF58A8">
        <w:rPr>
          <w:rFonts w:ascii="Tahoma" w:hAnsi="Tahoma" w:cs="Tahoma"/>
          <w:sz w:val="24"/>
          <w:szCs w:val="24"/>
        </w:rPr>
        <w:t xml:space="preserve"> postupa</w:t>
      </w:r>
      <w:r w:rsidR="003568CE">
        <w:rPr>
          <w:rFonts w:ascii="Tahoma" w:hAnsi="Tahoma" w:cs="Tahoma"/>
          <w:sz w:val="24"/>
          <w:szCs w:val="24"/>
        </w:rPr>
        <w:t>nje i odlučivanje</w:t>
      </w:r>
      <w:r w:rsidR="00BF58A8" w:rsidRPr="00BF58A8">
        <w:rPr>
          <w:rFonts w:ascii="Tahoma" w:hAnsi="Tahoma" w:cs="Tahoma"/>
          <w:sz w:val="24"/>
          <w:szCs w:val="24"/>
        </w:rPr>
        <w:t>.</w:t>
      </w:r>
    </w:p>
    <w:p w:rsidR="004F1635" w:rsidRDefault="008F1315" w:rsidP="004F1635">
      <w:pPr>
        <w:jc w:val="both"/>
        <w:rPr>
          <w:rFonts w:ascii="Tahoma" w:hAnsi="Tahoma" w:cs="Tahoma"/>
          <w:sz w:val="24"/>
          <w:szCs w:val="24"/>
        </w:rPr>
      </w:pPr>
      <w:r w:rsidRPr="008F1315">
        <w:rPr>
          <w:rFonts w:ascii="Tahoma" w:hAnsi="Tahoma" w:cs="Tahoma"/>
          <w:sz w:val="24"/>
          <w:szCs w:val="24"/>
        </w:rPr>
        <w:t>Savjet Agencije se u smislu člana 40 stav 1 tačka 1 Zakona o slobodnom pristup informacijama obratio zahtjevom br.</w:t>
      </w:r>
      <w:r w:rsidR="004E69C8">
        <w:rPr>
          <w:rFonts w:ascii="Tahoma" w:hAnsi="Tahoma" w:cs="Tahoma"/>
          <w:sz w:val="24"/>
          <w:szCs w:val="24"/>
        </w:rPr>
        <w:t>5707</w:t>
      </w:r>
      <w:r w:rsidRPr="008F1315">
        <w:rPr>
          <w:rFonts w:ascii="Tahoma" w:hAnsi="Tahoma" w:cs="Tahoma"/>
          <w:sz w:val="24"/>
          <w:szCs w:val="24"/>
        </w:rPr>
        <w:t>/1</w:t>
      </w:r>
      <w:r w:rsidR="004E69C8">
        <w:rPr>
          <w:rFonts w:ascii="Tahoma" w:hAnsi="Tahoma" w:cs="Tahoma"/>
          <w:sz w:val="24"/>
          <w:szCs w:val="24"/>
        </w:rPr>
        <w:t>5</w:t>
      </w:r>
      <w:r w:rsidRPr="008F1315">
        <w:rPr>
          <w:rFonts w:ascii="Tahoma" w:hAnsi="Tahoma" w:cs="Tahoma"/>
          <w:sz w:val="24"/>
          <w:szCs w:val="24"/>
        </w:rPr>
        <w:t xml:space="preserve"> od </w:t>
      </w:r>
      <w:r w:rsidR="004E69C8">
        <w:rPr>
          <w:rFonts w:ascii="Tahoma" w:hAnsi="Tahoma" w:cs="Tahoma"/>
          <w:sz w:val="24"/>
          <w:szCs w:val="24"/>
        </w:rPr>
        <w:t>02.10</w:t>
      </w:r>
      <w:r w:rsidRPr="008F1315">
        <w:rPr>
          <w:rFonts w:ascii="Tahoma" w:hAnsi="Tahoma" w:cs="Tahoma"/>
          <w:sz w:val="24"/>
          <w:szCs w:val="24"/>
        </w:rPr>
        <w:t>.201</w:t>
      </w:r>
      <w:r w:rsidR="004E69C8">
        <w:rPr>
          <w:rFonts w:ascii="Tahoma" w:hAnsi="Tahoma" w:cs="Tahoma"/>
          <w:sz w:val="24"/>
          <w:szCs w:val="24"/>
        </w:rPr>
        <w:t>5</w:t>
      </w:r>
      <w:r w:rsidRPr="008F1315">
        <w:rPr>
          <w:rFonts w:ascii="Tahoma" w:hAnsi="Tahoma" w:cs="Tahoma"/>
          <w:sz w:val="24"/>
          <w:szCs w:val="24"/>
        </w:rPr>
        <w:t xml:space="preserve">.godine tražeći informaciju koja je predmet zahtjeva za slobodan pristup informacijama, a </w:t>
      </w:r>
      <w:r w:rsidR="004E69C8">
        <w:rPr>
          <w:rFonts w:ascii="Tahoma" w:hAnsi="Tahoma" w:cs="Tahoma"/>
          <w:sz w:val="24"/>
          <w:szCs w:val="24"/>
        </w:rPr>
        <w:t>Fond PIO</w:t>
      </w:r>
      <w:r w:rsidR="004F397C">
        <w:rPr>
          <w:rFonts w:ascii="Tahoma" w:hAnsi="Tahoma" w:cs="Tahoma"/>
          <w:sz w:val="24"/>
          <w:szCs w:val="24"/>
        </w:rPr>
        <w:t xml:space="preserve"> Područna jednica </w:t>
      </w:r>
      <w:proofErr w:type="gramStart"/>
      <w:r w:rsidR="004F397C">
        <w:rPr>
          <w:rFonts w:ascii="Tahoma" w:hAnsi="Tahoma" w:cs="Tahoma"/>
          <w:sz w:val="24"/>
          <w:szCs w:val="24"/>
        </w:rPr>
        <w:t xml:space="preserve">Kotor </w:t>
      </w:r>
      <w:r>
        <w:rPr>
          <w:rFonts w:ascii="Tahoma" w:hAnsi="Tahoma" w:cs="Tahoma"/>
          <w:sz w:val="24"/>
          <w:szCs w:val="24"/>
          <w:lang w:val="sr-Latn-CS"/>
        </w:rPr>
        <w:t xml:space="preserve"> je</w:t>
      </w:r>
      <w:proofErr w:type="gramEnd"/>
      <w:r>
        <w:rPr>
          <w:rFonts w:ascii="Tahoma" w:hAnsi="Tahoma" w:cs="Tahoma"/>
          <w:sz w:val="24"/>
          <w:szCs w:val="24"/>
          <w:lang w:val="sr-Latn-CS"/>
        </w:rPr>
        <w:t xml:space="preserve"> aktom br.</w:t>
      </w:r>
      <w:r w:rsidR="004E69C8">
        <w:rPr>
          <w:rFonts w:ascii="Tahoma" w:hAnsi="Tahoma" w:cs="Tahoma"/>
          <w:sz w:val="24"/>
          <w:szCs w:val="24"/>
          <w:lang w:val="sr-Latn-CS"/>
        </w:rPr>
        <w:t>5305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E69C8">
        <w:rPr>
          <w:rFonts w:ascii="Tahoma" w:hAnsi="Tahoma" w:cs="Tahoma"/>
          <w:sz w:val="24"/>
          <w:szCs w:val="24"/>
          <w:lang w:val="sr-Latn-CS"/>
        </w:rPr>
        <w:t>09.10</w:t>
      </w:r>
      <w:r>
        <w:rPr>
          <w:rFonts w:ascii="Tahoma" w:hAnsi="Tahoma" w:cs="Tahoma"/>
          <w:sz w:val="24"/>
          <w:szCs w:val="24"/>
          <w:lang w:val="sr-Latn-CS"/>
        </w:rPr>
        <w:t>.201</w:t>
      </w:r>
      <w:r w:rsidR="004E69C8">
        <w:rPr>
          <w:rFonts w:ascii="Tahoma" w:hAnsi="Tahoma" w:cs="Tahoma"/>
          <w:sz w:val="24"/>
          <w:szCs w:val="24"/>
          <w:lang w:val="sr-Latn-CS"/>
        </w:rPr>
        <w:t>5</w:t>
      </w:r>
      <w:r>
        <w:rPr>
          <w:rFonts w:ascii="Tahoma" w:hAnsi="Tahoma" w:cs="Tahoma"/>
          <w:sz w:val="24"/>
          <w:szCs w:val="24"/>
          <w:lang w:val="sr-Latn-CS"/>
        </w:rPr>
        <w:t>.godine</w:t>
      </w:r>
      <w:r w:rsidRPr="008F1315">
        <w:rPr>
          <w:rFonts w:ascii="Tahoma" w:hAnsi="Tahoma" w:cs="Tahoma"/>
          <w:sz w:val="24"/>
          <w:szCs w:val="24"/>
        </w:rPr>
        <w:t xml:space="preserve"> dostav</w:t>
      </w:r>
      <w:r w:rsidR="004E69C8">
        <w:rPr>
          <w:rFonts w:ascii="Tahoma" w:hAnsi="Tahoma" w:cs="Tahoma"/>
          <w:sz w:val="24"/>
          <w:szCs w:val="24"/>
        </w:rPr>
        <w:t>io i</w:t>
      </w:r>
      <w:r w:rsidR="004E69C8">
        <w:rPr>
          <w:rFonts w:ascii="Tahoma" w:hAnsi="Tahoma" w:cs="Tahoma"/>
          <w:sz w:val="24"/>
          <w:szCs w:val="24"/>
          <w:lang w:val="sr-Latn-CS"/>
        </w:rPr>
        <w:t xml:space="preserve">zjašnjenje </w:t>
      </w:r>
      <w:r w:rsidR="000E1367">
        <w:rPr>
          <w:rFonts w:ascii="Tahoma" w:hAnsi="Tahoma" w:cs="Tahoma"/>
          <w:sz w:val="24"/>
          <w:szCs w:val="24"/>
          <w:lang w:val="sr-Latn-CS"/>
        </w:rPr>
        <w:t xml:space="preserve">povodom dopisa Savjeta Agencije za dostavu dokumenata navedenih u zahtjevu </w:t>
      </w:r>
      <w:r w:rsidR="00DD319D">
        <w:rPr>
          <w:rFonts w:ascii="Tahoma" w:hAnsi="Tahoma" w:cs="Tahoma"/>
          <w:sz w:val="24"/>
          <w:szCs w:val="24"/>
          <w:lang w:val="sr-Latn-CS"/>
        </w:rPr>
        <w:t>XX</w:t>
      </w:r>
      <w:r w:rsidR="000E1367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4F397C">
        <w:rPr>
          <w:rFonts w:ascii="Tahoma" w:hAnsi="Tahoma" w:cs="Tahoma"/>
          <w:sz w:val="24"/>
          <w:szCs w:val="24"/>
          <w:lang w:val="sr-Latn-CS"/>
        </w:rPr>
        <w:t>te</w:t>
      </w:r>
      <w:r w:rsidR="000E1367">
        <w:rPr>
          <w:rFonts w:ascii="Tahoma" w:hAnsi="Tahoma" w:cs="Tahoma"/>
          <w:sz w:val="24"/>
          <w:szCs w:val="24"/>
          <w:lang w:val="sr-Latn-CS"/>
        </w:rPr>
        <w:t xml:space="preserve"> navode da su u obavezi </w:t>
      </w:r>
      <w:r w:rsidR="000E1367">
        <w:rPr>
          <w:rFonts w:ascii="Tahoma" w:hAnsi="Tahoma" w:cs="Tahoma"/>
          <w:sz w:val="24"/>
          <w:szCs w:val="24"/>
        </w:rPr>
        <w:t>dostaviti</w:t>
      </w:r>
      <w:r w:rsidR="000E1367" w:rsidRPr="00183BCC">
        <w:rPr>
          <w:rFonts w:ascii="Tahoma" w:hAnsi="Tahoma" w:cs="Tahoma"/>
          <w:sz w:val="24"/>
          <w:szCs w:val="24"/>
        </w:rPr>
        <w:t xml:space="preserve"> dodatne informacije koje se odnose na vodenje predmetnog postupka.</w:t>
      </w:r>
      <w:r w:rsidR="0012518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125189" w:rsidRPr="00125189">
        <w:rPr>
          <w:rFonts w:ascii="Tahoma" w:hAnsi="Tahoma" w:cs="Tahoma"/>
          <w:sz w:val="24"/>
          <w:szCs w:val="24"/>
        </w:rPr>
        <w:t xml:space="preserve">U </w:t>
      </w:r>
      <w:r w:rsidR="00783500">
        <w:rPr>
          <w:rFonts w:ascii="Tahoma" w:hAnsi="Tahoma" w:cs="Tahoma"/>
          <w:sz w:val="24"/>
          <w:szCs w:val="24"/>
        </w:rPr>
        <w:t>predmetnom aktu</w:t>
      </w:r>
      <w:r w:rsidR="00125189" w:rsidRPr="00125189">
        <w:rPr>
          <w:rFonts w:ascii="Tahoma" w:hAnsi="Tahoma" w:cs="Tahoma"/>
          <w:sz w:val="24"/>
          <w:szCs w:val="24"/>
        </w:rPr>
        <w:t xml:space="preserve"> se navodi da je </w:t>
      </w:r>
      <w:r w:rsidR="009C79EB">
        <w:rPr>
          <w:rFonts w:ascii="Tahoma" w:hAnsi="Tahoma" w:cs="Tahoma"/>
          <w:sz w:val="24"/>
          <w:szCs w:val="24"/>
        </w:rPr>
        <w:t>XX</w:t>
      </w:r>
      <w:r w:rsidR="00125189" w:rsidRPr="00125189">
        <w:rPr>
          <w:rFonts w:ascii="Tahoma" w:hAnsi="Tahoma" w:cs="Tahoma"/>
          <w:sz w:val="24"/>
          <w:szCs w:val="24"/>
        </w:rPr>
        <w:t xml:space="preserve"> iz Tivta podnio je </w:t>
      </w:r>
      <w:r w:rsidR="00125189" w:rsidRPr="00125189">
        <w:rPr>
          <w:rFonts w:ascii="Tahoma" w:hAnsi="Tahoma" w:cs="Tahoma"/>
          <w:sz w:val="24"/>
          <w:szCs w:val="24"/>
        </w:rPr>
        <w:lastRenderedPageBreak/>
        <w:t>25.03.201</w:t>
      </w:r>
      <w:r w:rsidR="00783500">
        <w:rPr>
          <w:rFonts w:ascii="Tahoma" w:hAnsi="Tahoma" w:cs="Tahoma"/>
          <w:sz w:val="24"/>
          <w:szCs w:val="24"/>
        </w:rPr>
        <w:t>4</w:t>
      </w:r>
      <w:r w:rsidR="00125189" w:rsidRPr="00125189">
        <w:rPr>
          <w:rFonts w:ascii="Tahoma" w:hAnsi="Tahoma" w:cs="Tahoma"/>
          <w:sz w:val="24"/>
          <w:szCs w:val="24"/>
        </w:rPr>
        <w:t>.</w:t>
      </w:r>
      <w:proofErr w:type="gramEnd"/>
      <w:r w:rsidR="00125189" w:rsidRPr="0012518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125189" w:rsidRPr="00125189">
        <w:rPr>
          <w:rFonts w:ascii="Tahoma" w:hAnsi="Tahoma" w:cs="Tahoma"/>
          <w:sz w:val="24"/>
          <w:szCs w:val="24"/>
        </w:rPr>
        <w:t>godine</w:t>
      </w:r>
      <w:proofErr w:type="gramEnd"/>
      <w:r w:rsidR="00125189" w:rsidRPr="00125189">
        <w:rPr>
          <w:rFonts w:ascii="Tahoma" w:hAnsi="Tahoma" w:cs="Tahoma"/>
          <w:sz w:val="24"/>
          <w:szCs w:val="24"/>
        </w:rPr>
        <w:t xml:space="preserve"> zahtjev za dostavu fotokopije prijave (M-</w:t>
      </w:r>
      <w:r w:rsidR="00783500">
        <w:rPr>
          <w:rFonts w:ascii="Tahoma" w:hAnsi="Tahoma" w:cs="Tahoma"/>
          <w:sz w:val="24"/>
          <w:szCs w:val="24"/>
        </w:rPr>
        <w:t>1</w:t>
      </w:r>
      <w:r w:rsidR="00125189" w:rsidRPr="00125189">
        <w:rPr>
          <w:rFonts w:ascii="Tahoma" w:hAnsi="Tahoma" w:cs="Tahoma"/>
          <w:sz w:val="24"/>
          <w:szCs w:val="24"/>
        </w:rPr>
        <w:t>) JU SMŠ "Mladost</w:t>
      </w:r>
      <w:r w:rsidR="00125189" w:rsidRPr="00125189">
        <w:rPr>
          <w:rFonts w:ascii="Tahoma" w:hAnsi="Tahoma" w:cs="Tahoma"/>
          <w:sz w:val="24"/>
          <w:szCs w:val="24"/>
          <w:vertAlign w:val="superscript"/>
        </w:rPr>
        <w:t>“</w:t>
      </w:r>
      <w:r w:rsidR="00125189" w:rsidRPr="00125189">
        <w:rPr>
          <w:rFonts w:ascii="Tahoma" w:hAnsi="Tahoma" w:cs="Tahoma"/>
          <w:sz w:val="24"/>
          <w:szCs w:val="24"/>
        </w:rPr>
        <w:t xml:space="preserve"> Tivat za </w:t>
      </w:r>
      <w:r w:rsidR="004770E5">
        <w:rPr>
          <w:rFonts w:ascii="Tahoma" w:hAnsi="Tahoma" w:cs="Tahoma"/>
          <w:sz w:val="24"/>
          <w:szCs w:val="24"/>
        </w:rPr>
        <w:t>XX</w:t>
      </w:r>
      <w:r w:rsidR="00125189" w:rsidRPr="00125189">
        <w:rPr>
          <w:rFonts w:ascii="Tahoma" w:hAnsi="Tahoma" w:cs="Tahoma"/>
          <w:sz w:val="24"/>
          <w:szCs w:val="24"/>
        </w:rPr>
        <w:t xml:space="preserve">, za period od 01.02.2012. </w:t>
      </w:r>
      <w:proofErr w:type="gramStart"/>
      <w:r w:rsidR="00125189" w:rsidRPr="00125189">
        <w:rPr>
          <w:rFonts w:ascii="Tahoma" w:hAnsi="Tahoma" w:cs="Tahoma"/>
          <w:sz w:val="24"/>
          <w:szCs w:val="24"/>
        </w:rPr>
        <w:t>do</w:t>
      </w:r>
      <w:proofErr w:type="gramEnd"/>
      <w:r w:rsidR="00125189" w:rsidRPr="00125189">
        <w:rPr>
          <w:rFonts w:ascii="Tahoma" w:hAnsi="Tahoma" w:cs="Tahoma"/>
          <w:sz w:val="24"/>
          <w:szCs w:val="24"/>
        </w:rPr>
        <w:t xml:space="preserve"> dana podnošenja zahtjeva. Imajući u vidu da se podnosilac zahtjeva nije pozvao </w:t>
      </w:r>
      <w:proofErr w:type="gramStart"/>
      <w:r w:rsidR="00125189" w:rsidRPr="00125189">
        <w:rPr>
          <w:rFonts w:ascii="Tahoma" w:hAnsi="Tahoma" w:cs="Tahoma"/>
          <w:sz w:val="24"/>
          <w:szCs w:val="24"/>
        </w:rPr>
        <w:t>na</w:t>
      </w:r>
      <w:proofErr w:type="gramEnd"/>
      <w:r w:rsidR="00125189" w:rsidRPr="00125189">
        <w:rPr>
          <w:rFonts w:ascii="Tahoma" w:hAnsi="Tahoma" w:cs="Tahoma"/>
          <w:sz w:val="24"/>
          <w:szCs w:val="24"/>
        </w:rPr>
        <w:t xml:space="preserve"> Zakon o slobodnom pristupu informacijama, već je zahtijevao dostavu fotokopije dokumenata iz službene evidencije Fonda, PJ Kotor je postupila shodno propisanoj</w:t>
      </w:r>
      <w:r w:rsidR="00125189" w:rsidRPr="00125189">
        <w:rPr>
          <w:rStyle w:val="BodytextItalic"/>
          <w:rFonts w:ascii="Tahoma" w:eastAsiaTheme="minorEastAsia" w:hAnsi="Tahoma" w:cs="Tahoma"/>
          <w:sz w:val="24"/>
          <w:szCs w:val="24"/>
        </w:rPr>
        <w:t xml:space="preserve"> </w:t>
      </w:r>
      <w:r w:rsidR="00125189" w:rsidRPr="00125189">
        <w:rPr>
          <w:rStyle w:val="BodytextItalic"/>
          <w:rFonts w:ascii="Tahoma" w:eastAsiaTheme="minorEastAsia" w:hAnsi="Tahoma" w:cs="Tahoma"/>
          <w:i w:val="0"/>
          <w:sz w:val="24"/>
          <w:szCs w:val="24"/>
        </w:rPr>
        <w:t>Proceduri za izdavanje službenih dokumenata sa podacima o osiguranicima i korisnicima prava iz PIO.</w:t>
      </w:r>
      <w:r w:rsidR="002F3CC5">
        <w:rPr>
          <w:rStyle w:val="BodytextItalic"/>
          <w:rFonts w:ascii="Tahoma" w:eastAsiaTheme="minorEastAsia" w:hAnsi="Tahoma" w:cs="Tahoma"/>
          <w:i w:val="0"/>
          <w:sz w:val="24"/>
          <w:szCs w:val="24"/>
        </w:rPr>
        <w:t xml:space="preserve"> </w:t>
      </w:r>
      <w:r w:rsidR="00783500">
        <w:rPr>
          <w:rStyle w:val="BodytextItalic"/>
          <w:rFonts w:ascii="Tahoma" w:eastAsiaTheme="minorEastAsia" w:hAnsi="Tahoma" w:cs="Tahoma"/>
          <w:i w:val="0"/>
          <w:sz w:val="24"/>
          <w:szCs w:val="24"/>
        </w:rPr>
        <w:t>Naime,</w:t>
      </w:r>
      <w:r w:rsidR="00125189" w:rsidRPr="00125189">
        <w:rPr>
          <w:rFonts w:ascii="Tahoma" w:hAnsi="Tahoma" w:cs="Tahoma"/>
          <w:sz w:val="24"/>
          <w:szCs w:val="24"/>
        </w:rPr>
        <w:t xml:space="preserve"> tražena dokumenta predstavljaju dio zbirke podataka o ličnosti</w:t>
      </w:r>
      <w:r w:rsidR="00125189" w:rsidRPr="00125189">
        <w:rPr>
          <w:rStyle w:val="BodytextItalic"/>
          <w:rFonts w:ascii="Tahoma" w:eastAsiaTheme="minorEastAsia" w:hAnsi="Tahoma" w:cs="Tahoma"/>
          <w:sz w:val="24"/>
          <w:szCs w:val="24"/>
        </w:rPr>
        <w:t xml:space="preserve"> </w:t>
      </w:r>
      <w:r w:rsidR="00125189" w:rsidRPr="00125189">
        <w:rPr>
          <w:rStyle w:val="BodytextItalic"/>
          <w:rFonts w:ascii="Tahoma" w:eastAsiaTheme="minorEastAsia" w:hAnsi="Tahoma" w:cs="Tahoma"/>
          <w:i w:val="0"/>
          <w:sz w:val="24"/>
          <w:szCs w:val="24"/>
        </w:rPr>
        <w:t>Matična evidencija aktivnih osiguranika</w:t>
      </w:r>
      <w:r w:rsidR="00125189" w:rsidRPr="00125189">
        <w:rPr>
          <w:rFonts w:ascii="Tahoma" w:hAnsi="Tahoma" w:cs="Tahoma"/>
          <w:sz w:val="24"/>
          <w:szCs w:val="24"/>
        </w:rPr>
        <w:t>, koja je kao zbirka uspostavljena nakon sprovođenja procedure propisane Zakonom o zaštiti podataka o ličnosti, u okviru koje su donesene i</w:t>
      </w:r>
      <w:r w:rsidR="00125189" w:rsidRPr="00125189">
        <w:rPr>
          <w:rStyle w:val="BodytextItalic"/>
          <w:rFonts w:ascii="Tahoma" w:eastAsiaTheme="minorEastAsia" w:hAnsi="Tahoma" w:cs="Tahoma"/>
          <w:sz w:val="24"/>
          <w:szCs w:val="24"/>
        </w:rPr>
        <w:t xml:space="preserve"> </w:t>
      </w:r>
      <w:r w:rsidR="00125189" w:rsidRPr="00125189">
        <w:rPr>
          <w:rStyle w:val="BodytextItalic"/>
          <w:rFonts w:ascii="Tahoma" w:eastAsiaTheme="minorEastAsia" w:hAnsi="Tahoma" w:cs="Tahoma"/>
          <w:i w:val="0"/>
          <w:sz w:val="24"/>
          <w:szCs w:val="24"/>
        </w:rPr>
        <w:t>Procedura za izdavanje službenih dokumenata sa podacima o osiguranicima i korisnicima prava iz PIO, Pravilo o obradi i zaštiti ličnih podataka Fonda PIO Crne Gore</w:t>
      </w:r>
      <w:r w:rsidR="00125189" w:rsidRPr="00125189">
        <w:rPr>
          <w:rFonts w:ascii="Tahoma" w:hAnsi="Tahoma" w:cs="Tahoma"/>
          <w:i/>
          <w:sz w:val="24"/>
          <w:szCs w:val="24"/>
        </w:rPr>
        <w:t xml:space="preserve"> </w:t>
      </w:r>
      <w:r w:rsidR="00125189" w:rsidRPr="00125189">
        <w:rPr>
          <w:rFonts w:ascii="Tahoma" w:hAnsi="Tahoma" w:cs="Tahoma"/>
          <w:sz w:val="24"/>
          <w:szCs w:val="24"/>
        </w:rPr>
        <w:t>i</w:t>
      </w:r>
      <w:r w:rsidR="00125189" w:rsidRPr="00125189">
        <w:rPr>
          <w:rStyle w:val="BodytextItalic"/>
          <w:rFonts w:ascii="Tahoma" w:eastAsiaTheme="minorEastAsia" w:hAnsi="Tahoma" w:cs="Tahoma"/>
          <w:sz w:val="24"/>
          <w:szCs w:val="24"/>
        </w:rPr>
        <w:t xml:space="preserve"> </w:t>
      </w:r>
      <w:r w:rsidR="00125189" w:rsidRPr="00125189">
        <w:rPr>
          <w:rStyle w:val="BodytextItalic"/>
          <w:rFonts w:ascii="Tahoma" w:eastAsiaTheme="minorEastAsia" w:hAnsi="Tahoma" w:cs="Tahoma"/>
          <w:i w:val="0"/>
          <w:sz w:val="24"/>
          <w:szCs w:val="24"/>
        </w:rPr>
        <w:t>Pravilnik o načinu označavanja i zaštite posebne kategorije ličnih podataka Fonda PIO.</w:t>
      </w:r>
      <w:r w:rsidR="00125189" w:rsidRPr="00125189">
        <w:rPr>
          <w:rFonts w:ascii="Tahoma" w:hAnsi="Tahoma" w:cs="Tahoma"/>
          <w:i/>
          <w:sz w:val="24"/>
          <w:szCs w:val="24"/>
        </w:rPr>
        <w:t xml:space="preserve"> </w:t>
      </w:r>
      <w:r w:rsidR="00B109CA">
        <w:rPr>
          <w:rFonts w:ascii="Tahoma" w:hAnsi="Tahoma" w:cs="Tahoma"/>
          <w:i/>
          <w:sz w:val="24"/>
          <w:szCs w:val="24"/>
        </w:rPr>
        <w:t xml:space="preserve"> </w:t>
      </w:r>
      <w:r w:rsidR="00125189" w:rsidRPr="00125189">
        <w:rPr>
          <w:rFonts w:ascii="Tahoma" w:hAnsi="Tahoma" w:cs="Tahoma"/>
          <w:sz w:val="24"/>
          <w:szCs w:val="24"/>
        </w:rPr>
        <w:t>Prvo</w:t>
      </w:r>
      <w:r w:rsidR="00B109CA">
        <w:rPr>
          <w:rFonts w:ascii="Tahoma" w:hAnsi="Tahoma" w:cs="Tahoma"/>
          <w:sz w:val="24"/>
          <w:szCs w:val="24"/>
        </w:rPr>
        <w:t>stepeni organ navodi</w:t>
      </w:r>
      <w:r w:rsidR="00125189" w:rsidRPr="00125189">
        <w:rPr>
          <w:rFonts w:ascii="Tahoma" w:hAnsi="Tahoma" w:cs="Tahoma"/>
          <w:sz w:val="24"/>
          <w:szCs w:val="24"/>
        </w:rPr>
        <w:t xml:space="preserve"> da, shodno proceduri, PJ Kotor je utvrdila da se zahtjevom traži izdavanje službene dokumenatcija koja </w:t>
      </w:r>
      <w:r w:rsidR="00125189" w:rsidRPr="00125189">
        <w:rPr>
          <w:rStyle w:val="BodyText1"/>
          <w:rFonts w:ascii="Tahoma" w:eastAsiaTheme="minorEastAsia" w:hAnsi="Tahoma" w:cs="Tahoma"/>
          <w:sz w:val="24"/>
          <w:szCs w:val="24"/>
          <w:u w:val="none"/>
        </w:rPr>
        <w:t>sadrži lične podatke i posebne kategorije ličnih podataka</w:t>
      </w:r>
      <w:r w:rsidR="00125189" w:rsidRPr="00125189">
        <w:rPr>
          <w:rFonts w:ascii="Tahoma" w:hAnsi="Tahoma" w:cs="Tahoma"/>
          <w:sz w:val="24"/>
          <w:szCs w:val="24"/>
        </w:rPr>
        <w:t xml:space="preserve"> (JMB, ime i prezime, adresa, broj telefona, pol, datum rođenja, posebni podaci o osiguraniku (zdravstveno stanje i oboljenja), podatak o činjenici da li je osiguranik korisnik prava iz PIO i dr.), te da ista može biti izdata samo na lični zahtjev osiguranika odnosno njegovog pravnog zastupnika ili nadležnog suda. Podnosilac zahtjeva je obaviješten o navedenom, u zakonom propisanom roku.</w:t>
      </w:r>
      <w:r w:rsidR="00125189" w:rsidRPr="00125189">
        <w:rPr>
          <w:rFonts w:ascii="Tahoma" w:hAnsi="Tahoma" w:cs="Tahoma"/>
          <w:i/>
          <w:sz w:val="24"/>
          <w:szCs w:val="24"/>
        </w:rPr>
        <w:t xml:space="preserve"> </w:t>
      </w:r>
      <w:r w:rsidR="00125189" w:rsidRPr="00125189">
        <w:rPr>
          <w:rFonts w:ascii="Tahoma" w:hAnsi="Tahoma" w:cs="Tahoma"/>
          <w:sz w:val="24"/>
          <w:szCs w:val="24"/>
        </w:rPr>
        <w:t xml:space="preserve">Prvostepeni organ napominje da je Savjet Agencije svojim aktom br. 01-27/12-1446/12 </w:t>
      </w:r>
      <w:proofErr w:type="gramStart"/>
      <w:r w:rsidR="00125189" w:rsidRPr="00125189">
        <w:rPr>
          <w:rFonts w:ascii="Tahoma" w:hAnsi="Tahoma" w:cs="Tahoma"/>
          <w:sz w:val="24"/>
          <w:szCs w:val="24"/>
        </w:rPr>
        <w:t>od</w:t>
      </w:r>
      <w:proofErr w:type="gramEnd"/>
      <w:r w:rsidR="00125189" w:rsidRPr="00125189">
        <w:rPr>
          <w:rFonts w:ascii="Tahoma" w:hAnsi="Tahoma" w:cs="Tahoma"/>
          <w:sz w:val="24"/>
          <w:szCs w:val="24"/>
        </w:rPr>
        <w:t xml:space="preserve"> 21.09.2012. </w:t>
      </w:r>
      <w:proofErr w:type="gramStart"/>
      <w:r w:rsidR="00125189" w:rsidRPr="00125189">
        <w:rPr>
          <w:rFonts w:ascii="Tahoma" w:hAnsi="Tahoma" w:cs="Tahoma"/>
          <w:sz w:val="24"/>
          <w:szCs w:val="24"/>
        </w:rPr>
        <w:t>godine</w:t>
      </w:r>
      <w:proofErr w:type="gramEnd"/>
      <w:r w:rsidR="00125189" w:rsidRPr="00125189">
        <w:rPr>
          <w:rFonts w:ascii="Tahoma" w:hAnsi="Tahoma" w:cs="Tahoma"/>
          <w:sz w:val="24"/>
          <w:szCs w:val="24"/>
        </w:rPr>
        <w:t xml:space="preserve"> dao mišljenje u vezi sa dobijanjem fotokopija M-1 obrazaca od Fonda PIO, kao i u vezi sa pravom na uvid u godišnje obrasce uz fotokopiju istih, kojim je utvrđeno da isto </w:t>
      </w:r>
      <w:r w:rsidR="00125189" w:rsidRPr="00125189">
        <w:rPr>
          <w:rStyle w:val="Bodytext5"/>
          <w:rFonts w:ascii="Tahoma" w:eastAsiaTheme="minorEastAsia" w:hAnsi="Tahoma" w:cs="Tahoma"/>
          <w:sz w:val="24"/>
          <w:szCs w:val="24"/>
          <w:u w:val="none"/>
        </w:rPr>
        <w:t xml:space="preserve">niie u skladu sa Zakonom o zaštiti podataka o ličnosti, ukoiiko ne </w:t>
      </w:r>
      <w:r w:rsidR="00B109CA">
        <w:rPr>
          <w:rStyle w:val="Bodytext5"/>
          <w:rFonts w:ascii="Tahoma" w:eastAsiaTheme="minorEastAsia" w:hAnsi="Tahoma" w:cs="Tahoma"/>
          <w:sz w:val="24"/>
          <w:szCs w:val="24"/>
          <w:u w:val="none"/>
        </w:rPr>
        <w:t>p</w:t>
      </w:r>
      <w:r w:rsidR="00125189" w:rsidRPr="00125189">
        <w:rPr>
          <w:rStyle w:val="Bodytext5"/>
          <w:rFonts w:ascii="Tahoma" w:eastAsiaTheme="minorEastAsia" w:hAnsi="Tahoma" w:cs="Tahoma"/>
          <w:sz w:val="24"/>
          <w:szCs w:val="24"/>
          <w:u w:val="none"/>
        </w:rPr>
        <w:t>ostoii saglasnost lica čiji se podaci obrađuju</w:t>
      </w:r>
      <w:r w:rsidR="00125189" w:rsidRPr="00125189">
        <w:rPr>
          <w:rFonts w:ascii="Tahoma" w:hAnsi="Tahoma" w:cs="Tahoma"/>
          <w:sz w:val="24"/>
          <w:szCs w:val="24"/>
        </w:rPr>
        <w:t>. Prvosteope</w:t>
      </w:r>
      <w:r w:rsidR="00B109CA">
        <w:rPr>
          <w:rFonts w:ascii="Tahoma" w:hAnsi="Tahoma" w:cs="Tahoma"/>
          <w:sz w:val="24"/>
          <w:szCs w:val="24"/>
        </w:rPr>
        <w:t xml:space="preserve">ni organ poziva </w:t>
      </w:r>
      <w:r w:rsidR="00125189" w:rsidRPr="00125189">
        <w:rPr>
          <w:rFonts w:ascii="Tahoma" w:hAnsi="Tahoma" w:cs="Tahoma"/>
          <w:sz w:val="24"/>
          <w:szCs w:val="24"/>
        </w:rPr>
        <w:t xml:space="preserve">da prilikom odlučivanja o žalbi </w:t>
      </w:r>
      <w:r w:rsidR="0052668D">
        <w:rPr>
          <w:rFonts w:ascii="Tahoma" w:hAnsi="Tahoma" w:cs="Tahoma"/>
          <w:sz w:val="24"/>
          <w:szCs w:val="24"/>
        </w:rPr>
        <w:t>XX</w:t>
      </w:r>
      <w:r w:rsidR="00125189" w:rsidRPr="00125189">
        <w:rPr>
          <w:rFonts w:ascii="Tahoma" w:hAnsi="Tahoma" w:cs="Tahoma"/>
          <w:sz w:val="24"/>
          <w:szCs w:val="24"/>
        </w:rPr>
        <w:t xml:space="preserve"> </w:t>
      </w:r>
      <w:r w:rsidR="00B109CA">
        <w:rPr>
          <w:rFonts w:ascii="Tahoma" w:hAnsi="Tahoma" w:cs="Tahoma"/>
          <w:sz w:val="24"/>
          <w:szCs w:val="24"/>
        </w:rPr>
        <w:t>dru</w:t>
      </w:r>
      <w:r w:rsidR="00BD01FA">
        <w:rPr>
          <w:rFonts w:ascii="Tahoma" w:hAnsi="Tahoma" w:cs="Tahoma"/>
          <w:sz w:val="24"/>
          <w:szCs w:val="24"/>
        </w:rPr>
        <w:t>go</w:t>
      </w:r>
      <w:r w:rsidR="00B109CA">
        <w:rPr>
          <w:rFonts w:ascii="Tahoma" w:hAnsi="Tahoma" w:cs="Tahoma"/>
          <w:sz w:val="24"/>
          <w:szCs w:val="24"/>
        </w:rPr>
        <w:t>stepeni organ uvaži</w:t>
      </w:r>
      <w:r w:rsidR="00125189" w:rsidRPr="00125189">
        <w:rPr>
          <w:rFonts w:ascii="Tahoma" w:hAnsi="Tahoma" w:cs="Tahoma"/>
          <w:sz w:val="24"/>
          <w:szCs w:val="24"/>
        </w:rPr>
        <w:t xml:space="preserve"> prethodno navedene činjenice i u skladu </w:t>
      </w:r>
      <w:proofErr w:type="gramStart"/>
      <w:r w:rsidR="00125189" w:rsidRPr="00125189">
        <w:rPr>
          <w:rFonts w:ascii="Tahoma" w:hAnsi="Tahoma" w:cs="Tahoma"/>
          <w:sz w:val="24"/>
          <w:szCs w:val="24"/>
        </w:rPr>
        <w:t>sa</w:t>
      </w:r>
      <w:proofErr w:type="gramEnd"/>
      <w:r w:rsidR="00125189" w:rsidRPr="00125189">
        <w:rPr>
          <w:rFonts w:ascii="Tahoma" w:hAnsi="Tahoma" w:cs="Tahoma"/>
          <w:sz w:val="24"/>
          <w:szCs w:val="24"/>
        </w:rPr>
        <w:t xml:space="preserve"> Zakonom o zaštiti </w:t>
      </w:r>
      <w:r w:rsidR="00B109CA">
        <w:rPr>
          <w:rFonts w:ascii="Tahoma" w:hAnsi="Tahoma" w:cs="Tahoma"/>
          <w:sz w:val="24"/>
          <w:szCs w:val="24"/>
        </w:rPr>
        <w:t>podataka o ličnosti obezbijedi</w:t>
      </w:r>
      <w:r w:rsidR="00125189" w:rsidRPr="00125189">
        <w:rPr>
          <w:rFonts w:ascii="Tahoma" w:hAnsi="Tahoma" w:cs="Tahoma"/>
          <w:sz w:val="24"/>
          <w:szCs w:val="24"/>
        </w:rPr>
        <w:t xml:space="preserve"> dalju zaštitu ličnih</w:t>
      </w:r>
      <w:r w:rsidR="00B109CA">
        <w:rPr>
          <w:rFonts w:ascii="Tahoma" w:hAnsi="Tahoma" w:cs="Tahoma"/>
          <w:sz w:val="24"/>
          <w:szCs w:val="24"/>
        </w:rPr>
        <w:t xml:space="preserve"> podataka</w:t>
      </w:r>
      <w:r w:rsidR="00125189" w:rsidRPr="00125189">
        <w:rPr>
          <w:rFonts w:ascii="Tahoma" w:hAnsi="Tahoma" w:cs="Tahoma"/>
          <w:sz w:val="24"/>
          <w:szCs w:val="24"/>
        </w:rPr>
        <w:t xml:space="preserve"> i posebne kategorije ličnih podataka </w:t>
      </w:r>
      <w:r w:rsidR="0052668D">
        <w:rPr>
          <w:rFonts w:ascii="Tahoma" w:hAnsi="Tahoma" w:cs="Tahoma"/>
          <w:sz w:val="24"/>
          <w:szCs w:val="24"/>
        </w:rPr>
        <w:t>XX</w:t>
      </w:r>
      <w:r w:rsidR="00125189" w:rsidRPr="00125189">
        <w:rPr>
          <w:rFonts w:ascii="Tahoma" w:hAnsi="Tahoma" w:cs="Tahoma"/>
          <w:sz w:val="24"/>
          <w:szCs w:val="24"/>
        </w:rPr>
        <w:t xml:space="preserve"> koji se nalaze u posjedu Fonda. </w:t>
      </w:r>
    </w:p>
    <w:p w:rsidR="004F1635" w:rsidRDefault="004F1635" w:rsidP="004F1635">
      <w:pPr>
        <w:jc w:val="both"/>
        <w:rPr>
          <w:rFonts w:ascii="Tahoma" w:hAnsi="Tahoma" w:cs="Tahoma"/>
          <w:sz w:val="24"/>
          <w:szCs w:val="24"/>
        </w:rPr>
      </w:pPr>
      <w:r w:rsidRPr="003A3733">
        <w:rPr>
          <w:rFonts w:ascii="Tahoma" w:hAnsi="Tahoma" w:cs="Tahoma"/>
          <w:sz w:val="24"/>
          <w:szCs w:val="24"/>
        </w:rPr>
        <w:t>Nakon razmatranja spisa predmeta, žalbenih navoda, Savjet Agencije nalazi da je žalba nedopuštena.</w:t>
      </w:r>
    </w:p>
    <w:p w:rsidR="00943DDC" w:rsidRPr="003A3733" w:rsidRDefault="00943DDC" w:rsidP="004F1635">
      <w:pPr>
        <w:jc w:val="both"/>
        <w:rPr>
          <w:rFonts w:ascii="Tahoma" w:hAnsi="Tahoma" w:cs="Tahoma"/>
          <w:sz w:val="24"/>
          <w:szCs w:val="24"/>
        </w:rPr>
      </w:pPr>
      <w:r w:rsidRPr="00943DDC">
        <w:rPr>
          <w:rFonts w:ascii="Tahoma" w:hAnsi="Tahoma" w:cs="Tahoma"/>
          <w:sz w:val="24"/>
          <w:szCs w:val="24"/>
        </w:rPr>
        <w:t>Drugostepeni organ kada utvrdi ne</w:t>
      </w:r>
      <w:r>
        <w:rPr>
          <w:rFonts w:ascii="Tahoma" w:hAnsi="Tahoma" w:cs="Tahoma"/>
          <w:sz w:val="24"/>
          <w:szCs w:val="24"/>
        </w:rPr>
        <w:t>dopuštenost</w:t>
      </w:r>
      <w:r w:rsidRPr="00943DDC">
        <w:rPr>
          <w:rFonts w:ascii="Tahoma" w:hAnsi="Tahoma" w:cs="Tahoma"/>
          <w:sz w:val="24"/>
          <w:szCs w:val="24"/>
        </w:rPr>
        <w:t xml:space="preserve"> žalbe, on ne može ulaziti u meritornu ocjenu žalbenih navoda već žalbu odbacuje zbog </w:t>
      </w:r>
      <w:r>
        <w:rPr>
          <w:rFonts w:ascii="Tahoma" w:hAnsi="Tahoma" w:cs="Tahoma"/>
          <w:sz w:val="24"/>
          <w:szCs w:val="24"/>
        </w:rPr>
        <w:t>nedopuštenosti</w:t>
      </w:r>
      <w:r w:rsidRPr="00943DDC">
        <w:rPr>
          <w:rFonts w:ascii="Tahoma" w:hAnsi="Tahoma" w:cs="Tahoma"/>
          <w:sz w:val="24"/>
          <w:szCs w:val="24"/>
        </w:rPr>
        <w:t>.</w:t>
      </w:r>
    </w:p>
    <w:p w:rsidR="004E69C8" w:rsidRDefault="004F1635" w:rsidP="00D2116A">
      <w:pPr>
        <w:jc w:val="both"/>
        <w:rPr>
          <w:rFonts w:ascii="Tahoma" w:hAnsi="Tahoma" w:cs="Tahoma"/>
          <w:sz w:val="24"/>
          <w:szCs w:val="24"/>
        </w:rPr>
      </w:pPr>
      <w:r w:rsidRPr="00F27C12">
        <w:rPr>
          <w:rFonts w:ascii="Tahoma" w:hAnsi="Tahoma" w:cs="Tahoma"/>
          <w:sz w:val="24"/>
          <w:szCs w:val="24"/>
        </w:rPr>
        <w:t>Član 23</w:t>
      </w:r>
      <w:r w:rsidR="00E85DAE" w:rsidRPr="00F27C12">
        <w:rPr>
          <w:rFonts w:ascii="Tahoma" w:hAnsi="Tahoma" w:cs="Tahoma"/>
          <w:sz w:val="24"/>
          <w:szCs w:val="24"/>
        </w:rPr>
        <w:t>4 stav 1</w:t>
      </w:r>
      <w:r w:rsidRPr="00F27C12">
        <w:rPr>
          <w:rFonts w:ascii="Tahoma" w:hAnsi="Tahoma" w:cs="Tahoma"/>
          <w:sz w:val="24"/>
          <w:szCs w:val="24"/>
        </w:rPr>
        <w:t xml:space="preserve"> Zakona o opštem upravnom postupku propisuje</w:t>
      </w:r>
      <w:r w:rsidR="00E85DAE" w:rsidRPr="00F27C12">
        <w:rPr>
          <w:rFonts w:ascii="Tahoma" w:hAnsi="Tahoma" w:cs="Tahoma"/>
          <w:sz w:val="24"/>
          <w:szCs w:val="24"/>
        </w:rPr>
        <w:t xml:space="preserve"> ako je žalba nedopuštena , neblagovremena  ili izjavljena od neovlašćenog lica , a prvost</w:t>
      </w:r>
      <w:r w:rsidR="002F3CC5">
        <w:rPr>
          <w:rFonts w:ascii="Tahoma" w:hAnsi="Tahoma" w:cs="Tahoma"/>
          <w:sz w:val="24"/>
          <w:szCs w:val="24"/>
        </w:rPr>
        <w:t>e</w:t>
      </w:r>
      <w:r w:rsidR="00E85DAE" w:rsidRPr="00F27C12">
        <w:rPr>
          <w:rFonts w:ascii="Tahoma" w:hAnsi="Tahoma" w:cs="Tahoma"/>
          <w:sz w:val="24"/>
          <w:szCs w:val="24"/>
        </w:rPr>
        <w:t>peni organ je propustio</w:t>
      </w:r>
      <w:r w:rsidR="00EC16A2">
        <w:rPr>
          <w:rFonts w:ascii="Tahoma" w:hAnsi="Tahoma" w:cs="Tahoma"/>
          <w:sz w:val="24"/>
          <w:szCs w:val="24"/>
        </w:rPr>
        <w:t xml:space="preserve"> da je zbog toga odbaci</w:t>
      </w:r>
      <w:r w:rsidR="00E85DAE" w:rsidRPr="00F27C12">
        <w:rPr>
          <w:rFonts w:ascii="Tahoma" w:hAnsi="Tahoma" w:cs="Tahoma"/>
          <w:sz w:val="24"/>
          <w:szCs w:val="24"/>
        </w:rPr>
        <w:t xml:space="preserve">, odbaciće je organ koji je nadležan za rješavanje po žalbi </w:t>
      </w:r>
      <w:r w:rsidRPr="00F27C12">
        <w:rPr>
          <w:rFonts w:ascii="Tahoma" w:hAnsi="Tahoma" w:cs="Tahoma"/>
          <w:sz w:val="24"/>
          <w:szCs w:val="24"/>
        </w:rPr>
        <w:t xml:space="preserve">. Član 1 Zakona o slobodnom pristupu informacijama propisuje da pravo </w:t>
      </w:r>
      <w:proofErr w:type="gramStart"/>
      <w:r w:rsidRPr="00F27C12">
        <w:rPr>
          <w:rFonts w:ascii="Tahoma" w:hAnsi="Tahoma" w:cs="Tahoma"/>
          <w:sz w:val="24"/>
          <w:szCs w:val="24"/>
        </w:rPr>
        <w:t>na</w:t>
      </w:r>
      <w:proofErr w:type="gramEnd"/>
      <w:r w:rsidRPr="00F27C12">
        <w:rPr>
          <w:rFonts w:ascii="Tahoma" w:hAnsi="Tahoma" w:cs="Tahoma"/>
          <w:sz w:val="24"/>
          <w:szCs w:val="24"/>
        </w:rPr>
        <w:t xml:space="preserve"> pristup informacijama u posjedu organa vlasti ostvaruje se na način i po </w:t>
      </w:r>
      <w:r w:rsidRPr="00F27C12">
        <w:rPr>
          <w:rFonts w:ascii="Tahoma" w:hAnsi="Tahoma" w:cs="Tahoma"/>
          <w:sz w:val="24"/>
          <w:szCs w:val="24"/>
        </w:rPr>
        <w:lastRenderedPageBreak/>
        <w:t>postupku propisanim ovim zakonom.</w:t>
      </w:r>
      <w:r w:rsidRPr="004E69C8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D2116A">
        <w:rPr>
          <w:rFonts w:ascii="Tahoma" w:hAnsi="Tahoma" w:cs="Tahoma"/>
          <w:sz w:val="24"/>
          <w:szCs w:val="24"/>
        </w:rPr>
        <w:t>Članom 18 Zakona o slobodnom pristupu informacijama se propisuje da se p</w:t>
      </w:r>
      <w:r w:rsidR="00D2116A" w:rsidRPr="00D2116A">
        <w:rPr>
          <w:rFonts w:ascii="Tahoma" w:hAnsi="Tahoma" w:cs="Tahoma"/>
          <w:sz w:val="24"/>
          <w:szCs w:val="24"/>
        </w:rPr>
        <w:t xml:space="preserve">ostupak za pristup informaciji pokreće </w:t>
      </w:r>
      <w:proofErr w:type="gramStart"/>
      <w:r w:rsidR="00D2116A" w:rsidRPr="00D2116A">
        <w:rPr>
          <w:rFonts w:ascii="Tahoma" w:hAnsi="Tahoma" w:cs="Tahoma"/>
          <w:sz w:val="24"/>
          <w:szCs w:val="24"/>
        </w:rPr>
        <w:t>na</w:t>
      </w:r>
      <w:proofErr w:type="gramEnd"/>
      <w:r w:rsidR="00D2116A" w:rsidRPr="00D2116A">
        <w:rPr>
          <w:rFonts w:ascii="Tahoma" w:hAnsi="Tahoma" w:cs="Tahoma"/>
          <w:sz w:val="24"/>
          <w:szCs w:val="24"/>
        </w:rPr>
        <w:t xml:space="preserve"> pisani ili usmeni zahtjev lica</w:t>
      </w:r>
      <w:r w:rsidR="00D2116A">
        <w:rPr>
          <w:rFonts w:ascii="Tahoma" w:hAnsi="Tahoma" w:cs="Tahoma"/>
          <w:sz w:val="24"/>
          <w:szCs w:val="24"/>
        </w:rPr>
        <w:t xml:space="preserve"> koje traži pristup informaciji. Članom 19</w:t>
      </w:r>
      <w:r w:rsidR="00D2116A" w:rsidRPr="00D2116A">
        <w:t xml:space="preserve"> </w:t>
      </w:r>
      <w:r w:rsidR="00D2116A" w:rsidRPr="00D2116A">
        <w:rPr>
          <w:rFonts w:ascii="Tahoma" w:hAnsi="Tahoma" w:cs="Tahoma"/>
          <w:sz w:val="24"/>
          <w:szCs w:val="24"/>
        </w:rPr>
        <w:t>Zakona o slobodnom pristupu</w:t>
      </w:r>
      <w:r w:rsidR="00EC16A2">
        <w:rPr>
          <w:rFonts w:ascii="Tahoma" w:hAnsi="Tahoma" w:cs="Tahoma"/>
          <w:sz w:val="24"/>
          <w:szCs w:val="24"/>
        </w:rPr>
        <w:t xml:space="preserve"> informacijama </w:t>
      </w:r>
      <w:r w:rsidR="00D2116A" w:rsidRPr="00D2116A">
        <w:rPr>
          <w:rFonts w:ascii="Tahoma" w:hAnsi="Tahoma" w:cs="Tahoma"/>
          <w:sz w:val="24"/>
          <w:szCs w:val="24"/>
        </w:rPr>
        <w:t xml:space="preserve"> propisuje</w:t>
      </w:r>
      <w:r w:rsidR="00D2116A">
        <w:rPr>
          <w:rFonts w:ascii="Tahoma" w:hAnsi="Tahoma" w:cs="Tahoma"/>
          <w:sz w:val="24"/>
          <w:szCs w:val="24"/>
        </w:rPr>
        <w:t xml:space="preserve"> saržinu zahtjeva na način da</w:t>
      </w:r>
      <w:r w:rsidR="00D2116A" w:rsidRPr="00D2116A">
        <w:rPr>
          <w:rFonts w:ascii="Tahoma" w:hAnsi="Tahoma" w:cs="Tahoma"/>
          <w:sz w:val="24"/>
          <w:szCs w:val="24"/>
        </w:rPr>
        <w:t xml:space="preserve"> </w:t>
      </w:r>
      <w:r w:rsidR="00D2116A">
        <w:rPr>
          <w:rFonts w:ascii="Tahoma" w:hAnsi="Tahoma" w:cs="Tahoma"/>
          <w:sz w:val="24"/>
          <w:szCs w:val="24"/>
        </w:rPr>
        <w:t>z</w:t>
      </w:r>
      <w:r w:rsidR="00D2116A" w:rsidRPr="00D2116A">
        <w:rPr>
          <w:rFonts w:ascii="Tahoma" w:hAnsi="Tahoma" w:cs="Tahoma"/>
          <w:sz w:val="24"/>
          <w:szCs w:val="24"/>
        </w:rPr>
        <w:t>ahtjev za prist</w:t>
      </w:r>
      <w:r w:rsidR="00D2116A">
        <w:rPr>
          <w:rFonts w:ascii="Tahoma" w:hAnsi="Tahoma" w:cs="Tahoma"/>
          <w:sz w:val="24"/>
          <w:szCs w:val="24"/>
        </w:rPr>
        <w:t>up informaciji treba da sadrži:</w:t>
      </w:r>
      <w:r w:rsidR="00D2116A" w:rsidRPr="00D2116A">
        <w:rPr>
          <w:rFonts w:ascii="Tahoma" w:hAnsi="Tahoma" w:cs="Tahoma"/>
          <w:sz w:val="24"/>
          <w:szCs w:val="24"/>
        </w:rPr>
        <w:t>1) naziv informacije ili podatke na osnovu ko</w:t>
      </w:r>
      <w:r w:rsidR="00D2116A">
        <w:rPr>
          <w:rFonts w:ascii="Tahoma" w:hAnsi="Tahoma" w:cs="Tahoma"/>
          <w:sz w:val="24"/>
          <w:szCs w:val="24"/>
        </w:rPr>
        <w:t>jih se ona može identifikovati,</w:t>
      </w:r>
      <w:r w:rsidR="00D2116A" w:rsidRPr="00D2116A">
        <w:rPr>
          <w:rFonts w:ascii="Tahoma" w:hAnsi="Tahoma" w:cs="Tahoma"/>
          <w:sz w:val="24"/>
          <w:szCs w:val="24"/>
        </w:rPr>
        <w:t>2) način na koji se želi</w:t>
      </w:r>
      <w:r w:rsidR="00D2116A">
        <w:rPr>
          <w:rFonts w:ascii="Tahoma" w:hAnsi="Tahoma" w:cs="Tahoma"/>
          <w:sz w:val="24"/>
          <w:szCs w:val="24"/>
        </w:rPr>
        <w:t xml:space="preserve"> ostvariti pristup informaciji,</w:t>
      </w:r>
      <w:r w:rsidR="00D2116A" w:rsidRPr="00D2116A">
        <w:rPr>
          <w:rFonts w:ascii="Tahoma" w:hAnsi="Tahoma" w:cs="Tahoma"/>
          <w:sz w:val="24"/>
          <w:szCs w:val="24"/>
        </w:rPr>
        <w:t>3) podatke o podnosiocu zahtjeva (ime, prezime i adresa fizičkog lica, ili naziv i adresa pravnog lica), odnosno njegovog zastupnika</w:t>
      </w:r>
      <w:r w:rsidR="00D2116A">
        <w:rPr>
          <w:rFonts w:ascii="Tahoma" w:hAnsi="Tahoma" w:cs="Tahoma"/>
          <w:sz w:val="24"/>
          <w:szCs w:val="24"/>
        </w:rPr>
        <w:t>, predstavnika ili punomoćnika, te da p</w:t>
      </w:r>
      <w:r w:rsidR="00D2116A" w:rsidRPr="00D2116A">
        <w:rPr>
          <w:rFonts w:ascii="Tahoma" w:hAnsi="Tahoma" w:cs="Tahoma"/>
          <w:sz w:val="24"/>
          <w:szCs w:val="24"/>
        </w:rPr>
        <w:t>odnosilac zahtjeva može da u zahtjevu navede i druge podatke za koje smatra da su od značaja za ostvarivanje</w:t>
      </w:r>
      <w:r w:rsidR="00D2116A">
        <w:rPr>
          <w:rFonts w:ascii="Tahoma" w:hAnsi="Tahoma" w:cs="Tahoma"/>
          <w:sz w:val="24"/>
          <w:szCs w:val="24"/>
        </w:rPr>
        <w:t xml:space="preserve"> pristupa traženoj informaciji, kao i </w:t>
      </w:r>
      <w:r w:rsidR="00EC16A2">
        <w:rPr>
          <w:rFonts w:ascii="Tahoma" w:hAnsi="Tahoma" w:cs="Tahoma"/>
          <w:sz w:val="24"/>
          <w:szCs w:val="24"/>
        </w:rPr>
        <w:t>da</w:t>
      </w:r>
      <w:r w:rsidR="00D2116A" w:rsidRPr="00D2116A">
        <w:rPr>
          <w:rFonts w:ascii="Tahoma" w:hAnsi="Tahoma" w:cs="Tahoma"/>
          <w:sz w:val="24"/>
          <w:szCs w:val="24"/>
        </w:rPr>
        <w:t xml:space="preserve"> </w:t>
      </w:r>
      <w:r w:rsidR="00D2116A">
        <w:rPr>
          <w:rFonts w:ascii="Tahoma" w:hAnsi="Tahoma" w:cs="Tahoma"/>
          <w:sz w:val="24"/>
          <w:szCs w:val="24"/>
        </w:rPr>
        <w:t>o</w:t>
      </w:r>
      <w:r w:rsidR="00D2116A" w:rsidRPr="00D2116A">
        <w:rPr>
          <w:rFonts w:ascii="Tahoma" w:hAnsi="Tahoma" w:cs="Tahoma"/>
          <w:sz w:val="24"/>
          <w:szCs w:val="24"/>
        </w:rPr>
        <w:t>rgan vlasti može propisati obrazac zahtjeva za pristup informaciji, ali je dužan da postupi i po zahtjevu koji nije podnijet na tom obrascu.</w:t>
      </w:r>
    </w:p>
    <w:p w:rsidR="00E770EB" w:rsidRDefault="004010C8" w:rsidP="00D2116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Savjet Agencije je postupku preispitivanja dopuštenosti izjavljene žalbe</w:t>
      </w:r>
      <w:r w:rsidR="00A40DFD">
        <w:rPr>
          <w:rFonts w:ascii="Tahoma" w:hAnsi="Tahoma" w:cs="Tahoma"/>
          <w:sz w:val="24"/>
          <w:szCs w:val="24"/>
        </w:rPr>
        <w:t xml:space="preserve"> shodno članu 234 Zakona o opštem upravnom </w:t>
      </w:r>
      <w:proofErr w:type="gramStart"/>
      <w:r w:rsidR="00A40DFD">
        <w:rPr>
          <w:rFonts w:ascii="Tahoma" w:hAnsi="Tahoma" w:cs="Tahoma"/>
          <w:sz w:val="24"/>
          <w:szCs w:val="24"/>
        </w:rPr>
        <w:t>postupku ,</w:t>
      </w:r>
      <w:proofErr w:type="gramEnd"/>
      <w:r>
        <w:rPr>
          <w:rFonts w:ascii="Tahoma" w:hAnsi="Tahoma" w:cs="Tahoma"/>
          <w:sz w:val="24"/>
          <w:szCs w:val="24"/>
        </w:rPr>
        <w:t xml:space="preserve"> razmatrao podnijeti zahtjev </w:t>
      </w:r>
      <w:r w:rsidR="000D5069">
        <w:rPr>
          <w:rFonts w:ascii="Tahoma" w:hAnsi="Tahoma" w:cs="Tahoma"/>
          <w:sz w:val="24"/>
          <w:szCs w:val="24"/>
        </w:rPr>
        <w:t>XX</w:t>
      </w:r>
      <w:r w:rsidRPr="004010C8">
        <w:rPr>
          <w:rFonts w:ascii="Tahoma" w:hAnsi="Tahoma" w:cs="Tahoma"/>
          <w:sz w:val="24"/>
          <w:szCs w:val="24"/>
        </w:rPr>
        <w:t xml:space="preserve"> br. 02-1929 od 25.03.2014. godine</w:t>
      </w:r>
      <w:r>
        <w:rPr>
          <w:rFonts w:ascii="Tahoma" w:hAnsi="Tahoma" w:cs="Tahoma"/>
          <w:sz w:val="24"/>
          <w:szCs w:val="24"/>
        </w:rPr>
        <w:t xml:space="preserve"> i utvrdio da isti nije podnijet uz pozivanje na primjenu odredbi Zakona o slobodnom pristupu informacijama </w:t>
      </w:r>
      <w:r w:rsidR="005757DC">
        <w:rPr>
          <w:rFonts w:ascii="Tahoma" w:hAnsi="Tahoma" w:cs="Tahoma"/>
          <w:sz w:val="24"/>
          <w:szCs w:val="24"/>
        </w:rPr>
        <w:t xml:space="preserve">već da isti predstavlja zahtjev za dostavljanje dokumetana </w:t>
      </w:r>
      <w:r w:rsidR="00C30E59">
        <w:rPr>
          <w:rFonts w:ascii="Tahoma" w:hAnsi="Tahoma" w:cs="Tahoma"/>
          <w:sz w:val="24"/>
          <w:szCs w:val="24"/>
        </w:rPr>
        <w:t xml:space="preserve">za određeno lice </w:t>
      </w:r>
      <w:r w:rsidR="00DC0081">
        <w:rPr>
          <w:rFonts w:ascii="Tahoma" w:hAnsi="Tahoma" w:cs="Tahoma"/>
          <w:sz w:val="24"/>
          <w:szCs w:val="24"/>
        </w:rPr>
        <w:t>XX</w:t>
      </w:r>
      <w:r w:rsidR="00C30E59" w:rsidRPr="00C30E59">
        <w:rPr>
          <w:rFonts w:ascii="Tahoma" w:hAnsi="Tahoma" w:cs="Tahoma"/>
          <w:sz w:val="24"/>
          <w:szCs w:val="24"/>
        </w:rPr>
        <w:t xml:space="preserve"> </w:t>
      </w:r>
      <w:r w:rsidR="005757DC">
        <w:rPr>
          <w:rFonts w:ascii="Tahoma" w:hAnsi="Tahoma" w:cs="Tahoma"/>
          <w:sz w:val="24"/>
          <w:szCs w:val="24"/>
        </w:rPr>
        <w:t xml:space="preserve">od strane Fonda PIO Područne jednice Kotor koja vodi službenu evidenciju </w:t>
      </w:r>
      <w:r w:rsidR="00672FA6">
        <w:rPr>
          <w:rFonts w:ascii="Tahoma" w:hAnsi="Tahoma" w:cs="Tahoma"/>
          <w:sz w:val="24"/>
          <w:szCs w:val="24"/>
        </w:rPr>
        <w:t>te da je</w:t>
      </w:r>
      <w:r w:rsidR="00672FA6" w:rsidRPr="00672FA6">
        <w:t xml:space="preserve"> </w:t>
      </w:r>
      <w:r w:rsidR="00672FA6" w:rsidRPr="00672FA6">
        <w:rPr>
          <w:rFonts w:ascii="Tahoma" w:hAnsi="Tahoma" w:cs="Tahoma"/>
          <w:sz w:val="24"/>
          <w:szCs w:val="24"/>
        </w:rPr>
        <w:t>Fo</w:t>
      </w:r>
      <w:r w:rsidR="001C248A">
        <w:rPr>
          <w:rFonts w:ascii="Tahoma" w:hAnsi="Tahoma" w:cs="Tahoma"/>
          <w:sz w:val="24"/>
          <w:szCs w:val="24"/>
        </w:rPr>
        <w:t>nda PIO Područna jednica</w:t>
      </w:r>
      <w:r w:rsidR="00672FA6" w:rsidRPr="00672FA6">
        <w:rPr>
          <w:rFonts w:ascii="Tahoma" w:hAnsi="Tahoma" w:cs="Tahoma"/>
          <w:sz w:val="24"/>
          <w:szCs w:val="24"/>
        </w:rPr>
        <w:t xml:space="preserve"> Kotor</w:t>
      </w:r>
      <w:r w:rsidR="00672FA6">
        <w:rPr>
          <w:rFonts w:ascii="Tahoma" w:hAnsi="Tahoma" w:cs="Tahoma"/>
          <w:sz w:val="24"/>
          <w:szCs w:val="24"/>
        </w:rPr>
        <w:t xml:space="preserve"> </w:t>
      </w:r>
      <w:r w:rsidR="00672FA6" w:rsidRPr="00672FA6">
        <w:rPr>
          <w:rFonts w:ascii="Tahoma" w:hAnsi="Tahoma" w:cs="Tahoma"/>
          <w:sz w:val="24"/>
          <w:szCs w:val="24"/>
        </w:rPr>
        <w:t>postupila shodno propisanoj Proceduri za izdavanje službenih dokumenata sa podacima o osiguran</w:t>
      </w:r>
      <w:r w:rsidR="00B77A67">
        <w:rPr>
          <w:rFonts w:ascii="Tahoma" w:hAnsi="Tahoma" w:cs="Tahoma"/>
          <w:sz w:val="24"/>
          <w:szCs w:val="24"/>
        </w:rPr>
        <w:t xml:space="preserve">icima i korisnicima prava iz penzinjskog </w:t>
      </w:r>
      <w:r w:rsidR="00C30E59">
        <w:rPr>
          <w:rFonts w:ascii="Tahoma" w:hAnsi="Tahoma" w:cs="Tahoma"/>
          <w:sz w:val="24"/>
          <w:szCs w:val="24"/>
        </w:rPr>
        <w:t>i</w:t>
      </w:r>
      <w:r w:rsidR="00B77A67">
        <w:rPr>
          <w:rFonts w:ascii="Tahoma" w:hAnsi="Tahoma" w:cs="Tahoma"/>
          <w:sz w:val="24"/>
          <w:szCs w:val="24"/>
        </w:rPr>
        <w:t xml:space="preserve"> invalidskog osiguranja.</w:t>
      </w:r>
    </w:p>
    <w:p w:rsidR="004010C8" w:rsidRDefault="00E770EB" w:rsidP="00D2116A">
      <w:pPr>
        <w:jc w:val="both"/>
        <w:rPr>
          <w:rFonts w:ascii="Tahoma" w:hAnsi="Tahoma" w:cs="Tahoma"/>
          <w:sz w:val="24"/>
          <w:szCs w:val="24"/>
        </w:rPr>
      </w:pPr>
      <w:r w:rsidRPr="006A286D">
        <w:rPr>
          <w:rFonts w:ascii="Tahoma" w:hAnsi="Tahoma" w:cs="Tahoma"/>
          <w:color w:val="000000"/>
          <w:sz w:val="24"/>
          <w:szCs w:val="24"/>
        </w:rPr>
        <w:t>Kako je članom 34 Zakona o slobodnom pristupu informacijama propisano da se   protiv akta organa vlasti o zahtjevu za pristup informaciji podnosilac zahtjeva i drugo zainteresovano lice može izjaviti žalbu nezavisnom nadzornom organu nadležnom za zaštitu podataka o ličnosti i pristup informacijama, Agenciji za zaštitu podataka o ličnosti i pristup informacijama, preko organa vlasti koji je o zahtjevu rješavao u prvom stepenu</w:t>
      </w:r>
      <w:r w:rsidR="00B77A67" w:rsidRPr="006A286D">
        <w:rPr>
          <w:rFonts w:ascii="Tahoma" w:hAnsi="Tahoma" w:cs="Tahoma"/>
          <w:sz w:val="24"/>
          <w:szCs w:val="24"/>
        </w:rPr>
        <w:t xml:space="preserve"> </w:t>
      </w:r>
      <w:r w:rsidR="007E31F5">
        <w:rPr>
          <w:rFonts w:ascii="Tahoma" w:hAnsi="Tahoma" w:cs="Tahoma"/>
          <w:sz w:val="24"/>
          <w:szCs w:val="24"/>
        </w:rPr>
        <w:t>te kako je nesporno utvrđeno da zahtjev nije podnijet u skladu sa članom 18 i 19 Zakona o slobodnom pristupu informacijama i ne predst</w:t>
      </w:r>
      <w:r w:rsidR="00883EC3">
        <w:rPr>
          <w:rFonts w:ascii="Tahoma" w:hAnsi="Tahoma" w:cs="Tahoma"/>
          <w:sz w:val="24"/>
          <w:szCs w:val="24"/>
        </w:rPr>
        <w:t>av</w:t>
      </w:r>
      <w:r w:rsidR="007E31F5">
        <w:rPr>
          <w:rFonts w:ascii="Tahoma" w:hAnsi="Tahoma" w:cs="Tahoma"/>
          <w:sz w:val="24"/>
          <w:szCs w:val="24"/>
        </w:rPr>
        <w:t xml:space="preserve">lja zahtjeva za slobodan pristup informacija </w:t>
      </w:r>
      <w:r w:rsidR="00085DBD">
        <w:rPr>
          <w:rFonts w:ascii="Tahoma" w:hAnsi="Tahoma" w:cs="Tahoma"/>
          <w:sz w:val="24"/>
          <w:szCs w:val="24"/>
        </w:rPr>
        <w:t xml:space="preserve">Savjet Agencije je </w:t>
      </w:r>
      <w:r w:rsidR="00E94791">
        <w:rPr>
          <w:rFonts w:ascii="Tahoma" w:hAnsi="Tahoma" w:cs="Tahoma"/>
          <w:sz w:val="24"/>
          <w:szCs w:val="24"/>
        </w:rPr>
        <w:t>ž</w:t>
      </w:r>
      <w:r w:rsidR="00085DBD">
        <w:rPr>
          <w:rFonts w:ascii="Tahoma" w:hAnsi="Tahoma" w:cs="Tahoma"/>
          <w:sz w:val="24"/>
          <w:szCs w:val="24"/>
        </w:rPr>
        <w:t>albu odbacio kao nedopuštenu.</w:t>
      </w:r>
    </w:p>
    <w:p w:rsidR="00F65AB7" w:rsidRPr="00F27C12" w:rsidRDefault="00F65AB7" w:rsidP="00D2116A">
      <w:pPr>
        <w:jc w:val="both"/>
        <w:rPr>
          <w:rFonts w:ascii="Tahoma" w:hAnsi="Tahoma" w:cs="Tahoma"/>
          <w:sz w:val="24"/>
          <w:szCs w:val="24"/>
        </w:rPr>
      </w:pPr>
      <w:r w:rsidRPr="00F27C12">
        <w:rPr>
          <w:rFonts w:ascii="Tahoma" w:hAnsi="Tahoma" w:cs="Tahoma"/>
          <w:sz w:val="24"/>
          <w:szCs w:val="24"/>
        </w:rPr>
        <w:t xml:space="preserve">Sa iznjetih razloga, </w:t>
      </w:r>
      <w:r w:rsidR="00780387">
        <w:rPr>
          <w:rFonts w:ascii="Tahoma" w:hAnsi="Tahoma" w:cs="Tahoma"/>
          <w:sz w:val="24"/>
          <w:szCs w:val="24"/>
        </w:rPr>
        <w:t>shodno</w:t>
      </w:r>
      <w:r w:rsidRPr="00F27C12">
        <w:rPr>
          <w:rFonts w:ascii="Tahoma" w:hAnsi="Tahoma" w:cs="Tahoma"/>
          <w:sz w:val="24"/>
          <w:szCs w:val="24"/>
        </w:rPr>
        <w:t xml:space="preserve"> </w:t>
      </w:r>
      <w:r w:rsidR="006D0EE3">
        <w:rPr>
          <w:rFonts w:ascii="Tahoma" w:hAnsi="Tahoma" w:cs="Tahoma"/>
          <w:sz w:val="24"/>
          <w:szCs w:val="24"/>
        </w:rPr>
        <w:t>članu</w:t>
      </w:r>
      <w:r w:rsidRPr="00F27C12">
        <w:rPr>
          <w:rFonts w:ascii="Tahoma" w:hAnsi="Tahoma" w:cs="Tahoma"/>
          <w:sz w:val="24"/>
          <w:szCs w:val="24"/>
        </w:rPr>
        <w:t xml:space="preserve"> 234 stav 1 Zakona o opštem upravnom postupku, odlučeno je kao u izreci.</w:t>
      </w:r>
    </w:p>
    <w:p w:rsidR="00306A70" w:rsidRPr="00C03A99" w:rsidRDefault="00306A70" w:rsidP="00C03A9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9C107F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E44818">
        <w:rPr>
          <w:rFonts w:ascii="Tahoma" w:hAnsi="Tahoma" w:cs="Tahoma"/>
          <w:sz w:val="24"/>
          <w:szCs w:val="24"/>
          <w:lang w:val="sr-Latn-CS"/>
        </w:rPr>
        <w:t xml:space="preserve">Zaključka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  <w:r w:rsidR="00C03A99">
        <w:rPr>
          <w:rFonts w:ascii="Tahoma" w:hAnsi="Tahoma" w:cs="Tahoma"/>
          <w:sz w:val="24"/>
          <w:szCs w:val="24"/>
          <w:lang w:val="sr-Latn-CS"/>
        </w:rPr>
        <w:t xml:space="preserve">                                                  </w:t>
      </w: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306A70" w:rsidRPr="009C107F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306A70" w:rsidRPr="009C107F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3968B5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CB7352" w:rsidRDefault="00CB7352" w:rsidP="005F7DC1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CB7352" w:rsidRDefault="00CB7352" w:rsidP="005F7DC1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F040B5" w:rsidRPr="0005556F" w:rsidRDefault="00F040B5" w:rsidP="00F040B5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040B5" w:rsidRPr="0005556F" w:rsidSect="00690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00" w:rsidRDefault="00770C00" w:rsidP="004C7646">
      <w:pPr>
        <w:spacing w:after="0" w:line="240" w:lineRule="auto"/>
      </w:pPr>
      <w:r>
        <w:separator/>
      </w:r>
    </w:p>
  </w:endnote>
  <w:endnote w:type="continuationSeparator" w:id="0">
    <w:p w:rsidR="00770C00" w:rsidRDefault="00770C00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C5" w:rsidRPr="002B6C39" w:rsidRDefault="009F01C5" w:rsidP="0069075E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C5" w:rsidRDefault="009F01C5" w:rsidP="0069075E">
    <w:pPr>
      <w:pStyle w:val="Footer"/>
      <w:rPr>
        <w:b/>
        <w:sz w:val="16"/>
        <w:szCs w:val="16"/>
      </w:rPr>
    </w:pPr>
  </w:p>
  <w:p w:rsidR="009F01C5" w:rsidRPr="00E62A90" w:rsidRDefault="009F01C5" w:rsidP="0069075E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F01C5" w:rsidRDefault="009F01C5" w:rsidP="0069075E">
    <w:pPr>
      <w:pStyle w:val="Footer"/>
      <w:jc w:val="center"/>
      <w:rPr>
        <w:b/>
        <w:sz w:val="16"/>
        <w:szCs w:val="16"/>
      </w:rPr>
    </w:pPr>
  </w:p>
  <w:p w:rsidR="009F01C5" w:rsidRPr="002B6C39" w:rsidRDefault="009F01C5" w:rsidP="0069075E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9F01C5" w:rsidRPr="002B6C39" w:rsidRDefault="009F01C5" w:rsidP="0069075E">
    <w:pPr>
      <w:pStyle w:val="Footer"/>
      <w:jc w:val="center"/>
      <w:rPr>
        <w:sz w:val="16"/>
        <w:szCs w:val="16"/>
      </w:rPr>
    </w:pPr>
    <w:proofErr w:type="gramStart"/>
    <w:r w:rsidRPr="002B6C39">
      <w:rPr>
        <w:sz w:val="16"/>
        <w:szCs w:val="16"/>
      </w:rPr>
      <w:t>tel/fax</w:t>
    </w:r>
    <w:proofErr w:type="gramEnd"/>
    <w:r w:rsidRPr="002B6C39">
      <w:rPr>
        <w:sz w:val="16"/>
        <w:szCs w:val="16"/>
      </w:rPr>
      <w:t xml:space="preserve">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F01C5" w:rsidRPr="002B6C39" w:rsidRDefault="009F01C5" w:rsidP="0069075E">
    <w:pPr>
      <w:pStyle w:val="Footer"/>
      <w:jc w:val="center"/>
      <w:rPr>
        <w:sz w:val="16"/>
        <w:szCs w:val="16"/>
      </w:rPr>
    </w:pPr>
  </w:p>
  <w:p w:rsidR="009F01C5" w:rsidRPr="002B6C39" w:rsidRDefault="009F01C5">
    <w:pPr>
      <w:pStyle w:val="Footer"/>
    </w:pPr>
  </w:p>
  <w:p w:rsidR="009F01C5" w:rsidRDefault="009F01C5" w:rsidP="0069075E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C5" w:rsidRDefault="009F0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00" w:rsidRDefault="00770C00" w:rsidP="004C7646">
      <w:pPr>
        <w:spacing w:after="0" w:line="240" w:lineRule="auto"/>
      </w:pPr>
      <w:r>
        <w:separator/>
      </w:r>
    </w:p>
  </w:footnote>
  <w:footnote w:type="continuationSeparator" w:id="0">
    <w:p w:rsidR="00770C00" w:rsidRDefault="00770C00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C5" w:rsidRDefault="009F0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C5" w:rsidRDefault="009F0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C5" w:rsidRDefault="009F0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6A70"/>
    <w:rsid w:val="000002D1"/>
    <w:rsid w:val="00001541"/>
    <w:rsid w:val="000032D2"/>
    <w:rsid w:val="000034F8"/>
    <w:rsid w:val="00011E9F"/>
    <w:rsid w:val="00014717"/>
    <w:rsid w:val="0001668D"/>
    <w:rsid w:val="00021758"/>
    <w:rsid w:val="000246C6"/>
    <w:rsid w:val="00030939"/>
    <w:rsid w:val="00042CAC"/>
    <w:rsid w:val="0005556F"/>
    <w:rsid w:val="00066098"/>
    <w:rsid w:val="000756DD"/>
    <w:rsid w:val="000766DC"/>
    <w:rsid w:val="000767D0"/>
    <w:rsid w:val="00081206"/>
    <w:rsid w:val="00085DBD"/>
    <w:rsid w:val="00087592"/>
    <w:rsid w:val="000924BF"/>
    <w:rsid w:val="000965B2"/>
    <w:rsid w:val="000B1F2C"/>
    <w:rsid w:val="000B223C"/>
    <w:rsid w:val="000C6EC1"/>
    <w:rsid w:val="000D0A43"/>
    <w:rsid w:val="000D5069"/>
    <w:rsid w:val="000D6C20"/>
    <w:rsid w:val="000D74E1"/>
    <w:rsid w:val="000D7FF4"/>
    <w:rsid w:val="000E1367"/>
    <w:rsid w:val="000E5E33"/>
    <w:rsid w:val="000E6C20"/>
    <w:rsid w:val="000F50DC"/>
    <w:rsid w:val="000F5AE7"/>
    <w:rsid w:val="000F7E1D"/>
    <w:rsid w:val="000F7ECA"/>
    <w:rsid w:val="001000D9"/>
    <w:rsid w:val="00101565"/>
    <w:rsid w:val="00101F82"/>
    <w:rsid w:val="00107D97"/>
    <w:rsid w:val="00113E8F"/>
    <w:rsid w:val="00115422"/>
    <w:rsid w:val="00117958"/>
    <w:rsid w:val="00120F59"/>
    <w:rsid w:val="0012112D"/>
    <w:rsid w:val="00122F5D"/>
    <w:rsid w:val="00125189"/>
    <w:rsid w:val="00126934"/>
    <w:rsid w:val="00134EAF"/>
    <w:rsid w:val="00135D0B"/>
    <w:rsid w:val="00137408"/>
    <w:rsid w:val="00142EB1"/>
    <w:rsid w:val="001456AD"/>
    <w:rsid w:val="00150A88"/>
    <w:rsid w:val="00150B6C"/>
    <w:rsid w:val="001565C6"/>
    <w:rsid w:val="00165802"/>
    <w:rsid w:val="001665EE"/>
    <w:rsid w:val="0017444D"/>
    <w:rsid w:val="00191869"/>
    <w:rsid w:val="00191ED6"/>
    <w:rsid w:val="0019341D"/>
    <w:rsid w:val="001A26B2"/>
    <w:rsid w:val="001A700D"/>
    <w:rsid w:val="001B2B8D"/>
    <w:rsid w:val="001B4834"/>
    <w:rsid w:val="001C1A26"/>
    <w:rsid w:val="001C248A"/>
    <w:rsid w:val="001C27FD"/>
    <w:rsid w:val="001C46D3"/>
    <w:rsid w:val="001C62F6"/>
    <w:rsid w:val="001C64ED"/>
    <w:rsid w:val="001E51A6"/>
    <w:rsid w:val="001E749F"/>
    <w:rsid w:val="001F04B5"/>
    <w:rsid w:val="001F4142"/>
    <w:rsid w:val="00200A32"/>
    <w:rsid w:val="0021007F"/>
    <w:rsid w:val="00212387"/>
    <w:rsid w:val="00216371"/>
    <w:rsid w:val="00220A51"/>
    <w:rsid w:val="00226D16"/>
    <w:rsid w:val="002303B8"/>
    <w:rsid w:val="002376B3"/>
    <w:rsid w:val="0024478D"/>
    <w:rsid w:val="00246714"/>
    <w:rsid w:val="00247477"/>
    <w:rsid w:val="00251B4E"/>
    <w:rsid w:val="00252385"/>
    <w:rsid w:val="0025352F"/>
    <w:rsid w:val="0026151F"/>
    <w:rsid w:val="0026229E"/>
    <w:rsid w:val="0026449A"/>
    <w:rsid w:val="002644DE"/>
    <w:rsid w:val="00270FB1"/>
    <w:rsid w:val="00283A2E"/>
    <w:rsid w:val="002846C6"/>
    <w:rsid w:val="002878E0"/>
    <w:rsid w:val="002920CC"/>
    <w:rsid w:val="0029417D"/>
    <w:rsid w:val="002942B6"/>
    <w:rsid w:val="00294C4E"/>
    <w:rsid w:val="00295217"/>
    <w:rsid w:val="00297339"/>
    <w:rsid w:val="002A3F2E"/>
    <w:rsid w:val="002A41F1"/>
    <w:rsid w:val="002A6D82"/>
    <w:rsid w:val="002B0B15"/>
    <w:rsid w:val="002B1A16"/>
    <w:rsid w:val="002B1B94"/>
    <w:rsid w:val="002B2202"/>
    <w:rsid w:val="002B27C6"/>
    <w:rsid w:val="002B68FF"/>
    <w:rsid w:val="002B729B"/>
    <w:rsid w:val="002B7F9C"/>
    <w:rsid w:val="002D1EA0"/>
    <w:rsid w:val="002E22D5"/>
    <w:rsid w:val="002F23B6"/>
    <w:rsid w:val="002F3CC5"/>
    <w:rsid w:val="00301BF0"/>
    <w:rsid w:val="00306A70"/>
    <w:rsid w:val="0031108A"/>
    <w:rsid w:val="00311939"/>
    <w:rsid w:val="003131C2"/>
    <w:rsid w:val="003134D2"/>
    <w:rsid w:val="003146FE"/>
    <w:rsid w:val="00315AC5"/>
    <w:rsid w:val="00316498"/>
    <w:rsid w:val="00320C95"/>
    <w:rsid w:val="00320D48"/>
    <w:rsid w:val="00322774"/>
    <w:rsid w:val="00324B35"/>
    <w:rsid w:val="0032537F"/>
    <w:rsid w:val="00345565"/>
    <w:rsid w:val="00346036"/>
    <w:rsid w:val="003516CA"/>
    <w:rsid w:val="003568CE"/>
    <w:rsid w:val="00357FE8"/>
    <w:rsid w:val="00360907"/>
    <w:rsid w:val="00362183"/>
    <w:rsid w:val="00365DE4"/>
    <w:rsid w:val="0037271A"/>
    <w:rsid w:val="00375C3D"/>
    <w:rsid w:val="00390B47"/>
    <w:rsid w:val="00392746"/>
    <w:rsid w:val="00394631"/>
    <w:rsid w:val="00395729"/>
    <w:rsid w:val="003968B5"/>
    <w:rsid w:val="003A3733"/>
    <w:rsid w:val="003A6AEB"/>
    <w:rsid w:val="003B0343"/>
    <w:rsid w:val="003B1582"/>
    <w:rsid w:val="003B1B25"/>
    <w:rsid w:val="003B4458"/>
    <w:rsid w:val="003C32CF"/>
    <w:rsid w:val="003C6D0A"/>
    <w:rsid w:val="003D1BC6"/>
    <w:rsid w:val="003E4CC3"/>
    <w:rsid w:val="003F6203"/>
    <w:rsid w:val="004010C8"/>
    <w:rsid w:val="00404F10"/>
    <w:rsid w:val="004101C7"/>
    <w:rsid w:val="0041216C"/>
    <w:rsid w:val="0041514E"/>
    <w:rsid w:val="00415AA5"/>
    <w:rsid w:val="00415D3F"/>
    <w:rsid w:val="00417A22"/>
    <w:rsid w:val="0042055B"/>
    <w:rsid w:val="004210CD"/>
    <w:rsid w:val="00421CAF"/>
    <w:rsid w:val="0043023F"/>
    <w:rsid w:val="0043656C"/>
    <w:rsid w:val="00437A69"/>
    <w:rsid w:val="00452A2B"/>
    <w:rsid w:val="00460413"/>
    <w:rsid w:val="00461769"/>
    <w:rsid w:val="00466684"/>
    <w:rsid w:val="00470D30"/>
    <w:rsid w:val="0047441A"/>
    <w:rsid w:val="004770E5"/>
    <w:rsid w:val="00487313"/>
    <w:rsid w:val="00495FCB"/>
    <w:rsid w:val="00496D67"/>
    <w:rsid w:val="00497428"/>
    <w:rsid w:val="004A20A6"/>
    <w:rsid w:val="004A4B39"/>
    <w:rsid w:val="004B01E4"/>
    <w:rsid w:val="004B0445"/>
    <w:rsid w:val="004B1586"/>
    <w:rsid w:val="004B166F"/>
    <w:rsid w:val="004B6ADF"/>
    <w:rsid w:val="004C30C2"/>
    <w:rsid w:val="004C33E7"/>
    <w:rsid w:val="004C5E2E"/>
    <w:rsid w:val="004C7646"/>
    <w:rsid w:val="004D001A"/>
    <w:rsid w:val="004D707F"/>
    <w:rsid w:val="004E26CB"/>
    <w:rsid w:val="004E4408"/>
    <w:rsid w:val="004E69C8"/>
    <w:rsid w:val="004F0921"/>
    <w:rsid w:val="004F1540"/>
    <w:rsid w:val="004F1635"/>
    <w:rsid w:val="004F397C"/>
    <w:rsid w:val="004F5CB9"/>
    <w:rsid w:val="004F6815"/>
    <w:rsid w:val="0050280F"/>
    <w:rsid w:val="00511F1D"/>
    <w:rsid w:val="005161B3"/>
    <w:rsid w:val="00516C02"/>
    <w:rsid w:val="00521DBA"/>
    <w:rsid w:val="00523527"/>
    <w:rsid w:val="0052668D"/>
    <w:rsid w:val="00532EFB"/>
    <w:rsid w:val="00534C29"/>
    <w:rsid w:val="0053570A"/>
    <w:rsid w:val="005376B7"/>
    <w:rsid w:val="00544B6A"/>
    <w:rsid w:val="00567657"/>
    <w:rsid w:val="005757DC"/>
    <w:rsid w:val="00582DAE"/>
    <w:rsid w:val="0058337F"/>
    <w:rsid w:val="005858E8"/>
    <w:rsid w:val="00585977"/>
    <w:rsid w:val="00591CB3"/>
    <w:rsid w:val="00592758"/>
    <w:rsid w:val="005A0CC3"/>
    <w:rsid w:val="005A2098"/>
    <w:rsid w:val="005A5932"/>
    <w:rsid w:val="005B20F7"/>
    <w:rsid w:val="005B387E"/>
    <w:rsid w:val="005B3A77"/>
    <w:rsid w:val="005B56EB"/>
    <w:rsid w:val="005B606B"/>
    <w:rsid w:val="005C36DA"/>
    <w:rsid w:val="005C5AEA"/>
    <w:rsid w:val="005C71E9"/>
    <w:rsid w:val="005C7552"/>
    <w:rsid w:val="005D395E"/>
    <w:rsid w:val="005D74B4"/>
    <w:rsid w:val="005E14EE"/>
    <w:rsid w:val="005E56A4"/>
    <w:rsid w:val="005F54D2"/>
    <w:rsid w:val="005F79D9"/>
    <w:rsid w:val="005F7DC1"/>
    <w:rsid w:val="00600693"/>
    <w:rsid w:val="00612939"/>
    <w:rsid w:val="006143E3"/>
    <w:rsid w:val="00631762"/>
    <w:rsid w:val="0063425E"/>
    <w:rsid w:val="00634DF9"/>
    <w:rsid w:val="00634EF8"/>
    <w:rsid w:val="006441BF"/>
    <w:rsid w:val="006448FC"/>
    <w:rsid w:val="00646EA1"/>
    <w:rsid w:val="00647B67"/>
    <w:rsid w:val="00650F02"/>
    <w:rsid w:val="0065356C"/>
    <w:rsid w:val="00661173"/>
    <w:rsid w:val="00670EF3"/>
    <w:rsid w:val="00672FA6"/>
    <w:rsid w:val="00673481"/>
    <w:rsid w:val="00681F14"/>
    <w:rsid w:val="006846CB"/>
    <w:rsid w:val="006856A4"/>
    <w:rsid w:val="0068646E"/>
    <w:rsid w:val="0069037D"/>
    <w:rsid w:val="0069075E"/>
    <w:rsid w:val="00690D23"/>
    <w:rsid w:val="0069455A"/>
    <w:rsid w:val="006958C7"/>
    <w:rsid w:val="006960E9"/>
    <w:rsid w:val="006A286D"/>
    <w:rsid w:val="006A487D"/>
    <w:rsid w:val="006A7A16"/>
    <w:rsid w:val="006B0D1A"/>
    <w:rsid w:val="006B1826"/>
    <w:rsid w:val="006B2864"/>
    <w:rsid w:val="006B40F9"/>
    <w:rsid w:val="006B6D6A"/>
    <w:rsid w:val="006B6FEC"/>
    <w:rsid w:val="006B73F4"/>
    <w:rsid w:val="006C4433"/>
    <w:rsid w:val="006C53C5"/>
    <w:rsid w:val="006C752B"/>
    <w:rsid w:val="006D0EE3"/>
    <w:rsid w:val="006D482D"/>
    <w:rsid w:val="006E40FF"/>
    <w:rsid w:val="006E6BCF"/>
    <w:rsid w:val="006F2C75"/>
    <w:rsid w:val="00712D2B"/>
    <w:rsid w:val="007147D4"/>
    <w:rsid w:val="00715D23"/>
    <w:rsid w:val="00715E03"/>
    <w:rsid w:val="007345B8"/>
    <w:rsid w:val="00735F40"/>
    <w:rsid w:val="00740238"/>
    <w:rsid w:val="007408AD"/>
    <w:rsid w:val="00740FA5"/>
    <w:rsid w:val="00744C87"/>
    <w:rsid w:val="00753608"/>
    <w:rsid w:val="0076066B"/>
    <w:rsid w:val="00770C00"/>
    <w:rsid w:val="00772F4B"/>
    <w:rsid w:val="00776528"/>
    <w:rsid w:val="00777836"/>
    <w:rsid w:val="00780387"/>
    <w:rsid w:val="00783500"/>
    <w:rsid w:val="0078385A"/>
    <w:rsid w:val="00791852"/>
    <w:rsid w:val="0079509D"/>
    <w:rsid w:val="007A172F"/>
    <w:rsid w:val="007A24A0"/>
    <w:rsid w:val="007A4E3A"/>
    <w:rsid w:val="007B2AD2"/>
    <w:rsid w:val="007B788F"/>
    <w:rsid w:val="007C26EA"/>
    <w:rsid w:val="007C3B2C"/>
    <w:rsid w:val="007D1042"/>
    <w:rsid w:val="007D105D"/>
    <w:rsid w:val="007D10E9"/>
    <w:rsid w:val="007D33B1"/>
    <w:rsid w:val="007E31F5"/>
    <w:rsid w:val="007E5CC4"/>
    <w:rsid w:val="007F0791"/>
    <w:rsid w:val="00801E27"/>
    <w:rsid w:val="00805072"/>
    <w:rsid w:val="00805247"/>
    <w:rsid w:val="00805A11"/>
    <w:rsid w:val="00806CF5"/>
    <w:rsid w:val="00807FEB"/>
    <w:rsid w:val="00812F01"/>
    <w:rsid w:val="008143B9"/>
    <w:rsid w:val="008174AC"/>
    <w:rsid w:val="00824FAF"/>
    <w:rsid w:val="00834F14"/>
    <w:rsid w:val="00840837"/>
    <w:rsid w:val="00853A6D"/>
    <w:rsid w:val="00854287"/>
    <w:rsid w:val="00855827"/>
    <w:rsid w:val="008568D7"/>
    <w:rsid w:val="00856F0F"/>
    <w:rsid w:val="00865EE2"/>
    <w:rsid w:val="0086627E"/>
    <w:rsid w:val="0086646D"/>
    <w:rsid w:val="00866610"/>
    <w:rsid w:val="00867D1A"/>
    <w:rsid w:val="0087052F"/>
    <w:rsid w:val="00875A4B"/>
    <w:rsid w:val="008823F9"/>
    <w:rsid w:val="008837E2"/>
    <w:rsid w:val="00883EC3"/>
    <w:rsid w:val="00884A51"/>
    <w:rsid w:val="00896160"/>
    <w:rsid w:val="008B3AEB"/>
    <w:rsid w:val="008B3F76"/>
    <w:rsid w:val="008B79D7"/>
    <w:rsid w:val="008C1488"/>
    <w:rsid w:val="008D2365"/>
    <w:rsid w:val="008E0265"/>
    <w:rsid w:val="008E1BA1"/>
    <w:rsid w:val="008E4AA0"/>
    <w:rsid w:val="008F1315"/>
    <w:rsid w:val="009032AB"/>
    <w:rsid w:val="00907428"/>
    <w:rsid w:val="009111DE"/>
    <w:rsid w:val="0091141E"/>
    <w:rsid w:val="009115AE"/>
    <w:rsid w:val="0092158E"/>
    <w:rsid w:val="00930D6D"/>
    <w:rsid w:val="00936AFF"/>
    <w:rsid w:val="0094165F"/>
    <w:rsid w:val="00943DDC"/>
    <w:rsid w:val="00950E92"/>
    <w:rsid w:val="00957AF3"/>
    <w:rsid w:val="00966528"/>
    <w:rsid w:val="00966700"/>
    <w:rsid w:val="00971DAB"/>
    <w:rsid w:val="00981842"/>
    <w:rsid w:val="009841A1"/>
    <w:rsid w:val="0098658F"/>
    <w:rsid w:val="00991F77"/>
    <w:rsid w:val="00994D52"/>
    <w:rsid w:val="009A0E70"/>
    <w:rsid w:val="009A121E"/>
    <w:rsid w:val="009A418D"/>
    <w:rsid w:val="009B526F"/>
    <w:rsid w:val="009C04CC"/>
    <w:rsid w:val="009C262E"/>
    <w:rsid w:val="009C28B3"/>
    <w:rsid w:val="009C79EB"/>
    <w:rsid w:val="009D7CD5"/>
    <w:rsid w:val="009E42D3"/>
    <w:rsid w:val="009E5AB5"/>
    <w:rsid w:val="009E771F"/>
    <w:rsid w:val="009F01C5"/>
    <w:rsid w:val="009F4CAE"/>
    <w:rsid w:val="009F4E05"/>
    <w:rsid w:val="009F618D"/>
    <w:rsid w:val="009F68B5"/>
    <w:rsid w:val="009F69EB"/>
    <w:rsid w:val="00A05729"/>
    <w:rsid w:val="00A1032D"/>
    <w:rsid w:val="00A10F03"/>
    <w:rsid w:val="00A14A19"/>
    <w:rsid w:val="00A22790"/>
    <w:rsid w:val="00A22C3D"/>
    <w:rsid w:val="00A234DB"/>
    <w:rsid w:val="00A3027A"/>
    <w:rsid w:val="00A3268D"/>
    <w:rsid w:val="00A33627"/>
    <w:rsid w:val="00A40333"/>
    <w:rsid w:val="00A4033A"/>
    <w:rsid w:val="00A40DFD"/>
    <w:rsid w:val="00A4224B"/>
    <w:rsid w:val="00A46D3E"/>
    <w:rsid w:val="00A505F1"/>
    <w:rsid w:val="00A5231F"/>
    <w:rsid w:val="00A572C9"/>
    <w:rsid w:val="00A60B16"/>
    <w:rsid w:val="00A6527C"/>
    <w:rsid w:val="00A65DDB"/>
    <w:rsid w:val="00A66CA1"/>
    <w:rsid w:val="00A732B6"/>
    <w:rsid w:val="00A741C1"/>
    <w:rsid w:val="00A76961"/>
    <w:rsid w:val="00A83CB2"/>
    <w:rsid w:val="00A83F79"/>
    <w:rsid w:val="00A861D4"/>
    <w:rsid w:val="00A902D2"/>
    <w:rsid w:val="00A93457"/>
    <w:rsid w:val="00A97CEC"/>
    <w:rsid w:val="00AA03BF"/>
    <w:rsid w:val="00AA05C9"/>
    <w:rsid w:val="00AA0BD4"/>
    <w:rsid w:val="00AA44C4"/>
    <w:rsid w:val="00AA4C13"/>
    <w:rsid w:val="00AA695A"/>
    <w:rsid w:val="00AA6F69"/>
    <w:rsid w:val="00AB4E5E"/>
    <w:rsid w:val="00AC13A6"/>
    <w:rsid w:val="00AC4B05"/>
    <w:rsid w:val="00AD411E"/>
    <w:rsid w:val="00AD5D4C"/>
    <w:rsid w:val="00AD6CA8"/>
    <w:rsid w:val="00AE4D26"/>
    <w:rsid w:val="00AF2C37"/>
    <w:rsid w:val="00AF3D78"/>
    <w:rsid w:val="00AF4E76"/>
    <w:rsid w:val="00B002D0"/>
    <w:rsid w:val="00B017EC"/>
    <w:rsid w:val="00B04987"/>
    <w:rsid w:val="00B07BBA"/>
    <w:rsid w:val="00B10917"/>
    <w:rsid w:val="00B109CA"/>
    <w:rsid w:val="00B10F22"/>
    <w:rsid w:val="00B175E6"/>
    <w:rsid w:val="00B17DB8"/>
    <w:rsid w:val="00B2244F"/>
    <w:rsid w:val="00B24FF2"/>
    <w:rsid w:val="00B33E0D"/>
    <w:rsid w:val="00B36712"/>
    <w:rsid w:val="00B42448"/>
    <w:rsid w:val="00B46749"/>
    <w:rsid w:val="00B62577"/>
    <w:rsid w:val="00B7387C"/>
    <w:rsid w:val="00B75842"/>
    <w:rsid w:val="00B77884"/>
    <w:rsid w:val="00B77A67"/>
    <w:rsid w:val="00B8115A"/>
    <w:rsid w:val="00B81762"/>
    <w:rsid w:val="00B9362C"/>
    <w:rsid w:val="00B93EF8"/>
    <w:rsid w:val="00BA088F"/>
    <w:rsid w:val="00BA7788"/>
    <w:rsid w:val="00BB13A9"/>
    <w:rsid w:val="00BB49EF"/>
    <w:rsid w:val="00BC1F11"/>
    <w:rsid w:val="00BC65FE"/>
    <w:rsid w:val="00BD01FA"/>
    <w:rsid w:val="00BD1750"/>
    <w:rsid w:val="00BD3157"/>
    <w:rsid w:val="00BD5F78"/>
    <w:rsid w:val="00BD6593"/>
    <w:rsid w:val="00BF0926"/>
    <w:rsid w:val="00BF1112"/>
    <w:rsid w:val="00BF4721"/>
    <w:rsid w:val="00BF58A8"/>
    <w:rsid w:val="00BF5D6C"/>
    <w:rsid w:val="00C01651"/>
    <w:rsid w:val="00C03A99"/>
    <w:rsid w:val="00C051EF"/>
    <w:rsid w:val="00C0643B"/>
    <w:rsid w:val="00C0680E"/>
    <w:rsid w:val="00C073C7"/>
    <w:rsid w:val="00C1084F"/>
    <w:rsid w:val="00C1132A"/>
    <w:rsid w:val="00C11521"/>
    <w:rsid w:val="00C11734"/>
    <w:rsid w:val="00C12D3D"/>
    <w:rsid w:val="00C1574B"/>
    <w:rsid w:val="00C2130F"/>
    <w:rsid w:val="00C30E59"/>
    <w:rsid w:val="00C357EB"/>
    <w:rsid w:val="00C4071A"/>
    <w:rsid w:val="00C41834"/>
    <w:rsid w:val="00C42346"/>
    <w:rsid w:val="00C4253F"/>
    <w:rsid w:val="00C43B8A"/>
    <w:rsid w:val="00C50F2B"/>
    <w:rsid w:val="00C518C0"/>
    <w:rsid w:val="00C53420"/>
    <w:rsid w:val="00C55C44"/>
    <w:rsid w:val="00C61AA8"/>
    <w:rsid w:val="00C61BED"/>
    <w:rsid w:val="00C61C7F"/>
    <w:rsid w:val="00C705C3"/>
    <w:rsid w:val="00C70CEA"/>
    <w:rsid w:val="00C73D73"/>
    <w:rsid w:val="00C73EA1"/>
    <w:rsid w:val="00C77B07"/>
    <w:rsid w:val="00C81D66"/>
    <w:rsid w:val="00C826B8"/>
    <w:rsid w:val="00C851B4"/>
    <w:rsid w:val="00C8666E"/>
    <w:rsid w:val="00C90760"/>
    <w:rsid w:val="00C90CD4"/>
    <w:rsid w:val="00CA109C"/>
    <w:rsid w:val="00CA7E71"/>
    <w:rsid w:val="00CB6B61"/>
    <w:rsid w:val="00CB7352"/>
    <w:rsid w:val="00CC56BA"/>
    <w:rsid w:val="00CD035F"/>
    <w:rsid w:val="00CF0568"/>
    <w:rsid w:val="00CF1731"/>
    <w:rsid w:val="00CF3B24"/>
    <w:rsid w:val="00CF7B14"/>
    <w:rsid w:val="00CF7EA2"/>
    <w:rsid w:val="00D0357C"/>
    <w:rsid w:val="00D03ADF"/>
    <w:rsid w:val="00D06D66"/>
    <w:rsid w:val="00D06F50"/>
    <w:rsid w:val="00D14D4A"/>
    <w:rsid w:val="00D2116A"/>
    <w:rsid w:val="00D251F9"/>
    <w:rsid w:val="00D25396"/>
    <w:rsid w:val="00D34681"/>
    <w:rsid w:val="00D34D97"/>
    <w:rsid w:val="00D502CB"/>
    <w:rsid w:val="00D61EA4"/>
    <w:rsid w:val="00D66721"/>
    <w:rsid w:val="00D7450F"/>
    <w:rsid w:val="00D776E3"/>
    <w:rsid w:val="00D816E8"/>
    <w:rsid w:val="00D86059"/>
    <w:rsid w:val="00D93C92"/>
    <w:rsid w:val="00D9595A"/>
    <w:rsid w:val="00DA15E0"/>
    <w:rsid w:val="00DA1A7C"/>
    <w:rsid w:val="00DA2763"/>
    <w:rsid w:val="00DA2969"/>
    <w:rsid w:val="00DA4635"/>
    <w:rsid w:val="00DA5CEA"/>
    <w:rsid w:val="00DB6A04"/>
    <w:rsid w:val="00DB6DE1"/>
    <w:rsid w:val="00DB713B"/>
    <w:rsid w:val="00DC0081"/>
    <w:rsid w:val="00DC0DFA"/>
    <w:rsid w:val="00DC1F40"/>
    <w:rsid w:val="00DC3D88"/>
    <w:rsid w:val="00DD2686"/>
    <w:rsid w:val="00DD27E9"/>
    <w:rsid w:val="00DD319D"/>
    <w:rsid w:val="00DD4E95"/>
    <w:rsid w:val="00DD7644"/>
    <w:rsid w:val="00DE44F6"/>
    <w:rsid w:val="00DE481B"/>
    <w:rsid w:val="00DE7C1C"/>
    <w:rsid w:val="00DF0F34"/>
    <w:rsid w:val="00DF2AD8"/>
    <w:rsid w:val="00DF7136"/>
    <w:rsid w:val="00E00B14"/>
    <w:rsid w:val="00E061EA"/>
    <w:rsid w:val="00E128F1"/>
    <w:rsid w:val="00E15328"/>
    <w:rsid w:val="00E15C15"/>
    <w:rsid w:val="00E22DC7"/>
    <w:rsid w:val="00E23937"/>
    <w:rsid w:val="00E24F2E"/>
    <w:rsid w:val="00E27684"/>
    <w:rsid w:val="00E27A43"/>
    <w:rsid w:val="00E34188"/>
    <w:rsid w:val="00E44818"/>
    <w:rsid w:val="00E50785"/>
    <w:rsid w:val="00E578EA"/>
    <w:rsid w:val="00E60DC7"/>
    <w:rsid w:val="00E62471"/>
    <w:rsid w:val="00E7097F"/>
    <w:rsid w:val="00E70E30"/>
    <w:rsid w:val="00E770EB"/>
    <w:rsid w:val="00E77322"/>
    <w:rsid w:val="00E80E84"/>
    <w:rsid w:val="00E853A1"/>
    <w:rsid w:val="00E85DAE"/>
    <w:rsid w:val="00E908B4"/>
    <w:rsid w:val="00E90DC3"/>
    <w:rsid w:val="00E94720"/>
    <w:rsid w:val="00E94791"/>
    <w:rsid w:val="00EA4CF3"/>
    <w:rsid w:val="00EA6C1C"/>
    <w:rsid w:val="00EA6DB4"/>
    <w:rsid w:val="00EB0C60"/>
    <w:rsid w:val="00EB219B"/>
    <w:rsid w:val="00EB319E"/>
    <w:rsid w:val="00EC10CC"/>
    <w:rsid w:val="00EC16A2"/>
    <w:rsid w:val="00EC332F"/>
    <w:rsid w:val="00EC414D"/>
    <w:rsid w:val="00ED2BA3"/>
    <w:rsid w:val="00ED7CDB"/>
    <w:rsid w:val="00EE29AC"/>
    <w:rsid w:val="00EF1751"/>
    <w:rsid w:val="00EF32FE"/>
    <w:rsid w:val="00EF7624"/>
    <w:rsid w:val="00F02AD5"/>
    <w:rsid w:val="00F040B5"/>
    <w:rsid w:val="00F04F1D"/>
    <w:rsid w:val="00F11B01"/>
    <w:rsid w:val="00F14032"/>
    <w:rsid w:val="00F20AC3"/>
    <w:rsid w:val="00F22D67"/>
    <w:rsid w:val="00F27C12"/>
    <w:rsid w:val="00F336B3"/>
    <w:rsid w:val="00F409C9"/>
    <w:rsid w:val="00F40D78"/>
    <w:rsid w:val="00F435ED"/>
    <w:rsid w:val="00F436EF"/>
    <w:rsid w:val="00F4780E"/>
    <w:rsid w:val="00F50A75"/>
    <w:rsid w:val="00F50DFF"/>
    <w:rsid w:val="00F62539"/>
    <w:rsid w:val="00F65AB7"/>
    <w:rsid w:val="00F80249"/>
    <w:rsid w:val="00F83227"/>
    <w:rsid w:val="00F843A0"/>
    <w:rsid w:val="00F85627"/>
    <w:rsid w:val="00F860D6"/>
    <w:rsid w:val="00F90130"/>
    <w:rsid w:val="00F94144"/>
    <w:rsid w:val="00FA03A0"/>
    <w:rsid w:val="00FB4852"/>
    <w:rsid w:val="00FB5A45"/>
    <w:rsid w:val="00FB6207"/>
    <w:rsid w:val="00FC25B4"/>
    <w:rsid w:val="00FC2775"/>
    <w:rsid w:val="00FC4E0F"/>
    <w:rsid w:val="00FD18F6"/>
    <w:rsid w:val="00FD39C7"/>
    <w:rsid w:val="00FD53F4"/>
    <w:rsid w:val="00FE2158"/>
    <w:rsid w:val="00FE37C0"/>
    <w:rsid w:val="00FE6F7B"/>
    <w:rsid w:val="00FF585D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91F77"/>
    <w:rPr>
      <w:b/>
      <w:bCs/>
    </w:rPr>
  </w:style>
  <w:style w:type="character" w:customStyle="1" w:styleId="BodytextItalic">
    <w:name w:val="Body text + Italic"/>
    <w:basedOn w:val="DefaultParagraphFont"/>
    <w:rsid w:val="001251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BodyText1">
    <w:name w:val="Body Text1"/>
    <w:basedOn w:val="DefaultParagraphFont"/>
    <w:rsid w:val="00125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5">
    <w:name w:val="Body text (5)"/>
    <w:basedOn w:val="DefaultParagraphFont"/>
    <w:rsid w:val="00125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CCE37-BD0D-454C-93C9-51755510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4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Bilja</cp:lastModifiedBy>
  <cp:revision>437</cp:revision>
  <cp:lastPrinted>2016-10-17T10:21:00Z</cp:lastPrinted>
  <dcterms:created xsi:type="dcterms:W3CDTF">2013-04-28T18:03:00Z</dcterms:created>
  <dcterms:modified xsi:type="dcterms:W3CDTF">2016-11-13T17:43:00Z</dcterms:modified>
</cp:coreProperties>
</file>