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3FF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74127D">
        <w:rPr>
          <w:rFonts w:ascii="Tahoma" w:hAnsi="Tahoma" w:cs="Tahoma"/>
          <w:b/>
          <w:sz w:val="20"/>
          <w:szCs w:val="20"/>
          <w:lang w:val="sr-Latn-ME"/>
        </w:rPr>
        <w:t>2220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7B28C1">
        <w:rPr>
          <w:rFonts w:ascii="Tahoma" w:hAnsi="Tahoma" w:cs="Tahoma"/>
          <w:b/>
          <w:sz w:val="20"/>
          <w:szCs w:val="20"/>
          <w:lang w:val="sr-Latn-ME"/>
        </w:rPr>
        <w:t>16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21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74127D">
        <w:rPr>
          <w:rFonts w:ascii="Tahoma" w:hAnsi="Tahoma" w:cs="Tahoma"/>
          <w:sz w:val="20"/>
          <w:szCs w:val="20"/>
          <w:lang w:val="sr-Latn-ME"/>
        </w:rPr>
        <w:t>95857 od 12. 10. 2016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4127D">
        <w:rPr>
          <w:rFonts w:ascii="Tahoma" w:hAnsi="Tahoma" w:cs="Tahoma"/>
          <w:sz w:val="20"/>
          <w:szCs w:val="20"/>
          <w:lang w:val="sr-Latn-ME"/>
        </w:rPr>
        <w:t>DOO Vodovod i kanalizacija Cetinje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0D79C7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74127D">
        <w:rPr>
          <w:rFonts w:ascii="Tahoma" w:hAnsi="Tahoma" w:cs="Tahoma"/>
          <w:sz w:val="20"/>
          <w:szCs w:val="20"/>
          <w:lang w:val="sr-Latn-ME"/>
        </w:rPr>
        <w:t>95857 od 12. 10. 2016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74127D">
        <w:rPr>
          <w:rFonts w:ascii="Tahoma" w:hAnsi="Tahoma" w:cs="Tahoma"/>
          <w:sz w:val="20"/>
          <w:szCs w:val="20"/>
          <w:lang w:val="sr-Latn-ME"/>
        </w:rPr>
        <w:t>DOO Vodovod i kanalizacija Cetinje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74127D">
        <w:rPr>
          <w:rFonts w:ascii="Tahoma" w:hAnsi="Tahoma" w:cs="Tahoma"/>
          <w:sz w:val="20"/>
          <w:szCs w:val="20"/>
          <w:lang w:val="sr-Latn-ME"/>
        </w:rPr>
        <w:t>95857 od 12. 10. 2016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74127D">
        <w:rPr>
          <w:rFonts w:ascii="Tahoma" w:hAnsi="Tahoma" w:cs="Tahoma"/>
          <w:sz w:val="20"/>
          <w:szCs w:val="20"/>
          <w:lang w:val="sr-Latn-ME"/>
        </w:rPr>
        <w:t>DOO Vodovod i kanalizacija Cetinje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</w:t>
      </w:r>
      <w:r w:rsidR="0074127D">
        <w:rPr>
          <w:rFonts w:ascii="Tahoma" w:hAnsi="Tahoma" w:cs="Tahoma"/>
          <w:sz w:val="20"/>
          <w:szCs w:val="20"/>
          <w:lang w:val="sr-Latn-ME"/>
        </w:rPr>
        <w:t>69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CEE" w:rsidRDefault="00036CEE">
      <w:pPr>
        <w:spacing w:after="0" w:line="240" w:lineRule="auto"/>
      </w:pPr>
      <w:r>
        <w:separator/>
      </w:r>
    </w:p>
  </w:endnote>
  <w:endnote w:type="continuationSeparator" w:id="0">
    <w:p w:rsidR="00036CEE" w:rsidRDefault="0003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36CE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6CEE" w:rsidP="00EA2993">
    <w:pPr>
      <w:pStyle w:val="Footer"/>
      <w:rPr>
        <w:b/>
        <w:sz w:val="16"/>
        <w:szCs w:val="16"/>
      </w:rPr>
    </w:pPr>
  </w:p>
  <w:p w:rsidR="0090753B" w:rsidRPr="00E62A90" w:rsidRDefault="00036CE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36CE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36CEE" w:rsidP="00E03674">
    <w:pPr>
      <w:pStyle w:val="Footer"/>
      <w:jc w:val="center"/>
      <w:rPr>
        <w:sz w:val="16"/>
        <w:szCs w:val="16"/>
      </w:rPr>
    </w:pPr>
  </w:p>
  <w:p w:rsidR="0090753B" w:rsidRPr="002B6C39" w:rsidRDefault="00036CEE">
    <w:pPr>
      <w:pStyle w:val="Footer"/>
    </w:pPr>
  </w:p>
  <w:p w:rsidR="0090753B" w:rsidRDefault="00036CE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6C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CEE" w:rsidRDefault="00036CEE">
      <w:pPr>
        <w:spacing w:after="0" w:line="240" w:lineRule="auto"/>
      </w:pPr>
      <w:r>
        <w:separator/>
      </w:r>
    </w:p>
  </w:footnote>
  <w:footnote w:type="continuationSeparator" w:id="0">
    <w:p w:rsidR="00036CEE" w:rsidRDefault="00036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6C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6C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6C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6CEE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79C7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D38B6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0DC3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127D"/>
    <w:rsid w:val="00742F78"/>
    <w:rsid w:val="007521F3"/>
    <w:rsid w:val="007565B3"/>
    <w:rsid w:val="007721AC"/>
    <w:rsid w:val="007A7257"/>
    <w:rsid w:val="007B28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257E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62081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6E482-1E43-4C8F-8A61-EB23595C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2017-11-23T06:48:00Z</dcterms:modified>
</cp:coreProperties>
</file>