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F9" w:rsidRPr="008F59DA" w:rsidRDefault="000F3AF9" w:rsidP="000F3AF9">
      <w:pPr>
        <w:pStyle w:val="NoSpacing"/>
        <w:ind w:firstLine="720"/>
        <w:jc w:val="both"/>
        <w:rPr>
          <w:rFonts w:ascii="Tahoma" w:hAnsi="Tahoma" w:cs="Tahoma"/>
          <w:lang w:val="sr-Latn-ME"/>
        </w:rPr>
      </w:pPr>
      <w:r w:rsidRPr="008F59DA">
        <w:rPr>
          <w:rFonts w:ascii="Tahoma" w:hAnsi="Tahoma" w:cs="Tahoma"/>
          <w:lang w:val="sr-Latn-ME"/>
        </w:rPr>
        <w:t>Na osnovu člana 56 stav 1 tačka 2 Zakona o zaštiti podataka o ličnosti (“Službe</w:t>
      </w:r>
      <w:r>
        <w:rPr>
          <w:rFonts w:ascii="Tahoma" w:hAnsi="Tahoma" w:cs="Tahoma"/>
          <w:lang w:val="sr-Latn-ME"/>
        </w:rPr>
        <w:t xml:space="preserve">ni list CG”, br. 79/08, 70/09, </w:t>
      </w:r>
      <w:r w:rsidRPr="008F59DA">
        <w:rPr>
          <w:rFonts w:ascii="Tahoma" w:hAnsi="Tahoma" w:cs="Tahoma"/>
          <w:lang w:val="sr-Latn-ME"/>
        </w:rPr>
        <w:t>44/12</w:t>
      </w:r>
      <w:r>
        <w:rPr>
          <w:rFonts w:ascii="Tahoma" w:hAnsi="Tahoma" w:cs="Tahoma"/>
          <w:lang w:val="sr-Latn-ME"/>
        </w:rPr>
        <w:t xml:space="preserve"> i 22/17</w:t>
      </w:r>
      <w:r w:rsidRPr="008F59DA">
        <w:rPr>
          <w:rFonts w:ascii="Tahoma" w:hAnsi="Tahoma" w:cs="Tahoma"/>
          <w:lang w:val="sr-Latn-ME"/>
        </w:rPr>
        <w:t>) Savjet Agencije za zaštitu ličnih podataka i s</w:t>
      </w:r>
      <w:r>
        <w:rPr>
          <w:rFonts w:ascii="Tahoma" w:hAnsi="Tahoma" w:cs="Tahoma"/>
          <w:lang w:val="sr-Latn-ME"/>
        </w:rPr>
        <w:t>lobodan pristup informacijama, na sjednici održanoj dana 06.08.2017</w:t>
      </w:r>
      <w:r w:rsidRPr="008F59DA">
        <w:rPr>
          <w:rFonts w:ascii="Tahoma" w:hAnsi="Tahoma" w:cs="Tahoma"/>
          <w:lang w:val="sr-Latn-ME"/>
        </w:rPr>
        <w:t>. godine</w:t>
      </w:r>
      <w:r>
        <w:rPr>
          <w:rFonts w:ascii="Tahoma" w:hAnsi="Tahoma" w:cs="Tahoma"/>
          <w:lang w:val="sr-Latn-ME"/>
        </w:rPr>
        <w:t>,</w:t>
      </w:r>
      <w:r w:rsidRPr="008F59DA">
        <w:rPr>
          <w:rFonts w:ascii="Tahoma" w:hAnsi="Tahoma" w:cs="Tahoma"/>
          <w:lang w:val="sr-Latn-ME"/>
        </w:rPr>
        <w:t xml:space="preserve"> usvojio</w:t>
      </w:r>
      <w:r>
        <w:rPr>
          <w:rFonts w:ascii="Tahoma" w:hAnsi="Tahoma" w:cs="Tahoma"/>
          <w:lang w:val="sr-Latn-ME"/>
        </w:rPr>
        <w:t xml:space="preserve"> je</w:t>
      </w:r>
      <w:r w:rsidRPr="008F59DA">
        <w:rPr>
          <w:rFonts w:ascii="Tahoma" w:hAnsi="Tahoma" w:cs="Tahoma"/>
          <w:lang w:val="sr-Latn-ME"/>
        </w:rPr>
        <w:t xml:space="preserve"> Prijedlog </w:t>
      </w:r>
      <w:r>
        <w:rPr>
          <w:rFonts w:ascii="Tahoma" w:hAnsi="Tahoma" w:cs="Tahoma"/>
          <w:lang w:val="sr-Latn-ME"/>
        </w:rPr>
        <w:t xml:space="preserve">izmjene </w:t>
      </w:r>
      <w:r w:rsidRPr="008F59DA">
        <w:rPr>
          <w:rFonts w:ascii="Tahoma" w:hAnsi="Tahoma" w:cs="Tahoma"/>
          <w:lang w:val="sr-Latn-ME"/>
        </w:rPr>
        <w:t>Statuta na koji je Administrativni o</w:t>
      </w:r>
      <w:r>
        <w:rPr>
          <w:rFonts w:ascii="Tahoma" w:hAnsi="Tahoma" w:cs="Tahoma"/>
          <w:lang w:val="sr-Latn-ME"/>
        </w:rPr>
        <w:t>dbor Skupštine Crne Gore dana 06. oktobra 2017</w:t>
      </w:r>
      <w:r w:rsidRPr="008F59DA">
        <w:rPr>
          <w:rFonts w:ascii="Tahoma" w:hAnsi="Tahoma" w:cs="Tahoma"/>
          <w:lang w:val="sr-Latn-ME"/>
        </w:rPr>
        <w:t>. godine dao saglasnost.</w:t>
      </w:r>
    </w:p>
    <w:p w:rsidR="000F3AF9" w:rsidRPr="008F59DA" w:rsidRDefault="000F3AF9" w:rsidP="000F3AF9">
      <w:pPr>
        <w:pStyle w:val="4clan"/>
        <w:spacing w:before="0" w:after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32"/>
          <w:szCs w:val="32"/>
          <w:lang w:val="sr-Latn-ME"/>
        </w:rPr>
      </w:pPr>
      <w:r w:rsidRPr="008F59DA">
        <w:rPr>
          <w:rFonts w:ascii="Tahoma" w:hAnsi="Tahoma" w:cs="Tahoma"/>
          <w:sz w:val="32"/>
          <w:szCs w:val="32"/>
          <w:lang w:val="sr-Latn-ME"/>
        </w:rPr>
        <w:t>S T A T U T</w:t>
      </w: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32"/>
          <w:szCs w:val="32"/>
          <w:lang w:val="sr-Latn-ME"/>
        </w:rPr>
      </w:pPr>
      <w:r w:rsidRPr="008F59DA">
        <w:rPr>
          <w:rFonts w:ascii="Tahoma" w:hAnsi="Tahoma" w:cs="Tahoma"/>
          <w:sz w:val="32"/>
          <w:szCs w:val="32"/>
          <w:lang w:val="sr-Latn-ME"/>
        </w:rPr>
        <w:t xml:space="preserve">AGENCIJE ZA ZAŠTITU  LIČNIH PODATAKA </w:t>
      </w: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8"/>
          <w:szCs w:val="28"/>
          <w:lang w:val="sr-Latn-ME"/>
        </w:rPr>
      </w:pPr>
      <w:r w:rsidRPr="008F59DA">
        <w:rPr>
          <w:rFonts w:ascii="Tahoma" w:hAnsi="Tahoma" w:cs="Tahoma"/>
          <w:sz w:val="32"/>
          <w:szCs w:val="32"/>
          <w:lang w:val="sr-Latn-ME"/>
        </w:rPr>
        <w:t>I SLOBODAN PRISTUP INFORMACIJAMA</w:t>
      </w:r>
    </w:p>
    <w:p w:rsidR="000F3AF9" w:rsidRPr="008F59DA" w:rsidRDefault="000F3AF9" w:rsidP="000F3AF9">
      <w:pPr>
        <w:pStyle w:val="6naslov"/>
        <w:spacing w:before="0" w:after="0"/>
        <w:ind w:left="0" w:right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6naslov"/>
        <w:spacing w:before="0" w:after="0"/>
        <w:ind w:left="0" w:right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6naslov"/>
        <w:spacing w:before="0" w:after="0"/>
        <w:ind w:left="0" w:right="0"/>
        <w:rPr>
          <w:rFonts w:ascii="Tahoma" w:hAnsi="Tahoma" w:cs="Tahoma"/>
          <w:sz w:val="28"/>
          <w:szCs w:val="28"/>
          <w:lang w:val="sr-Latn-ME"/>
        </w:rPr>
      </w:pPr>
      <w:r w:rsidRPr="008F59DA">
        <w:rPr>
          <w:rFonts w:ascii="Tahoma" w:hAnsi="Tahoma" w:cs="Tahoma"/>
          <w:sz w:val="28"/>
          <w:szCs w:val="28"/>
          <w:lang w:val="sr-Latn-ME"/>
        </w:rPr>
        <w:t>I OPŠTE ODREDBE</w:t>
      </w:r>
      <w:bookmarkStart w:id="0" w:name="SADRZAJ_003"/>
    </w:p>
    <w:p w:rsidR="000F3AF9" w:rsidRPr="008F59DA" w:rsidRDefault="000F3AF9" w:rsidP="000F3AF9">
      <w:pPr>
        <w:pStyle w:val="6naslov"/>
        <w:spacing w:before="0" w:after="0"/>
        <w:ind w:left="0" w:right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6naslov"/>
        <w:spacing w:before="0" w:after="0"/>
        <w:ind w:left="0" w:right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1</w:t>
      </w:r>
      <w:bookmarkStart w:id="1" w:name="SADRZAJ_004"/>
      <w:bookmarkEnd w:id="0"/>
    </w:p>
    <w:p w:rsidR="000F3AF9" w:rsidRPr="008F59DA" w:rsidRDefault="000F3AF9" w:rsidP="000F3AF9">
      <w:pPr>
        <w:pStyle w:val="6naslov"/>
        <w:spacing w:before="0" w:after="0"/>
        <w:ind w:left="0" w:right="0" w:firstLine="72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  <w:r w:rsidRPr="008F59DA">
        <w:rPr>
          <w:rFonts w:ascii="Tahoma" w:hAnsi="Tahoma" w:cs="Tahoma"/>
          <w:b w:val="0"/>
          <w:sz w:val="24"/>
          <w:szCs w:val="24"/>
          <w:lang w:val="sr-Latn-ME"/>
        </w:rPr>
        <w:t>Statutom Agencije za zaštitu ličnih podataka i slobodan pristup informacijama (u daljem tekstu: Agencija) uređuju se sljedeća pitanja: sjedište i djelatnost Agencije; zastupanje i predstavljanje; unutrašnja organizacija Agencije; način rada, odlučivanja i nadležnosti organa Agencije; bliži postupak odlučivanja; način objavljivanja godišnjeg izvještaja o radu  i druga pitanja od značaja za rad Agencije.</w:t>
      </w:r>
    </w:p>
    <w:p w:rsidR="000F3AF9" w:rsidRPr="008F59DA" w:rsidRDefault="000F3AF9" w:rsidP="000F3AF9">
      <w:pPr>
        <w:pStyle w:val="6naslov"/>
        <w:spacing w:before="0" w:after="0"/>
        <w:ind w:left="0" w:right="0" w:firstLine="72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  <w:r w:rsidRPr="008F59DA">
        <w:rPr>
          <w:rFonts w:ascii="Tahoma" w:hAnsi="Tahoma" w:cs="Tahoma"/>
          <w:b w:val="0"/>
          <w:sz w:val="24"/>
          <w:szCs w:val="24"/>
          <w:lang w:val="sr-Latn-ME"/>
        </w:rPr>
        <w:t xml:space="preserve">Agencija je nezavisni organ sa svojstvom pravnog lica osnovana Zakonom o zaštiti podataka o ličnosti (u daljem tekstu: Zakon) koja vrši poslove nadzornog organa u ostvarivanju prava na zaštitu ličnih podataka i slobodnog pristupa informacijama.  </w:t>
      </w: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2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2" w:name="SADRZAJ_005"/>
      <w:bookmarkEnd w:id="1"/>
      <w:r w:rsidRPr="008F59DA">
        <w:rPr>
          <w:rFonts w:ascii="Tahoma" w:hAnsi="Tahoma" w:cs="Tahoma"/>
          <w:sz w:val="24"/>
          <w:szCs w:val="24"/>
          <w:lang w:val="sr-Latn-ME"/>
        </w:rPr>
        <w:t>Agencija  je u vršenju poslova iz svog djelokruga samostalna.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Osnivač  Agencije je Crna Gora. Prava osnivača u ime Crne Gore vrši Savjet Agencije u skladu sa zakonom.</w:t>
      </w: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6naslov"/>
        <w:spacing w:before="0" w:after="0"/>
        <w:ind w:left="0" w:right="0"/>
        <w:rPr>
          <w:rFonts w:ascii="Tahoma" w:hAnsi="Tahoma" w:cs="Tahoma"/>
          <w:sz w:val="28"/>
          <w:szCs w:val="28"/>
          <w:lang w:val="sr-Latn-ME"/>
        </w:rPr>
      </w:pPr>
      <w:r w:rsidRPr="008F59DA">
        <w:rPr>
          <w:rFonts w:ascii="Tahoma" w:hAnsi="Tahoma" w:cs="Tahoma"/>
          <w:sz w:val="28"/>
          <w:szCs w:val="28"/>
          <w:lang w:val="sr-Latn-ME"/>
        </w:rPr>
        <w:t xml:space="preserve">II NAZIV, SJEDIŠTE, PEČAT, ŠTAMBILJ, AMBLEM I MEMORANDUM </w:t>
      </w:r>
      <w:bookmarkStart w:id="3" w:name="SADRZAJ_006"/>
      <w:bookmarkEnd w:id="2"/>
      <w:r w:rsidRPr="008F59DA">
        <w:rPr>
          <w:rFonts w:ascii="Tahoma" w:hAnsi="Tahoma" w:cs="Tahoma"/>
          <w:sz w:val="28"/>
          <w:szCs w:val="28"/>
          <w:lang w:val="sr-Latn-ME"/>
        </w:rPr>
        <w:t>AGENCIJE</w:t>
      </w:r>
    </w:p>
    <w:p w:rsidR="000F3AF9" w:rsidRPr="008F59DA" w:rsidRDefault="000F3AF9" w:rsidP="000F3AF9">
      <w:pPr>
        <w:pStyle w:val="4clan"/>
        <w:spacing w:before="0" w:after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3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4" w:name="SADRZAJ_007"/>
      <w:bookmarkEnd w:id="3"/>
      <w:r w:rsidRPr="008F59DA">
        <w:rPr>
          <w:rFonts w:ascii="Tahoma" w:hAnsi="Tahoma" w:cs="Tahoma"/>
          <w:sz w:val="24"/>
          <w:szCs w:val="24"/>
          <w:lang w:val="sr-Latn-ME"/>
        </w:rPr>
        <w:t>Puni naziv Agencije je: Agencija za zaštitu ličnih podataka i slobodan pristup informacijama. Naziv na engleskom jeziku:  Agency for Personal Data Protection and Freedom of Information. Sjedište Agencije je u Podgorici, ulica Kralja Nikole br</w:t>
      </w:r>
      <w:r w:rsidR="00CD4F15">
        <w:rPr>
          <w:rFonts w:ascii="Tahoma" w:hAnsi="Tahoma" w:cs="Tahoma"/>
          <w:sz w:val="24"/>
          <w:szCs w:val="24"/>
          <w:lang w:val="sr-Latn-ME"/>
        </w:rPr>
        <w:t xml:space="preserve">. </w:t>
      </w:r>
      <w:r w:rsidRPr="008F59DA">
        <w:rPr>
          <w:rFonts w:ascii="Tahoma" w:hAnsi="Tahoma" w:cs="Tahoma"/>
          <w:sz w:val="24"/>
          <w:szCs w:val="24"/>
          <w:lang w:val="sr-Latn-ME"/>
        </w:rPr>
        <w:t>2.</w:t>
      </w:r>
    </w:p>
    <w:p w:rsidR="000F3AF9" w:rsidRPr="008F59DA" w:rsidRDefault="000F3AF9" w:rsidP="000F3AF9">
      <w:pPr>
        <w:pStyle w:val="4clan"/>
        <w:spacing w:before="0" w:after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4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5" w:name="SADRZAJ_008"/>
      <w:bookmarkEnd w:id="4"/>
      <w:r w:rsidRPr="008F59DA">
        <w:rPr>
          <w:rFonts w:ascii="Tahoma" w:hAnsi="Tahoma" w:cs="Tahoma"/>
          <w:sz w:val="24"/>
          <w:szCs w:val="24"/>
          <w:lang w:val="sr-Latn-ME"/>
        </w:rPr>
        <w:t>Agencija ima pečat okruglog oblika, prečnika 30 mm, sa dva koncentrična kruga, razmaka 2 mm.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Pečat sadrži: grb Crne Gore, naziv " Crna Gora" i puni naziv i sjedište Agencije: "Agencija za zaštitu  ličnih podataka i slobodan pristup informacijama" - Podgorica.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lastRenderedPageBreak/>
        <w:t>Tekst pečata se ispisuje u unutrašnjem koncentričnom krugu oko grba  Crne Gore.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Savjet Agencije će posebnim aktom urediti način korišćenja, čuvanja i uništavanja pečata, lice zaduženo sa pečatom i druga pitanja s tim u vezi.</w:t>
      </w: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5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6" w:name="SADRZAJ_009"/>
      <w:bookmarkEnd w:id="5"/>
      <w:r w:rsidRPr="008F59DA">
        <w:rPr>
          <w:rFonts w:ascii="Tahoma" w:hAnsi="Tahoma" w:cs="Tahoma"/>
          <w:sz w:val="24"/>
          <w:szCs w:val="24"/>
          <w:lang w:val="sr-Latn-ME"/>
        </w:rPr>
        <w:t>Agencija ima dva štambilja pravougaonog oblika (za prijemne i otpremne akte), dimenzija 23 x 59 mm koji sadrži: naziv " Crna Gora" i puni naziv i sjedište Agencije: "Agencija za zaštitu ličnih podataka i slobodan pristup informacijama" - Podgorica. Naziv ”Crna Gora" i naziv i sjedište Agencije su upisani vodoravno, a između njih je prazan prostor za upisivanje broja akta i datuma njegovog evidentiranja.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Savjet Agencije će posebnim aktom urediti način korišćenja, čuvanja i uništavanja štambilja i druga pitanja s tim u vezi.</w:t>
      </w: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6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7" w:name="SADRZAJ_010"/>
      <w:bookmarkEnd w:id="6"/>
      <w:r w:rsidRPr="008F59DA">
        <w:rPr>
          <w:rFonts w:ascii="Tahoma" w:hAnsi="Tahoma" w:cs="Tahoma"/>
          <w:sz w:val="24"/>
          <w:szCs w:val="24"/>
          <w:lang w:val="sr-Latn-ME"/>
        </w:rPr>
        <w:t>Agencija ima logo. Savjet Agencije utvrđuje vizuelni izgled, oblik i sadržinu loga Agencije.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Agencija ima štampani memorandum koji sadrži: logo Agencije (u lijevom gornjem uglu), grb Crne Gore (u desnom gornjem uglu), naziv Agencije, sjedište,kontakt telefon, web i e-mail adresu (ispod crte na dnu Memoranduma).</w:t>
      </w:r>
    </w:p>
    <w:p w:rsidR="000F3AF9" w:rsidRPr="008F59DA" w:rsidRDefault="000F3AF9" w:rsidP="000F3AF9">
      <w:pPr>
        <w:pStyle w:val="6naslov"/>
        <w:spacing w:before="0" w:after="0"/>
        <w:ind w:left="0" w:right="0"/>
        <w:jc w:val="both"/>
        <w:rPr>
          <w:rFonts w:ascii="Tahoma" w:hAnsi="Tahoma" w:cs="Tahoma"/>
          <w:b w:val="0"/>
          <w:bCs w:val="0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6naslov"/>
        <w:spacing w:before="0" w:after="0"/>
        <w:ind w:left="0" w:right="0"/>
        <w:jc w:val="both"/>
        <w:rPr>
          <w:rFonts w:ascii="Tahoma" w:hAnsi="Tahoma" w:cs="Tahoma"/>
          <w:b w:val="0"/>
          <w:bCs w:val="0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6naslov"/>
        <w:spacing w:before="0" w:after="0"/>
        <w:ind w:left="0" w:right="0"/>
        <w:rPr>
          <w:rFonts w:ascii="Tahoma" w:hAnsi="Tahoma" w:cs="Tahoma"/>
          <w:sz w:val="28"/>
          <w:szCs w:val="28"/>
          <w:lang w:val="sr-Latn-ME"/>
        </w:rPr>
      </w:pPr>
      <w:r w:rsidRPr="008F59DA">
        <w:rPr>
          <w:rFonts w:ascii="Tahoma" w:hAnsi="Tahoma" w:cs="Tahoma"/>
          <w:sz w:val="28"/>
          <w:szCs w:val="28"/>
          <w:lang w:val="sr-Latn-ME"/>
        </w:rPr>
        <w:t>III PREDSTAVLJANJE I ZASTUPANJE AGENCIJE</w:t>
      </w:r>
    </w:p>
    <w:p w:rsidR="000F3AF9" w:rsidRPr="008F59DA" w:rsidRDefault="000F3AF9" w:rsidP="000F3AF9">
      <w:pPr>
        <w:pStyle w:val="6naslov"/>
        <w:spacing w:before="0" w:after="0"/>
        <w:ind w:left="0" w:right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bookmarkStart w:id="8" w:name="SADRZAJ_011"/>
      <w:bookmarkEnd w:id="7"/>
      <w:r w:rsidRPr="008F59DA">
        <w:rPr>
          <w:rFonts w:ascii="Tahoma" w:hAnsi="Tahoma" w:cs="Tahoma"/>
          <w:sz w:val="24"/>
          <w:szCs w:val="24"/>
          <w:lang w:val="sr-Latn-ME"/>
        </w:rPr>
        <w:t>Član 7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9" w:name="SADRZAJ_012"/>
      <w:bookmarkEnd w:id="8"/>
      <w:r w:rsidRPr="008F59DA">
        <w:rPr>
          <w:rFonts w:ascii="Tahoma" w:hAnsi="Tahoma" w:cs="Tahoma"/>
          <w:sz w:val="24"/>
          <w:szCs w:val="24"/>
          <w:lang w:val="sr-Latn-ME"/>
        </w:rPr>
        <w:t>Agenciju predstavlja i zastupa direktor Agencije u granicama svojih ovlašćenja utvrđenih zakonom i ovim statutom.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Direktor Agencije</w:t>
      </w:r>
      <w:r w:rsidRPr="008F59DA">
        <w:rPr>
          <w:rFonts w:ascii="Tahoma" w:hAnsi="Tahoma" w:cs="Tahoma"/>
          <w:sz w:val="24"/>
          <w:szCs w:val="24"/>
          <w:lang w:val="sr-Latn-ME"/>
        </w:rPr>
        <w:t>,</w:t>
      </w:r>
      <w:r>
        <w:rPr>
          <w:rFonts w:ascii="Tahoma" w:hAnsi="Tahoma" w:cs="Tahoma"/>
          <w:sz w:val="24"/>
          <w:szCs w:val="24"/>
          <w:lang w:val="sr-Latn-ME"/>
        </w:rPr>
        <w:t xml:space="preserve"> </w:t>
      </w:r>
      <w:r w:rsidRPr="008F59DA">
        <w:rPr>
          <w:rFonts w:ascii="Tahoma" w:hAnsi="Tahoma" w:cs="Tahoma"/>
          <w:sz w:val="24"/>
          <w:szCs w:val="24"/>
          <w:lang w:val="sr-Latn-ME"/>
        </w:rPr>
        <w:t>može dati pisano punomoćje zaposlenom u Agenciji ili licu izvan Agencije, da zastupa Agenciju.</w:t>
      </w:r>
    </w:p>
    <w:p w:rsidR="000F3AF9" w:rsidRPr="008F59DA" w:rsidRDefault="000F3AF9" w:rsidP="000F3AF9">
      <w:pPr>
        <w:pStyle w:val="6naslov"/>
        <w:spacing w:before="0" w:after="0"/>
        <w:ind w:left="0" w:right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  <w:bookmarkStart w:id="10" w:name="SADRZAJ_014"/>
      <w:bookmarkEnd w:id="9"/>
    </w:p>
    <w:p w:rsidR="000F3AF9" w:rsidRPr="008F59DA" w:rsidRDefault="000F3AF9" w:rsidP="000F3AF9">
      <w:pPr>
        <w:pStyle w:val="6naslov"/>
        <w:spacing w:before="0" w:after="0"/>
        <w:ind w:left="0" w:right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6naslov"/>
        <w:spacing w:before="0" w:after="0"/>
        <w:ind w:left="0" w:right="0"/>
        <w:rPr>
          <w:rFonts w:ascii="Tahoma" w:hAnsi="Tahoma" w:cs="Tahoma"/>
          <w:sz w:val="28"/>
          <w:szCs w:val="28"/>
          <w:lang w:val="sr-Latn-ME"/>
        </w:rPr>
      </w:pPr>
      <w:r w:rsidRPr="008F59DA">
        <w:rPr>
          <w:rFonts w:ascii="Tahoma" w:hAnsi="Tahoma" w:cs="Tahoma"/>
          <w:sz w:val="28"/>
          <w:szCs w:val="28"/>
          <w:lang w:val="sr-Latn-ME"/>
        </w:rPr>
        <w:t>IV NADLEŽNOST AGENCIJE</w:t>
      </w:r>
    </w:p>
    <w:p w:rsidR="000F3AF9" w:rsidRPr="008F59DA" w:rsidRDefault="000F3AF9" w:rsidP="000F3AF9">
      <w:pPr>
        <w:pStyle w:val="4clan"/>
        <w:spacing w:before="0" w:after="0"/>
        <w:jc w:val="both"/>
        <w:rPr>
          <w:rFonts w:ascii="Tahoma" w:hAnsi="Tahoma" w:cs="Tahoma"/>
          <w:sz w:val="24"/>
          <w:szCs w:val="24"/>
          <w:lang w:val="sr-Latn-ME"/>
        </w:rPr>
      </w:pPr>
      <w:bookmarkStart w:id="11" w:name="SADRZAJ_015"/>
      <w:bookmarkEnd w:id="10"/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8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12" w:name="SADRZAJ_016"/>
      <w:bookmarkEnd w:id="11"/>
      <w:r w:rsidRPr="008F59DA">
        <w:rPr>
          <w:rFonts w:ascii="Tahoma" w:hAnsi="Tahoma" w:cs="Tahoma"/>
          <w:sz w:val="24"/>
          <w:szCs w:val="24"/>
          <w:lang w:val="sr-Latn-ME"/>
        </w:rPr>
        <w:t>Osnovna nadležnost Agencije je da obezbijedi zaštitu ličnih podataka i pristup informacijama u skladu sa zakonom, principima i standardima sadržanim u potvrđenim međunarodnim ugovorima o ljudskim pravima i osnovnim slobodama i opšte prihvaćenim pravilima međunarodnog prava.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U okviru nadležnosti ,shodno  Zakonu o zaštiti podataka o ličnosti, Agencija:</w:t>
      </w:r>
    </w:p>
    <w:p w:rsidR="000F3AF9" w:rsidRPr="008F59DA" w:rsidRDefault="000F3AF9" w:rsidP="000F3AF9">
      <w:pPr>
        <w:pStyle w:val="1tekst"/>
        <w:numPr>
          <w:ilvl w:val="0"/>
          <w:numId w:val="3"/>
        </w:numPr>
        <w:ind w:left="426" w:right="0" w:hanging="426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vrši nadzor nad sprovođenjem zaštite ličnih podataka u skladu sa zakonom;</w:t>
      </w:r>
    </w:p>
    <w:p w:rsidR="000F3AF9" w:rsidRPr="008F59DA" w:rsidRDefault="000F3AF9" w:rsidP="000F3AF9">
      <w:pPr>
        <w:pStyle w:val="1tekst"/>
        <w:numPr>
          <w:ilvl w:val="0"/>
          <w:numId w:val="3"/>
        </w:numPr>
        <w:ind w:left="426" w:right="0" w:hanging="426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rješava po zahtjevima za zaštitu prava;</w:t>
      </w:r>
    </w:p>
    <w:p w:rsidR="000F3AF9" w:rsidRPr="008F59DA" w:rsidRDefault="000F3AF9" w:rsidP="000F3AF9">
      <w:pPr>
        <w:pStyle w:val="1tekst"/>
        <w:numPr>
          <w:ilvl w:val="0"/>
          <w:numId w:val="3"/>
        </w:numPr>
        <w:ind w:left="426" w:right="0" w:hanging="426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daje mišljenja u vezi primjene  zakona;</w:t>
      </w:r>
    </w:p>
    <w:p w:rsidR="000F3AF9" w:rsidRPr="008F59DA" w:rsidRDefault="000F3AF9" w:rsidP="000F3AF9">
      <w:pPr>
        <w:pStyle w:val="1tekst"/>
        <w:numPr>
          <w:ilvl w:val="0"/>
          <w:numId w:val="3"/>
        </w:numPr>
        <w:ind w:left="426" w:right="0" w:hanging="426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daje saglasnost u vezi sa uspostavljanjem zbirki ličnih podataka;</w:t>
      </w:r>
    </w:p>
    <w:p w:rsidR="000F3AF9" w:rsidRPr="008F59DA" w:rsidRDefault="000F3AF9" w:rsidP="000F3AF9">
      <w:pPr>
        <w:pStyle w:val="1tekst"/>
        <w:numPr>
          <w:ilvl w:val="0"/>
          <w:numId w:val="3"/>
        </w:numPr>
        <w:ind w:left="426" w:right="0" w:hanging="426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daje mišljenje u slučaju kad postoji sumnja da li se određeni skup ličnih podataka smatra zbirkom u smislu ovog zakona;</w:t>
      </w:r>
    </w:p>
    <w:p w:rsidR="000F3AF9" w:rsidRPr="008F59DA" w:rsidRDefault="000F3AF9" w:rsidP="000F3AF9">
      <w:pPr>
        <w:pStyle w:val="1tekst"/>
        <w:numPr>
          <w:ilvl w:val="0"/>
          <w:numId w:val="3"/>
        </w:numPr>
        <w:ind w:left="426" w:right="0" w:hanging="426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lastRenderedPageBreak/>
        <w:t>prati primjenu organizacionih i tehničkih mjera za zaštitu ličnih podataka i predlaže poboljšanje tih mjera;</w:t>
      </w:r>
    </w:p>
    <w:p w:rsidR="000F3AF9" w:rsidRPr="008F59DA" w:rsidRDefault="000F3AF9" w:rsidP="000F3AF9">
      <w:pPr>
        <w:pStyle w:val="1tekst"/>
        <w:numPr>
          <w:ilvl w:val="0"/>
          <w:numId w:val="3"/>
        </w:numPr>
        <w:ind w:left="426" w:right="0" w:hanging="426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daje predloge i preporuke za unaprjeđenje zaštite ličnih podataka;</w:t>
      </w:r>
    </w:p>
    <w:p w:rsidR="000F3AF9" w:rsidRPr="008F59DA" w:rsidRDefault="000F3AF9" w:rsidP="000F3AF9">
      <w:pPr>
        <w:pStyle w:val="1tekst"/>
        <w:numPr>
          <w:ilvl w:val="0"/>
          <w:numId w:val="3"/>
        </w:numPr>
        <w:ind w:left="426" w:right="0" w:hanging="426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 xml:space="preserve">daje mišljenje da li određeni način obrade ličnih podataka ugrožava prava i slobode lica; </w:t>
      </w:r>
    </w:p>
    <w:p w:rsidR="000F3AF9" w:rsidRPr="008F59DA" w:rsidRDefault="000F3AF9" w:rsidP="000F3AF9">
      <w:pPr>
        <w:pStyle w:val="1tekst"/>
        <w:numPr>
          <w:ilvl w:val="0"/>
          <w:numId w:val="3"/>
        </w:numPr>
        <w:ind w:left="426" w:right="0" w:hanging="426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 xml:space="preserve">vodi Registar evidencija o zbirkama ličnih podataka u skladu sa Zakonom  i obezbjeđuje njegovu dostupnost javnosti na način utvrđen pravilima o radu Agencije; </w:t>
      </w:r>
    </w:p>
    <w:p w:rsidR="000F3AF9" w:rsidRPr="008F59DA" w:rsidRDefault="000F3AF9" w:rsidP="000F3AF9">
      <w:pPr>
        <w:pStyle w:val="1tekst"/>
        <w:numPr>
          <w:ilvl w:val="0"/>
          <w:numId w:val="3"/>
        </w:numPr>
        <w:ind w:left="426" w:right="0" w:hanging="426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sarađuje sa organima nadležnim za nadzor nad</w:t>
      </w:r>
      <w:r w:rsidRPr="008F59DA">
        <w:rPr>
          <w:rFonts w:ascii="Tahoma" w:hAnsi="Tahoma" w:cs="Tahoma"/>
          <w:i/>
          <w:sz w:val="24"/>
          <w:szCs w:val="24"/>
          <w:lang w:val="sr-Latn-ME"/>
        </w:rPr>
        <w:t xml:space="preserve"> </w:t>
      </w:r>
      <w:r w:rsidRPr="008F59DA">
        <w:rPr>
          <w:rFonts w:ascii="Tahoma" w:hAnsi="Tahoma" w:cs="Tahoma"/>
          <w:sz w:val="24"/>
          <w:szCs w:val="24"/>
          <w:lang w:val="sr-Latn-ME"/>
        </w:rPr>
        <w:t>zaštitom ličnih podataka u drugim zemljama;</w:t>
      </w:r>
    </w:p>
    <w:p w:rsidR="000F3AF9" w:rsidRPr="008F59DA" w:rsidRDefault="000F3AF9" w:rsidP="000F3AF9">
      <w:pPr>
        <w:pStyle w:val="1tekst"/>
        <w:numPr>
          <w:ilvl w:val="0"/>
          <w:numId w:val="3"/>
        </w:numPr>
        <w:ind w:left="426" w:right="0" w:hanging="426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sarađuje sa nadležnim državnim organima u postupku pripreme propisa koji se odnose na zaštitu ličnih podataka;</w:t>
      </w:r>
    </w:p>
    <w:p w:rsidR="000F3AF9" w:rsidRPr="008F59DA" w:rsidRDefault="000F3AF9" w:rsidP="000F3AF9">
      <w:pPr>
        <w:pStyle w:val="1tekst"/>
        <w:numPr>
          <w:ilvl w:val="0"/>
          <w:numId w:val="3"/>
        </w:numPr>
        <w:ind w:left="426" w:right="0" w:hanging="426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daje predlog za ocjenu ustavnosti zakona,odnosno ustavnosti i zakonitosti drugih propisa i opštih akata kojima se uređuje pitanja obrade ličnih podataka;</w:t>
      </w:r>
    </w:p>
    <w:p w:rsidR="000F3AF9" w:rsidRPr="008F59DA" w:rsidRDefault="000F3AF9" w:rsidP="000F3AF9">
      <w:pPr>
        <w:pStyle w:val="1tekst"/>
        <w:numPr>
          <w:ilvl w:val="0"/>
          <w:numId w:val="3"/>
        </w:numPr>
        <w:ind w:left="426" w:right="0" w:hanging="426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nalaže rukovaocu zbirke ličnih podataka,korisniku ili obrađivaču ličnih podataka otkloni nezakonitosti i nepravilnosti prilikom obrade ličnih podataka, u skladu sa Zakonom;</w:t>
      </w:r>
    </w:p>
    <w:p w:rsidR="000F3AF9" w:rsidRPr="008F59DA" w:rsidRDefault="000F3AF9" w:rsidP="000F3AF9">
      <w:pPr>
        <w:pStyle w:val="1tekst"/>
        <w:numPr>
          <w:ilvl w:val="0"/>
          <w:numId w:val="3"/>
        </w:numPr>
        <w:ind w:left="426" w:right="0" w:hanging="426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pokreće postupak pred sudovima i drugim organima u cilju obezbjeđenja primjene zakona;</w:t>
      </w:r>
    </w:p>
    <w:p w:rsidR="000F3AF9" w:rsidRPr="008F59DA" w:rsidRDefault="000F3AF9" w:rsidP="000F3AF9">
      <w:pPr>
        <w:pStyle w:val="1tekst"/>
        <w:numPr>
          <w:ilvl w:val="0"/>
          <w:numId w:val="3"/>
        </w:numPr>
        <w:ind w:left="426" w:right="0" w:hanging="426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organizuje obuke i na drugi način daje smjernice za primjenu Zakona ;</w:t>
      </w:r>
    </w:p>
    <w:p w:rsidR="000F3AF9" w:rsidRPr="008F59DA" w:rsidRDefault="000F3AF9" w:rsidP="000F3AF9">
      <w:pPr>
        <w:pStyle w:val="1tekst"/>
        <w:numPr>
          <w:ilvl w:val="0"/>
          <w:numId w:val="3"/>
        </w:numPr>
        <w:ind w:left="426" w:right="0" w:hanging="426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donosi bliža pravila, propise i druge opšte i pojedinačne akte u skladu sa Zakonom i drugim posebnim propisima;</w:t>
      </w:r>
    </w:p>
    <w:p w:rsidR="000F3AF9" w:rsidRPr="008F59DA" w:rsidRDefault="000F3AF9" w:rsidP="000F3AF9">
      <w:pPr>
        <w:pStyle w:val="1tekst"/>
        <w:numPr>
          <w:ilvl w:val="0"/>
          <w:numId w:val="3"/>
        </w:numPr>
        <w:ind w:left="426" w:right="0" w:hanging="426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podnosi poseban izvještaj o stanju zaštite ličnih podataka  Skupštini Crne Gore(u daljem tekstu: Skupština) na zahtjev Skupštine ili kada Agencija ocijeni da za to postoje posebni razlozi.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U okviru nadležnosti, shodno  Zakonu o slobodnom pristupu informacijama, Agencija:</w:t>
      </w:r>
    </w:p>
    <w:p w:rsidR="000F3AF9" w:rsidRPr="008F59DA" w:rsidRDefault="000F3AF9" w:rsidP="000F3AF9">
      <w:pPr>
        <w:pStyle w:val="1tekst"/>
        <w:numPr>
          <w:ilvl w:val="0"/>
          <w:numId w:val="4"/>
        </w:numPr>
        <w:ind w:left="284" w:right="0" w:hanging="284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vrši nadzor nad zakonitošću upravnih akata kojima se rješava o zahtjevima za pristup informacijama i preduzima zakonom propisane mjere;</w:t>
      </w:r>
    </w:p>
    <w:p w:rsidR="000F3AF9" w:rsidRPr="008F59DA" w:rsidRDefault="000F3AF9" w:rsidP="000F3AF9">
      <w:pPr>
        <w:pStyle w:val="1tekst"/>
        <w:numPr>
          <w:ilvl w:val="0"/>
          <w:numId w:val="4"/>
        </w:numPr>
        <w:ind w:left="284" w:right="0" w:hanging="284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vodi informacioni sistem pristupa informacijama;</w:t>
      </w:r>
    </w:p>
    <w:p w:rsidR="000F3AF9" w:rsidRPr="008F59DA" w:rsidRDefault="000F3AF9" w:rsidP="000F3AF9">
      <w:pPr>
        <w:pStyle w:val="1tekst"/>
        <w:numPr>
          <w:ilvl w:val="0"/>
          <w:numId w:val="4"/>
        </w:numPr>
        <w:ind w:left="284" w:right="0" w:hanging="284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prati stanje u oblasti pristupa informacijama;</w:t>
      </w:r>
    </w:p>
    <w:p w:rsidR="000F3AF9" w:rsidRPr="008F59DA" w:rsidRDefault="000F3AF9" w:rsidP="000F3AF9">
      <w:pPr>
        <w:pStyle w:val="1tekst"/>
        <w:numPr>
          <w:ilvl w:val="0"/>
          <w:numId w:val="4"/>
        </w:numPr>
        <w:ind w:left="284" w:right="0" w:hanging="284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vrši inspekcijski nadzor nad primjenom ovog zakona u odnosu na sačinjavanje i ažuriranje vodiča za pristup informacijama, proaktivno objavljivanje informacija i dostavljanje akata i podataka za potrebe vođenja informacionog sistema pristupa informacijama;</w:t>
      </w:r>
    </w:p>
    <w:p w:rsidR="000F3AF9" w:rsidRPr="008F59DA" w:rsidRDefault="000F3AF9" w:rsidP="000F3AF9">
      <w:pPr>
        <w:pStyle w:val="1tekst"/>
        <w:numPr>
          <w:ilvl w:val="0"/>
          <w:numId w:val="4"/>
        </w:numPr>
        <w:ind w:left="284" w:right="0" w:hanging="284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podnosi zahtjeve za pokretanje prekršajnog postupka za povrede odredaba ovog zakona koje se odnose na sačinjavanje i ažuriranje vodiča za pristup informacijama, proaktivno objavljivanje informacija i dostavljanje akata i podataka za potrebe vođenja informacionog sistema pristupa informacijama;</w:t>
      </w:r>
    </w:p>
    <w:p w:rsidR="000F3AF9" w:rsidRPr="008F59DA" w:rsidRDefault="000F3AF9" w:rsidP="000F3AF9">
      <w:pPr>
        <w:pStyle w:val="1tekst"/>
        <w:numPr>
          <w:ilvl w:val="0"/>
          <w:numId w:val="4"/>
        </w:numPr>
        <w:ind w:left="284" w:right="0" w:hanging="284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organizuje obuke i na drugi način daje smjernice za primjenu Zakona;</w:t>
      </w:r>
    </w:p>
    <w:p w:rsidR="000F3AF9" w:rsidRPr="008F59DA" w:rsidRDefault="000F3AF9" w:rsidP="000F3AF9">
      <w:pPr>
        <w:pStyle w:val="1tekst"/>
        <w:numPr>
          <w:ilvl w:val="0"/>
          <w:numId w:val="4"/>
        </w:numPr>
        <w:ind w:left="284" w:right="0" w:hanging="284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vrši i druge poslove propisane ovim zakonom.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 xml:space="preserve">Agencija, u okviru svoje nadležnosti, donosi opšte i pojedinačne akte (odluke, rješenja, saglasnosti, mišljenja, potvrde, zaključke i dr.) pod uslovima i na način propisan </w:t>
      </w:r>
      <w:r w:rsidRPr="008F59DA">
        <w:rPr>
          <w:rFonts w:ascii="Tahoma" w:hAnsi="Tahoma" w:cs="Tahoma"/>
          <w:sz w:val="24"/>
          <w:szCs w:val="24"/>
          <w:lang w:val="sr-Latn-ME"/>
        </w:rPr>
        <w:lastRenderedPageBreak/>
        <w:t>Zakonom o zaštiti podataka o ličnosti, Zakonom o slobodnom pristupu informacijama i drugim propisima.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Savjet Agencije obavlja i druge poslove utvrđene zakonom i Statutom.</w:t>
      </w:r>
    </w:p>
    <w:p w:rsidR="000F3AF9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6naslov"/>
        <w:spacing w:before="0" w:after="0"/>
        <w:ind w:left="0" w:right="0"/>
        <w:rPr>
          <w:rFonts w:ascii="Tahoma" w:hAnsi="Tahoma" w:cs="Tahoma"/>
          <w:sz w:val="28"/>
          <w:szCs w:val="28"/>
          <w:lang w:val="sr-Latn-ME"/>
        </w:rPr>
      </w:pPr>
      <w:r w:rsidRPr="008F59DA">
        <w:rPr>
          <w:rFonts w:ascii="Tahoma" w:hAnsi="Tahoma" w:cs="Tahoma"/>
          <w:sz w:val="28"/>
          <w:szCs w:val="28"/>
          <w:lang w:val="sr-Latn-ME"/>
        </w:rPr>
        <w:t>V UNUTRAŠNJA ORGANIZACIJA AGENCIJE</w:t>
      </w:r>
    </w:p>
    <w:p w:rsidR="000F3AF9" w:rsidRPr="008F59DA" w:rsidRDefault="000F3AF9" w:rsidP="000F3AF9">
      <w:pPr>
        <w:pStyle w:val="6naslov"/>
        <w:spacing w:before="0" w:after="0"/>
        <w:ind w:left="0" w:right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bookmarkStart w:id="13" w:name="SADRZAJ_017"/>
      <w:bookmarkEnd w:id="12"/>
      <w:r w:rsidRPr="008F59DA">
        <w:rPr>
          <w:rFonts w:ascii="Tahoma" w:hAnsi="Tahoma" w:cs="Tahoma"/>
          <w:sz w:val="24"/>
          <w:szCs w:val="24"/>
          <w:lang w:val="sr-Latn-ME"/>
        </w:rPr>
        <w:t>Član 9</w:t>
      </w:r>
    </w:p>
    <w:p w:rsidR="000F3AF9" w:rsidRPr="008F59DA" w:rsidRDefault="000F3AF9" w:rsidP="000F3AF9">
      <w:pPr>
        <w:pStyle w:val="1tekst"/>
        <w:tabs>
          <w:tab w:val="left" w:pos="0"/>
        </w:tabs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bookmarkStart w:id="14" w:name="SADRZAJ_018"/>
      <w:bookmarkEnd w:id="13"/>
      <w:r w:rsidRPr="008F59DA">
        <w:rPr>
          <w:rFonts w:ascii="Tahoma" w:hAnsi="Tahoma" w:cs="Tahoma"/>
          <w:sz w:val="24"/>
          <w:szCs w:val="24"/>
          <w:lang w:val="sr-Latn-ME"/>
        </w:rPr>
        <w:tab/>
        <w:t>Agencija se organizuje u skladu sa pravima, obavezama i odgovornostima utvrđenim zakonom, pravilnikom o unutrašnjoj organizaciji i sistematizaciji radnih mjesta  i ovim statutom.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Organi Agencije su: Savjet Agencije i direktor.</w:t>
      </w:r>
    </w:p>
    <w:p w:rsidR="000F3AF9" w:rsidRPr="008F59DA" w:rsidRDefault="000F3AF9" w:rsidP="000F3AF9">
      <w:pPr>
        <w:pStyle w:val="4clan"/>
        <w:tabs>
          <w:tab w:val="left" w:pos="0"/>
        </w:tabs>
        <w:spacing w:before="0" w:after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  <w:r w:rsidRPr="008F59DA">
        <w:rPr>
          <w:rFonts w:ascii="Tahoma" w:hAnsi="Tahoma" w:cs="Tahoma"/>
          <w:b w:val="0"/>
          <w:sz w:val="24"/>
          <w:szCs w:val="24"/>
          <w:lang w:val="sr-Latn-ME"/>
        </w:rPr>
        <w:tab/>
        <w:t xml:space="preserve">Organi Agencije su dužni da međusobno koordiniraju svoj rad. </w:t>
      </w:r>
    </w:p>
    <w:p w:rsidR="000F3AF9" w:rsidRDefault="000F3AF9" w:rsidP="000F3AF9">
      <w:pPr>
        <w:pStyle w:val="4clan"/>
        <w:tabs>
          <w:tab w:val="left" w:pos="10080"/>
        </w:tabs>
        <w:spacing w:before="0" w:after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</w:p>
    <w:p w:rsidR="00CD4F15" w:rsidRPr="008F59DA" w:rsidRDefault="00CD4F15" w:rsidP="000F3AF9">
      <w:pPr>
        <w:pStyle w:val="4clan"/>
        <w:tabs>
          <w:tab w:val="left" w:pos="10080"/>
        </w:tabs>
        <w:spacing w:before="0" w:after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tabs>
          <w:tab w:val="left" w:pos="10080"/>
        </w:tabs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SAVJET AGENCIJE</w:t>
      </w:r>
    </w:p>
    <w:p w:rsidR="000F3AF9" w:rsidRPr="008F59DA" w:rsidRDefault="000F3AF9" w:rsidP="000F3AF9">
      <w:pPr>
        <w:pStyle w:val="4clan"/>
        <w:tabs>
          <w:tab w:val="left" w:pos="10080"/>
        </w:tabs>
        <w:spacing w:before="0" w:after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10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15" w:name="SADRZAJ_020"/>
      <w:bookmarkEnd w:id="14"/>
      <w:r w:rsidRPr="008F59DA">
        <w:rPr>
          <w:rFonts w:ascii="Tahoma" w:hAnsi="Tahoma" w:cs="Tahoma"/>
          <w:sz w:val="24"/>
          <w:szCs w:val="24"/>
          <w:lang w:val="sr-Latn-ME"/>
        </w:rPr>
        <w:t>Savjet Agencije ima predsjednika i dva člana.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Predsjednika i članove Savjeta Agencije imenuje i razrješava Skupština.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Predsjednik i članovi Savjeta Agencije imenuju se na predlog  Administrativnog odbora.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Predsjednik i članovi Savjeta Agencije imenuju se na period od pet godina, i ne mogu biti imenovani više od dva puta.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Predsjednik i članovi Savjeta Agencije za svoj rad odgovaraju Skupštini.</w:t>
      </w:r>
    </w:p>
    <w:p w:rsidR="000F3AF9" w:rsidRPr="008F59DA" w:rsidRDefault="000F3AF9" w:rsidP="000F3AF9">
      <w:pPr>
        <w:pStyle w:val="4clan"/>
        <w:spacing w:before="0" w:after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11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16" w:name="SADRZAJ_021"/>
      <w:bookmarkEnd w:id="15"/>
      <w:r w:rsidRPr="008F59DA">
        <w:rPr>
          <w:rFonts w:ascii="Tahoma" w:hAnsi="Tahoma" w:cs="Tahoma"/>
          <w:sz w:val="24"/>
          <w:szCs w:val="24"/>
          <w:lang w:val="sr-Latn-ME"/>
        </w:rPr>
        <w:t>Za predsjednika, odnosno člana Savjeta Agencije može biti imenovano lice koje ispunjava Zakonom propisane uslove.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 xml:space="preserve">U slučaju da član Savjeta podnese ostavku prije isteka mandata,  novi član Savjeta imenuje se na način i po postupku propisanim Zakonom. </w:t>
      </w:r>
    </w:p>
    <w:p w:rsidR="000F3AF9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Predsjednik, odnosno član Savjeta Agencije razrješava se pod uslovima utvrđenim zakonom.</w:t>
      </w:r>
    </w:p>
    <w:p w:rsidR="000F3AF9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12</w:t>
      </w:r>
    </w:p>
    <w:p w:rsidR="000F3AF9" w:rsidRPr="008F59DA" w:rsidRDefault="000F3AF9" w:rsidP="000F3AF9">
      <w:pPr>
        <w:pStyle w:val="4clan"/>
        <w:spacing w:before="0" w:after="0"/>
        <w:ind w:firstLine="72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  <w:r w:rsidRPr="008F59DA">
        <w:rPr>
          <w:rFonts w:ascii="Tahoma" w:hAnsi="Tahoma" w:cs="Tahoma"/>
          <w:b w:val="0"/>
          <w:sz w:val="24"/>
          <w:szCs w:val="24"/>
          <w:lang w:val="sr-Latn-ME"/>
        </w:rPr>
        <w:t>Predsjednik Savjeta Agencije, ima pravo na zaradu koja je određena za predsjednika Ustavnog suda Crne Gore.</w:t>
      </w:r>
    </w:p>
    <w:p w:rsidR="000F3AF9" w:rsidRPr="008F59DA" w:rsidRDefault="000F3AF9" w:rsidP="000F3AF9">
      <w:pPr>
        <w:pStyle w:val="4clan"/>
        <w:spacing w:before="0" w:after="0"/>
        <w:ind w:firstLine="72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  <w:r w:rsidRPr="008F59DA">
        <w:rPr>
          <w:rFonts w:ascii="Tahoma" w:hAnsi="Tahoma" w:cs="Tahoma"/>
          <w:b w:val="0"/>
          <w:sz w:val="24"/>
          <w:szCs w:val="24"/>
          <w:lang w:val="sr-Latn-ME"/>
        </w:rPr>
        <w:t>Član Savjeta ima pravo na zaradu u visini koja je određena za sudiju Ustavnog suda Crne Gore.</w:t>
      </w:r>
      <w:bookmarkStart w:id="17" w:name="SADRZAJ_022"/>
      <w:bookmarkEnd w:id="16"/>
    </w:p>
    <w:p w:rsidR="000F3AF9" w:rsidRPr="008F59DA" w:rsidRDefault="000F3AF9" w:rsidP="000F3AF9">
      <w:pPr>
        <w:pStyle w:val="4clan"/>
        <w:spacing w:before="0" w:after="0"/>
        <w:ind w:firstLine="72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  <w:r w:rsidRPr="008F59DA">
        <w:rPr>
          <w:rFonts w:ascii="Tahoma" w:hAnsi="Tahoma" w:cs="Tahoma"/>
          <w:b w:val="0"/>
          <w:sz w:val="24"/>
          <w:szCs w:val="24"/>
          <w:lang w:val="sr-Latn-ME"/>
        </w:rPr>
        <w:t>Predsjednik i članovi Savjeta ostvaruju druga prava iz rada i po osnovu rada u skladu sa propisima kojima su ova pitanja uređena za nosioce pravosudnih i ustavnosudskih funkcija.</w:t>
      </w:r>
    </w:p>
    <w:p w:rsidR="000F3AF9" w:rsidRDefault="000F3AF9" w:rsidP="00CD4F15">
      <w:pPr>
        <w:pStyle w:val="4clan"/>
        <w:spacing w:before="0" w:after="0"/>
        <w:jc w:val="left"/>
        <w:rPr>
          <w:rFonts w:ascii="Tahoma" w:hAnsi="Tahoma" w:cs="Tahoma"/>
          <w:sz w:val="24"/>
          <w:szCs w:val="24"/>
          <w:lang w:val="sr-Latn-ME"/>
        </w:rPr>
      </w:pPr>
    </w:p>
    <w:p w:rsidR="00CD4F15" w:rsidRDefault="00CD4F15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lastRenderedPageBreak/>
        <w:t>Član 13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18" w:name="SADRZAJ_023"/>
      <w:bookmarkEnd w:id="17"/>
      <w:r w:rsidRPr="008F59DA">
        <w:rPr>
          <w:rFonts w:ascii="Tahoma" w:hAnsi="Tahoma" w:cs="Tahoma"/>
          <w:sz w:val="24"/>
          <w:szCs w:val="24"/>
          <w:lang w:val="sr-Latn-ME"/>
        </w:rPr>
        <w:t>Predsjednik Savjeta saziva sjednice Savjeta, predsjedava njima i potpisuje akte koje usvaja Savjet , a u slučaju njegovog odsustva, član Savjeta koga on ovlasti.</w:t>
      </w: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 xml:space="preserve">Savjet Agencije radi i odlučuje na sjednicima. 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Savjet Agencije odlučuje većinom glasova od ukupnog broja članova Savjeta.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Savjeta ne može biti uzdržan prilikom odlučivanja o pitanjima koja su na dnevnom redu.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Predsjednik Savjeta ili lice koje on ovlasti, putem medija obavještava javnost o radu Savjeta.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Bliži uslovi i način sazivanja sjednica Savjeta Agencije utvrđuju se posebnim aktom Agencije.</w:t>
      </w: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14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19" w:name="SADRZAJ_024"/>
      <w:bookmarkEnd w:id="18"/>
      <w:r w:rsidRPr="008F59DA">
        <w:rPr>
          <w:rFonts w:ascii="Tahoma" w:hAnsi="Tahoma" w:cs="Tahoma"/>
          <w:sz w:val="24"/>
          <w:szCs w:val="24"/>
          <w:lang w:val="sr-Latn-ME"/>
        </w:rPr>
        <w:t xml:space="preserve">Sjednicama Savjeta Agencije ,po pozivu,  prisustvuju direktor Agencije i druga lica, bez prava odlučivanja. </w:t>
      </w: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15</w:t>
      </w:r>
      <w:bookmarkStart w:id="20" w:name="SADRZAJ_025"/>
      <w:bookmarkEnd w:id="19"/>
    </w:p>
    <w:p w:rsidR="000F3AF9" w:rsidRPr="008F59DA" w:rsidRDefault="000F3AF9" w:rsidP="000F3AF9">
      <w:pPr>
        <w:pStyle w:val="1tekst"/>
        <w:tabs>
          <w:tab w:val="left" w:pos="0"/>
        </w:tabs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ab/>
        <w:t>Savjet Agencije:</w:t>
      </w:r>
    </w:p>
    <w:p w:rsidR="000F3AF9" w:rsidRPr="008F59DA" w:rsidRDefault="000F3AF9" w:rsidP="000F3AF9">
      <w:pPr>
        <w:pStyle w:val="1tekst"/>
        <w:tabs>
          <w:tab w:val="left" w:pos="10080"/>
        </w:tabs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1. donosi pravila o radu Agencije;</w:t>
      </w:r>
    </w:p>
    <w:p w:rsidR="000F3AF9" w:rsidRPr="008F59DA" w:rsidRDefault="000F3AF9" w:rsidP="000F3AF9">
      <w:pPr>
        <w:pStyle w:val="1tekst"/>
        <w:tabs>
          <w:tab w:val="left" w:pos="10080"/>
        </w:tabs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2. donosi statut i akt o unutrašnjoj organizaciji i sistematizaciji Agencije, uz saglasnost Administrativnog odbora, kao i druge akte Agencije;</w:t>
      </w:r>
    </w:p>
    <w:p w:rsidR="000F3AF9" w:rsidRPr="008F59DA" w:rsidRDefault="000F3AF9" w:rsidP="000F3AF9">
      <w:pPr>
        <w:pStyle w:val="1tekst"/>
        <w:tabs>
          <w:tab w:val="left" w:pos="10080"/>
        </w:tabs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3. usvaja godisnji i posebni izvjestaj o stanju zastite licnih podataka,</w:t>
      </w:r>
    </w:p>
    <w:p w:rsidR="000F3AF9" w:rsidRPr="008F59DA" w:rsidRDefault="000F3AF9" w:rsidP="000F3AF9">
      <w:pPr>
        <w:pStyle w:val="1tekst"/>
        <w:tabs>
          <w:tab w:val="left" w:pos="10080"/>
        </w:tabs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4. utvrđuje godišnji plan rada i godišnji  i polugodišnje izvještaje o radu Agencije;</w:t>
      </w:r>
    </w:p>
    <w:p w:rsidR="000F3AF9" w:rsidRPr="008F59DA" w:rsidRDefault="000F3AF9" w:rsidP="000F3AF9">
      <w:pPr>
        <w:pStyle w:val="1tekst"/>
        <w:tabs>
          <w:tab w:val="left" w:pos="10080"/>
        </w:tabs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5. utvrđuje predlog finansijskog plana , završnog računa i budžetskog zahtjeva;</w:t>
      </w:r>
    </w:p>
    <w:p w:rsidR="000F3AF9" w:rsidRPr="008F59DA" w:rsidRDefault="000F3AF9" w:rsidP="000F3AF9">
      <w:pPr>
        <w:pStyle w:val="1tekst"/>
        <w:tabs>
          <w:tab w:val="left" w:pos="10080"/>
        </w:tabs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6. donosi odluke po zahtjevu za zaštitu prava i u drugim slučajevima nakon izvršenog nadzora;</w:t>
      </w:r>
    </w:p>
    <w:p w:rsidR="000F3AF9" w:rsidRPr="008F59DA" w:rsidRDefault="000F3AF9" w:rsidP="000F3AF9">
      <w:pPr>
        <w:pStyle w:val="1tekst"/>
        <w:tabs>
          <w:tab w:val="left" w:pos="10080"/>
        </w:tabs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7. razmatra periodične izvještaje o izvršavanju budžeta Agencije za tekuću godinu;</w:t>
      </w:r>
    </w:p>
    <w:p w:rsidR="000F3AF9" w:rsidRPr="008F59DA" w:rsidRDefault="00CD4F15" w:rsidP="000F3AF9">
      <w:pPr>
        <w:pStyle w:val="1tekst"/>
        <w:tabs>
          <w:tab w:val="left" w:pos="10080"/>
        </w:tabs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8</w:t>
      </w:r>
      <w:r w:rsidR="000F3AF9" w:rsidRPr="008F59DA">
        <w:rPr>
          <w:rFonts w:ascii="Tahoma" w:hAnsi="Tahoma" w:cs="Tahoma"/>
          <w:sz w:val="24"/>
          <w:szCs w:val="24"/>
          <w:lang w:val="sr-Latn-ME"/>
        </w:rPr>
        <w:t>. odlučuje o zaključivanju ugovora u ime i za račun Agencije;</w:t>
      </w:r>
    </w:p>
    <w:p w:rsidR="000F3AF9" w:rsidRPr="008F59DA" w:rsidRDefault="00CD4F15" w:rsidP="000F3AF9">
      <w:pPr>
        <w:pStyle w:val="1tekst"/>
        <w:tabs>
          <w:tab w:val="left" w:pos="10080"/>
        </w:tabs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9</w:t>
      </w:r>
      <w:r w:rsidR="000F3AF9" w:rsidRPr="008F59DA">
        <w:rPr>
          <w:rFonts w:ascii="Tahoma" w:hAnsi="Tahoma" w:cs="Tahoma"/>
          <w:sz w:val="24"/>
          <w:szCs w:val="24"/>
          <w:lang w:val="sr-Latn-ME"/>
        </w:rPr>
        <w:t>. inicira postupak za imenovanje i razrješenje direktora Agencije i imenuje i razrješava direktora Agencije, u skladu sa zakonom i statutom;</w:t>
      </w:r>
    </w:p>
    <w:p w:rsidR="000F3AF9" w:rsidRPr="008F59DA" w:rsidRDefault="00CD4F15" w:rsidP="000F3AF9">
      <w:pPr>
        <w:pStyle w:val="1tekst"/>
        <w:tabs>
          <w:tab w:val="left" w:pos="10080"/>
        </w:tabs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10</w:t>
      </w:r>
      <w:r w:rsidR="000F3AF9" w:rsidRPr="008F59DA">
        <w:rPr>
          <w:rFonts w:ascii="Tahoma" w:hAnsi="Tahoma" w:cs="Tahoma"/>
          <w:sz w:val="24"/>
          <w:szCs w:val="24"/>
          <w:lang w:val="sr-Latn-ME"/>
        </w:rPr>
        <w:t xml:space="preserve">. donosi odluke o pokretanju postupka za imenovanje direktora Agencije, najkasnije 60 dana prije isteka njegovog mandata; </w:t>
      </w:r>
    </w:p>
    <w:p w:rsidR="000F3AF9" w:rsidRPr="008F59DA" w:rsidRDefault="00CD4F15" w:rsidP="000F3AF9">
      <w:pPr>
        <w:pStyle w:val="1tekst"/>
        <w:tabs>
          <w:tab w:val="left" w:pos="10080"/>
        </w:tabs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11</w:t>
      </w:r>
      <w:r w:rsidR="000F3AF9" w:rsidRPr="008F59DA">
        <w:rPr>
          <w:rFonts w:ascii="Tahoma" w:hAnsi="Tahoma" w:cs="Tahoma"/>
          <w:sz w:val="24"/>
          <w:szCs w:val="24"/>
          <w:lang w:val="sr-Latn-ME"/>
        </w:rPr>
        <w:t>. odlučuje o prenošenju pojedinih ovlašćenja direktoru Agencije;</w:t>
      </w:r>
    </w:p>
    <w:p w:rsidR="000F3AF9" w:rsidRPr="008F59DA" w:rsidRDefault="00CD4F15" w:rsidP="000F3AF9">
      <w:pPr>
        <w:pStyle w:val="1tekst"/>
        <w:tabs>
          <w:tab w:val="left" w:pos="10080"/>
        </w:tabs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12</w:t>
      </w:r>
      <w:r w:rsidR="000F3AF9" w:rsidRPr="008F59DA">
        <w:rPr>
          <w:rFonts w:ascii="Tahoma" w:hAnsi="Tahoma" w:cs="Tahoma"/>
          <w:sz w:val="24"/>
          <w:szCs w:val="24"/>
          <w:lang w:val="sr-Latn-ME"/>
        </w:rPr>
        <w:t>. daje preporuke;</w:t>
      </w:r>
    </w:p>
    <w:p w:rsidR="000F3AF9" w:rsidRPr="008F59DA" w:rsidRDefault="00CD4F15" w:rsidP="000F3AF9">
      <w:pPr>
        <w:pStyle w:val="1tekst"/>
        <w:tabs>
          <w:tab w:val="left" w:pos="10080"/>
        </w:tabs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13</w:t>
      </w:r>
      <w:r w:rsidR="000F3AF9" w:rsidRPr="008F59DA">
        <w:rPr>
          <w:rFonts w:ascii="Tahoma" w:hAnsi="Tahoma" w:cs="Tahoma"/>
          <w:sz w:val="24"/>
          <w:szCs w:val="24"/>
          <w:lang w:val="sr-Latn-ME"/>
        </w:rPr>
        <w:t>. daje mišljenja u vezi primjene zakona, mišljenja u slučaju kad postoji sumnja da li se određeni skup ličnih podataka smatra zbirkom, mišljenja da li određeni način obrade ličnih podataka ugrožava prava i slobode lica;</w:t>
      </w:r>
    </w:p>
    <w:p w:rsidR="000F3AF9" w:rsidRPr="008F59DA" w:rsidRDefault="00CD4F15" w:rsidP="000F3AF9">
      <w:pPr>
        <w:pStyle w:val="1tekst"/>
        <w:tabs>
          <w:tab w:val="left" w:pos="10080"/>
        </w:tabs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>
        <w:rPr>
          <w:rFonts w:ascii="Tahoma" w:hAnsi="Tahoma" w:cs="Tahoma"/>
          <w:sz w:val="24"/>
          <w:szCs w:val="24"/>
          <w:lang w:val="sr-Latn-ME"/>
        </w:rPr>
        <w:t>14</w:t>
      </w:r>
      <w:r w:rsidR="000F3AF9" w:rsidRPr="008F59DA">
        <w:rPr>
          <w:rFonts w:ascii="Tahoma" w:hAnsi="Tahoma" w:cs="Tahoma"/>
          <w:sz w:val="24"/>
          <w:szCs w:val="24"/>
          <w:lang w:val="sr-Latn-ME"/>
        </w:rPr>
        <w:t>. obavlja i druge poslove utvrđene zakonom i statutom Agencije.</w:t>
      </w:r>
    </w:p>
    <w:p w:rsidR="000F3AF9" w:rsidRPr="008F59DA" w:rsidRDefault="000F3AF9" w:rsidP="000F3AF9">
      <w:pPr>
        <w:autoSpaceDE w:val="0"/>
        <w:autoSpaceDN w:val="0"/>
        <w:adjustRightInd w:val="0"/>
        <w:jc w:val="both"/>
        <w:rPr>
          <w:rFonts w:ascii="Tahoma" w:hAnsi="Tahoma" w:cs="Tahoma"/>
          <w:lang w:val="sr-Latn-ME"/>
        </w:rPr>
      </w:pPr>
    </w:p>
    <w:p w:rsidR="000F3AF9" w:rsidRPr="008F59DA" w:rsidRDefault="000F3AF9" w:rsidP="000F3AF9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lang w:val="sr-Latn-ME"/>
        </w:rPr>
      </w:pPr>
      <w:r w:rsidRPr="008F59DA">
        <w:rPr>
          <w:rFonts w:ascii="Tahoma" w:hAnsi="Tahoma" w:cs="Tahoma"/>
          <w:lang w:val="sr-Latn-ME"/>
        </w:rPr>
        <w:t>Radi rješavanja po žalbi i vršenja nadzora nad zakonitošću upravnih akata po zahtjevima za pristup informacijama, Savjet Agencije ima pravo da zahtijeva:</w:t>
      </w:r>
    </w:p>
    <w:p w:rsidR="000F3AF9" w:rsidRPr="008F59DA" w:rsidRDefault="000F3AF9" w:rsidP="000F3AF9">
      <w:pPr>
        <w:autoSpaceDE w:val="0"/>
        <w:autoSpaceDN w:val="0"/>
        <w:adjustRightInd w:val="0"/>
        <w:jc w:val="both"/>
        <w:rPr>
          <w:rFonts w:ascii="Tahoma" w:hAnsi="Tahoma" w:cs="Tahoma"/>
          <w:lang w:val="sr-Latn-ME"/>
        </w:rPr>
      </w:pPr>
      <w:r w:rsidRPr="008F59DA">
        <w:rPr>
          <w:rFonts w:ascii="Tahoma" w:hAnsi="Tahoma" w:cs="Tahoma"/>
          <w:lang w:val="sr-Latn-ME"/>
        </w:rPr>
        <w:t>1) da mu organ vlasti dostavi kompletnu informaciju ili dio informacije kojoj se traži pristup, kao i druge informacije i podatke koji su potrebni za odlučivanje;</w:t>
      </w:r>
    </w:p>
    <w:p w:rsidR="000F3AF9" w:rsidRDefault="000F3AF9" w:rsidP="000F3AF9">
      <w:pPr>
        <w:autoSpaceDE w:val="0"/>
        <w:autoSpaceDN w:val="0"/>
        <w:adjustRightInd w:val="0"/>
        <w:jc w:val="both"/>
        <w:rPr>
          <w:rFonts w:ascii="Tahoma" w:hAnsi="Tahoma" w:cs="Tahoma"/>
          <w:lang w:val="sr-Latn-ME"/>
        </w:rPr>
      </w:pPr>
      <w:r w:rsidRPr="008F59DA">
        <w:rPr>
          <w:rFonts w:ascii="Tahoma" w:hAnsi="Tahoma" w:cs="Tahoma"/>
          <w:lang w:val="sr-Latn-ME"/>
        </w:rPr>
        <w:lastRenderedPageBreak/>
        <w:t>2) da inspekcija koja je nadležna za kontrolu kancelarijskog poslovanja utvrdi da li organ vlasti</w:t>
      </w:r>
      <w:r>
        <w:rPr>
          <w:rFonts w:ascii="Tahoma" w:hAnsi="Tahoma" w:cs="Tahoma"/>
          <w:lang w:val="sr-Latn-ME"/>
        </w:rPr>
        <w:t xml:space="preserve"> posjeduje traženu informaciju.</w:t>
      </w:r>
    </w:p>
    <w:p w:rsidR="000F3AF9" w:rsidRDefault="000F3AF9" w:rsidP="000F3AF9">
      <w:pPr>
        <w:pStyle w:val="7podnas"/>
        <w:spacing w:before="0"/>
        <w:rPr>
          <w:rFonts w:ascii="Tahoma" w:hAnsi="Tahoma" w:cs="Tahoma"/>
          <w:sz w:val="24"/>
          <w:szCs w:val="24"/>
          <w:lang w:val="sr-Latn-ME"/>
        </w:rPr>
      </w:pPr>
    </w:p>
    <w:p w:rsidR="000F3AF9" w:rsidRDefault="000F3AF9" w:rsidP="000F3AF9">
      <w:pPr>
        <w:pStyle w:val="7podnas"/>
        <w:spacing w:before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7podnas"/>
        <w:spacing w:before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DIREKTOR AGENCIJE</w:t>
      </w:r>
    </w:p>
    <w:p w:rsidR="000F3AF9" w:rsidRPr="008F59DA" w:rsidRDefault="000F3AF9" w:rsidP="000F3AF9">
      <w:pPr>
        <w:pStyle w:val="7podnas"/>
        <w:spacing w:before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bookmarkStart w:id="21" w:name="SADRZAJ_026"/>
      <w:bookmarkEnd w:id="20"/>
      <w:r w:rsidRPr="008F59DA">
        <w:rPr>
          <w:rFonts w:ascii="Tahoma" w:hAnsi="Tahoma" w:cs="Tahoma"/>
          <w:sz w:val="24"/>
          <w:szCs w:val="24"/>
          <w:lang w:val="sr-Latn-ME"/>
        </w:rPr>
        <w:t>Član 16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22" w:name="SADRZAJ_027"/>
      <w:bookmarkEnd w:id="21"/>
      <w:r w:rsidRPr="008F59DA">
        <w:rPr>
          <w:rFonts w:ascii="Tahoma" w:hAnsi="Tahoma" w:cs="Tahoma"/>
          <w:sz w:val="24"/>
          <w:szCs w:val="24"/>
          <w:lang w:val="sr-Latn-ME"/>
        </w:rPr>
        <w:t>Direktora Agencije imenuje Savjet Agencije, na osnovu javnog konkursa, na period od četiri godine.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Za direktora Agencije može biti imenovano lice koje, pored opštih uslova, ispunjava uslove za imenovanje člana Savjeta Agencije utvrđene Zakonom.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Za direktora Agencije ne može biti imenovano lice koje ne može biti imenovano za člana Savjeta Agencije po Zakonu, kao ni lice koje nema prebivalište u Crnoj Gori.</w:t>
      </w:r>
    </w:p>
    <w:p w:rsidR="000F3AF9" w:rsidRPr="008F59DA" w:rsidRDefault="000F3AF9" w:rsidP="000F3AF9">
      <w:pPr>
        <w:pStyle w:val="4clan"/>
        <w:spacing w:before="0" w:after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17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23" w:name="SADRZAJ_028"/>
      <w:bookmarkEnd w:id="22"/>
      <w:r w:rsidRPr="008F59DA">
        <w:rPr>
          <w:rFonts w:ascii="Tahoma" w:hAnsi="Tahoma" w:cs="Tahoma"/>
          <w:sz w:val="24"/>
          <w:szCs w:val="24"/>
          <w:lang w:val="sr-Latn-ME"/>
        </w:rPr>
        <w:t>Javni konkurs za izbor direktora Agencije raspisuje Savjet Agencije. Dalja procedura izbora direktora Agencije sprovodi se u skladu sa propisima o radu.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Ako se na javni konkurs za izbor direktora Agencije niko ne javi ili niko od prijavljenih kandidata ne bude izabran, konkurs će se ponoviti.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Do imenovanja direktora Agencije Savjet imenuje vršioca dužnosti direktora, ali ne duže od šest mjeseci.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Predsjednik Savjeta potpisuje sa direktorom Agencije ugovor o radu.</w:t>
      </w: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1tekst"/>
        <w:ind w:left="0" w:right="0" w:firstLine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8F59DA">
        <w:rPr>
          <w:rFonts w:ascii="Tahoma" w:hAnsi="Tahoma" w:cs="Tahoma"/>
          <w:b/>
          <w:sz w:val="24"/>
          <w:szCs w:val="24"/>
          <w:lang w:val="sr-Latn-ME"/>
        </w:rPr>
        <w:t>Član 18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Direktor Agencije ima pravo na zaradu u visini koeficijenta koji je utvrden za Generalog sekretara Ustavnog suda Crne Gore.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Direktor Agencije ima pravo uz naknadu zarade iz stava 1 ovog člana,  i  pravo na naknade i druga primanja u skladu sa zakonom i opštim aktima Agencije.</w:t>
      </w:r>
    </w:p>
    <w:p w:rsidR="000F3AF9" w:rsidRPr="008F59DA" w:rsidRDefault="000F3AF9" w:rsidP="000F3AF9">
      <w:pPr>
        <w:pStyle w:val="4clan"/>
        <w:spacing w:before="0" w:after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19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24" w:name="SADRZAJ_029"/>
      <w:bookmarkEnd w:id="23"/>
      <w:r w:rsidRPr="008F59DA">
        <w:rPr>
          <w:rFonts w:ascii="Tahoma" w:hAnsi="Tahoma" w:cs="Tahoma"/>
          <w:sz w:val="24"/>
          <w:szCs w:val="24"/>
          <w:lang w:val="sr-Latn-ME"/>
        </w:rPr>
        <w:t>Direktor Agencije:</w:t>
      </w:r>
    </w:p>
    <w:p w:rsidR="000F3AF9" w:rsidRPr="008F59DA" w:rsidRDefault="000F3AF9" w:rsidP="000F3AF9">
      <w:pPr>
        <w:pStyle w:val="1tekst"/>
        <w:numPr>
          <w:ilvl w:val="0"/>
          <w:numId w:val="2"/>
        </w:numPr>
        <w:ind w:left="284" w:right="0" w:hanging="284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zastupa i predstavlja Agenciju;</w:t>
      </w:r>
    </w:p>
    <w:p w:rsidR="000F3AF9" w:rsidRPr="008F59DA" w:rsidRDefault="000F3AF9" w:rsidP="000F3AF9">
      <w:pPr>
        <w:pStyle w:val="1tekst"/>
        <w:numPr>
          <w:ilvl w:val="0"/>
          <w:numId w:val="2"/>
        </w:numPr>
        <w:ind w:left="284" w:right="0" w:hanging="284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organizuje i vodi poslove Agencije;</w:t>
      </w:r>
    </w:p>
    <w:p w:rsidR="000F3AF9" w:rsidRPr="008F59DA" w:rsidRDefault="000F3AF9" w:rsidP="000F3AF9">
      <w:pPr>
        <w:pStyle w:val="1tekst"/>
        <w:numPr>
          <w:ilvl w:val="0"/>
          <w:numId w:val="2"/>
        </w:numPr>
        <w:ind w:left="284" w:right="0" w:hanging="284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izvršava odluke Savjeta Agencije;</w:t>
      </w:r>
    </w:p>
    <w:p w:rsidR="000F3AF9" w:rsidRPr="008F59DA" w:rsidRDefault="000F3AF9" w:rsidP="000F3AF9">
      <w:pPr>
        <w:pStyle w:val="1tekst"/>
        <w:numPr>
          <w:ilvl w:val="0"/>
          <w:numId w:val="2"/>
        </w:numPr>
        <w:ind w:left="284" w:right="0" w:hanging="284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predlaže Savjetu Agencije planove rada, izvještaje o stanju zaštite li</w:t>
      </w:r>
      <w:r w:rsidRPr="008F59DA">
        <w:rPr>
          <w:rFonts w:ascii="Tahoma" w:eastAsia="TimesNewRoman" w:hAnsi="Tahoma" w:cs="Tahoma"/>
          <w:sz w:val="24"/>
          <w:szCs w:val="24"/>
          <w:lang w:val="sr-Latn-ME"/>
        </w:rPr>
        <w:t>č</w:t>
      </w:r>
      <w:r w:rsidRPr="008F59DA">
        <w:rPr>
          <w:rFonts w:ascii="Tahoma" w:hAnsi="Tahoma" w:cs="Tahoma"/>
          <w:sz w:val="24"/>
          <w:szCs w:val="24"/>
          <w:lang w:val="sr-Latn-ME"/>
        </w:rPr>
        <w:t>nih podataka i pristup informacijama, budžetski zahtjev,  mišljenja u vezi primjene zakona, mišljenja u slu</w:t>
      </w:r>
      <w:r w:rsidRPr="008F59DA">
        <w:rPr>
          <w:rFonts w:ascii="Tahoma" w:eastAsia="TimesNewRoman" w:hAnsi="Tahoma" w:cs="Tahoma"/>
          <w:sz w:val="24"/>
          <w:szCs w:val="24"/>
          <w:lang w:val="sr-Latn-ME"/>
        </w:rPr>
        <w:t>č</w:t>
      </w:r>
      <w:r w:rsidRPr="008F59DA">
        <w:rPr>
          <w:rFonts w:ascii="Tahoma" w:hAnsi="Tahoma" w:cs="Tahoma"/>
          <w:sz w:val="24"/>
          <w:szCs w:val="24"/>
          <w:lang w:val="sr-Latn-ME"/>
        </w:rPr>
        <w:t>aju kad postoji sumnja da li se odre</w:t>
      </w:r>
      <w:r w:rsidRPr="008F59DA">
        <w:rPr>
          <w:rFonts w:ascii="Tahoma" w:eastAsia="TimesNewRoman" w:hAnsi="Tahoma" w:cs="Tahoma"/>
          <w:sz w:val="24"/>
          <w:szCs w:val="24"/>
          <w:lang w:val="sr-Latn-ME"/>
        </w:rPr>
        <w:t>n</w:t>
      </w:r>
      <w:r w:rsidRPr="008F59DA">
        <w:rPr>
          <w:rFonts w:ascii="Tahoma" w:hAnsi="Tahoma" w:cs="Tahoma"/>
          <w:sz w:val="24"/>
          <w:szCs w:val="24"/>
          <w:lang w:val="sr-Latn-ME"/>
        </w:rPr>
        <w:t>eni skup li</w:t>
      </w:r>
      <w:r w:rsidRPr="008F59DA">
        <w:rPr>
          <w:rFonts w:ascii="Tahoma" w:eastAsia="TimesNewRoman" w:hAnsi="Tahoma" w:cs="Tahoma"/>
          <w:sz w:val="24"/>
          <w:szCs w:val="24"/>
          <w:lang w:val="sr-Latn-ME"/>
        </w:rPr>
        <w:t>č</w:t>
      </w:r>
      <w:r w:rsidRPr="008F59DA">
        <w:rPr>
          <w:rFonts w:ascii="Tahoma" w:hAnsi="Tahoma" w:cs="Tahoma"/>
          <w:sz w:val="24"/>
          <w:szCs w:val="24"/>
          <w:lang w:val="sr-Latn-ME"/>
        </w:rPr>
        <w:t>nih podataka smatra zbirkom, mišljenja da li odre</w:t>
      </w:r>
      <w:r w:rsidRPr="008F59DA">
        <w:rPr>
          <w:rFonts w:ascii="Tahoma" w:eastAsia="TimesNewRoman" w:hAnsi="Tahoma" w:cs="Tahoma"/>
          <w:sz w:val="24"/>
          <w:szCs w:val="24"/>
          <w:lang w:val="sr-Latn-ME"/>
        </w:rPr>
        <w:t>n</w:t>
      </w:r>
      <w:r w:rsidRPr="008F59DA">
        <w:rPr>
          <w:rFonts w:ascii="Tahoma" w:hAnsi="Tahoma" w:cs="Tahoma"/>
          <w:sz w:val="24"/>
          <w:szCs w:val="24"/>
          <w:lang w:val="sr-Latn-ME"/>
        </w:rPr>
        <w:t>eni na</w:t>
      </w:r>
      <w:r w:rsidRPr="008F59DA">
        <w:rPr>
          <w:rFonts w:ascii="Tahoma" w:eastAsia="TimesNewRoman" w:hAnsi="Tahoma" w:cs="Tahoma"/>
          <w:sz w:val="24"/>
          <w:szCs w:val="24"/>
          <w:lang w:val="sr-Latn-ME"/>
        </w:rPr>
        <w:t>č</w:t>
      </w:r>
      <w:r w:rsidRPr="008F59DA">
        <w:rPr>
          <w:rFonts w:ascii="Tahoma" w:hAnsi="Tahoma" w:cs="Tahoma"/>
          <w:sz w:val="24"/>
          <w:szCs w:val="24"/>
          <w:lang w:val="sr-Latn-ME"/>
        </w:rPr>
        <w:t>in obrade li</w:t>
      </w:r>
      <w:r w:rsidRPr="008F59DA">
        <w:rPr>
          <w:rFonts w:ascii="Tahoma" w:eastAsia="TimesNewRoman" w:hAnsi="Tahoma" w:cs="Tahoma"/>
          <w:sz w:val="24"/>
          <w:szCs w:val="24"/>
          <w:lang w:val="sr-Latn-ME"/>
        </w:rPr>
        <w:t>č</w:t>
      </w:r>
      <w:r w:rsidRPr="008F59DA">
        <w:rPr>
          <w:rFonts w:ascii="Tahoma" w:hAnsi="Tahoma" w:cs="Tahoma"/>
          <w:sz w:val="24"/>
          <w:szCs w:val="24"/>
          <w:lang w:val="sr-Latn-ME"/>
        </w:rPr>
        <w:t>nih podataka ugrožava prava i slobode lica, predloge i preporuke za unaprje</w:t>
      </w:r>
      <w:r w:rsidRPr="008F59DA">
        <w:rPr>
          <w:rFonts w:ascii="Tahoma" w:eastAsia="TimesNewRoman" w:hAnsi="Tahoma" w:cs="Tahoma"/>
          <w:sz w:val="24"/>
          <w:szCs w:val="24"/>
          <w:lang w:val="sr-Latn-ME"/>
        </w:rPr>
        <w:t>n</w:t>
      </w:r>
      <w:r w:rsidRPr="008F59DA">
        <w:rPr>
          <w:rFonts w:ascii="Tahoma" w:hAnsi="Tahoma" w:cs="Tahoma"/>
          <w:sz w:val="24"/>
          <w:szCs w:val="24"/>
          <w:lang w:val="sr-Latn-ME"/>
        </w:rPr>
        <w:t>enje zaštite li</w:t>
      </w:r>
      <w:r w:rsidRPr="008F59DA">
        <w:rPr>
          <w:rFonts w:ascii="Tahoma" w:eastAsia="TimesNewRoman" w:hAnsi="Tahoma" w:cs="Tahoma"/>
          <w:sz w:val="24"/>
          <w:szCs w:val="24"/>
          <w:lang w:val="sr-Latn-ME"/>
        </w:rPr>
        <w:t>č</w:t>
      </w:r>
      <w:r w:rsidRPr="008F59DA">
        <w:rPr>
          <w:rFonts w:ascii="Tahoma" w:hAnsi="Tahoma" w:cs="Tahoma"/>
          <w:sz w:val="24"/>
          <w:szCs w:val="24"/>
          <w:lang w:val="sr-Latn-ME"/>
        </w:rPr>
        <w:t>nih podataka, podnošenje predloge za ocjenu ustavnosti zakona, odnosno ustavnosti i zakonitosti drugih propisa i opštih akata kojima se ure</w:t>
      </w:r>
      <w:r w:rsidRPr="008F59DA">
        <w:rPr>
          <w:rFonts w:ascii="Tahoma" w:eastAsia="TimesNewRoman" w:hAnsi="Tahoma" w:cs="Tahoma"/>
          <w:sz w:val="24"/>
          <w:szCs w:val="24"/>
          <w:lang w:val="sr-Latn-ME"/>
        </w:rPr>
        <w:t>n</w:t>
      </w:r>
      <w:r w:rsidRPr="008F59DA">
        <w:rPr>
          <w:rFonts w:ascii="Tahoma" w:hAnsi="Tahoma" w:cs="Tahoma"/>
          <w:sz w:val="24"/>
          <w:szCs w:val="24"/>
          <w:lang w:val="sr-Latn-ME"/>
        </w:rPr>
        <w:t>uju pitanja obrade li</w:t>
      </w:r>
      <w:r w:rsidRPr="008F59DA">
        <w:rPr>
          <w:rFonts w:ascii="Tahoma" w:eastAsia="TimesNewRoman" w:hAnsi="Tahoma" w:cs="Tahoma"/>
          <w:sz w:val="24"/>
          <w:szCs w:val="24"/>
          <w:lang w:val="sr-Latn-ME"/>
        </w:rPr>
        <w:t>č</w:t>
      </w:r>
      <w:r w:rsidRPr="008F59DA">
        <w:rPr>
          <w:rFonts w:ascii="Tahoma" w:hAnsi="Tahoma" w:cs="Tahoma"/>
          <w:sz w:val="24"/>
          <w:szCs w:val="24"/>
          <w:lang w:val="sr-Latn-ME"/>
        </w:rPr>
        <w:t>nih podataka;</w:t>
      </w:r>
    </w:p>
    <w:p w:rsidR="000F3AF9" w:rsidRPr="008F59DA" w:rsidRDefault="000F3AF9" w:rsidP="000F3AF9">
      <w:pPr>
        <w:pStyle w:val="1tekst"/>
        <w:numPr>
          <w:ilvl w:val="0"/>
          <w:numId w:val="2"/>
        </w:numPr>
        <w:ind w:left="284" w:right="0" w:hanging="284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zaključuje ugovore o radu sa zaposlenima i odlučuje o svim pravima i obavezama iz radnog odnosa i u vezi sa radnim odnosom;</w:t>
      </w:r>
    </w:p>
    <w:p w:rsidR="000F3AF9" w:rsidRPr="008F59DA" w:rsidRDefault="000F3AF9" w:rsidP="000F3AF9">
      <w:pPr>
        <w:pStyle w:val="1tekst"/>
        <w:numPr>
          <w:ilvl w:val="0"/>
          <w:numId w:val="2"/>
        </w:numPr>
        <w:ind w:left="284" w:right="0" w:hanging="284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lastRenderedPageBreak/>
        <w:t>organizuje i obezbjeđuje zakonito i efikasno obavljanje poslova iz nadležnosti Agencije i odgovoran je za zakonito obavljanje poslova;</w:t>
      </w:r>
    </w:p>
    <w:p w:rsidR="000F3AF9" w:rsidRPr="008F59DA" w:rsidRDefault="000F3AF9" w:rsidP="000F3AF9">
      <w:pPr>
        <w:pStyle w:val="1tekst"/>
        <w:numPr>
          <w:ilvl w:val="0"/>
          <w:numId w:val="2"/>
        </w:numPr>
        <w:ind w:left="284" w:right="0" w:hanging="284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obavlja i druge poslove u skladu sa zakonom i statutom Agencije.</w:t>
      </w:r>
    </w:p>
    <w:p w:rsidR="000F3AF9" w:rsidRPr="008F59DA" w:rsidRDefault="000F3AF9" w:rsidP="000F3AF9">
      <w:pPr>
        <w:pStyle w:val="4clan"/>
        <w:spacing w:before="0" w:after="0"/>
        <w:jc w:val="left"/>
        <w:rPr>
          <w:rFonts w:ascii="Tahoma" w:hAnsi="Tahoma" w:cs="Tahoma"/>
          <w:b w:val="0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20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25" w:name="SADRZAJ_030"/>
      <w:bookmarkEnd w:id="24"/>
      <w:r w:rsidRPr="008F59DA">
        <w:rPr>
          <w:rFonts w:ascii="Tahoma" w:hAnsi="Tahoma" w:cs="Tahoma"/>
          <w:sz w:val="24"/>
          <w:szCs w:val="24"/>
          <w:lang w:val="sr-Latn-ME"/>
        </w:rPr>
        <w:t>Savjet Agencije, na predlog direktora, imenuje pomoćnika direktora i sekretara Agencije.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Pomoćnik direktora i sekretar Agencije se imenuju na osnovu javnog konkursa, na period od 5 godina, uz mogućnost ponovnog imenovanja.</w:t>
      </w:r>
    </w:p>
    <w:p w:rsidR="000F3AF9" w:rsidRPr="008F59DA" w:rsidRDefault="000F3AF9" w:rsidP="000F3AF9">
      <w:pPr>
        <w:pStyle w:val="BodyText4"/>
        <w:shd w:val="clear" w:color="auto" w:fill="auto"/>
        <w:spacing w:after="0" w:line="240" w:lineRule="auto"/>
        <w:ind w:right="2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 xml:space="preserve">Pomoćnik direktora koordinira radom: Odsjeka za nadzor u oblasti zaštite ličnih podataka, Odsjeka za predmete i prigovore u oblasti zaštite ličnih podataka, Odsjeka za slobodan pristup informacijama i Odsjeka za Registar i informacioni sistem. </w:t>
      </w:r>
    </w:p>
    <w:p w:rsidR="000F3AF9" w:rsidRPr="008F59DA" w:rsidRDefault="000F3AF9" w:rsidP="000F3AF9">
      <w:pPr>
        <w:pStyle w:val="BodyText4"/>
        <w:shd w:val="clear" w:color="auto" w:fill="auto"/>
        <w:spacing w:after="0" w:line="240" w:lineRule="auto"/>
        <w:ind w:right="2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Sekretar Agencije rukovodi Službom za pravne, opšte i računovodstvene poslove.</w:t>
      </w: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21</w:t>
      </w:r>
    </w:p>
    <w:p w:rsidR="000F3AF9" w:rsidRPr="008F59DA" w:rsidRDefault="000F3AF9" w:rsidP="000F3AF9">
      <w:pPr>
        <w:pStyle w:val="4clan"/>
        <w:spacing w:before="0" w:after="0"/>
        <w:ind w:firstLine="72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  <w:r w:rsidRPr="008F59DA">
        <w:rPr>
          <w:rFonts w:ascii="Tahoma" w:hAnsi="Tahoma" w:cs="Tahoma"/>
          <w:b w:val="0"/>
          <w:sz w:val="24"/>
          <w:szCs w:val="24"/>
          <w:lang w:val="sr-Latn-ME"/>
        </w:rPr>
        <w:t xml:space="preserve">Za vršenje stručnih i administrativnih poslova u Agenciji se obrazuje Stručna služba. </w:t>
      </w:r>
    </w:p>
    <w:p w:rsidR="000F3AF9" w:rsidRPr="008F59DA" w:rsidRDefault="000F3AF9" w:rsidP="000F3AF9">
      <w:pPr>
        <w:pStyle w:val="4clan"/>
        <w:spacing w:before="0" w:after="0"/>
        <w:ind w:firstLine="72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  <w:r w:rsidRPr="008F59DA">
        <w:rPr>
          <w:rFonts w:ascii="Tahoma" w:hAnsi="Tahoma" w:cs="Tahoma"/>
          <w:b w:val="0"/>
          <w:sz w:val="24"/>
          <w:szCs w:val="24"/>
          <w:lang w:val="sr-Latn-ME"/>
        </w:rPr>
        <w:t>Unutrašnje organizacione jedinice Stručne službe su:</w:t>
      </w:r>
    </w:p>
    <w:p w:rsidR="000F3AF9" w:rsidRPr="008F59DA" w:rsidRDefault="000F3AF9" w:rsidP="000F3AF9">
      <w:pPr>
        <w:pStyle w:val="4clan"/>
        <w:spacing w:before="0" w:after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  <w:r w:rsidRPr="008F59DA">
        <w:rPr>
          <w:rFonts w:ascii="Tahoma" w:hAnsi="Tahoma" w:cs="Tahoma"/>
          <w:b w:val="0"/>
          <w:sz w:val="24"/>
          <w:szCs w:val="24"/>
          <w:lang w:val="sr-Latn-ME"/>
        </w:rPr>
        <w:t>1.ODSJEK ZA NADZOR U OBLASTI ZAŠTITE LIČNIH PODATAKA;</w:t>
      </w:r>
    </w:p>
    <w:p w:rsidR="000F3AF9" w:rsidRPr="008F59DA" w:rsidRDefault="000F3AF9" w:rsidP="000F3AF9">
      <w:pPr>
        <w:pStyle w:val="4clan"/>
        <w:spacing w:before="0" w:after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  <w:r w:rsidRPr="008F59DA">
        <w:rPr>
          <w:rFonts w:ascii="Tahoma" w:hAnsi="Tahoma" w:cs="Tahoma"/>
          <w:b w:val="0"/>
          <w:sz w:val="24"/>
          <w:szCs w:val="24"/>
          <w:lang w:val="sr-Latn-ME"/>
        </w:rPr>
        <w:t>2.ODSJEK ZA PREDMETE I ŽALBE U OBLASTI ZAŠTITE LIČNIH PODATAKA;</w:t>
      </w:r>
    </w:p>
    <w:p w:rsidR="000F3AF9" w:rsidRPr="008F59DA" w:rsidRDefault="000F3AF9" w:rsidP="000F3AF9">
      <w:pPr>
        <w:pStyle w:val="4clan"/>
        <w:spacing w:before="0" w:after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  <w:r w:rsidRPr="008F59DA">
        <w:rPr>
          <w:rFonts w:ascii="Tahoma" w:hAnsi="Tahoma" w:cs="Tahoma"/>
          <w:b w:val="0"/>
          <w:sz w:val="24"/>
          <w:szCs w:val="24"/>
          <w:lang w:val="sr-Latn-ME"/>
        </w:rPr>
        <w:t>3.ODSJEK ZA PRISTUP INFORMACIJAMA;</w:t>
      </w:r>
    </w:p>
    <w:p w:rsidR="000F3AF9" w:rsidRPr="008F59DA" w:rsidRDefault="000F3AF9" w:rsidP="000F3AF9">
      <w:pPr>
        <w:pStyle w:val="4clan"/>
        <w:spacing w:before="0" w:after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  <w:r w:rsidRPr="008F59DA">
        <w:rPr>
          <w:rFonts w:ascii="Tahoma" w:hAnsi="Tahoma" w:cs="Tahoma"/>
          <w:b w:val="0"/>
          <w:sz w:val="24"/>
          <w:szCs w:val="24"/>
          <w:lang w:val="sr-Latn-ME"/>
        </w:rPr>
        <w:t>4.ODSJEK ZA REGISTAR I INFORMACIONI SISTEM;</w:t>
      </w:r>
    </w:p>
    <w:p w:rsidR="000F3AF9" w:rsidRPr="008F59DA" w:rsidRDefault="000F3AF9" w:rsidP="000F3AF9">
      <w:pPr>
        <w:pStyle w:val="4clan"/>
        <w:spacing w:before="0" w:after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  <w:r w:rsidRPr="008F59DA">
        <w:rPr>
          <w:rFonts w:ascii="Tahoma" w:hAnsi="Tahoma" w:cs="Tahoma"/>
          <w:b w:val="0"/>
          <w:sz w:val="24"/>
          <w:szCs w:val="24"/>
          <w:lang w:val="sr-Latn-ME"/>
        </w:rPr>
        <w:t>5.SLUŽBA ZA PRAVNE, OPŠTE I RAČUNOVODSTVENE POSLOVE.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26" w:name="SADRZAJ_031"/>
      <w:bookmarkEnd w:id="25"/>
      <w:r w:rsidRPr="008F59DA">
        <w:rPr>
          <w:rFonts w:ascii="Tahoma" w:hAnsi="Tahoma" w:cs="Tahoma"/>
          <w:sz w:val="24"/>
          <w:szCs w:val="24"/>
          <w:lang w:val="sr-Latn-ME"/>
        </w:rPr>
        <w:t>Opis poslova i odgovornost u vezi sa njihovim upravljanjem i radom utvrđuju se aktom o unutrašnjoj organizaciji i sistematizaciji radnih mjesta.</w:t>
      </w:r>
    </w:p>
    <w:p w:rsidR="000F3AF9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22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27" w:name="SADRZAJ_032"/>
      <w:bookmarkEnd w:id="26"/>
      <w:r w:rsidRPr="008F59DA">
        <w:rPr>
          <w:rFonts w:ascii="Tahoma" w:hAnsi="Tahoma" w:cs="Tahoma"/>
          <w:sz w:val="24"/>
          <w:szCs w:val="24"/>
          <w:lang w:val="sr-Latn-ME"/>
        </w:rPr>
        <w:t>Agencija posebnim aktima uređuje i druga pitanja u vezi sa unutrašnjom organizacijom i djelokrugom, kada ocijeni da je to potrebno.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Zaposleni u Agenciji poslove obavljaju profesionalno.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Na zaposlene u Agenciji za ostvarivanje prava i obaveza iz radnog odnosa primjenjuju se opšti propisi o radu i opšti akti Savjeta Agencije.</w:t>
      </w:r>
    </w:p>
    <w:p w:rsidR="000F3AF9" w:rsidRDefault="000F3AF9" w:rsidP="000F3AF9">
      <w:pPr>
        <w:pStyle w:val="4clan"/>
        <w:spacing w:before="0" w:after="0"/>
        <w:jc w:val="left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23</w:t>
      </w:r>
    </w:p>
    <w:p w:rsidR="000F3AF9" w:rsidRPr="008F59DA" w:rsidRDefault="000F3AF9" w:rsidP="000F3AF9">
      <w:pPr>
        <w:pStyle w:val="4clan"/>
        <w:spacing w:before="0" w:after="0"/>
        <w:ind w:firstLine="72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  <w:r w:rsidRPr="008F59DA">
        <w:rPr>
          <w:rFonts w:ascii="Tahoma" w:hAnsi="Tahoma" w:cs="Tahoma"/>
          <w:b w:val="0"/>
          <w:sz w:val="24"/>
          <w:szCs w:val="24"/>
          <w:lang w:val="sr-Latn-ME"/>
        </w:rPr>
        <w:t>Zarade i naknade zaposlenih u Agenciji, kao i ostala prava i obaveze iz radnog odnosa i po osnovu rada, uređuju se posebnim aktom Agencije.</w:t>
      </w:r>
    </w:p>
    <w:p w:rsidR="000F3AF9" w:rsidRPr="008F59DA" w:rsidRDefault="000F3AF9" w:rsidP="000F3AF9">
      <w:pPr>
        <w:pStyle w:val="4clan"/>
        <w:spacing w:before="0" w:after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24</w:t>
      </w:r>
    </w:p>
    <w:p w:rsidR="000F3AF9" w:rsidRPr="008F59DA" w:rsidRDefault="000F3AF9" w:rsidP="000F3AF9">
      <w:pPr>
        <w:pStyle w:val="4clan"/>
        <w:spacing w:before="0" w:after="0"/>
        <w:ind w:firstLine="72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  <w:r w:rsidRPr="008F59DA">
        <w:rPr>
          <w:rFonts w:ascii="Tahoma" w:hAnsi="Tahoma" w:cs="Tahoma"/>
          <w:b w:val="0"/>
          <w:sz w:val="24"/>
          <w:szCs w:val="24"/>
          <w:lang w:val="sr-Latn-ME"/>
        </w:rPr>
        <w:t xml:space="preserve">Agencija može obrazovati stručno-savjetodavna tijela i angažovati stručne konsultante radi razmatranja pitanja iz djelokruga Agencije i pružanja srtučne pomoći u poslovima Agencije.  </w:t>
      </w:r>
      <w:bookmarkStart w:id="28" w:name="SADRZAJ_033"/>
      <w:bookmarkEnd w:id="27"/>
    </w:p>
    <w:p w:rsidR="000F3AF9" w:rsidRDefault="000F3AF9" w:rsidP="000F3AF9">
      <w:pPr>
        <w:pStyle w:val="6naslov"/>
        <w:spacing w:before="0" w:after="0"/>
        <w:ind w:left="0" w:right="0"/>
        <w:rPr>
          <w:rFonts w:ascii="Tahoma" w:hAnsi="Tahoma" w:cs="Tahoma"/>
          <w:sz w:val="28"/>
          <w:szCs w:val="28"/>
          <w:lang w:val="sr-Latn-ME"/>
        </w:rPr>
      </w:pPr>
    </w:p>
    <w:p w:rsidR="000F3AF9" w:rsidRDefault="000F3AF9" w:rsidP="000F3AF9">
      <w:pPr>
        <w:pStyle w:val="6naslov"/>
        <w:spacing w:before="0" w:after="0"/>
        <w:ind w:left="0" w:right="0"/>
        <w:rPr>
          <w:rFonts w:ascii="Tahoma" w:hAnsi="Tahoma" w:cs="Tahoma"/>
          <w:sz w:val="28"/>
          <w:szCs w:val="28"/>
          <w:lang w:val="sr-Latn-ME"/>
        </w:rPr>
      </w:pPr>
    </w:p>
    <w:p w:rsidR="00CD4F15" w:rsidRDefault="00CD4F15" w:rsidP="000F3AF9">
      <w:pPr>
        <w:pStyle w:val="6naslov"/>
        <w:spacing w:before="0" w:after="0"/>
        <w:ind w:left="0" w:right="0"/>
        <w:rPr>
          <w:rFonts w:ascii="Tahoma" w:hAnsi="Tahoma" w:cs="Tahoma"/>
          <w:sz w:val="28"/>
          <w:szCs w:val="28"/>
          <w:lang w:val="sr-Latn-ME"/>
        </w:rPr>
      </w:pPr>
    </w:p>
    <w:p w:rsidR="000F3AF9" w:rsidRPr="008F59DA" w:rsidRDefault="000F3AF9" w:rsidP="000F3AF9">
      <w:pPr>
        <w:pStyle w:val="6naslov"/>
        <w:spacing w:before="0" w:after="0"/>
        <w:ind w:left="0" w:right="0"/>
        <w:rPr>
          <w:rFonts w:ascii="Tahoma" w:hAnsi="Tahoma" w:cs="Tahoma"/>
          <w:sz w:val="28"/>
          <w:szCs w:val="28"/>
          <w:lang w:val="sr-Latn-ME"/>
        </w:rPr>
      </w:pPr>
      <w:r w:rsidRPr="008F59DA">
        <w:rPr>
          <w:rFonts w:ascii="Tahoma" w:hAnsi="Tahoma" w:cs="Tahoma"/>
          <w:sz w:val="28"/>
          <w:szCs w:val="28"/>
          <w:lang w:val="sr-Latn-ME"/>
        </w:rPr>
        <w:lastRenderedPageBreak/>
        <w:t xml:space="preserve">VI SREDSTVA ZA </w:t>
      </w:r>
      <w:smartTag w:uri="urn:schemas-microsoft-com:office:smarttags" w:element="stockticker">
        <w:r w:rsidRPr="008F59DA">
          <w:rPr>
            <w:rFonts w:ascii="Tahoma" w:hAnsi="Tahoma" w:cs="Tahoma"/>
            <w:sz w:val="28"/>
            <w:szCs w:val="28"/>
            <w:lang w:val="sr-Latn-ME"/>
          </w:rPr>
          <w:t>RAD</w:t>
        </w:r>
      </w:smartTag>
      <w:r w:rsidRPr="008F59DA">
        <w:rPr>
          <w:rFonts w:ascii="Tahoma" w:hAnsi="Tahoma" w:cs="Tahoma"/>
          <w:sz w:val="28"/>
          <w:szCs w:val="28"/>
          <w:lang w:val="sr-Latn-ME"/>
        </w:rPr>
        <w:t xml:space="preserve"> AGENCIJE</w:t>
      </w:r>
    </w:p>
    <w:p w:rsidR="000F3AF9" w:rsidRPr="008F59DA" w:rsidRDefault="000F3AF9" w:rsidP="000F3AF9">
      <w:pPr>
        <w:pStyle w:val="6naslov"/>
        <w:spacing w:before="0" w:after="0"/>
        <w:ind w:left="0" w:right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bookmarkStart w:id="29" w:name="SADRZAJ_034"/>
      <w:bookmarkEnd w:id="28"/>
      <w:r w:rsidRPr="008F59DA">
        <w:rPr>
          <w:rFonts w:ascii="Tahoma" w:hAnsi="Tahoma" w:cs="Tahoma"/>
          <w:sz w:val="24"/>
          <w:szCs w:val="24"/>
          <w:lang w:val="sr-Latn-ME"/>
        </w:rPr>
        <w:t>Član 25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30" w:name="SADRZAJ_035"/>
      <w:bookmarkEnd w:id="29"/>
      <w:r w:rsidRPr="008F59DA">
        <w:rPr>
          <w:rFonts w:ascii="Tahoma" w:hAnsi="Tahoma" w:cs="Tahoma"/>
          <w:sz w:val="24"/>
          <w:szCs w:val="24"/>
          <w:lang w:val="sr-Latn-ME"/>
        </w:rPr>
        <w:t>Sredstva za rad Agencije utvrđuju se finansijskim planom Agencije.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Finansijski plan Agencije svake godine utvrđuje Savjet Agencije na predlog direktora Agencije;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Sredstva za rad Agencije obezbjeđuju se iz:</w:t>
      </w: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1) iz Budžeta Crne Gore;</w:t>
      </w: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2) drugih sredstava u skladu sa zakonom.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Sredstvima Agencije pokrivaju se obaveze Agencije za nadzor nad primjenom zakona, nabavka sredstava za rad , zarade zaposlenih u Agenciji i drugi troškovi u skladu sa zakonom i drugim propisima.</w:t>
      </w:r>
    </w:p>
    <w:p w:rsidR="000F3AF9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bookmarkStart w:id="31" w:name="SADRZAJ_036"/>
      <w:bookmarkEnd w:id="30"/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26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Ako se sredstva iz budžeta Agencije ne iskoriste u potpunosti u fiskalnoj godini, ostatak sredstava se prenosi u budžet Agencije za sljedeću godinu.</w:t>
      </w: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27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32" w:name="SADRZAJ_037"/>
      <w:bookmarkEnd w:id="31"/>
      <w:r w:rsidRPr="008F59DA">
        <w:rPr>
          <w:rFonts w:ascii="Tahoma" w:hAnsi="Tahoma" w:cs="Tahoma"/>
          <w:sz w:val="24"/>
          <w:szCs w:val="24"/>
          <w:lang w:val="sr-Latn-ME"/>
        </w:rPr>
        <w:t>Savjet Agencije, na predlog direktora, utvrđuje finansijski plan i godišnji plan rada za sljedeću fiskalnu godinu.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Ukupni troškovi Agencije obuhvaćeni finansijskim planom, uključujući i rezerve za ne planirane izdatke, odražavaju realne troškove Agencije potrebne za uspješno ostvarivanje njenih funkcija.</w:t>
      </w:r>
    </w:p>
    <w:p w:rsidR="000F3AF9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Finansijski plan je javan i objavljuje se na Web site-u Agencije.</w:t>
      </w:r>
      <w:bookmarkStart w:id="33" w:name="SADRZAJ_038"/>
      <w:bookmarkEnd w:id="32"/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</w:p>
    <w:p w:rsidR="000F3AF9" w:rsidRDefault="000F3AF9" w:rsidP="000F3AF9">
      <w:pPr>
        <w:pStyle w:val="6naslov"/>
        <w:spacing w:before="0" w:after="0"/>
        <w:ind w:left="0" w:right="0"/>
        <w:rPr>
          <w:rFonts w:ascii="Tahoma" w:hAnsi="Tahoma" w:cs="Tahoma"/>
          <w:sz w:val="28"/>
          <w:szCs w:val="28"/>
          <w:lang w:val="sr-Latn-ME"/>
        </w:rPr>
      </w:pPr>
    </w:p>
    <w:p w:rsidR="000F3AF9" w:rsidRPr="008F59DA" w:rsidRDefault="000F3AF9" w:rsidP="000F3AF9">
      <w:pPr>
        <w:pStyle w:val="6naslov"/>
        <w:spacing w:before="0" w:after="0"/>
        <w:ind w:left="0" w:right="0"/>
        <w:rPr>
          <w:rFonts w:ascii="Tahoma" w:hAnsi="Tahoma" w:cs="Tahoma"/>
          <w:sz w:val="28"/>
          <w:szCs w:val="28"/>
          <w:lang w:val="sr-Latn-ME"/>
        </w:rPr>
      </w:pPr>
      <w:r w:rsidRPr="008F59DA">
        <w:rPr>
          <w:rFonts w:ascii="Tahoma" w:hAnsi="Tahoma" w:cs="Tahoma"/>
          <w:sz w:val="28"/>
          <w:szCs w:val="28"/>
          <w:lang w:val="sr-Latn-ME"/>
        </w:rPr>
        <w:t>VII GODIŠNJI IZVJEŠTAJI</w:t>
      </w:r>
      <w:bookmarkStart w:id="34" w:name="SADRZAJ_039"/>
      <w:bookmarkEnd w:id="33"/>
    </w:p>
    <w:p w:rsidR="000F3AF9" w:rsidRPr="008F59DA" w:rsidRDefault="000F3AF9" w:rsidP="000F3AF9">
      <w:pPr>
        <w:pStyle w:val="6naslov"/>
        <w:spacing w:before="0" w:after="0"/>
        <w:ind w:left="0" w:right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28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35" w:name="SADRZAJ_040"/>
      <w:bookmarkEnd w:id="34"/>
      <w:r w:rsidRPr="008F59DA">
        <w:rPr>
          <w:rFonts w:ascii="Tahoma" w:hAnsi="Tahoma" w:cs="Tahoma"/>
          <w:sz w:val="24"/>
          <w:szCs w:val="24"/>
          <w:lang w:val="sr-Latn-ME"/>
        </w:rPr>
        <w:t>Savjet Agencija utvrđuje i podnosi Skupštini na usvajanje godišnji izvještaj o stanju zaštite ličnih podataka i pristupa informacijama.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Izvještaj iz stava 1 ovog člana, sadrži:  analizu stanja u oblasti  ličnih podataka, podatke o postupcima pokrenutim za zaštitu prava po osnovu zakona i naloženim mjerama s tim u vezi kao i podatke o stepenu poštovanja prava lica u postupku obrade ličnih podataka i stanje u oblasti pristupa informacijama.</w:t>
      </w:r>
    </w:p>
    <w:p w:rsidR="000F3AF9" w:rsidRPr="008F59DA" w:rsidRDefault="000F3AF9" w:rsidP="000F3AF9">
      <w:pPr>
        <w:pStyle w:val="1tekst"/>
        <w:ind w:left="0" w:right="0" w:firstLine="0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0F3AF9" w:rsidRPr="008F59DA" w:rsidRDefault="000F3AF9" w:rsidP="000F3AF9">
      <w:pPr>
        <w:pStyle w:val="1tekst"/>
        <w:ind w:left="0" w:right="0" w:firstLine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8F59DA">
        <w:rPr>
          <w:rFonts w:ascii="Tahoma" w:hAnsi="Tahoma" w:cs="Tahoma"/>
          <w:b/>
          <w:sz w:val="24"/>
          <w:szCs w:val="24"/>
          <w:lang w:val="sr-Latn-ME"/>
        </w:rPr>
        <w:t>Član 29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Savjet Agencija podnosi Skupštini posebni izvještaj o stanju zaštite ličnih podatak, na zahtjev Skupštine i ako Agencija ocijeni da za to postoje posebni razlozi.</w:t>
      </w:r>
    </w:p>
    <w:p w:rsidR="000F3AF9" w:rsidRDefault="000F3AF9" w:rsidP="000F3AF9">
      <w:pPr>
        <w:pStyle w:val="1tekst"/>
        <w:ind w:left="0" w:right="0" w:firstLine="0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0F3AF9" w:rsidRPr="008F59DA" w:rsidRDefault="000F3AF9" w:rsidP="000F3AF9">
      <w:pPr>
        <w:pStyle w:val="1tekst"/>
        <w:ind w:left="0" w:right="0" w:firstLine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8F59DA">
        <w:rPr>
          <w:rFonts w:ascii="Tahoma" w:hAnsi="Tahoma" w:cs="Tahoma"/>
          <w:b/>
          <w:sz w:val="24"/>
          <w:szCs w:val="24"/>
          <w:lang w:val="sr-Latn-ME"/>
        </w:rPr>
        <w:t>Član 30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Savjet Agencije utvrđuje godišnji izvještaj o radu Agencije najkasnije do 15.marta tekuće godine za prethodnu kalendarsku godinu 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36" w:name="SADRZAJ_041"/>
      <w:bookmarkEnd w:id="35"/>
      <w:r w:rsidRPr="008F59DA">
        <w:rPr>
          <w:rFonts w:ascii="Tahoma" w:hAnsi="Tahoma" w:cs="Tahoma"/>
          <w:sz w:val="24"/>
          <w:szCs w:val="24"/>
          <w:lang w:val="sr-Latn-ME"/>
        </w:rPr>
        <w:t>Izvještaj iz stave 1 ovog člana sadrži naročito podatke o:</w:t>
      </w:r>
      <w:bookmarkStart w:id="37" w:name="SADRZAJ_042"/>
      <w:bookmarkEnd w:id="36"/>
    </w:p>
    <w:p w:rsidR="000F3AF9" w:rsidRPr="008F59DA" w:rsidRDefault="000F3AF9" w:rsidP="000F3AF9">
      <w:pPr>
        <w:pStyle w:val="1tekst"/>
        <w:numPr>
          <w:ilvl w:val="0"/>
          <w:numId w:val="1"/>
        </w:numPr>
        <w:ind w:left="284" w:right="0" w:hanging="284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lastRenderedPageBreak/>
        <w:t>preduzetim mjerama Agencije u sprovođenju nadzora;</w:t>
      </w:r>
    </w:p>
    <w:p w:rsidR="000F3AF9" w:rsidRPr="008F59DA" w:rsidRDefault="000F3AF9" w:rsidP="000F3AF9">
      <w:pPr>
        <w:pStyle w:val="1tekst"/>
        <w:numPr>
          <w:ilvl w:val="0"/>
          <w:numId w:val="1"/>
        </w:numPr>
        <w:ind w:left="284" w:right="0" w:hanging="284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saradnji Agencije sa drugim nadzornim organima u zemlji i inostranstvu;</w:t>
      </w:r>
    </w:p>
    <w:p w:rsidR="000F3AF9" w:rsidRPr="008F59DA" w:rsidRDefault="000F3AF9" w:rsidP="000F3AF9">
      <w:pPr>
        <w:pStyle w:val="1tekst"/>
        <w:numPr>
          <w:ilvl w:val="0"/>
          <w:numId w:val="1"/>
        </w:numPr>
        <w:ind w:left="284" w:right="0" w:hanging="284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razlozima eventualnog neostvarenja određenih ciljeva i planova koji su preneseni u sledeću poslovnu godinu;</w:t>
      </w:r>
    </w:p>
    <w:p w:rsidR="000F3AF9" w:rsidRPr="008F59DA" w:rsidRDefault="000F3AF9" w:rsidP="000F3AF9">
      <w:pPr>
        <w:pStyle w:val="1tekst"/>
        <w:numPr>
          <w:ilvl w:val="0"/>
          <w:numId w:val="1"/>
        </w:numPr>
        <w:ind w:left="284" w:right="0" w:hanging="284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javnosti rada Agencije o drugim pitanjima značajnim za rad Agencije.</w:t>
      </w: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 xml:space="preserve"> </w:t>
      </w:r>
    </w:p>
    <w:p w:rsidR="000F3AF9" w:rsidRPr="008F59DA" w:rsidRDefault="000F3AF9" w:rsidP="000F3AF9">
      <w:pPr>
        <w:pStyle w:val="1tekst"/>
        <w:ind w:left="0" w:right="0" w:firstLine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8F59DA">
        <w:rPr>
          <w:rFonts w:ascii="Tahoma" w:hAnsi="Tahoma" w:cs="Tahoma"/>
          <w:b/>
          <w:sz w:val="24"/>
          <w:szCs w:val="24"/>
          <w:lang w:val="sr-Latn-ME"/>
        </w:rPr>
        <w:t>Član 31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Izvještaji iz čl. 28– 30 ovog statuta moraju se učiniti dostupnim javnosti.</w:t>
      </w:r>
    </w:p>
    <w:p w:rsidR="000F3AF9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1tekst"/>
        <w:ind w:left="0" w:right="0" w:firstLine="0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8F59DA">
        <w:rPr>
          <w:rFonts w:ascii="Tahoma" w:hAnsi="Tahoma" w:cs="Tahoma"/>
          <w:b/>
          <w:sz w:val="28"/>
          <w:szCs w:val="28"/>
          <w:lang w:val="sr-Latn-ME"/>
        </w:rPr>
        <w:t>VIII GODIŠNJI PLAN RADA</w:t>
      </w: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1tekst"/>
        <w:ind w:left="0" w:right="0" w:firstLine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8F59DA">
        <w:rPr>
          <w:rFonts w:ascii="Tahoma" w:hAnsi="Tahoma" w:cs="Tahoma"/>
          <w:b/>
          <w:sz w:val="24"/>
          <w:szCs w:val="24"/>
          <w:lang w:val="sr-Latn-ME"/>
        </w:rPr>
        <w:t>Član 32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Savjet Agencije donosi godišnji plan rada.</w:t>
      </w:r>
    </w:p>
    <w:p w:rsidR="000F3AF9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Plan rada sadrži, naročito: pregled aktivnosti kojima se ostvaruju funkcije Agencije (pojedinačno po funkcijama); osnovnu sadržinu posla; nosioce posla (organizaciona jedinica, tim, službenik i dr.); rokove (mjesečno i kvartalno i dr.) i subjekte saradnje (pojedinačno naznačenje subjekata i oblika ko</w:t>
      </w:r>
      <w:r>
        <w:rPr>
          <w:rFonts w:ascii="Tahoma" w:hAnsi="Tahoma" w:cs="Tahoma"/>
          <w:sz w:val="24"/>
          <w:szCs w:val="24"/>
          <w:lang w:val="sr-Latn-ME"/>
        </w:rPr>
        <w:t>jima će se saradnja ostvariti).</w:t>
      </w:r>
    </w:p>
    <w:p w:rsidR="000F3AF9" w:rsidRPr="0027306C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</w:p>
    <w:p w:rsidR="000F3AF9" w:rsidRDefault="000F3AF9" w:rsidP="000F3AF9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  <w:lang w:val="sr-Latn-ME"/>
        </w:rPr>
      </w:pPr>
    </w:p>
    <w:p w:rsidR="000F3AF9" w:rsidRPr="008F59DA" w:rsidRDefault="000F3AF9" w:rsidP="000F3AF9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8F59DA">
        <w:rPr>
          <w:rFonts w:ascii="Tahoma" w:hAnsi="Tahoma" w:cs="Tahoma"/>
          <w:b/>
          <w:sz w:val="28"/>
          <w:szCs w:val="28"/>
          <w:lang w:val="sr-Latn-ME"/>
        </w:rPr>
        <w:t xml:space="preserve">IX NAČIN </w:t>
      </w:r>
      <w:smartTag w:uri="urn:schemas-microsoft-com:office:smarttags" w:element="stockticker">
        <w:r w:rsidRPr="008F59DA">
          <w:rPr>
            <w:rFonts w:ascii="Tahoma" w:hAnsi="Tahoma" w:cs="Tahoma"/>
            <w:b/>
            <w:sz w:val="28"/>
            <w:szCs w:val="28"/>
            <w:lang w:val="sr-Latn-ME"/>
          </w:rPr>
          <w:t>RADA</w:t>
        </w:r>
      </w:smartTag>
      <w:r w:rsidRPr="008F59DA">
        <w:rPr>
          <w:rFonts w:ascii="Tahoma" w:hAnsi="Tahoma" w:cs="Tahoma"/>
          <w:b/>
          <w:sz w:val="28"/>
          <w:szCs w:val="28"/>
          <w:lang w:val="sr-Latn-ME"/>
        </w:rPr>
        <w:t xml:space="preserve"> I ODLUČIVANJA</w:t>
      </w:r>
    </w:p>
    <w:p w:rsidR="000F3AF9" w:rsidRPr="008F59DA" w:rsidRDefault="000F3AF9" w:rsidP="000F3AF9">
      <w:pPr>
        <w:pStyle w:val="4clan"/>
        <w:spacing w:before="0" w:after="0"/>
        <w:jc w:val="both"/>
        <w:rPr>
          <w:rFonts w:ascii="Tahoma" w:hAnsi="Tahoma" w:cs="Tahoma"/>
          <w:sz w:val="24"/>
          <w:szCs w:val="24"/>
          <w:lang w:val="sr-Latn-ME"/>
        </w:rPr>
      </w:pPr>
      <w:bookmarkStart w:id="38" w:name="SADRZAJ_043"/>
      <w:bookmarkEnd w:id="37"/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33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39" w:name="SADRZAJ_044"/>
      <w:bookmarkEnd w:id="38"/>
      <w:r w:rsidRPr="008F59DA">
        <w:rPr>
          <w:rFonts w:ascii="Tahoma" w:hAnsi="Tahoma" w:cs="Tahoma"/>
          <w:sz w:val="24"/>
          <w:szCs w:val="24"/>
          <w:lang w:val="sr-Latn-ME"/>
        </w:rPr>
        <w:t>Agencija o svom radu obavještava javnost na Web sajtu, posredstvom medija i na drugi odgovarajući način kojim se postiže transparentnost njenog rada (izdavanjem publikacija, biltena ili glasila).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Za javnost rada Agencije odgovorni su Savjet Agencije i direktor Agencije.</w:t>
      </w: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Službene izjave i obavještenja o radu Agencije daje Savjet Agencije ili druga lica koja su ovlašćena od strane Savjeta.</w:t>
      </w: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34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40" w:name="SADRZAJ_045"/>
      <w:bookmarkEnd w:id="39"/>
      <w:r w:rsidRPr="008F59DA">
        <w:rPr>
          <w:rFonts w:ascii="Tahoma" w:hAnsi="Tahoma" w:cs="Tahoma"/>
          <w:sz w:val="24"/>
          <w:szCs w:val="24"/>
          <w:lang w:val="sr-Latn-ME"/>
        </w:rPr>
        <w:t>Opšti akti Agencije su Statut,  pravilnici i drugi akti kojima se uređuju pojedina pitanja organizacije i rada Agencije.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Statut donosi Savjet, a saglasnost na Statut daje Administrativni odbor Skupštine Crne Gore.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Inicijativu za izmjenu Statuta Agencije mogu podnijeti članovi Savjeta i direktor Agencije.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Opšti akti Agencije moraju biti u skladu sa zakonom i kolektivnim ugovorom.</w:t>
      </w:r>
    </w:p>
    <w:p w:rsidR="000F3AF9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35</w:t>
      </w:r>
    </w:p>
    <w:p w:rsidR="000F3AF9" w:rsidRDefault="000F3AF9" w:rsidP="00CD4F15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41" w:name="SADRZAJ_046"/>
      <w:bookmarkEnd w:id="40"/>
      <w:r w:rsidRPr="008F59DA">
        <w:rPr>
          <w:rFonts w:ascii="Tahoma" w:hAnsi="Tahoma" w:cs="Tahoma"/>
          <w:sz w:val="24"/>
          <w:szCs w:val="24"/>
          <w:lang w:val="sr-Latn-ME"/>
        </w:rPr>
        <w:t>Na postupke koje u okviru svoje nadležnosti sprovodi Agencija,  primjenjuju se odredbe zakona kojim se uređuje opšti upravni postupak ako zakonom nije drugačije propisano.</w:t>
      </w:r>
    </w:p>
    <w:p w:rsidR="00CD4F15" w:rsidRPr="008F59DA" w:rsidRDefault="00CD4F15" w:rsidP="00CD4F15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42" w:name="_GoBack"/>
      <w:bookmarkEnd w:id="42"/>
    </w:p>
    <w:p w:rsidR="000F3AF9" w:rsidRPr="008F59DA" w:rsidRDefault="000F3AF9" w:rsidP="000F3AF9">
      <w:pPr>
        <w:pStyle w:val="1tekst"/>
        <w:tabs>
          <w:tab w:val="left" w:pos="9639"/>
        </w:tabs>
        <w:ind w:left="0" w:right="0" w:firstLine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8F59DA">
        <w:rPr>
          <w:rFonts w:ascii="Tahoma" w:hAnsi="Tahoma" w:cs="Tahoma"/>
          <w:b/>
          <w:sz w:val="24"/>
          <w:szCs w:val="24"/>
          <w:lang w:val="sr-Latn-ME"/>
        </w:rPr>
        <w:lastRenderedPageBreak/>
        <w:t>Član 36</w:t>
      </w:r>
    </w:p>
    <w:p w:rsidR="000F3AF9" w:rsidRPr="008F59DA" w:rsidRDefault="000F3AF9" w:rsidP="000F3AF9">
      <w:pPr>
        <w:pStyle w:val="1tekst"/>
        <w:tabs>
          <w:tab w:val="left" w:pos="0"/>
        </w:tabs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ab/>
        <w:t>Agencija vrši nadzor u skladu sa Zakonom o zaštiti podataka o ličnosti i Zakonom o slobodnom pristupu informacijama preko lica zaposlenih u Agenciji koja su ovlašćena za obavljanje poslova nadzora, u skladu sa aktom o sistematizaciji.</w:t>
      </w:r>
    </w:p>
    <w:p w:rsidR="000F3AF9" w:rsidRPr="008F59DA" w:rsidRDefault="000F3AF9" w:rsidP="000F3AF9">
      <w:pPr>
        <w:pStyle w:val="1tekst"/>
        <w:tabs>
          <w:tab w:val="left" w:pos="0"/>
        </w:tabs>
        <w:ind w:left="0" w:right="0" w:firstLine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ab/>
        <w:t>Na postupak i način vršenja nadzora, obaveze i ovlašćenja kontrolora i druga pitanja od značaja za vršenje nadzora shodno se primjenjuju propisi kojima je uređen inspekcijski nadzor ako gore navedenim zakonima nije drukčije određeno.</w:t>
      </w:r>
    </w:p>
    <w:p w:rsidR="000F3AF9" w:rsidRDefault="000F3AF9" w:rsidP="000F3AF9">
      <w:pPr>
        <w:pStyle w:val="1tekst"/>
        <w:ind w:left="0" w:right="0" w:firstLine="0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0F3AF9" w:rsidRPr="008F59DA" w:rsidRDefault="000F3AF9" w:rsidP="000F3AF9">
      <w:pPr>
        <w:pStyle w:val="1tekst"/>
        <w:ind w:left="0" w:right="0" w:firstLine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8F59DA">
        <w:rPr>
          <w:rFonts w:ascii="Tahoma" w:hAnsi="Tahoma" w:cs="Tahoma"/>
          <w:b/>
          <w:sz w:val="24"/>
          <w:szCs w:val="24"/>
          <w:lang w:val="sr-Latn-ME"/>
        </w:rPr>
        <w:t>Član 37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Lice koje smatra da su mu povrijeđena prava propisana Zakonom o zaštiti podataka o ličnosti, odnosno njegov zakonski zastupnik ili punomoćnik  mogu  Agenciji  podnijeti pisani zahtjev za zaštitu prava.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Postupak Agencije po Zahtjevu za zaštitu prava se bliže uređuje Pravilima o radu.</w:t>
      </w:r>
    </w:p>
    <w:p w:rsidR="000F3AF9" w:rsidRDefault="000F3AF9" w:rsidP="000F3AF9">
      <w:pPr>
        <w:pStyle w:val="1tekst"/>
        <w:ind w:left="0" w:right="0" w:firstLine="0"/>
        <w:jc w:val="center"/>
        <w:rPr>
          <w:rFonts w:ascii="Tahoma" w:hAnsi="Tahoma" w:cs="Tahoma"/>
          <w:b/>
          <w:sz w:val="24"/>
          <w:szCs w:val="24"/>
          <w:lang w:val="sr-Latn-ME"/>
        </w:rPr>
      </w:pPr>
    </w:p>
    <w:p w:rsidR="000F3AF9" w:rsidRPr="008F59DA" w:rsidRDefault="000F3AF9" w:rsidP="000F3AF9">
      <w:pPr>
        <w:pStyle w:val="1tekst"/>
        <w:ind w:left="0" w:right="0" w:firstLine="0"/>
        <w:jc w:val="center"/>
        <w:rPr>
          <w:rFonts w:ascii="Tahoma" w:hAnsi="Tahoma" w:cs="Tahoma"/>
          <w:b/>
          <w:sz w:val="24"/>
          <w:szCs w:val="24"/>
          <w:lang w:val="sr-Latn-ME"/>
        </w:rPr>
      </w:pPr>
      <w:r w:rsidRPr="008F59DA">
        <w:rPr>
          <w:rFonts w:ascii="Tahoma" w:hAnsi="Tahoma" w:cs="Tahoma"/>
          <w:b/>
          <w:sz w:val="24"/>
          <w:szCs w:val="24"/>
          <w:lang w:val="sr-Latn-ME"/>
        </w:rPr>
        <w:t>Član 38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Postupak Agencije po Žalbi na akt organa vlasti o Zahtjevu za pristup informacijama se bliže uređuje Pravilima o radu.</w:t>
      </w:r>
    </w:p>
    <w:p w:rsidR="000F3AF9" w:rsidRDefault="000F3AF9" w:rsidP="000F3AF9">
      <w:pPr>
        <w:pStyle w:val="6naslov"/>
        <w:spacing w:before="0" w:after="0"/>
        <w:ind w:left="0" w:right="0"/>
        <w:jc w:val="both"/>
        <w:rPr>
          <w:rFonts w:ascii="Tahoma" w:hAnsi="Tahoma" w:cs="Tahoma"/>
          <w:sz w:val="24"/>
          <w:szCs w:val="24"/>
          <w:lang w:val="sr-Latn-ME"/>
        </w:rPr>
      </w:pPr>
      <w:bookmarkStart w:id="43" w:name="SADRZAJ_051"/>
      <w:bookmarkEnd w:id="41"/>
    </w:p>
    <w:p w:rsidR="000F3AF9" w:rsidRPr="008F59DA" w:rsidRDefault="000F3AF9" w:rsidP="000F3AF9">
      <w:pPr>
        <w:pStyle w:val="6naslov"/>
        <w:spacing w:before="0" w:after="0"/>
        <w:ind w:left="0" w:right="0"/>
        <w:jc w:val="both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6naslov"/>
        <w:spacing w:before="0" w:after="0"/>
        <w:ind w:left="0" w:right="0"/>
        <w:rPr>
          <w:rFonts w:ascii="Tahoma" w:hAnsi="Tahoma" w:cs="Tahoma"/>
          <w:sz w:val="28"/>
          <w:szCs w:val="28"/>
          <w:lang w:val="sr-Latn-ME"/>
        </w:rPr>
      </w:pPr>
      <w:r w:rsidRPr="008F59DA">
        <w:rPr>
          <w:rFonts w:ascii="Tahoma" w:hAnsi="Tahoma" w:cs="Tahoma"/>
          <w:sz w:val="28"/>
          <w:szCs w:val="28"/>
          <w:lang w:val="sr-Latn-ME"/>
        </w:rPr>
        <w:t>X  TAJNOST PODATAKA</w:t>
      </w:r>
    </w:p>
    <w:p w:rsidR="000F3AF9" w:rsidRPr="008F59DA" w:rsidRDefault="000F3AF9" w:rsidP="000F3AF9">
      <w:pPr>
        <w:pStyle w:val="6naslov"/>
        <w:spacing w:before="0" w:after="0"/>
        <w:ind w:left="0" w:right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bookmarkStart w:id="44" w:name="SADRZAJ_052"/>
      <w:bookmarkEnd w:id="43"/>
      <w:r w:rsidRPr="008F59DA">
        <w:rPr>
          <w:rFonts w:ascii="Tahoma" w:hAnsi="Tahoma" w:cs="Tahoma"/>
          <w:sz w:val="24"/>
          <w:szCs w:val="24"/>
          <w:lang w:val="sr-Latn-ME"/>
        </w:rPr>
        <w:t>Član 39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45" w:name="SADRZAJ_053"/>
      <w:bookmarkEnd w:id="44"/>
      <w:r w:rsidRPr="008F59DA">
        <w:rPr>
          <w:rFonts w:ascii="Tahoma" w:hAnsi="Tahoma" w:cs="Tahoma"/>
          <w:sz w:val="24"/>
          <w:szCs w:val="24"/>
          <w:lang w:val="sr-Latn-ME"/>
        </w:rPr>
        <w:t>Tajnim podatkom, saglasno Zakonu o tajnosti podataka, smatraju se podaci čijim bi otkrivanjem nepozvanom licu nastupile ili mogle nastupiti štetne posljedice za bezbijednost i odbranu, vanjsku, monetarnu i ekonomsku politiku Crne Gore.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Tajni podaci se mogu koristiti samo za svrhu za koju su prikupljeni i pod uslovima i na način propisan Zakonom.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Dokumenta i podaci koji se smatraju  tajnim moraju biti označeni kao  tajni.</w:t>
      </w: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40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46" w:name="SADRZAJ_054"/>
      <w:bookmarkEnd w:id="45"/>
      <w:r w:rsidRPr="008F59DA">
        <w:rPr>
          <w:rFonts w:ascii="Tahoma" w:hAnsi="Tahoma" w:cs="Tahoma"/>
          <w:sz w:val="24"/>
          <w:szCs w:val="24"/>
          <w:lang w:val="sr-Latn-ME"/>
        </w:rPr>
        <w:t>Dokumenta i podatke koji se smatraju  tajnim podacima dužni su da čuvaju svi zaposleni u Agenciji, bez obzira na koji su način saznali za ta dokumenta i podatke.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Obaveza čuvanja poslovne tajne traje i nakon prestanka radnog odnosa u Agenciji u skladu sa zakonom i opštim aktom.</w:t>
      </w:r>
      <w:bookmarkStart w:id="47" w:name="SADRZAJ_055"/>
      <w:bookmarkEnd w:id="46"/>
    </w:p>
    <w:p w:rsidR="000F3AF9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</w:p>
    <w:p w:rsidR="00CD4F15" w:rsidRPr="008F59DA" w:rsidRDefault="00CD4F15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1tekst"/>
        <w:ind w:left="0" w:right="0" w:firstLine="0"/>
        <w:jc w:val="center"/>
        <w:rPr>
          <w:rFonts w:ascii="Tahoma" w:hAnsi="Tahoma" w:cs="Tahoma"/>
          <w:b/>
          <w:sz w:val="28"/>
          <w:szCs w:val="28"/>
          <w:lang w:val="sr-Latn-ME"/>
        </w:rPr>
      </w:pPr>
      <w:r w:rsidRPr="008F59DA">
        <w:rPr>
          <w:rFonts w:ascii="Tahoma" w:hAnsi="Tahoma" w:cs="Tahoma"/>
          <w:b/>
          <w:sz w:val="28"/>
          <w:szCs w:val="28"/>
          <w:lang w:val="sr-Latn-ME"/>
        </w:rPr>
        <w:t>XI PRELAZNE I ZAVRŠNE ODREDBE</w:t>
      </w:r>
    </w:p>
    <w:p w:rsidR="000F3AF9" w:rsidRPr="008F59DA" w:rsidRDefault="000F3AF9" w:rsidP="000F3AF9">
      <w:pPr>
        <w:pStyle w:val="4clan"/>
        <w:spacing w:before="0" w:after="0"/>
        <w:jc w:val="both"/>
        <w:rPr>
          <w:rFonts w:ascii="Tahoma" w:hAnsi="Tahoma" w:cs="Tahoma"/>
          <w:sz w:val="24"/>
          <w:szCs w:val="24"/>
          <w:lang w:val="sr-Latn-ME"/>
        </w:rPr>
      </w:pPr>
      <w:bookmarkStart w:id="48" w:name="SADRZAJ_056"/>
      <w:bookmarkEnd w:id="47"/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41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49" w:name="SADRZAJ_057"/>
      <w:bookmarkEnd w:id="48"/>
      <w:r w:rsidRPr="008F59DA">
        <w:rPr>
          <w:rFonts w:ascii="Tahoma" w:hAnsi="Tahoma" w:cs="Tahoma"/>
          <w:sz w:val="24"/>
          <w:szCs w:val="24"/>
          <w:lang w:val="sr-Latn-ME"/>
        </w:rPr>
        <w:t>Opšti akti koji uređuju unutrašnji rad Agencije donijeće se u roku od 90 dana od dana stupanja na snagu ovog statuta.</w:t>
      </w:r>
    </w:p>
    <w:p w:rsidR="000F3AF9" w:rsidRPr="008F59DA" w:rsidRDefault="000F3AF9" w:rsidP="000F3AF9">
      <w:pPr>
        <w:pStyle w:val="4clan"/>
        <w:spacing w:before="0" w:after="0"/>
        <w:jc w:val="both"/>
        <w:rPr>
          <w:rFonts w:ascii="Tahoma" w:hAnsi="Tahoma" w:cs="Tahoma"/>
          <w:b w:val="0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42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50" w:name="SADRZAJ_058"/>
      <w:bookmarkEnd w:id="49"/>
      <w:r w:rsidRPr="008F59DA">
        <w:rPr>
          <w:rFonts w:ascii="Tahoma" w:hAnsi="Tahoma" w:cs="Tahoma"/>
          <w:sz w:val="24"/>
          <w:szCs w:val="24"/>
          <w:lang w:val="sr-Latn-ME"/>
        </w:rPr>
        <w:t>Autentično tumačenje odredbi ovog statuta daje Savjet Agencije.</w:t>
      </w:r>
    </w:p>
    <w:p w:rsidR="000F3AF9" w:rsidRPr="008F59DA" w:rsidRDefault="000F3AF9" w:rsidP="000F3AF9">
      <w:pPr>
        <w:pStyle w:val="4clan"/>
        <w:spacing w:before="0" w:after="0"/>
        <w:jc w:val="left"/>
        <w:rPr>
          <w:rFonts w:ascii="Tahoma" w:hAnsi="Tahoma" w:cs="Tahoma"/>
          <w:sz w:val="24"/>
          <w:szCs w:val="24"/>
          <w:lang w:val="sr-Latn-ME"/>
        </w:rPr>
      </w:pPr>
    </w:p>
    <w:p w:rsidR="000F3AF9" w:rsidRPr="008F59DA" w:rsidRDefault="000F3AF9" w:rsidP="000F3AF9">
      <w:pPr>
        <w:pStyle w:val="4clan"/>
        <w:spacing w:before="0" w:after="0"/>
        <w:rPr>
          <w:rFonts w:ascii="Tahoma" w:hAnsi="Tahoma" w:cs="Tahoma"/>
          <w:sz w:val="24"/>
          <w:szCs w:val="24"/>
          <w:lang w:val="sr-Latn-ME"/>
        </w:rPr>
      </w:pPr>
      <w:r w:rsidRPr="008F59DA">
        <w:rPr>
          <w:rFonts w:ascii="Tahoma" w:hAnsi="Tahoma" w:cs="Tahoma"/>
          <w:sz w:val="24"/>
          <w:szCs w:val="24"/>
          <w:lang w:val="sr-Latn-ME"/>
        </w:rPr>
        <w:t>Član 43</w:t>
      </w:r>
    </w:p>
    <w:p w:rsidR="000F3AF9" w:rsidRPr="008F59DA" w:rsidRDefault="000F3AF9" w:rsidP="000F3AF9">
      <w:pPr>
        <w:pStyle w:val="1tekst"/>
        <w:ind w:left="0" w:right="0" w:firstLine="720"/>
        <w:rPr>
          <w:rFonts w:ascii="Tahoma" w:hAnsi="Tahoma" w:cs="Tahoma"/>
          <w:sz w:val="24"/>
          <w:szCs w:val="24"/>
          <w:lang w:val="sr-Latn-ME"/>
        </w:rPr>
      </w:pPr>
      <w:bookmarkStart w:id="51" w:name="SADRZAJ_059"/>
      <w:bookmarkEnd w:id="50"/>
      <w:r w:rsidRPr="008F59DA">
        <w:rPr>
          <w:rFonts w:ascii="Tahoma" w:hAnsi="Tahoma" w:cs="Tahoma"/>
          <w:sz w:val="24"/>
          <w:szCs w:val="24"/>
          <w:lang w:val="sr-Latn-ME"/>
        </w:rPr>
        <w:t>Ovaj Statut stupa na snagu osmog dana od dana davanja sagla</w:t>
      </w:r>
      <w:r>
        <w:rPr>
          <w:rFonts w:ascii="Tahoma" w:hAnsi="Tahoma" w:cs="Tahoma"/>
          <w:sz w:val="24"/>
          <w:szCs w:val="24"/>
          <w:lang w:val="sr-Latn-ME"/>
        </w:rPr>
        <w:t xml:space="preserve">snosti Administrativnog Odbora </w:t>
      </w:r>
      <w:r w:rsidRPr="008F59DA">
        <w:rPr>
          <w:rFonts w:ascii="Tahoma" w:hAnsi="Tahoma" w:cs="Tahoma"/>
          <w:sz w:val="24"/>
          <w:szCs w:val="24"/>
          <w:lang w:val="sr-Latn-ME"/>
        </w:rPr>
        <w:t>Skupštine Crne Gore odnosno osmog dana od dana objavljivanja na oglasnoj tabli Agencije.</w:t>
      </w:r>
    </w:p>
    <w:p w:rsidR="000F3AF9" w:rsidRPr="008F59DA" w:rsidRDefault="000F3AF9" w:rsidP="000F3AF9">
      <w:pPr>
        <w:pStyle w:val="1tekst"/>
        <w:ind w:left="0" w:right="0" w:firstLine="0"/>
        <w:rPr>
          <w:rFonts w:ascii="Tahoma" w:hAnsi="Tahoma" w:cs="Tahoma"/>
          <w:sz w:val="24"/>
          <w:szCs w:val="24"/>
          <w:lang w:val="sr-Latn-ME"/>
        </w:rPr>
      </w:pPr>
    </w:p>
    <w:bookmarkEnd w:id="51"/>
    <w:p w:rsidR="000F3AF9" w:rsidRDefault="000F3AF9" w:rsidP="000F3AF9">
      <w:pPr>
        <w:autoSpaceDE w:val="0"/>
        <w:autoSpaceDN w:val="0"/>
        <w:adjustRightInd w:val="0"/>
        <w:jc w:val="both"/>
        <w:rPr>
          <w:rFonts w:ascii="Tahoma" w:hAnsi="Tahoma" w:cs="Tahoma"/>
          <w:noProof w:val="0"/>
          <w:lang w:val="sr-Latn-ME"/>
        </w:rPr>
      </w:pPr>
    </w:p>
    <w:p w:rsidR="000F3AF9" w:rsidRDefault="000F3AF9" w:rsidP="000F3AF9">
      <w:pPr>
        <w:autoSpaceDE w:val="0"/>
        <w:autoSpaceDN w:val="0"/>
        <w:adjustRightInd w:val="0"/>
        <w:jc w:val="both"/>
        <w:rPr>
          <w:rFonts w:ascii="Tahoma" w:hAnsi="Tahoma" w:cs="Tahoma"/>
          <w:noProof w:val="0"/>
          <w:lang w:val="sr-Latn-ME"/>
        </w:rPr>
      </w:pPr>
    </w:p>
    <w:p w:rsidR="000F3AF9" w:rsidRDefault="000F3AF9" w:rsidP="000F3AF9">
      <w:pPr>
        <w:autoSpaceDE w:val="0"/>
        <w:autoSpaceDN w:val="0"/>
        <w:adjustRightInd w:val="0"/>
        <w:jc w:val="both"/>
        <w:rPr>
          <w:rFonts w:ascii="Tahoma" w:hAnsi="Tahoma" w:cs="Tahoma"/>
          <w:b/>
        </w:rPr>
      </w:pPr>
      <w:r w:rsidRPr="000373F5">
        <w:rPr>
          <w:rFonts w:ascii="Tahoma" w:hAnsi="Tahoma" w:cs="Tahoma"/>
          <w:b/>
        </w:rPr>
        <w:t xml:space="preserve">Broj: 05-54-8020-2/17 </w:t>
      </w:r>
      <w:r>
        <w:rPr>
          <w:rFonts w:ascii="Tahoma" w:hAnsi="Tahoma" w:cs="Tahoma"/>
          <w:b/>
        </w:rPr>
        <w:t xml:space="preserve">                                                                      </w:t>
      </w:r>
      <w:r w:rsidRPr="000373F5">
        <w:rPr>
          <w:rFonts w:ascii="Tahoma" w:hAnsi="Tahoma" w:cs="Tahoma"/>
          <w:b/>
        </w:rPr>
        <w:t xml:space="preserve">Savjet Agencije </w:t>
      </w:r>
    </w:p>
    <w:p w:rsidR="000F3AF9" w:rsidRPr="000373F5" w:rsidRDefault="000F3AF9" w:rsidP="000F3AF9">
      <w:pPr>
        <w:autoSpaceDE w:val="0"/>
        <w:autoSpaceDN w:val="0"/>
        <w:adjustRightInd w:val="0"/>
        <w:jc w:val="both"/>
        <w:rPr>
          <w:rFonts w:ascii="Tahoma" w:hAnsi="Tahoma" w:cs="Tahoma"/>
          <w:b/>
          <w:lang w:val="sr-Latn-ME"/>
        </w:rPr>
      </w:pPr>
      <w:r w:rsidRPr="000373F5">
        <w:rPr>
          <w:rFonts w:ascii="Tahoma" w:hAnsi="Tahoma" w:cs="Tahoma"/>
          <w:b/>
        </w:rPr>
        <w:t xml:space="preserve">Datum: 06.09.2017. god. </w:t>
      </w:r>
      <w:r>
        <w:rPr>
          <w:rFonts w:ascii="Tahoma" w:hAnsi="Tahoma" w:cs="Tahoma"/>
          <w:b/>
        </w:rPr>
        <w:t xml:space="preserve">                                         </w:t>
      </w:r>
      <w:r w:rsidRPr="000373F5">
        <w:rPr>
          <w:rFonts w:ascii="Tahoma" w:hAnsi="Tahoma" w:cs="Tahoma"/>
          <w:b/>
        </w:rPr>
        <w:t>Predsjednik, Muhamed Gjokaj</w:t>
      </w:r>
    </w:p>
    <w:p w:rsidR="000F3AF9" w:rsidRDefault="000F3AF9" w:rsidP="000F3AF9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lang w:val="sr-Latn-ME"/>
        </w:rPr>
      </w:pPr>
    </w:p>
    <w:p w:rsidR="00314C50" w:rsidRDefault="00314C50"/>
    <w:sectPr w:rsidR="00314C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7619A"/>
    <w:multiLevelType w:val="hybridMultilevel"/>
    <w:tmpl w:val="5A9C8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C51C1"/>
    <w:multiLevelType w:val="hybridMultilevel"/>
    <w:tmpl w:val="4516D2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51564"/>
    <w:multiLevelType w:val="hybridMultilevel"/>
    <w:tmpl w:val="C3CE4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53459"/>
    <w:multiLevelType w:val="hybridMultilevel"/>
    <w:tmpl w:val="D00E66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F9"/>
    <w:rsid w:val="000F3AF9"/>
    <w:rsid w:val="00314C50"/>
    <w:rsid w:val="008764D8"/>
    <w:rsid w:val="00C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11F7B67"/>
  <w15:chartTrackingRefBased/>
  <w15:docId w15:val="{BB29B1D8-44A5-4F93-9733-57CFE294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AF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0F3AF9"/>
    <w:pPr>
      <w:ind w:left="375" w:right="375" w:firstLine="240"/>
      <w:jc w:val="both"/>
    </w:pPr>
    <w:rPr>
      <w:rFonts w:ascii="Arial" w:hAnsi="Arial" w:cs="Arial"/>
      <w:noProof w:val="0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0F3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F3AF9"/>
    <w:pPr>
      <w:spacing w:before="100" w:beforeAutospacing="1" w:after="100" w:afterAutospacing="1"/>
    </w:pPr>
    <w:rPr>
      <w:noProof w:val="0"/>
      <w:lang w:val="en-US"/>
    </w:rPr>
  </w:style>
  <w:style w:type="paragraph" w:customStyle="1" w:styleId="BodyText4">
    <w:name w:val="Body Text4"/>
    <w:basedOn w:val="Normal"/>
    <w:rsid w:val="000F3AF9"/>
    <w:pPr>
      <w:widowControl w:val="0"/>
      <w:shd w:val="clear" w:color="auto" w:fill="FFFFFF"/>
      <w:spacing w:after="660" w:line="322" w:lineRule="exact"/>
      <w:ind w:hanging="2000"/>
      <w:jc w:val="both"/>
    </w:pPr>
    <w:rPr>
      <w:noProof w:val="0"/>
      <w:sz w:val="27"/>
      <w:szCs w:val="27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3AF9"/>
    <w:rPr>
      <w:rFonts w:ascii="Times New Roman" w:eastAsia="Times New Roman" w:hAnsi="Times New Roman" w:cs="Times New Roman"/>
      <w:sz w:val="24"/>
      <w:szCs w:val="24"/>
    </w:rPr>
  </w:style>
  <w:style w:type="paragraph" w:customStyle="1" w:styleId="6naslov">
    <w:name w:val="6naslov"/>
    <w:basedOn w:val="Normal"/>
    <w:rsid w:val="000F3AF9"/>
    <w:pPr>
      <w:spacing w:before="60" w:after="30"/>
      <w:ind w:left="225" w:right="225"/>
      <w:jc w:val="center"/>
    </w:pPr>
    <w:rPr>
      <w:rFonts w:ascii="Arial" w:hAnsi="Arial" w:cs="Arial"/>
      <w:b/>
      <w:bCs/>
      <w:noProof w:val="0"/>
      <w:sz w:val="27"/>
      <w:szCs w:val="27"/>
      <w:lang w:val="en-US"/>
    </w:rPr>
  </w:style>
  <w:style w:type="paragraph" w:customStyle="1" w:styleId="7podnas">
    <w:name w:val="7podnas"/>
    <w:basedOn w:val="Normal"/>
    <w:rsid w:val="000F3AF9"/>
    <w:pPr>
      <w:shd w:val="clear" w:color="auto" w:fill="FFFFFF"/>
      <w:spacing w:before="60"/>
      <w:jc w:val="center"/>
    </w:pPr>
    <w:rPr>
      <w:rFonts w:ascii="Arial" w:hAnsi="Arial" w:cs="Arial"/>
      <w:b/>
      <w:bCs/>
      <w:noProof w:val="0"/>
      <w:sz w:val="27"/>
      <w:szCs w:val="27"/>
      <w:lang w:val="en-US"/>
    </w:rPr>
  </w:style>
  <w:style w:type="paragraph" w:customStyle="1" w:styleId="4clan">
    <w:name w:val="4clan"/>
    <w:basedOn w:val="Normal"/>
    <w:rsid w:val="000F3AF9"/>
    <w:pPr>
      <w:spacing w:before="30" w:after="30"/>
      <w:jc w:val="center"/>
    </w:pPr>
    <w:rPr>
      <w:rFonts w:ascii="Arial" w:hAnsi="Arial" w:cs="Arial"/>
      <w:b/>
      <w:bCs/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Sabahudin Delić</dc:creator>
  <cp:keywords/>
  <dc:description/>
  <cp:lastModifiedBy>Sabahudin Delić</cp:lastModifiedBy>
  <cp:revision>2</cp:revision>
  <dcterms:created xsi:type="dcterms:W3CDTF">2018-03-02T10:51:00Z</dcterms:created>
  <dcterms:modified xsi:type="dcterms:W3CDTF">2018-03-02T10:51:00Z</dcterms:modified>
</cp:coreProperties>
</file>