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3C7BE8">
        <w:rPr>
          <w:rFonts w:ascii="Tahoma" w:hAnsi="Tahoma" w:cs="Tahoma"/>
          <w:b/>
          <w:sz w:val="24"/>
          <w:szCs w:val="24"/>
          <w:lang w:val="sr-Latn-ME"/>
        </w:rPr>
        <w:t>06-29-6198-3/20</w:t>
      </w:r>
    </w:p>
    <w:p w:rsidR="004C3E4E"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3C7BE8">
        <w:rPr>
          <w:rFonts w:ascii="Tahoma" w:hAnsi="Tahoma" w:cs="Tahoma"/>
          <w:b/>
          <w:sz w:val="24"/>
          <w:szCs w:val="24"/>
          <w:lang w:val="sr-Latn-ME"/>
        </w:rPr>
        <w:t>06.11.2020.</w:t>
      </w:r>
    </w:p>
    <w:p w:rsidR="0038244F" w:rsidRDefault="0038244F" w:rsidP="004C3E4E">
      <w:pPr>
        <w:pStyle w:val="NoSpacing"/>
        <w:jc w:val="both"/>
        <w:rPr>
          <w:rFonts w:ascii="Tahoma" w:hAnsi="Tahoma" w:cs="Tahoma"/>
          <w:b/>
          <w:sz w:val="24"/>
          <w:szCs w:val="24"/>
          <w:lang w:val="sr-Latn-ME"/>
        </w:rPr>
      </w:pPr>
    </w:p>
    <w:p w:rsidR="00275E32" w:rsidRDefault="0038244F" w:rsidP="0038244F">
      <w:pPr>
        <w:pStyle w:val="NoSpacing"/>
        <w:spacing w:line="276" w:lineRule="auto"/>
        <w:jc w:val="both"/>
        <w:rPr>
          <w:rFonts w:ascii="Tahoma" w:hAnsi="Tahoma" w:cs="Tahoma"/>
          <w:sz w:val="24"/>
          <w:szCs w:val="24"/>
          <w:lang w:val="sr-Latn-ME"/>
        </w:rPr>
      </w:pPr>
      <w:r w:rsidRPr="0038244F">
        <w:rPr>
          <w:rFonts w:ascii="Tahoma" w:hAnsi="Tahoma" w:cs="Tahoma"/>
          <w:sz w:val="24"/>
          <w:szCs w:val="24"/>
          <w:lang w:val="sr-Latn-ME"/>
        </w:rPr>
        <w:t xml:space="preserve">Odlučujući </w:t>
      </w:r>
      <w:r>
        <w:rPr>
          <w:rFonts w:ascii="Tahoma" w:hAnsi="Tahoma" w:cs="Tahoma"/>
          <w:sz w:val="24"/>
          <w:szCs w:val="24"/>
          <w:lang w:val="sr-Latn-ME"/>
        </w:rPr>
        <w:t xml:space="preserve">po Zahtjevu Uprave policije, Sektor kriminalističke policije, br. 06-29-6198-1/20 od 22.09.2020. godine, kojim se od Agencije za zaštitu ličnih podataka i slobodan pristup informacijama traži mišljenje vezano za pitanje da li direktor Uprave policije, kao starješina organa koji je registrovan kao pretplatnik usluga operatora mobilne i fiksne telefonije može dati saglasnost za izuzimanje listinga komunikacija za pretplatničke brojeve mobilne i fiksne telefonije, kao i za brojeve specijalnih službi (122) koji su registrovani na Upravu policije u slučajevima koji se odnose na sprječavanje vršenja i </w:t>
      </w:r>
      <w:r w:rsidR="00275E32">
        <w:rPr>
          <w:rFonts w:ascii="Tahoma" w:hAnsi="Tahoma" w:cs="Tahoma"/>
          <w:sz w:val="24"/>
          <w:szCs w:val="24"/>
          <w:lang w:val="sr-Latn-ME"/>
        </w:rPr>
        <w:t>otkrivanje krivičnih djela i prekršaja, Savjet Agencije j</w:t>
      </w:r>
      <w:r w:rsidR="00D3184C">
        <w:rPr>
          <w:rFonts w:ascii="Tahoma" w:hAnsi="Tahoma" w:cs="Tahoma"/>
          <w:sz w:val="24"/>
          <w:szCs w:val="24"/>
          <w:lang w:val="sr-Latn-ME"/>
        </w:rPr>
        <w:t>e na sjednici održanoj dana 05.11.2020. godine</w:t>
      </w:r>
      <w:r w:rsidR="00275E32">
        <w:rPr>
          <w:rFonts w:ascii="Tahoma" w:hAnsi="Tahoma" w:cs="Tahoma"/>
          <w:sz w:val="24"/>
          <w:szCs w:val="24"/>
          <w:lang w:val="sr-Latn-ME"/>
        </w:rPr>
        <w:t xml:space="preserve"> donio sljedeće </w:t>
      </w:r>
    </w:p>
    <w:p w:rsidR="00275E32" w:rsidRDefault="00275E32" w:rsidP="0038244F">
      <w:pPr>
        <w:pStyle w:val="NoSpacing"/>
        <w:spacing w:line="276" w:lineRule="auto"/>
        <w:jc w:val="both"/>
        <w:rPr>
          <w:rFonts w:ascii="Tahoma" w:hAnsi="Tahoma" w:cs="Tahoma"/>
          <w:sz w:val="24"/>
          <w:szCs w:val="24"/>
          <w:lang w:val="sr-Latn-ME"/>
        </w:rPr>
      </w:pPr>
    </w:p>
    <w:p w:rsidR="0038244F" w:rsidRDefault="00275E32" w:rsidP="00275E32">
      <w:pPr>
        <w:pStyle w:val="NoSpacing"/>
        <w:spacing w:line="276" w:lineRule="auto"/>
        <w:jc w:val="center"/>
        <w:rPr>
          <w:rFonts w:ascii="Tahoma" w:hAnsi="Tahoma" w:cs="Tahoma"/>
          <w:b/>
          <w:sz w:val="28"/>
          <w:szCs w:val="28"/>
          <w:lang w:val="sr-Latn-ME"/>
        </w:rPr>
      </w:pPr>
      <w:r>
        <w:rPr>
          <w:rFonts w:ascii="Tahoma" w:hAnsi="Tahoma" w:cs="Tahoma"/>
          <w:b/>
          <w:sz w:val="28"/>
          <w:szCs w:val="28"/>
          <w:lang w:val="sr-Latn-ME"/>
        </w:rPr>
        <w:t>M I Š LJ E NJ E</w:t>
      </w:r>
    </w:p>
    <w:p w:rsidR="003147F3" w:rsidRPr="0038244F" w:rsidRDefault="003147F3" w:rsidP="00275E32">
      <w:pPr>
        <w:pStyle w:val="NoSpacing"/>
        <w:spacing w:line="276" w:lineRule="auto"/>
        <w:jc w:val="center"/>
        <w:rPr>
          <w:rFonts w:ascii="Tahoma" w:hAnsi="Tahoma" w:cs="Tahoma"/>
          <w:sz w:val="24"/>
          <w:szCs w:val="24"/>
          <w:lang w:val="sr-Latn-ME"/>
        </w:rPr>
      </w:pPr>
    </w:p>
    <w:p w:rsidR="001601E0" w:rsidRPr="00985D54" w:rsidRDefault="00E912B0" w:rsidP="00985D54">
      <w:pPr>
        <w:spacing w:after="0"/>
        <w:jc w:val="both"/>
        <w:rPr>
          <w:rFonts w:ascii="Tahoma" w:hAnsi="Tahoma" w:cs="Tahoma"/>
          <w:b/>
          <w:sz w:val="24"/>
          <w:szCs w:val="24"/>
          <w:lang w:val="sr-Latn-ME"/>
        </w:rPr>
      </w:pPr>
      <w:r w:rsidRPr="00384A05">
        <w:rPr>
          <w:rFonts w:ascii="Tahoma" w:hAnsi="Tahoma" w:cs="Tahoma"/>
          <w:b/>
          <w:sz w:val="24"/>
          <w:szCs w:val="24"/>
          <w:lang w:val="sr-Latn-ME"/>
        </w:rPr>
        <w:t>Davanje saglasnosti direktora Uprave policije, kao starješine organa za i</w:t>
      </w:r>
      <w:r w:rsidR="003147F3" w:rsidRPr="00384A05">
        <w:rPr>
          <w:rFonts w:ascii="Tahoma" w:hAnsi="Tahoma" w:cs="Tahoma"/>
          <w:b/>
          <w:sz w:val="24"/>
          <w:szCs w:val="24"/>
          <w:lang w:val="sr-Latn-ME"/>
        </w:rPr>
        <w:t>zuzimanje listinga komunikacija za pretplatničke brojeve mobilne i fiksne telefonije, koji su registrovani na Upravu policije kao pretplatnika, a dodijeljeni na korišćenje poimenično određenim službenicima, koje se vrši u slučajevima koji se odnose na sprječavanje vršenja i otkrivanje krivičnih djela i prekršaja, bez naloga sudije za istragu nije u skladu sa Zakonom o zaštiti podataka o ličnosti.</w:t>
      </w:r>
      <w:r w:rsidR="003147F3">
        <w:rPr>
          <w:rFonts w:ascii="Tahoma" w:hAnsi="Tahoma" w:cs="Tahoma"/>
          <w:b/>
          <w:sz w:val="24"/>
          <w:szCs w:val="24"/>
          <w:lang w:val="sr-Latn-ME"/>
        </w:rPr>
        <w:t xml:space="preserve"> </w:t>
      </w:r>
    </w:p>
    <w:p w:rsidR="006605C5" w:rsidRPr="00275E32" w:rsidRDefault="00275E32" w:rsidP="00275E32">
      <w:pPr>
        <w:spacing w:after="0" w:line="240" w:lineRule="auto"/>
        <w:jc w:val="center"/>
        <w:rPr>
          <w:rStyle w:val="BookTitle"/>
          <w:rFonts w:ascii="Tahoma" w:hAnsi="Tahoma" w:cs="Tahoma"/>
          <w:sz w:val="24"/>
          <w:szCs w:val="24"/>
        </w:rPr>
      </w:pPr>
      <w:r w:rsidRPr="00275E32">
        <w:rPr>
          <w:rStyle w:val="BookTitle"/>
          <w:rFonts w:ascii="Tahoma" w:hAnsi="Tahoma" w:cs="Tahoma"/>
          <w:sz w:val="24"/>
          <w:szCs w:val="24"/>
        </w:rPr>
        <w:t>O b r a z l o ž e nj e</w:t>
      </w:r>
    </w:p>
    <w:p w:rsidR="006605C5" w:rsidRDefault="006605C5" w:rsidP="00275E32">
      <w:pPr>
        <w:spacing w:after="0" w:line="240" w:lineRule="auto"/>
        <w:rPr>
          <w:rFonts w:ascii="Tahoma" w:hAnsi="Tahoma" w:cs="Tahoma"/>
          <w:b/>
          <w:sz w:val="28"/>
          <w:szCs w:val="28"/>
          <w:lang w:val="sr-Latn-ME"/>
        </w:rPr>
      </w:pPr>
    </w:p>
    <w:p w:rsidR="006605C5" w:rsidRDefault="00275E32" w:rsidP="00275E32">
      <w:pPr>
        <w:spacing w:after="0"/>
        <w:jc w:val="both"/>
        <w:rPr>
          <w:rFonts w:ascii="Tahoma" w:hAnsi="Tahoma" w:cs="Tahoma"/>
          <w:sz w:val="24"/>
          <w:szCs w:val="24"/>
          <w:lang w:val="sr-Latn-ME"/>
        </w:rPr>
      </w:pPr>
      <w:r>
        <w:rPr>
          <w:rFonts w:ascii="Tahoma" w:hAnsi="Tahoma" w:cs="Tahoma"/>
          <w:sz w:val="24"/>
          <w:szCs w:val="24"/>
          <w:lang w:val="sr-Latn-ME"/>
        </w:rPr>
        <w:t>Dana, 22.09.2020. godine, ovoj Agenciji se Zahtjevom obratila Uprava policije, Sektor kriminalističke policije, radi davanja mišljenja vezano za pitanje da li direktor Uprave policije, kao starješina organa koji je registrovan kao pretplatnik usluga operatora mobilne i fiksne telefonije može dati saglasnost za izuzimanje listinga komunikacija za pretplatničke brojeve mobilne i fiksne telefonije, kao i za brojeve specijalnih službi (122) koji su registrovani na Upravu policije u slučajevima koji se odnose na sprječavanje vršenja i otkrivanje krivičnih djela i prekršaja. Kako se u Zahtjevu navodi, u sklopu preduzimanja aktivnosti koje se odnose na s</w:t>
      </w:r>
      <w:r w:rsidR="00B043E4">
        <w:rPr>
          <w:rFonts w:ascii="Tahoma" w:hAnsi="Tahoma" w:cs="Tahoma"/>
          <w:sz w:val="24"/>
          <w:szCs w:val="24"/>
          <w:lang w:val="sr-Latn-ME"/>
        </w:rPr>
        <w:t>prječavanje vršenja i otkrivanj</w:t>
      </w:r>
      <w:r>
        <w:rPr>
          <w:rFonts w:ascii="Tahoma" w:hAnsi="Tahoma" w:cs="Tahoma"/>
          <w:sz w:val="24"/>
          <w:szCs w:val="24"/>
          <w:lang w:val="sr-Latn-ME"/>
        </w:rPr>
        <w:t>e krivičnih djela i prekršaja Uprava policije prikuplja podatke iz više izvora, uključujući i podatke koji su u posjedu operatora mo</w:t>
      </w:r>
      <w:r w:rsidR="00085419">
        <w:rPr>
          <w:rFonts w:ascii="Tahoma" w:hAnsi="Tahoma" w:cs="Tahoma"/>
          <w:sz w:val="24"/>
          <w:szCs w:val="24"/>
          <w:lang w:val="sr-Latn-ME"/>
        </w:rPr>
        <w:t xml:space="preserve">bilne i fiksne telefonije; </w:t>
      </w:r>
      <w:r>
        <w:rPr>
          <w:rFonts w:ascii="Tahoma" w:hAnsi="Tahoma" w:cs="Tahoma"/>
          <w:sz w:val="24"/>
          <w:szCs w:val="24"/>
          <w:lang w:val="sr-Latn-ME"/>
        </w:rPr>
        <w:t xml:space="preserve">da se podaci koji se izuzimaju kroz listing komunikacija ne </w:t>
      </w:r>
      <w:r w:rsidR="00085419">
        <w:rPr>
          <w:rFonts w:ascii="Tahoma" w:hAnsi="Tahoma" w:cs="Tahoma"/>
          <w:sz w:val="24"/>
          <w:szCs w:val="24"/>
          <w:lang w:val="sr-Latn-ME"/>
        </w:rPr>
        <w:t>odnose</w:t>
      </w:r>
      <w:r>
        <w:rPr>
          <w:rFonts w:ascii="Tahoma" w:hAnsi="Tahoma" w:cs="Tahoma"/>
          <w:sz w:val="24"/>
          <w:szCs w:val="24"/>
          <w:lang w:val="sr-Latn-ME"/>
        </w:rPr>
        <w:t xml:space="preserve"> na sadržinu kominikacije; </w:t>
      </w:r>
      <w:r w:rsidR="00085419">
        <w:rPr>
          <w:rFonts w:ascii="Tahoma" w:hAnsi="Tahoma" w:cs="Tahoma"/>
          <w:sz w:val="24"/>
          <w:szCs w:val="24"/>
          <w:lang w:val="sr-Latn-ME"/>
        </w:rPr>
        <w:t xml:space="preserve">da Uprava </w:t>
      </w:r>
      <w:r w:rsidR="00085419">
        <w:rPr>
          <w:rFonts w:ascii="Tahoma" w:hAnsi="Tahoma" w:cs="Tahoma"/>
          <w:sz w:val="24"/>
          <w:szCs w:val="24"/>
          <w:lang w:val="sr-Latn-ME"/>
        </w:rPr>
        <w:lastRenderedPageBreak/>
        <w:t>policije koristi SIM kartice operatora „T-com“ koje su registrovane na Upravu policije, kao pretplatnika, a dodijeljene s</w:t>
      </w:r>
      <w:r w:rsidR="00B043E4">
        <w:rPr>
          <w:rFonts w:ascii="Tahoma" w:hAnsi="Tahoma" w:cs="Tahoma"/>
          <w:sz w:val="24"/>
          <w:szCs w:val="24"/>
          <w:lang w:val="sr-Latn-ME"/>
        </w:rPr>
        <w:t>u na korišćenje poimenično određ</w:t>
      </w:r>
      <w:r w:rsidR="00085419">
        <w:rPr>
          <w:rFonts w:ascii="Tahoma" w:hAnsi="Tahoma" w:cs="Tahoma"/>
          <w:sz w:val="24"/>
          <w:szCs w:val="24"/>
          <w:lang w:val="sr-Latn-ME"/>
        </w:rPr>
        <w:t>enim službenicima u cilju obavljanja službene komunikacije prilikom sprovođenja službenih mjera i radnji; da se u svim organizacionim jedinicama Uprave policije koriste i fiksni telefonski brojevi, koji su takođe regiostrovani na Upravu policije</w:t>
      </w:r>
      <w:r w:rsidR="00B043E4">
        <w:rPr>
          <w:rFonts w:ascii="Tahoma" w:hAnsi="Tahoma" w:cs="Tahoma"/>
          <w:sz w:val="24"/>
          <w:szCs w:val="24"/>
          <w:lang w:val="sr-Latn-ME"/>
        </w:rPr>
        <w:t xml:space="preserve">, te da je članom 162 stav 1 tačka 5 Zakona o elektronskim komunikacijama propisano da je operator dužan da na zahtjev, pretplatniku izda detaljnije raščlanjen račun (listing) najmanje jednom mjesečno, bez naknade.  </w:t>
      </w:r>
    </w:p>
    <w:p w:rsidR="00B043E4" w:rsidRDefault="00B043E4" w:rsidP="00275E32">
      <w:pPr>
        <w:spacing w:after="0"/>
        <w:jc w:val="both"/>
        <w:rPr>
          <w:rFonts w:ascii="Tahoma" w:hAnsi="Tahoma" w:cs="Tahoma"/>
          <w:sz w:val="24"/>
          <w:szCs w:val="24"/>
          <w:lang w:val="sr-Latn-ME"/>
        </w:rPr>
      </w:pPr>
    </w:p>
    <w:p w:rsidR="00985D54" w:rsidRPr="00985D54" w:rsidRDefault="00B043E4" w:rsidP="00985D54">
      <w:pPr>
        <w:spacing w:after="0"/>
        <w:jc w:val="both"/>
        <w:rPr>
          <w:rFonts w:ascii="Tahoma" w:hAnsi="Tahoma" w:cs="Tahoma"/>
          <w:sz w:val="24"/>
          <w:szCs w:val="24"/>
          <w:lang w:val="sr-Latn-ME"/>
        </w:rPr>
      </w:pPr>
      <w:r w:rsidRPr="00985D54">
        <w:rPr>
          <w:rFonts w:ascii="Tahoma" w:hAnsi="Tahoma" w:cs="Tahoma"/>
          <w:sz w:val="24"/>
          <w:szCs w:val="24"/>
        </w:rPr>
        <w:t>Postupajući u skladu sa članom 50 tačka 3 Zakona o zaštiti podataka o ličnosti („Sl. List CG“, br. 79/08, 70/09, 44/12</w:t>
      </w:r>
      <w:r w:rsidRPr="00985D54">
        <w:rPr>
          <w:rFonts w:ascii="Tahoma" w:eastAsia="Times New Roman" w:hAnsi="Tahoma" w:cs="Tahoma"/>
          <w:color w:val="000000"/>
          <w:sz w:val="24"/>
          <w:szCs w:val="24"/>
        </w:rPr>
        <w:t xml:space="preserve"> i 22/17</w:t>
      </w:r>
      <w:r w:rsidRPr="00985D54">
        <w:rPr>
          <w:rFonts w:ascii="Tahoma" w:hAnsi="Tahoma" w:cs="Tahoma"/>
          <w:sz w:val="24"/>
          <w:szCs w:val="24"/>
        </w:rPr>
        <w:t>) u kojem se navodi da Agencija daje mišljenja u vezi sa primjenom ovog zakona, a na osnovu predmetnog zahtjeva, Savjet Agencije je mišljenja da</w:t>
      </w:r>
      <w:r w:rsidR="003E4771" w:rsidRPr="00985D54">
        <w:t xml:space="preserve"> </w:t>
      </w:r>
      <w:r w:rsidR="00985D54" w:rsidRPr="00985D54">
        <w:rPr>
          <w:rFonts w:ascii="Tahoma" w:hAnsi="Tahoma" w:cs="Tahoma"/>
          <w:sz w:val="24"/>
          <w:szCs w:val="24"/>
          <w:lang w:val="sr-Latn-ME"/>
        </w:rPr>
        <w:t xml:space="preserve">davanje saglasnosti direktora Uprave policije, kao starješine organa za izuzimanje listinga komunikacija za pretplatničke brojeve mobilne i fiksne telefonije, koji su registrovani na Upravu policije kao pretplatnika, a dodijeljeni na korišćenje poimenično određenim službenicima, koje se vrši u slučajevima koji se odnose na sprječavanje vršenja i otkrivanje krivičnih djela i prekršaja, bez naloga sudije za istragu nije u skladu sa Zakonom o zaštiti podataka o ličnosti. </w:t>
      </w:r>
    </w:p>
    <w:p w:rsidR="00643717" w:rsidRDefault="00643717" w:rsidP="00275E32">
      <w:pPr>
        <w:spacing w:after="0"/>
        <w:jc w:val="both"/>
        <w:rPr>
          <w:rFonts w:ascii="Tahoma" w:hAnsi="Tahoma" w:cs="Tahoma"/>
          <w:sz w:val="24"/>
          <w:szCs w:val="24"/>
        </w:rPr>
      </w:pPr>
    </w:p>
    <w:p w:rsidR="00643717" w:rsidRDefault="00643717" w:rsidP="00643717">
      <w:pPr>
        <w:autoSpaceDE w:val="0"/>
        <w:autoSpaceDN w:val="0"/>
        <w:adjustRightInd w:val="0"/>
        <w:spacing w:after="0"/>
        <w:jc w:val="both"/>
        <w:rPr>
          <w:rFonts w:ascii="Tahoma" w:hAnsi="Tahoma" w:cs="Tahoma"/>
          <w:sz w:val="24"/>
          <w:lang w:val="fr-FR"/>
        </w:rPr>
      </w:pPr>
      <w:r w:rsidRPr="0033495E">
        <w:rPr>
          <w:rFonts w:ascii="Tahoma" w:hAnsi="Tahoma" w:cs="Tahoma"/>
          <w:sz w:val="24"/>
        </w:rPr>
        <w:t>Ustav Crne Gore</w:t>
      </w:r>
      <w:r>
        <w:rPr>
          <w:rFonts w:ascii="Tahoma" w:hAnsi="Tahoma" w:cs="Tahoma"/>
          <w:sz w:val="24"/>
        </w:rPr>
        <w:t xml:space="preserve"> (“Sl.list CG”, br. 01/07 i 38/13)</w:t>
      </w:r>
      <w:r w:rsidRPr="0033495E">
        <w:rPr>
          <w:rFonts w:ascii="Tahoma" w:hAnsi="Tahoma" w:cs="Tahoma"/>
          <w:sz w:val="24"/>
        </w:rPr>
        <w:t xml:space="preserve"> </w:t>
      </w:r>
      <w:r>
        <w:rPr>
          <w:rFonts w:ascii="Tahoma" w:hAnsi="Tahoma" w:cs="Tahoma"/>
          <w:sz w:val="24"/>
          <w:lang w:val="fr-FR"/>
        </w:rPr>
        <w:t>u članu 42 garantuje</w:t>
      </w:r>
      <w:r w:rsidRPr="0033495E">
        <w:rPr>
          <w:rFonts w:ascii="Tahoma" w:hAnsi="Tahoma" w:cs="Tahoma"/>
          <w:sz w:val="24"/>
          <w:lang w:val="fr-FR"/>
        </w:rPr>
        <w:t xml:space="preserve"> nepovredivost i tajnost pisama, telefonskih razgovora i</w:t>
      </w:r>
      <w:r>
        <w:rPr>
          <w:rFonts w:ascii="Tahoma" w:hAnsi="Tahoma" w:cs="Tahoma"/>
          <w:sz w:val="24"/>
          <w:lang w:val="fr-FR"/>
        </w:rPr>
        <w:t xml:space="preserve"> drugih sredstava opštenja i od</w:t>
      </w:r>
      <w:r w:rsidRPr="0033495E">
        <w:rPr>
          <w:rFonts w:ascii="Tahoma" w:hAnsi="Tahoma" w:cs="Tahoma"/>
          <w:sz w:val="24"/>
          <w:lang w:val="fr-FR"/>
        </w:rPr>
        <w:t xml:space="preserve"> tog načela može se odstupiti samo na osnovu odluke suda, ako je to neophodno za vođenje krivičnog postupka ili iz razloga bezbijednosti Crne Gore.</w:t>
      </w:r>
    </w:p>
    <w:p w:rsidR="00287BDE" w:rsidRDefault="00287BDE" w:rsidP="00643717">
      <w:pPr>
        <w:autoSpaceDE w:val="0"/>
        <w:autoSpaceDN w:val="0"/>
        <w:adjustRightInd w:val="0"/>
        <w:spacing w:after="0"/>
        <w:jc w:val="both"/>
        <w:rPr>
          <w:rFonts w:ascii="Tahoma" w:hAnsi="Tahoma" w:cs="Tahoma"/>
          <w:sz w:val="24"/>
          <w:lang w:val="fr-FR"/>
        </w:rPr>
      </w:pPr>
    </w:p>
    <w:p w:rsidR="00287BDE" w:rsidRPr="007C0D5D" w:rsidRDefault="00287BDE" w:rsidP="00287BDE">
      <w:pPr>
        <w:autoSpaceDE w:val="0"/>
        <w:autoSpaceDN w:val="0"/>
        <w:adjustRightInd w:val="0"/>
        <w:spacing w:after="0"/>
        <w:jc w:val="both"/>
        <w:rPr>
          <w:rFonts w:ascii="Tahoma" w:hAnsi="Tahoma" w:cs="Tahoma"/>
          <w:sz w:val="24"/>
          <w:szCs w:val="24"/>
        </w:rPr>
      </w:pPr>
      <w:r w:rsidRPr="007C0D5D">
        <w:rPr>
          <w:rFonts w:ascii="Tahoma" w:hAnsi="Tahoma" w:cs="Tahoma"/>
          <w:sz w:val="24"/>
          <w:szCs w:val="24"/>
        </w:rPr>
        <w:t>Shodno članu 8  Evropske konvencije o ljudskim pravima  jemči se  pravo na poštovanje privatnog i porodičnog života , te da se javna vlast  ne miješa u vršenje ovog prava, osim ako je takvo miješanje predviđeno zakonom i ako je to neophodna mjera u demokratskom društvu u interesu nacionalne sigurnosti, javne sigurnosti, ekonomske dobrobiti zemlje, sprječavanja nereda ili sprječavanja zločina, zaštite zdravlja i morala ili zaštite prava i sloboda drugih.</w:t>
      </w:r>
      <w:r w:rsidRPr="007C0D5D">
        <w:rPr>
          <w:rFonts w:ascii="Tahoma" w:hAnsi="Tahoma" w:cs="Tahoma"/>
          <w:sz w:val="24"/>
          <w:szCs w:val="24"/>
          <w:lang w:val="en-GB"/>
        </w:rPr>
        <w:t xml:space="preserve"> </w:t>
      </w:r>
      <w:r w:rsidRPr="007C0D5D">
        <w:rPr>
          <w:rFonts w:ascii="Tahoma" w:hAnsi="Tahoma" w:cs="Tahoma"/>
          <w:sz w:val="24"/>
          <w:szCs w:val="24"/>
        </w:rPr>
        <w:t>Miješanje javnih organa u vezi prava na privatnost, kako se tumači od strane E</w:t>
      </w:r>
      <w:r>
        <w:rPr>
          <w:rFonts w:ascii="Tahoma" w:hAnsi="Tahoma" w:cs="Tahoma"/>
          <w:sz w:val="24"/>
          <w:szCs w:val="24"/>
        </w:rPr>
        <w:t>vropskog suda za ljudska prava,</w:t>
      </w:r>
      <w:r w:rsidRPr="007C0D5D">
        <w:rPr>
          <w:rFonts w:ascii="Tahoma" w:hAnsi="Tahoma" w:cs="Tahoma"/>
          <w:sz w:val="24"/>
          <w:szCs w:val="24"/>
        </w:rPr>
        <w:t xml:space="preserve"> mora zadovoljiti zahtjeve neophodnosti </w:t>
      </w:r>
      <w:r>
        <w:rPr>
          <w:rFonts w:ascii="Tahoma" w:hAnsi="Tahoma" w:cs="Tahoma"/>
          <w:sz w:val="24"/>
          <w:szCs w:val="24"/>
        </w:rPr>
        <w:t>i proporcionalnosti, i stoga se isto</w:t>
      </w:r>
      <w:r w:rsidRPr="007C0D5D">
        <w:rPr>
          <w:rFonts w:ascii="Tahoma" w:hAnsi="Tahoma" w:cs="Tahoma"/>
          <w:sz w:val="24"/>
          <w:szCs w:val="24"/>
        </w:rPr>
        <w:t xml:space="preserve"> mora vršiti u izričitim i zakonitim svrhama i izvršavati se na način koji je odgovarajući, značajan i da nije pretjeran u odnosu na svrhu miješanja.</w:t>
      </w:r>
    </w:p>
    <w:p w:rsidR="00E01A5D" w:rsidRDefault="00E01A5D" w:rsidP="00275E32">
      <w:pPr>
        <w:spacing w:after="0"/>
        <w:jc w:val="both"/>
        <w:rPr>
          <w:rFonts w:ascii="Tahoma" w:hAnsi="Tahoma" w:cs="Tahoma"/>
          <w:sz w:val="24"/>
          <w:szCs w:val="24"/>
        </w:rPr>
      </w:pPr>
    </w:p>
    <w:p w:rsidR="005638EB" w:rsidRDefault="005638EB" w:rsidP="005638EB">
      <w:pPr>
        <w:spacing w:after="0"/>
        <w:jc w:val="both"/>
        <w:rPr>
          <w:rFonts w:ascii="Tahoma" w:hAnsi="Tahoma" w:cs="Tahoma"/>
          <w:sz w:val="24"/>
        </w:rPr>
      </w:pPr>
      <w:r>
        <w:rPr>
          <w:rFonts w:ascii="Tahoma" w:hAnsi="Tahoma" w:cs="Tahoma"/>
          <w:color w:val="000000"/>
          <w:sz w:val="24"/>
          <w:szCs w:val="24"/>
        </w:rPr>
        <w:t>Zakonom o elektronskim komunikacijama (“Sl. list CG”, br. 40/13, 56/13 i 02/17),</w:t>
      </w:r>
      <w:r w:rsidRPr="004D0AF2">
        <w:rPr>
          <w:rFonts w:ascii="Tahoma" w:hAnsi="Tahoma" w:cs="Tahoma"/>
          <w:sz w:val="24"/>
          <w:szCs w:val="24"/>
        </w:rPr>
        <w:t xml:space="preserve"> </w:t>
      </w:r>
      <w:r>
        <w:rPr>
          <w:rFonts w:ascii="Tahoma" w:hAnsi="Tahoma" w:cs="Tahoma"/>
          <w:sz w:val="24"/>
          <w:szCs w:val="24"/>
        </w:rPr>
        <w:t xml:space="preserve">u članu 172 propisana je povjerljivost komunikacija, te s tim u vezi, u stavu 2 propisano je da se </w:t>
      </w:r>
      <w:r w:rsidRPr="00694103">
        <w:rPr>
          <w:rFonts w:ascii="Tahoma" w:hAnsi="Tahoma" w:cs="Tahoma"/>
          <w:sz w:val="24"/>
          <w:szCs w:val="24"/>
        </w:rPr>
        <w:t>radnje slušanja, prisluškivanja ili čuvanja sadržaja i podataka o komunikaciji, odnosno njen prekid ili nadz</w:t>
      </w:r>
      <w:r>
        <w:rPr>
          <w:rFonts w:ascii="Tahoma" w:hAnsi="Tahoma" w:cs="Tahoma"/>
          <w:sz w:val="24"/>
          <w:szCs w:val="24"/>
        </w:rPr>
        <w:t>or od strane drugih lica mogu</w:t>
      </w:r>
      <w:r w:rsidRPr="00694103">
        <w:rPr>
          <w:rFonts w:ascii="Tahoma" w:hAnsi="Tahoma" w:cs="Tahoma"/>
          <w:sz w:val="24"/>
          <w:szCs w:val="24"/>
        </w:rPr>
        <w:t xml:space="preserve"> preduzimati isključivo ako </w:t>
      </w:r>
      <w:r w:rsidRPr="00694103">
        <w:rPr>
          <w:rFonts w:ascii="Tahoma" w:hAnsi="Tahoma" w:cs="Tahoma"/>
          <w:sz w:val="24"/>
          <w:szCs w:val="24"/>
        </w:rPr>
        <w:lastRenderedPageBreak/>
        <w:t xml:space="preserve">su neophodne, odgovarajuće i proporcionalne mjerama zaštite nacionalne bezbjednosti, odbrane, kao i </w:t>
      </w:r>
      <w:r w:rsidRPr="003D62D5">
        <w:rPr>
          <w:rFonts w:ascii="Tahoma" w:hAnsi="Tahoma" w:cs="Tahoma"/>
          <w:b/>
          <w:sz w:val="24"/>
          <w:szCs w:val="24"/>
        </w:rPr>
        <w:t>radi sprječavanja vršenja krivičnog djela, istrage, otkrivanja i krivičnog gonjenja počinilaca krivičnih djela</w:t>
      </w:r>
      <w:r w:rsidRPr="00694103">
        <w:rPr>
          <w:rFonts w:ascii="Tahoma" w:hAnsi="Tahoma" w:cs="Tahoma"/>
          <w:sz w:val="24"/>
          <w:szCs w:val="24"/>
        </w:rPr>
        <w:t xml:space="preserve"> i neovlašćene upotrebe sistema za elektronske komunikacije, kao i u slučajevima pružanja pomoći kod potrage i spašavanja ljudi i kada je to neophodno radi zaštite života i zdravlja ljudi i imovine, u skladu sa zakonom.</w:t>
      </w:r>
      <w:r>
        <w:rPr>
          <w:rFonts w:ascii="Tahoma" w:hAnsi="Tahoma" w:cs="Tahoma"/>
          <w:sz w:val="24"/>
          <w:szCs w:val="24"/>
        </w:rPr>
        <w:t xml:space="preserve"> Takođe, </w:t>
      </w:r>
      <w:r>
        <w:rPr>
          <w:rFonts w:ascii="Tahoma" w:hAnsi="Tahoma" w:cs="Tahoma"/>
          <w:sz w:val="24"/>
        </w:rPr>
        <w:t>č</w:t>
      </w:r>
      <w:r w:rsidRPr="004D0AF2">
        <w:rPr>
          <w:rFonts w:ascii="Tahoma" w:hAnsi="Tahoma" w:cs="Tahoma"/>
          <w:sz w:val="24"/>
        </w:rPr>
        <w:t>lan</w:t>
      </w:r>
      <w:r>
        <w:rPr>
          <w:rFonts w:ascii="Tahoma" w:hAnsi="Tahoma" w:cs="Tahoma"/>
          <w:sz w:val="24"/>
        </w:rPr>
        <w:t>om</w:t>
      </w:r>
      <w:r w:rsidRPr="004D0AF2">
        <w:rPr>
          <w:rFonts w:ascii="Tahoma" w:hAnsi="Tahoma" w:cs="Tahoma"/>
          <w:sz w:val="24"/>
        </w:rPr>
        <w:t xml:space="preserve"> </w:t>
      </w:r>
      <w:r>
        <w:rPr>
          <w:rFonts w:ascii="Tahoma" w:hAnsi="Tahoma" w:cs="Tahoma"/>
          <w:sz w:val="24"/>
        </w:rPr>
        <w:t>181 ovog Zakona propisano je da je operator</w:t>
      </w:r>
      <w:r w:rsidRPr="004D0AF2">
        <w:rPr>
          <w:rFonts w:ascii="Tahoma" w:hAnsi="Tahoma" w:cs="Tahoma"/>
          <w:sz w:val="24"/>
        </w:rPr>
        <w:t xml:space="preserve"> dužan da zadržava određene podatake o saobraćaju i lokaciji, kao i relevantne podatake potrebne za identifikaciju i registraciju pretplatnika</w:t>
      </w:r>
      <w:r>
        <w:rPr>
          <w:rFonts w:ascii="Tahoma" w:hAnsi="Tahoma" w:cs="Tahoma"/>
          <w:sz w:val="24"/>
        </w:rPr>
        <w:t xml:space="preserve"> </w:t>
      </w:r>
      <w:r w:rsidRPr="004D0AF2">
        <w:rPr>
          <w:rFonts w:ascii="Tahoma" w:hAnsi="Tahoma" w:cs="Tahoma"/>
          <w:sz w:val="24"/>
        </w:rPr>
        <w:t xml:space="preserve">- pravnih i fizičkih lica, u mjeri u kojoj su te </w:t>
      </w:r>
      <w:r>
        <w:rPr>
          <w:rFonts w:ascii="Tahoma" w:hAnsi="Tahoma" w:cs="Tahoma"/>
          <w:sz w:val="24"/>
        </w:rPr>
        <w:t>podatke generisali ili obradili</w:t>
      </w:r>
      <w:r w:rsidRPr="004D0AF2">
        <w:rPr>
          <w:rFonts w:ascii="Tahoma" w:hAnsi="Tahoma" w:cs="Tahoma"/>
          <w:sz w:val="24"/>
        </w:rPr>
        <w:t>, za potrebe odbrane i nacionalne bezbjednosti, kao i radi sprječavanja vršenja krivičnog djela, istrage, otkrivanja i krivičnog gonjenja počinilaca krivičnih djela i pružanja pomoći kod potrage i spašavanja i ljudi, zaštite života i zdravlja ljudi i imovine, u skladu sa zakonom (obaveza zadržavanja podataka odnosi se i na podatke o neuspjelim pozivima, ako su ti podaci generisani i obrađeni kod telefonskih usluga ili zabilježeni kod internet usluga od operatora).</w:t>
      </w:r>
    </w:p>
    <w:p w:rsidR="005638EB" w:rsidRDefault="005638EB" w:rsidP="005638EB">
      <w:pPr>
        <w:spacing w:after="0"/>
        <w:jc w:val="both"/>
        <w:rPr>
          <w:rFonts w:ascii="Tahoma" w:hAnsi="Tahoma" w:cs="Tahoma"/>
          <w:sz w:val="24"/>
        </w:rPr>
      </w:pPr>
    </w:p>
    <w:p w:rsidR="005638EB" w:rsidRPr="00985D54" w:rsidRDefault="005638EB" w:rsidP="00985D54">
      <w:pPr>
        <w:autoSpaceDE w:val="0"/>
        <w:autoSpaceDN w:val="0"/>
        <w:adjustRightInd w:val="0"/>
        <w:spacing w:after="0"/>
        <w:jc w:val="both"/>
        <w:rPr>
          <w:rFonts w:ascii="Tahoma" w:hAnsi="Tahoma" w:cs="Tahoma"/>
          <w:sz w:val="24"/>
          <w:szCs w:val="23"/>
        </w:rPr>
      </w:pPr>
      <w:r w:rsidRPr="000A12F9">
        <w:rPr>
          <w:rFonts w:ascii="Tahoma" w:hAnsi="Tahoma" w:cs="Tahoma"/>
          <w:sz w:val="24"/>
          <w:szCs w:val="23"/>
        </w:rPr>
        <w:t>Dostavljanje podataka o elektronskom komunikacijskom saobraćaju</w:t>
      </w:r>
      <w:r>
        <w:rPr>
          <w:rFonts w:ascii="Tahoma" w:hAnsi="Tahoma" w:cs="Tahoma"/>
          <w:sz w:val="24"/>
          <w:szCs w:val="23"/>
        </w:rPr>
        <w:t xml:space="preserve"> vrši se pod uslovima</w:t>
      </w:r>
      <w:r w:rsidRPr="000A12F9">
        <w:rPr>
          <w:rFonts w:ascii="Tahoma" w:hAnsi="Tahoma" w:cs="Tahoma"/>
          <w:sz w:val="24"/>
          <w:szCs w:val="23"/>
        </w:rPr>
        <w:t xml:space="preserve"> </w:t>
      </w:r>
      <w:r>
        <w:rPr>
          <w:rFonts w:ascii="Tahoma" w:hAnsi="Tahoma" w:cs="Tahoma"/>
          <w:sz w:val="24"/>
          <w:szCs w:val="23"/>
        </w:rPr>
        <w:t xml:space="preserve">i na način uređen članom </w:t>
      </w:r>
      <w:r w:rsidRPr="00BC4D8B">
        <w:rPr>
          <w:rFonts w:ascii="Tahoma" w:hAnsi="Tahoma" w:cs="Tahoma"/>
          <w:b/>
          <w:sz w:val="24"/>
          <w:szCs w:val="23"/>
        </w:rPr>
        <w:t>257a</w:t>
      </w:r>
      <w:r w:rsidRPr="000A12F9">
        <w:rPr>
          <w:rFonts w:ascii="Tahoma" w:hAnsi="Tahoma" w:cs="Tahoma"/>
          <w:b/>
          <w:sz w:val="24"/>
          <w:szCs w:val="23"/>
        </w:rPr>
        <w:t xml:space="preserve"> Zakonika o krivičnom postupku </w:t>
      </w:r>
      <w:r>
        <w:rPr>
          <w:rFonts w:ascii="Tahoma" w:hAnsi="Tahoma" w:cs="Tahoma"/>
          <w:sz w:val="24"/>
          <w:szCs w:val="23"/>
        </w:rPr>
        <w:t xml:space="preserve">("Sl. list CG", br. </w:t>
      </w:r>
      <w:r w:rsidRPr="000A12F9">
        <w:rPr>
          <w:rFonts w:ascii="Tahoma" w:hAnsi="Tahoma" w:cs="Tahoma"/>
          <w:sz w:val="24"/>
          <w:szCs w:val="23"/>
        </w:rPr>
        <w:t>57/09</w:t>
      </w:r>
      <w:r>
        <w:rPr>
          <w:rFonts w:ascii="Tahoma" w:hAnsi="Tahoma" w:cs="Tahoma"/>
          <w:sz w:val="24"/>
          <w:szCs w:val="23"/>
        </w:rPr>
        <w:t xml:space="preserve">, </w:t>
      </w:r>
      <w:r w:rsidRPr="000A12F9">
        <w:rPr>
          <w:rFonts w:ascii="Tahoma" w:hAnsi="Tahoma" w:cs="Tahoma"/>
          <w:sz w:val="24"/>
          <w:szCs w:val="23"/>
        </w:rPr>
        <w:t>49/10</w:t>
      </w:r>
      <w:r>
        <w:rPr>
          <w:rFonts w:ascii="Tahoma" w:hAnsi="Tahoma" w:cs="Tahoma"/>
          <w:sz w:val="24"/>
          <w:szCs w:val="23"/>
        </w:rPr>
        <w:t xml:space="preserve">, </w:t>
      </w:r>
      <w:r w:rsidRPr="000A12F9">
        <w:rPr>
          <w:rFonts w:ascii="Tahoma" w:hAnsi="Tahoma" w:cs="Tahoma"/>
          <w:sz w:val="24"/>
          <w:szCs w:val="23"/>
        </w:rPr>
        <w:t>47/14</w:t>
      </w:r>
      <w:r>
        <w:rPr>
          <w:rFonts w:ascii="Tahoma" w:hAnsi="Tahoma" w:cs="Tahoma"/>
          <w:sz w:val="24"/>
          <w:szCs w:val="23"/>
        </w:rPr>
        <w:t xml:space="preserve">, </w:t>
      </w:r>
      <w:r w:rsidRPr="000A12F9">
        <w:rPr>
          <w:rFonts w:ascii="Tahoma" w:hAnsi="Tahoma" w:cs="Tahoma"/>
          <w:sz w:val="24"/>
          <w:szCs w:val="23"/>
        </w:rPr>
        <w:t>02/15</w:t>
      </w:r>
      <w:r>
        <w:rPr>
          <w:rFonts w:ascii="Tahoma" w:hAnsi="Tahoma" w:cs="Tahoma"/>
          <w:sz w:val="24"/>
          <w:szCs w:val="23"/>
        </w:rPr>
        <w:t xml:space="preserve">, </w:t>
      </w:r>
      <w:r w:rsidRPr="000A12F9">
        <w:rPr>
          <w:rFonts w:ascii="Tahoma" w:hAnsi="Tahoma" w:cs="Tahoma"/>
          <w:sz w:val="24"/>
          <w:szCs w:val="23"/>
        </w:rPr>
        <w:t>35/15</w:t>
      </w:r>
      <w:r>
        <w:rPr>
          <w:rFonts w:ascii="Tahoma" w:hAnsi="Tahoma" w:cs="Tahoma"/>
          <w:sz w:val="24"/>
          <w:szCs w:val="23"/>
        </w:rPr>
        <w:t xml:space="preserve">, </w:t>
      </w:r>
      <w:r w:rsidRPr="000A12F9">
        <w:rPr>
          <w:rFonts w:ascii="Tahoma" w:hAnsi="Tahoma" w:cs="Tahoma"/>
          <w:sz w:val="24"/>
          <w:szCs w:val="23"/>
        </w:rPr>
        <w:t>58/15</w:t>
      </w:r>
      <w:r>
        <w:rPr>
          <w:rFonts w:ascii="Tahoma" w:hAnsi="Tahoma" w:cs="Tahoma"/>
          <w:sz w:val="24"/>
          <w:szCs w:val="23"/>
        </w:rPr>
        <w:t xml:space="preserve"> i 28/18)</w:t>
      </w:r>
      <w:r w:rsidRPr="000A12F9">
        <w:rPr>
          <w:rFonts w:ascii="Tahoma" w:hAnsi="Tahoma" w:cs="Tahoma"/>
          <w:sz w:val="24"/>
          <w:szCs w:val="23"/>
        </w:rPr>
        <w:t>, kojim je propisano:</w:t>
      </w:r>
    </w:p>
    <w:p w:rsidR="005638EB" w:rsidRPr="000A12F9" w:rsidRDefault="005638EB" w:rsidP="005638EB">
      <w:pPr>
        <w:autoSpaceDE w:val="0"/>
        <w:autoSpaceDN w:val="0"/>
        <w:adjustRightInd w:val="0"/>
        <w:spacing w:after="0"/>
        <w:ind w:firstLine="720"/>
        <w:jc w:val="both"/>
        <w:rPr>
          <w:rFonts w:ascii="Tahoma" w:hAnsi="Tahoma" w:cs="Tahoma"/>
          <w:i/>
          <w:sz w:val="24"/>
          <w:szCs w:val="23"/>
        </w:rPr>
      </w:pPr>
      <w:r w:rsidRPr="000A12F9">
        <w:rPr>
          <w:rFonts w:ascii="Tahoma" w:hAnsi="Tahoma" w:cs="Tahoma"/>
          <w:i/>
          <w:sz w:val="24"/>
          <w:szCs w:val="23"/>
        </w:rPr>
        <w:t xml:space="preserve">“Ako postoje osnovi sumnje da je registrovani vlasnik ili korisnik telekomunikacijskog sredstva izvršio, vrši ili se priprema za vršenje krivičnih djela za koja se goni po službenoj dužnosti, </w:t>
      </w:r>
      <w:r w:rsidRPr="000A12F9">
        <w:rPr>
          <w:rFonts w:ascii="Tahoma" w:hAnsi="Tahoma" w:cs="Tahoma"/>
          <w:b/>
          <w:i/>
          <w:sz w:val="24"/>
          <w:szCs w:val="23"/>
        </w:rPr>
        <w:t>na osnovu naredbe sudije za istragu</w:t>
      </w:r>
      <w:r w:rsidRPr="000A12F9">
        <w:rPr>
          <w:rFonts w:ascii="Tahoma" w:hAnsi="Tahoma" w:cs="Tahoma"/>
          <w:i/>
          <w:sz w:val="24"/>
          <w:szCs w:val="23"/>
        </w:rPr>
        <w:t>, a radi otkrivanja učinioca i prikupljanja dokaza ili radi lociranja ili identifikacije lica i traganja za licem koje se nalazi u bjekstvu ili lica za kojim je raspisana međunarodna potjernica, policija može:</w:t>
      </w:r>
    </w:p>
    <w:p w:rsidR="005638EB" w:rsidRPr="000A12F9" w:rsidRDefault="005638EB" w:rsidP="005638EB">
      <w:pPr>
        <w:autoSpaceDE w:val="0"/>
        <w:autoSpaceDN w:val="0"/>
        <w:adjustRightInd w:val="0"/>
        <w:spacing w:after="0"/>
        <w:jc w:val="both"/>
        <w:rPr>
          <w:rFonts w:ascii="Tahoma" w:hAnsi="Tahoma" w:cs="Tahoma"/>
          <w:i/>
          <w:sz w:val="24"/>
          <w:szCs w:val="23"/>
        </w:rPr>
      </w:pPr>
      <w:r w:rsidRPr="000A12F9">
        <w:rPr>
          <w:rFonts w:ascii="Tahoma" w:hAnsi="Tahoma" w:cs="Tahoma"/>
          <w:i/>
          <w:sz w:val="24"/>
          <w:szCs w:val="23"/>
        </w:rPr>
        <w:t xml:space="preserve">   1) od operatera komunikacijskih usluga zatražiti provjeru istovjetnosti, trajanja i učestalosti komunikacije sa određenim elektronskim komunikacijskim adresama, utvrđivanje mjesta na kojima se nalaze lica koja uspostavljaju elektronsku komunikaciju, kao i identifikacijske oznake uređaja;</w:t>
      </w:r>
    </w:p>
    <w:p w:rsidR="005638EB" w:rsidRPr="000A12F9" w:rsidRDefault="005638EB" w:rsidP="005638EB">
      <w:pPr>
        <w:autoSpaceDE w:val="0"/>
        <w:autoSpaceDN w:val="0"/>
        <w:adjustRightInd w:val="0"/>
        <w:spacing w:after="0"/>
        <w:jc w:val="both"/>
        <w:rPr>
          <w:rFonts w:ascii="Tahoma" w:hAnsi="Tahoma" w:cs="Tahoma"/>
          <w:i/>
          <w:sz w:val="24"/>
          <w:szCs w:val="23"/>
        </w:rPr>
      </w:pPr>
      <w:r w:rsidRPr="000A12F9">
        <w:rPr>
          <w:rFonts w:ascii="Tahoma" w:hAnsi="Tahoma" w:cs="Tahoma"/>
          <w:i/>
          <w:sz w:val="24"/>
          <w:szCs w:val="23"/>
        </w:rPr>
        <w:t xml:space="preserve">   2) tehničkim uređajem izvršiti identifikaciju internacionalnog identifikacionog broja korisnika (IMSI broj) i internacionalnog identifikacionog broja mobilnog uređaja (IMEI broj) i lociranje telefona i drugih sredstava za elektronsku komunikaciju.</w:t>
      </w:r>
    </w:p>
    <w:p w:rsidR="005638EB" w:rsidRPr="000A12F9" w:rsidRDefault="005638EB" w:rsidP="005638EB">
      <w:pPr>
        <w:autoSpaceDE w:val="0"/>
        <w:autoSpaceDN w:val="0"/>
        <w:adjustRightInd w:val="0"/>
        <w:spacing w:after="0"/>
        <w:ind w:firstLine="720"/>
        <w:jc w:val="both"/>
        <w:rPr>
          <w:rFonts w:ascii="Tahoma" w:hAnsi="Tahoma" w:cs="Tahoma"/>
          <w:i/>
          <w:sz w:val="24"/>
          <w:szCs w:val="23"/>
        </w:rPr>
      </w:pPr>
      <w:r w:rsidRPr="000A12F9">
        <w:rPr>
          <w:rFonts w:ascii="Tahoma" w:hAnsi="Tahoma" w:cs="Tahoma"/>
          <w:i/>
          <w:sz w:val="24"/>
          <w:szCs w:val="23"/>
        </w:rPr>
        <w:t xml:space="preserve"> Policija može na osnovu naredbe sudije za istragu:</w:t>
      </w:r>
    </w:p>
    <w:p w:rsidR="005638EB" w:rsidRPr="000A12F9" w:rsidRDefault="005638EB" w:rsidP="005638EB">
      <w:pPr>
        <w:autoSpaceDE w:val="0"/>
        <w:autoSpaceDN w:val="0"/>
        <w:adjustRightInd w:val="0"/>
        <w:spacing w:after="0"/>
        <w:jc w:val="both"/>
        <w:rPr>
          <w:rFonts w:ascii="Tahoma" w:hAnsi="Tahoma" w:cs="Tahoma"/>
          <w:i/>
          <w:sz w:val="24"/>
          <w:szCs w:val="23"/>
        </w:rPr>
      </w:pPr>
      <w:r w:rsidRPr="000A12F9">
        <w:rPr>
          <w:rFonts w:ascii="Tahoma" w:hAnsi="Tahoma" w:cs="Tahoma"/>
          <w:i/>
          <w:sz w:val="24"/>
          <w:szCs w:val="23"/>
        </w:rPr>
        <w:t xml:space="preserve">   1) zatražiti od operatera komunikacijskih usluga provjeru iz stava 1 tačka 1 ovog člana i za lica koja su povezana sa vlasnikom ili korisnikom telekomunikacijskog sredstva;</w:t>
      </w:r>
    </w:p>
    <w:p w:rsidR="005638EB" w:rsidRPr="000A12F9" w:rsidRDefault="005638EB" w:rsidP="005638EB">
      <w:pPr>
        <w:autoSpaceDE w:val="0"/>
        <w:autoSpaceDN w:val="0"/>
        <w:adjustRightInd w:val="0"/>
        <w:spacing w:after="0"/>
        <w:jc w:val="both"/>
        <w:rPr>
          <w:rFonts w:ascii="Tahoma" w:hAnsi="Tahoma" w:cs="Tahoma"/>
          <w:i/>
          <w:sz w:val="24"/>
          <w:szCs w:val="23"/>
        </w:rPr>
      </w:pPr>
      <w:r w:rsidRPr="000A12F9">
        <w:rPr>
          <w:rFonts w:ascii="Tahoma" w:hAnsi="Tahoma" w:cs="Tahoma"/>
          <w:i/>
          <w:sz w:val="24"/>
          <w:szCs w:val="23"/>
        </w:rPr>
        <w:t xml:space="preserve">   2) izvršiti identifikaciju i lociranje iz stava 1 tačka 2 ovog člana i za lica koja su povezana sa vlasnikom ili korisnikom telekomunikacijskog sredstva.</w:t>
      </w:r>
    </w:p>
    <w:p w:rsidR="005638EB" w:rsidRPr="000A12F9" w:rsidRDefault="005638EB" w:rsidP="005638EB">
      <w:pPr>
        <w:autoSpaceDE w:val="0"/>
        <w:autoSpaceDN w:val="0"/>
        <w:adjustRightInd w:val="0"/>
        <w:spacing w:after="0"/>
        <w:ind w:firstLine="720"/>
        <w:jc w:val="both"/>
        <w:rPr>
          <w:rFonts w:ascii="Tahoma" w:hAnsi="Tahoma" w:cs="Tahoma"/>
          <w:i/>
          <w:sz w:val="24"/>
          <w:szCs w:val="23"/>
        </w:rPr>
      </w:pPr>
      <w:r w:rsidRPr="000A12F9">
        <w:rPr>
          <w:rFonts w:ascii="Tahoma" w:hAnsi="Tahoma" w:cs="Tahoma"/>
          <w:i/>
          <w:sz w:val="24"/>
          <w:szCs w:val="23"/>
        </w:rPr>
        <w:lastRenderedPageBreak/>
        <w:t xml:space="preserve"> Uz naredbu iz stava 1 tačka 1 i stava 2 tačka 1 ovog člana, sudija za istragu će izdati poseban nalog u kojem će navesti samo telefonski broj, e-mail adresu ili internacionalni identifikacioni broj korisnika (IMSI broj), internacionalni identifikacioni broj mobilnog uređaja (IMEI broj) i adresu internet protokola (IP adresa) lica u odnosu na koje se prikupljaju podaci o elektronskom komunikacijskom saobraćaju.</w:t>
      </w:r>
    </w:p>
    <w:p w:rsidR="005638EB" w:rsidRPr="000A12F9" w:rsidRDefault="005638EB" w:rsidP="005638EB">
      <w:pPr>
        <w:autoSpaceDE w:val="0"/>
        <w:autoSpaceDN w:val="0"/>
        <w:adjustRightInd w:val="0"/>
        <w:spacing w:after="0"/>
        <w:ind w:firstLine="720"/>
        <w:jc w:val="both"/>
        <w:rPr>
          <w:rFonts w:ascii="Tahoma" w:hAnsi="Tahoma" w:cs="Tahoma"/>
          <w:i/>
          <w:sz w:val="24"/>
          <w:szCs w:val="23"/>
        </w:rPr>
      </w:pPr>
      <w:r w:rsidRPr="000A12F9">
        <w:rPr>
          <w:rFonts w:ascii="Tahoma" w:hAnsi="Tahoma" w:cs="Tahoma"/>
          <w:i/>
          <w:sz w:val="24"/>
          <w:szCs w:val="23"/>
        </w:rPr>
        <w:t xml:space="preserve"> Naredbu iz st. 1 i 2 ovog člana, sudija za istragu donosi na predlog državnog tužioca, u roku od četiri časa.</w:t>
      </w:r>
    </w:p>
    <w:p w:rsidR="005638EB" w:rsidRDefault="005638EB" w:rsidP="005638EB">
      <w:pPr>
        <w:autoSpaceDE w:val="0"/>
        <w:autoSpaceDN w:val="0"/>
        <w:adjustRightInd w:val="0"/>
        <w:spacing w:after="0"/>
        <w:ind w:firstLine="720"/>
        <w:jc w:val="both"/>
        <w:rPr>
          <w:rFonts w:ascii="Tahoma" w:hAnsi="Tahoma" w:cs="Tahoma"/>
          <w:i/>
          <w:sz w:val="24"/>
          <w:szCs w:val="23"/>
        </w:rPr>
      </w:pPr>
      <w:r w:rsidRPr="000A12F9">
        <w:rPr>
          <w:rFonts w:ascii="Tahoma" w:hAnsi="Tahoma" w:cs="Tahoma"/>
          <w:i/>
          <w:sz w:val="24"/>
          <w:szCs w:val="23"/>
        </w:rPr>
        <w:t xml:space="preserve"> Izuzetno, ako se pisana naredba ne može izdati na vrijeme, a postoji opasnost od odlaganja, preduzimanje mjere iz st. 1 i 2 ovog člana može započeti na osnovu usmene naredbe sudije za istragu. U tom slučaju pisana naredba mora da bude pribavljena u roku od 24 časa od izdavanja usmene naredbe</w:t>
      </w:r>
      <w:r>
        <w:rPr>
          <w:rFonts w:ascii="Tahoma" w:hAnsi="Tahoma" w:cs="Tahoma"/>
          <w:i/>
          <w:sz w:val="24"/>
          <w:szCs w:val="23"/>
        </w:rPr>
        <w:t>…</w:t>
      </w:r>
      <w:r w:rsidRPr="000A12F9">
        <w:rPr>
          <w:rFonts w:ascii="Tahoma" w:hAnsi="Tahoma" w:cs="Tahoma"/>
          <w:i/>
          <w:sz w:val="24"/>
          <w:szCs w:val="23"/>
        </w:rPr>
        <w:t>”</w:t>
      </w:r>
      <w:r>
        <w:rPr>
          <w:rFonts w:ascii="Tahoma" w:hAnsi="Tahoma" w:cs="Tahoma"/>
          <w:i/>
          <w:sz w:val="24"/>
          <w:szCs w:val="23"/>
        </w:rPr>
        <w:t>.</w:t>
      </w:r>
    </w:p>
    <w:p w:rsidR="005638EB" w:rsidRDefault="005638EB" w:rsidP="00275E32">
      <w:pPr>
        <w:spacing w:after="0"/>
        <w:jc w:val="both"/>
        <w:rPr>
          <w:rFonts w:ascii="Tahoma" w:hAnsi="Tahoma" w:cs="Tahoma"/>
          <w:sz w:val="24"/>
          <w:szCs w:val="24"/>
        </w:rPr>
      </w:pPr>
    </w:p>
    <w:p w:rsidR="005638EB" w:rsidRDefault="005638EB" w:rsidP="005638EB">
      <w:pPr>
        <w:autoSpaceDE w:val="0"/>
        <w:autoSpaceDN w:val="0"/>
        <w:adjustRightInd w:val="0"/>
        <w:spacing w:after="0"/>
        <w:jc w:val="both"/>
        <w:rPr>
          <w:rFonts w:ascii="Tahoma" w:hAnsi="Tahoma" w:cs="Tahoma"/>
          <w:color w:val="000000"/>
          <w:sz w:val="24"/>
          <w:szCs w:val="24"/>
        </w:rPr>
      </w:pPr>
      <w:r>
        <w:rPr>
          <w:rFonts w:ascii="Tahoma" w:hAnsi="Tahoma" w:cs="Tahoma"/>
          <w:color w:val="000000"/>
          <w:sz w:val="24"/>
          <w:szCs w:val="24"/>
        </w:rPr>
        <w:t>O</w:t>
      </w:r>
      <w:r w:rsidRPr="00694103">
        <w:rPr>
          <w:rFonts w:ascii="Tahoma" w:hAnsi="Tahoma" w:cs="Tahoma"/>
          <w:color w:val="000000"/>
          <w:sz w:val="24"/>
          <w:szCs w:val="24"/>
        </w:rPr>
        <w:t>dredbama Zakona o unutrašnjim poslovima</w:t>
      </w:r>
      <w:r>
        <w:rPr>
          <w:rFonts w:ascii="Tahoma" w:hAnsi="Tahoma" w:cs="Tahoma"/>
          <w:color w:val="000000"/>
          <w:sz w:val="24"/>
          <w:szCs w:val="24"/>
        </w:rPr>
        <w:t xml:space="preserve"> (“Sl. list CG”, br. 44/12, 36/13, 01/15 i 87/18),</w:t>
      </w:r>
      <w:r w:rsidRPr="00694103">
        <w:rPr>
          <w:rFonts w:ascii="Tahoma" w:hAnsi="Tahoma" w:cs="Tahoma"/>
          <w:color w:val="000000"/>
          <w:sz w:val="24"/>
          <w:szCs w:val="24"/>
        </w:rPr>
        <w:t xml:space="preserve"> tačnije odredbom</w:t>
      </w:r>
      <w:r>
        <w:rPr>
          <w:rFonts w:ascii="Tahoma" w:hAnsi="Tahoma" w:cs="Tahoma"/>
          <w:color w:val="000000"/>
          <w:sz w:val="24"/>
          <w:szCs w:val="24"/>
        </w:rPr>
        <w:t xml:space="preserve"> </w:t>
      </w:r>
      <w:r>
        <w:rPr>
          <w:rFonts w:ascii="Tahoma" w:hAnsi="Tahoma" w:cs="Tahoma"/>
          <w:sz w:val="24"/>
          <w:szCs w:val="24"/>
        </w:rPr>
        <w:t>37</w:t>
      </w:r>
      <w:r w:rsidRPr="00694103">
        <w:rPr>
          <w:rFonts w:ascii="Tahoma" w:hAnsi="Tahoma" w:cs="Tahoma"/>
          <w:sz w:val="24"/>
          <w:szCs w:val="24"/>
        </w:rPr>
        <w:t xml:space="preserve"> propisuje </w:t>
      </w:r>
      <w:r>
        <w:rPr>
          <w:rFonts w:ascii="Tahoma" w:hAnsi="Tahoma" w:cs="Tahoma"/>
          <w:sz w:val="24"/>
          <w:szCs w:val="24"/>
        </w:rPr>
        <w:t xml:space="preserve">se </w:t>
      </w:r>
      <w:r w:rsidRPr="00694103">
        <w:rPr>
          <w:rFonts w:ascii="Tahoma" w:hAnsi="Tahoma" w:cs="Tahoma"/>
          <w:sz w:val="24"/>
          <w:szCs w:val="24"/>
        </w:rPr>
        <w:t xml:space="preserve">da policija može da prikuplja lične i druge podatke u mjeri koja je neophodna za svrhu vršenja policijskih poslova i primjenu policijskih ovlašćenja sa ciljem sprječavanja i suzbijanja kriminala </w:t>
      </w:r>
      <w:r>
        <w:rPr>
          <w:rFonts w:ascii="Tahoma" w:hAnsi="Tahoma" w:cs="Tahoma"/>
          <w:sz w:val="24"/>
          <w:szCs w:val="24"/>
        </w:rPr>
        <w:t>i održavanja javnog reda i mira. Članom</w:t>
      </w:r>
      <w:r>
        <w:rPr>
          <w:rFonts w:ascii="Tahoma" w:hAnsi="Tahoma" w:cs="Tahoma"/>
          <w:color w:val="000000"/>
          <w:sz w:val="24"/>
          <w:szCs w:val="24"/>
        </w:rPr>
        <w:t xml:space="preserve"> 39 stav 1</w:t>
      </w:r>
      <w:r w:rsidRPr="00694103">
        <w:rPr>
          <w:rFonts w:ascii="Tahoma" w:hAnsi="Tahoma" w:cs="Tahoma"/>
          <w:color w:val="000000"/>
          <w:sz w:val="24"/>
          <w:szCs w:val="24"/>
        </w:rPr>
        <w:t xml:space="preserve"> propisano </w:t>
      </w:r>
      <w:r>
        <w:rPr>
          <w:rFonts w:ascii="Tahoma" w:hAnsi="Tahoma" w:cs="Tahoma"/>
          <w:color w:val="000000"/>
          <w:sz w:val="24"/>
          <w:szCs w:val="24"/>
        </w:rPr>
        <w:t xml:space="preserve">je </w:t>
      </w:r>
      <w:r w:rsidRPr="00694103">
        <w:rPr>
          <w:rFonts w:ascii="Tahoma" w:hAnsi="Tahoma" w:cs="Tahoma"/>
          <w:color w:val="000000"/>
          <w:sz w:val="24"/>
          <w:szCs w:val="24"/>
        </w:rPr>
        <w:t>da su organi, pravna i fizička lica, dužni  da na zahtjev Policije omoguće uvid, odnosno d</w:t>
      </w:r>
      <w:r>
        <w:rPr>
          <w:rFonts w:ascii="Tahoma" w:hAnsi="Tahoma" w:cs="Tahoma"/>
          <w:color w:val="000000"/>
          <w:sz w:val="24"/>
          <w:szCs w:val="24"/>
        </w:rPr>
        <w:t>ostave podatke o kojima vode ev</w:t>
      </w:r>
      <w:r w:rsidRPr="00694103">
        <w:rPr>
          <w:rFonts w:ascii="Tahoma" w:hAnsi="Tahoma" w:cs="Tahoma"/>
          <w:color w:val="000000"/>
          <w:sz w:val="24"/>
          <w:szCs w:val="24"/>
        </w:rPr>
        <w:t>denciju u okviru svojih nadležnosti i ovlašćenja, a koji su Policiji potrebni za izvršavanje zakonom propisanih poslova i ovlašćenja, u roku koji je određen u zahtjevu, te</w:t>
      </w:r>
      <w:r>
        <w:rPr>
          <w:rFonts w:ascii="Tahoma" w:hAnsi="Tahoma" w:cs="Tahoma"/>
          <w:color w:val="000000"/>
          <w:sz w:val="24"/>
          <w:szCs w:val="24"/>
        </w:rPr>
        <w:t xml:space="preserve"> stavom</w:t>
      </w:r>
      <w:r w:rsidRPr="00694103">
        <w:rPr>
          <w:rFonts w:ascii="Tahoma" w:hAnsi="Tahoma" w:cs="Tahoma"/>
          <w:color w:val="000000"/>
          <w:sz w:val="24"/>
          <w:szCs w:val="24"/>
        </w:rPr>
        <w:t xml:space="preserve"> 4 istog člana kojim se određuje da </w:t>
      </w:r>
      <w:r w:rsidRPr="00694103">
        <w:rPr>
          <w:rFonts w:ascii="Tahoma" w:hAnsi="Tahoma" w:cs="Tahoma"/>
          <w:sz w:val="24"/>
          <w:szCs w:val="24"/>
        </w:rPr>
        <w:t xml:space="preserve">Zahtjev iz stava 1 ovog člana sadrži: pravni osnov za korišćenje podataka, koji podaci su potrebni, za koju svrhu, dovoljan broj podataka potrebnih za utvrđivanje identiteta lica, odnosno istovjetnosti predmeta, do kad postoji ograničenje prava lica da zna da su njegovi podaci korišćeni i upozorenje da je otkrivanje sadržaja zahtjeva iz stava 1 ovog člana i odgovora na zahtjev krivično djelo. </w:t>
      </w:r>
      <w:r>
        <w:rPr>
          <w:rFonts w:ascii="Tahoma" w:hAnsi="Tahoma" w:cs="Tahoma"/>
          <w:sz w:val="24"/>
          <w:szCs w:val="24"/>
        </w:rPr>
        <w:t>Takođe, c</w:t>
      </w:r>
      <w:r w:rsidRPr="00A05361">
        <w:rPr>
          <w:rFonts w:ascii="Tahoma" w:eastAsia="Times New Roman" w:hAnsi="Tahoma" w:cs="Tahoma"/>
          <w:color w:val="000000"/>
          <w:sz w:val="24"/>
          <w:szCs w:val="24"/>
        </w:rPr>
        <w:t xml:space="preserve">ijeneći odredbe člana 39, </w:t>
      </w:r>
      <w:r>
        <w:rPr>
          <w:rFonts w:ascii="Tahoma" w:eastAsia="Times New Roman" w:hAnsi="Tahoma" w:cs="Tahoma"/>
          <w:color w:val="000000"/>
          <w:sz w:val="24"/>
          <w:szCs w:val="24"/>
        </w:rPr>
        <w:t>propisane u stavovima</w:t>
      </w:r>
      <w:r>
        <w:rPr>
          <w:rFonts w:ascii="Tahoma" w:hAnsi="Tahoma" w:cs="Tahoma"/>
          <w:color w:val="000000"/>
          <w:sz w:val="24"/>
          <w:szCs w:val="24"/>
        </w:rPr>
        <w:t xml:space="preserve"> 5 i 6 kojima je regulisano</w:t>
      </w:r>
      <w:r w:rsidRPr="00A05361">
        <w:rPr>
          <w:rFonts w:ascii="Tahoma" w:hAnsi="Tahoma" w:cs="Tahoma"/>
          <w:color w:val="000000"/>
          <w:sz w:val="24"/>
          <w:szCs w:val="24"/>
        </w:rPr>
        <w:t xml:space="preserve"> da izuzetno, u slučaju da se zahtjev koristi za pokretanje ili nastavak krivične istrage </w:t>
      </w:r>
      <w:r w:rsidRPr="00C22D02">
        <w:rPr>
          <w:rFonts w:ascii="Tahoma" w:hAnsi="Tahoma" w:cs="Tahoma"/>
          <w:color w:val="000000"/>
          <w:sz w:val="24"/>
          <w:szCs w:val="24"/>
        </w:rPr>
        <w:t>neće se obrazlagati razlozi za pokretanje, odnosno nastavak istrage,</w:t>
      </w:r>
      <w:r w:rsidRPr="00A05361">
        <w:rPr>
          <w:rFonts w:ascii="Tahoma" w:hAnsi="Tahoma" w:cs="Tahoma"/>
          <w:color w:val="000000"/>
          <w:sz w:val="24"/>
          <w:szCs w:val="24"/>
        </w:rPr>
        <w:t xml:space="preserve"> </w:t>
      </w:r>
      <w:r>
        <w:rPr>
          <w:rFonts w:ascii="Tahoma" w:hAnsi="Tahoma" w:cs="Tahoma"/>
          <w:color w:val="000000"/>
          <w:sz w:val="24"/>
          <w:szCs w:val="24"/>
        </w:rPr>
        <w:t xml:space="preserve">kada </w:t>
      </w:r>
      <w:r w:rsidRPr="00A05361">
        <w:rPr>
          <w:rFonts w:ascii="Tahoma" w:hAnsi="Tahoma" w:cs="Tahoma"/>
          <w:color w:val="000000"/>
          <w:sz w:val="24"/>
          <w:szCs w:val="24"/>
        </w:rPr>
        <w:t xml:space="preserve">policija može da prikuplja podatke </w:t>
      </w:r>
      <w:r w:rsidRPr="00C22D02">
        <w:rPr>
          <w:rFonts w:ascii="Tahoma" w:hAnsi="Tahoma" w:cs="Tahoma"/>
          <w:b/>
          <w:color w:val="000000"/>
          <w:sz w:val="24"/>
          <w:szCs w:val="24"/>
        </w:rPr>
        <w:t>na osnovu sudskog naloga</w:t>
      </w:r>
      <w:r w:rsidRPr="00A05361">
        <w:rPr>
          <w:rFonts w:ascii="Tahoma" w:hAnsi="Tahoma" w:cs="Tahoma"/>
          <w:color w:val="000000"/>
          <w:sz w:val="24"/>
          <w:szCs w:val="24"/>
        </w:rPr>
        <w:t xml:space="preserve"> </w:t>
      </w:r>
      <w:r w:rsidRPr="00C22D02">
        <w:rPr>
          <w:rFonts w:ascii="Tahoma" w:hAnsi="Tahoma" w:cs="Tahoma"/>
          <w:b/>
          <w:color w:val="000000"/>
          <w:sz w:val="24"/>
          <w:szCs w:val="24"/>
        </w:rPr>
        <w:t>ili naloga državnog tužioca</w:t>
      </w:r>
      <w:r w:rsidRPr="00A05361">
        <w:rPr>
          <w:rFonts w:ascii="Tahoma" w:hAnsi="Tahoma" w:cs="Tahoma"/>
          <w:color w:val="000000"/>
          <w:sz w:val="24"/>
          <w:szCs w:val="24"/>
        </w:rPr>
        <w:t xml:space="preserve"> </w:t>
      </w:r>
      <w:r w:rsidRPr="00C22D02">
        <w:rPr>
          <w:rFonts w:ascii="Tahoma" w:hAnsi="Tahoma" w:cs="Tahoma"/>
          <w:b/>
          <w:color w:val="000000"/>
          <w:sz w:val="24"/>
          <w:szCs w:val="24"/>
        </w:rPr>
        <w:t>od bilo koga, uključujući i finansijske institucije i telekomunikacione operatere</w:t>
      </w:r>
      <w:r w:rsidRPr="00A05361">
        <w:rPr>
          <w:rFonts w:ascii="Tahoma" w:hAnsi="Tahoma" w:cs="Tahoma"/>
          <w:color w:val="000000"/>
          <w:sz w:val="24"/>
          <w:szCs w:val="24"/>
        </w:rPr>
        <w:t xml:space="preserve">, </w:t>
      </w:r>
      <w:r w:rsidRPr="00C22D02">
        <w:rPr>
          <w:rFonts w:ascii="Tahoma" w:hAnsi="Tahoma" w:cs="Tahoma"/>
          <w:color w:val="000000"/>
          <w:sz w:val="24"/>
          <w:szCs w:val="24"/>
        </w:rPr>
        <w:t>bez navođenja razloga i svrhe za koju se podaci traže</w:t>
      </w:r>
      <w:r w:rsidRPr="00A05361">
        <w:rPr>
          <w:rFonts w:ascii="Tahoma" w:hAnsi="Tahoma" w:cs="Tahoma"/>
          <w:color w:val="000000"/>
          <w:sz w:val="24"/>
          <w:szCs w:val="24"/>
        </w:rPr>
        <w:t xml:space="preserve">, Savjet Agencije je mišljenja da </w:t>
      </w:r>
      <w:r>
        <w:rPr>
          <w:rFonts w:ascii="Tahoma" w:hAnsi="Tahoma" w:cs="Tahoma"/>
          <w:color w:val="000000"/>
          <w:sz w:val="24"/>
          <w:szCs w:val="24"/>
        </w:rPr>
        <w:t>je Uprava policije dužna</w:t>
      </w:r>
      <w:r w:rsidRPr="00A05361">
        <w:rPr>
          <w:rFonts w:ascii="Tahoma" w:hAnsi="Tahoma" w:cs="Tahoma"/>
          <w:color w:val="000000"/>
          <w:sz w:val="24"/>
          <w:szCs w:val="24"/>
        </w:rPr>
        <w:t xml:space="preserve"> prilikom</w:t>
      </w:r>
      <w:r>
        <w:rPr>
          <w:rFonts w:ascii="Tahoma" w:hAnsi="Tahoma" w:cs="Tahoma"/>
          <w:color w:val="000000"/>
          <w:sz w:val="24"/>
          <w:szCs w:val="24"/>
        </w:rPr>
        <w:t xml:space="preserve"> upućivanja zahtjeva prema operatorima</w:t>
      </w:r>
      <w:r w:rsidRPr="00A05361">
        <w:rPr>
          <w:rFonts w:ascii="Tahoma" w:hAnsi="Tahoma" w:cs="Tahoma"/>
          <w:color w:val="000000"/>
          <w:sz w:val="24"/>
          <w:szCs w:val="24"/>
        </w:rPr>
        <w:t xml:space="preserve"> postupati u skladu sa stavom 4</w:t>
      </w:r>
      <w:r>
        <w:rPr>
          <w:rFonts w:ascii="Tahoma" w:hAnsi="Tahoma" w:cs="Tahoma"/>
          <w:color w:val="000000"/>
          <w:sz w:val="24"/>
          <w:szCs w:val="24"/>
        </w:rPr>
        <w:t xml:space="preserve"> ovog člana, uz poštovanje principa neophodnosti i proporcionalnosti traženih podataka na način da se istim preciziraju podaci koji su potrebni. Navedeno iz razloga što osnovni princip u vezi sa obradom i korišćenjem ličnih podataka jeste da je obrada podataka i kad je zakonom predviđena, dopuštena samo u svrhe radi kojih je predviđena i samo u mjeri koja je neophodna da bi se ona i ostvarila.</w:t>
      </w:r>
    </w:p>
    <w:p w:rsidR="005638EB" w:rsidRDefault="005638EB" w:rsidP="00275E32">
      <w:pPr>
        <w:spacing w:after="0"/>
        <w:jc w:val="both"/>
        <w:rPr>
          <w:rFonts w:ascii="Tahoma" w:hAnsi="Tahoma" w:cs="Tahoma"/>
          <w:sz w:val="24"/>
          <w:szCs w:val="24"/>
        </w:rPr>
      </w:pPr>
    </w:p>
    <w:p w:rsidR="004D0AF2" w:rsidRPr="005638EB" w:rsidRDefault="00E01A5D" w:rsidP="00C22D02">
      <w:pPr>
        <w:autoSpaceDE w:val="0"/>
        <w:autoSpaceDN w:val="0"/>
        <w:adjustRightInd w:val="0"/>
        <w:spacing w:after="0"/>
        <w:jc w:val="both"/>
        <w:rPr>
          <w:rFonts w:ascii="Tahoma" w:hAnsi="Tahoma" w:cs="Tahoma"/>
          <w:sz w:val="24"/>
          <w:szCs w:val="24"/>
        </w:rPr>
      </w:pPr>
      <w:r w:rsidRPr="00B00592">
        <w:rPr>
          <w:rFonts w:ascii="Tahoma" w:hAnsi="Tahoma" w:cs="Tahoma"/>
          <w:noProof/>
          <w:sz w:val="24"/>
          <w:szCs w:val="28"/>
        </w:rPr>
        <w:lastRenderedPageBreak/>
        <w:t>Zakon o zaštiti podataka o ličnosti u članu 1 propisuje da se</w:t>
      </w:r>
      <w:r w:rsidRPr="00B00592">
        <w:rPr>
          <w:rFonts w:ascii="Tahoma" w:hAnsi="Tahoma" w:cs="Tahoma"/>
          <w:b/>
          <w:noProof/>
          <w:sz w:val="24"/>
          <w:szCs w:val="28"/>
        </w:rPr>
        <w:t xml:space="preserve"> </w:t>
      </w:r>
      <w:r w:rsidRPr="00B00592">
        <w:rPr>
          <w:rFonts w:ascii="Tahoma" w:hAnsi="Tahoma" w:cs="Tahoma"/>
          <w:sz w:val="24"/>
          <w:szCs w:val="28"/>
        </w:rPr>
        <w:t>zaštita podataka o li</w:t>
      </w:r>
      <w:r w:rsidRPr="00B00592">
        <w:rPr>
          <w:rFonts w:ascii="Tahoma" w:eastAsia="TimesNewRoman" w:hAnsi="Tahoma" w:cs="Tahoma"/>
          <w:sz w:val="24"/>
          <w:szCs w:val="28"/>
        </w:rPr>
        <w:t>č</w:t>
      </w:r>
      <w:r w:rsidRPr="00B00592">
        <w:rPr>
          <w:rFonts w:ascii="Tahoma" w:hAnsi="Tahoma" w:cs="Tahoma"/>
          <w:sz w:val="24"/>
          <w:szCs w:val="28"/>
        </w:rPr>
        <w:t>nosti obezbje</w:t>
      </w:r>
      <w:r w:rsidRPr="00B00592">
        <w:rPr>
          <w:rFonts w:ascii="Tahoma" w:eastAsia="TimesNewRoman" w:hAnsi="Tahoma" w:cs="Tahoma"/>
          <w:sz w:val="24"/>
          <w:szCs w:val="28"/>
        </w:rPr>
        <w:t>đ</w:t>
      </w:r>
      <w:r w:rsidRPr="00B00592">
        <w:rPr>
          <w:rFonts w:ascii="Tahoma" w:hAnsi="Tahoma" w:cs="Tahoma"/>
          <w:sz w:val="24"/>
          <w:szCs w:val="28"/>
        </w:rPr>
        <w:t>uje pod uslovima i na na</w:t>
      </w:r>
      <w:r w:rsidRPr="00B00592">
        <w:rPr>
          <w:rFonts w:ascii="Tahoma" w:eastAsia="TimesNewRoman" w:hAnsi="Tahoma" w:cs="Tahoma"/>
          <w:sz w:val="24"/>
          <w:szCs w:val="28"/>
        </w:rPr>
        <w:t>č</w:t>
      </w:r>
      <w:r w:rsidRPr="00B00592">
        <w:rPr>
          <w:rFonts w:ascii="Tahoma" w:hAnsi="Tahoma" w:cs="Tahoma"/>
          <w:sz w:val="24"/>
          <w:szCs w:val="28"/>
        </w:rPr>
        <w:t>in propisan ovim zakonom, a u skladu sa principima i standardima sadržanim u potvr</w:t>
      </w:r>
      <w:r w:rsidRPr="00B00592">
        <w:rPr>
          <w:rFonts w:ascii="Tahoma" w:eastAsia="TimesNewRoman" w:hAnsi="Tahoma" w:cs="Tahoma"/>
          <w:sz w:val="24"/>
          <w:szCs w:val="28"/>
        </w:rPr>
        <w:t>đ</w:t>
      </w:r>
      <w:r w:rsidRPr="00B00592">
        <w:rPr>
          <w:rFonts w:ascii="Tahoma" w:hAnsi="Tahoma" w:cs="Tahoma"/>
          <w:sz w:val="24"/>
          <w:szCs w:val="28"/>
        </w:rPr>
        <w:t>enim me</w:t>
      </w:r>
      <w:r w:rsidRPr="00B00592">
        <w:rPr>
          <w:rFonts w:ascii="Tahoma" w:eastAsia="TimesNewRoman" w:hAnsi="Tahoma" w:cs="Tahoma"/>
          <w:sz w:val="24"/>
          <w:szCs w:val="28"/>
        </w:rPr>
        <w:t>đ</w:t>
      </w:r>
      <w:r w:rsidRPr="00B00592">
        <w:rPr>
          <w:rFonts w:ascii="Tahoma" w:hAnsi="Tahoma" w:cs="Tahoma"/>
          <w:sz w:val="24"/>
          <w:szCs w:val="28"/>
        </w:rPr>
        <w:t>unarodnim ugovorima o ljudskim pravima i osnovnim slobodama i opšte prihva</w:t>
      </w:r>
      <w:r w:rsidRPr="00B00592">
        <w:rPr>
          <w:rFonts w:ascii="Tahoma" w:eastAsia="TimesNewRoman" w:hAnsi="Tahoma" w:cs="Tahoma"/>
          <w:sz w:val="24"/>
          <w:szCs w:val="28"/>
        </w:rPr>
        <w:t>ć</w:t>
      </w:r>
      <w:r w:rsidRPr="00B00592">
        <w:rPr>
          <w:rFonts w:ascii="Tahoma" w:hAnsi="Tahoma" w:cs="Tahoma"/>
          <w:sz w:val="24"/>
          <w:szCs w:val="28"/>
        </w:rPr>
        <w:t>enim pravilima me</w:t>
      </w:r>
      <w:r w:rsidRPr="00B00592">
        <w:rPr>
          <w:rFonts w:ascii="Tahoma" w:eastAsia="TimesNewRoman" w:hAnsi="Tahoma" w:cs="Tahoma"/>
          <w:sz w:val="24"/>
          <w:szCs w:val="28"/>
        </w:rPr>
        <w:t>đ</w:t>
      </w:r>
      <w:r w:rsidRPr="00B00592">
        <w:rPr>
          <w:rFonts w:ascii="Tahoma" w:hAnsi="Tahoma" w:cs="Tahoma"/>
          <w:sz w:val="24"/>
          <w:szCs w:val="28"/>
        </w:rPr>
        <w:t xml:space="preserve">unarodnog prava. Odredbama člana 2 st.1 i 2 ovog zakona propisano je da </w:t>
      </w:r>
      <w:r w:rsidR="00404820">
        <w:rPr>
          <w:rFonts w:ascii="Tahoma" w:hAnsi="Tahoma" w:cs="Tahoma"/>
          <w:sz w:val="24"/>
          <w:szCs w:val="28"/>
        </w:rPr>
        <w:t xml:space="preserve">se </w:t>
      </w:r>
      <w:r w:rsidRPr="00B00592">
        <w:rPr>
          <w:rFonts w:ascii="Tahoma" w:hAnsi="Tahoma" w:cs="Tahoma"/>
          <w:sz w:val="24"/>
          <w:szCs w:val="28"/>
        </w:rPr>
        <w:t>podaci o li</w:t>
      </w:r>
      <w:r w:rsidRPr="00B00592">
        <w:rPr>
          <w:rFonts w:ascii="Tahoma" w:eastAsia="TimesNewRoman" w:hAnsi="Tahoma" w:cs="Tahoma"/>
          <w:sz w:val="24"/>
          <w:szCs w:val="28"/>
        </w:rPr>
        <w:t>č</w:t>
      </w:r>
      <w:r w:rsidRPr="00B00592">
        <w:rPr>
          <w:rFonts w:ascii="Tahoma" w:hAnsi="Tahoma" w:cs="Tahoma"/>
          <w:sz w:val="24"/>
          <w:szCs w:val="28"/>
        </w:rPr>
        <w:t xml:space="preserve">nosti </w:t>
      </w:r>
      <w:r w:rsidR="003855CB">
        <w:rPr>
          <w:rFonts w:ascii="Tahoma" w:hAnsi="Tahoma" w:cs="Tahoma"/>
          <w:sz w:val="24"/>
          <w:szCs w:val="28"/>
        </w:rPr>
        <w:t>moraju</w:t>
      </w:r>
      <w:r w:rsidRPr="00B00592">
        <w:rPr>
          <w:rFonts w:ascii="Tahoma" w:hAnsi="Tahoma" w:cs="Tahoma"/>
          <w:sz w:val="24"/>
          <w:szCs w:val="28"/>
        </w:rPr>
        <w:t xml:space="preserve"> obra</w:t>
      </w:r>
      <w:r w:rsidRPr="00B00592">
        <w:rPr>
          <w:rFonts w:ascii="Tahoma" w:eastAsia="TimesNewRoman" w:hAnsi="Tahoma" w:cs="Tahoma"/>
          <w:sz w:val="24"/>
          <w:szCs w:val="28"/>
        </w:rPr>
        <w:t>đ</w:t>
      </w:r>
      <w:r w:rsidRPr="00B00592">
        <w:rPr>
          <w:rFonts w:ascii="Tahoma" w:hAnsi="Tahoma" w:cs="Tahoma"/>
          <w:sz w:val="24"/>
          <w:szCs w:val="28"/>
        </w:rPr>
        <w:t>ivati na pošten i zakonit na</w:t>
      </w:r>
      <w:r w:rsidRPr="00B00592">
        <w:rPr>
          <w:rFonts w:ascii="Tahoma" w:eastAsia="TimesNewRoman" w:hAnsi="Tahoma" w:cs="Tahoma"/>
          <w:sz w:val="24"/>
          <w:szCs w:val="28"/>
        </w:rPr>
        <w:t>č</w:t>
      </w:r>
      <w:r w:rsidRPr="00B00592">
        <w:rPr>
          <w:rFonts w:ascii="Tahoma" w:hAnsi="Tahoma" w:cs="Tahoma"/>
          <w:sz w:val="24"/>
          <w:szCs w:val="28"/>
        </w:rPr>
        <w:t>in, i da</w:t>
      </w:r>
      <w:r w:rsidR="00404820">
        <w:rPr>
          <w:rFonts w:ascii="Tahoma" w:hAnsi="Tahoma" w:cs="Tahoma"/>
          <w:sz w:val="24"/>
          <w:szCs w:val="28"/>
        </w:rPr>
        <w:t xml:space="preserve"> se</w:t>
      </w:r>
      <w:r w:rsidRPr="00B00592">
        <w:rPr>
          <w:rFonts w:ascii="Tahoma" w:hAnsi="Tahoma" w:cs="Tahoma"/>
          <w:sz w:val="24"/>
          <w:szCs w:val="28"/>
        </w:rPr>
        <w:t xml:space="preserve"> li</w:t>
      </w:r>
      <w:r w:rsidRPr="00B00592">
        <w:rPr>
          <w:rFonts w:ascii="Tahoma" w:eastAsia="TimesNewRoman" w:hAnsi="Tahoma" w:cs="Tahoma"/>
          <w:sz w:val="24"/>
          <w:szCs w:val="28"/>
        </w:rPr>
        <w:t>č</w:t>
      </w:r>
      <w:r w:rsidR="00404820">
        <w:rPr>
          <w:rFonts w:ascii="Tahoma" w:hAnsi="Tahoma" w:cs="Tahoma"/>
          <w:sz w:val="24"/>
          <w:szCs w:val="28"/>
        </w:rPr>
        <w:t>ni podaci ne mogu</w:t>
      </w:r>
      <w:r w:rsidRPr="00B00592">
        <w:rPr>
          <w:rFonts w:ascii="Tahoma" w:hAnsi="Tahoma" w:cs="Tahoma"/>
          <w:sz w:val="24"/>
          <w:szCs w:val="28"/>
        </w:rPr>
        <w:t xml:space="preserve"> obra</w:t>
      </w:r>
      <w:r w:rsidRPr="00B00592">
        <w:rPr>
          <w:rFonts w:ascii="Tahoma" w:eastAsia="TimesNewRoman" w:hAnsi="Tahoma" w:cs="Tahoma"/>
          <w:sz w:val="24"/>
          <w:szCs w:val="28"/>
        </w:rPr>
        <w:t>đ</w:t>
      </w:r>
      <w:r w:rsidRPr="00B00592">
        <w:rPr>
          <w:rFonts w:ascii="Tahoma" w:hAnsi="Tahoma" w:cs="Tahoma"/>
          <w:sz w:val="24"/>
          <w:szCs w:val="28"/>
        </w:rPr>
        <w:t>ivati u ve</w:t>
      </w:r>
      <w:r w:rsidRPr="00B00592">
        <w:rPr>
          <w:rFonts w:ascii="Tahoma" w:eastAsia="TimesNewRoman" w:hAnsi="Tahoma" w:cs="Tahoma"/>
          <w:sz w:val="24"/>
          <w:szCs w:val="28"/>
        </w:rPr>
        <w:t>ć</w:t>
      </w:r>
      <w:r w:rsidRPr="00B00592">
        <w:rPr>
          <w:rFonts w:ascii="Tahoma" w:hAnsi="Tahoma" w:cs="Tahoma"/>
          <w:sz w:val="24"/>
          <w:szCs w:val="28"/>
        </w:rPr>
        <w:t>em obimu nego što je potrebno da bi se postigla svrha obrade niti na na</w:t>
      </w:r>
      <w:r w:rsidRPr="00B00592">
        <w:rPr>
          <w:rFonts w:ascii="Tahoma" w:eastAsia="TimesNewRoman" w:hAnsi="Tahoma" w:cs="Tahoma"/>
          <w:sz w:val="24"/>
          <w:szCs w:val="28"/>
        </w:rPr>
        <w:t>č</w:t>
      </w:r>
      <w:r w:rsidRPr="00B00592">
        <w:rPr>
          <w:rFonts w:ascii="Tahoma" w:hAnsi="Tahoma" w:cs="Tahoma"/>
          <w:sz w:val="24"/>
          <w:szCs w:val="28"/>
        </w:rPr>
        <w:t>in koji nije u skladu sa njihovom namjenom.</w:t>
      </w:r>
      <w:r>
        <w:rPr>
          <w:rFonts w:ascii="Tahoma" w:hAnsi="Tahoma" w:cs="Tahoma"/>
          <w:sz w:val="24"/>
          <w:szCs w:val="28"/>
        </w:rPr>
        <w:t xml:space="preserve"> </w:t>
      </w:r>
      <w:r w:rsidRPr="00C3198F">
        <w:rPr>
          <w:rFonts w:ascii="Tahoma" w:hAnsi="Tahoma" w:cs="Tahoma"/>
          <w:sz w:val="24"/>
          <w:szCs w:val="24"/>
        </w:rPr>
        <w:t>Shodno o</w:t>
      </w:r>
      <w:r>
        <w:rPr>
          <w:rFonts w:ascii="Tahoma" w:hAnsi="Tahoma" w:cs="Tahoma"/>
          <w:sz w:val="24"/>
          <w:szCs w:val="24"/>
        </w:rPr>
        <w:t>dredbi iz člana 4 ovog zakona z</w:t>
      </w:r>
      <w:r w:rsidRPr="00C3198F">
        <w:rPr>
          <w:rFonts w:ascii="Tahoma" w:hAnsi="Tahoma" w:cs="Tahoma"/>
          <w:sz w:val="24"/>
          <w:szCs w:val="24"/>
        </w:rPr>
        <w:t>aštita li</w:t>
      </w:r>
      <w:r w:rsidRPr="00C3198F">
        <w:rPr>
          <w:rFonts w:ascii="Tahoma" w:eastAsia="TimesNewRoman" w:hAnsi="Tahoma" w:cs="Tahoma"/>
          <w:sz w:val="24"/>
          <w:szCs w:val="24"/>
        </w:rPr>
        <w:t>č</w:t>
      </w:r>
      <w:r w:rsidRPr="00C3198F">
        <w:rPr>
          <w:rFonts w:ascii="Tahoma" w:hAnsi="Tahoma" w:cs="Tahoma"/>
          <w:sz w:val="24"/>
          <w:szCs w:val="24"/>
        </w:rPr>
        <w:t>nih podataka obezbje</w:t>
      </w:r>
      <w:r>
        <w:rPr>
          <w:rFonts w:ascii="Tahoma" w:eastAsia="TimesNewRoman" w:hAnsi="Tahoma" w:cs="Tahoma"/>
          <w:sz w:val="24"/>
          <w:szCs w:val="24"/>
        </w:rPr>
        <w:t>đ</w:t>
      </w:r>
      <w:r w:rsidRPr="00C3198F">
        <w:rPr>
          <w:rFonts w:ascii="Tahoma" w:hAnsi="Tahoma" w:cs="Tahoma"/>
          <w:sz w:val="24"/>
          <w:szCs w:val="24"/>
        </w:rPr>
        <w:t>uje se svakom licu bez obzira na državljanstvo, prebivalište, rasu, boju kože, pol, jezik, vjeru, politi</w:t>
      </w:r>
      <w:r w:rsidRPr="00C3198F">
        <w:rPr>
          <w:rFonts w:ascii="Tahoma" w:eastAsia="TimesNewRoman" w:hAnsi="Tahoma" w:cs="Tahoma"/>
          <w:sz w:val="24"/>
          <w:szCs w:val="24"/>
        </w:rPr>
        <w:t>č</w:t>
      </w:r>
      <w:r w:rsidRPr="00C3198F">
        <w:rPr>
          <w:rFonts w:ascii="Tahoma" w:hAnsi="Tahoma" w:cs="Tahoma"/>
          <w:sz w:val="24"/>
          <w:szCs w:val="24"/>
        </w:rPr>
        <w:t xml:space="preserve">ko i drugo uvjerenje, nacionalnost, socijalno porijeklo, imovno </w:t>
      </w:r>
      <w:r>
        <w:rPr>
          <w:rFonts w:ascii="Tahoma" w:hAnsi="Tahoma" w:cs="Tahoma"/>
          <w:sz w:val="24"/>
          <w:szCs w:val="24"/>
        </w:rPr>
        <w:t xml:space="preserve">stanje, obrazovanje, društveni </w:t>
      </w:r>
      <w:r w:rsidRPr="00C3198F">
        <w:rPr>
          <w:rFonts w:ascii="Tahoma" w:hAnsi="Tahoma" w:cs="Tahoma"/>
          <w:sz w:val="24"/>
          <w:szCs w:val="24"/>
        </w:rPr>
        <w:t>položaj ili drugo li</w:t>
      </w:r>
      <w:r w:rsidRPr="00C3198F">
        <w:rPr>
          <w:rFonts w:ascii="Tahoma" w:eastAsia="TimesNewRoman" w:hAnsi="Tahoma" w:cs="Tahoma"/>
          <w:sz w:val="24"/>
          <w:szCs w:val="24"/>
        </w:rPr>
        <w:t>č</w:t>
      </w:r>
      <w:r w:rsidR="0004393A">
        <w:rPr>
          <w:rFonts w:ascii="Tahoma" w:hAnsi="Tahoma" w:cs="Tahoma"/>
          <w:sz w:val="24"/>
          <w:szCs w:val="24"/>
        </w:rPr>
        <w:t xml:space="preserve">no svojstvo. </w:t>
      </w:r>
      <w:r>
        <w:rPr>
          <w:rFonts w:ascii="Tahoma" w:hAnsi="Tahoma" w:cs="Tahoma"/>
          <w:sz w:val="24"/>
          <w:szCs w:val="24"/>
        </w:rPr>
        <w:t>U</w:t>
      </w:r>
      <w:r w:rsidRPr="000C24CD">
        <w:rPr>
          <w:rFonts w:ascii="Tahoma" w:hAnsi="Tahoma" w:cs="Tahoma"/>
          <w:sz w:val="24"/>
          <w:szCs w:val="24"/>
        </w:rPr>
        <w:t>slov</w:t>
      </w:r>
      <w:r>
        <w:rPr>
          <w:rFonts w:ascii="Tahoma" w:hAnsi="Tahoma" w:cs="Tahoma"/>
          <w:sz w:val="24"/>
          <w:szCs w:val="24"/>
        </w:rPr>
        <w:t>i</w:t>
      </w:r>
      <w:r w:rsidRPr="000C24CD">
        <w:rPr>
          <w:rFonts w:ascii="Tahoma" w:hAnsi="Tahoma" w:cs="Tahoma"/>
          <w:sz w:val="24"/>
          <w:szCs w:val="24"/>
        </w:rPr>
        <w:t xml:space="preserve"> za obradu ličnih podataka sadržan</w:t>
      </w:r>
      <w:r>
        <w:rPr>
          <w:rFonts w:ascii="Tahoma" w:hAnsi="Tahoma" w:cs="Tahoma"/>
          <w:sz w:val="24"/>
          <w:szCs w:val="24"/>
        </w:rPr>
        <w:t>i su</w:t>
      </w:r>
      <w:r w:rsidRPr="000C24CD">
        <w:rPr>
          <w:rFonts w:ascii="Tahoma" w:hAnsi="Tahoma" w:cs="Tahoma"/>
          <w:sz w:val="24"/>
          <w:szCs w:val="24"/>
        </w:rPr>
        <w:t xml:space="preserve"> u članu 10 ovog zakona kojim je propisano </w:t>
      </w:r>
      <w:r w:rsidRPr="005F58D1">
        <w:rPr>
          <w:rFonts w:ascii="Tahoma" w:hAnsi="Tahoma" w:cs="Tahoma"/>
          <w:sz w:val="24"/>
          <w:szCs w:val="24"/>
        </w:rPr>
        <w:t xml:space="preserve">da </w:t>
      </w:r>
      <w:r w:rsidRPr="005F58D1">
        <w:rPr>
          <w:rFonts w:ascii="Tahoma" w:hAnsi="Tahoma" w:cs="Tahoma"/>
          <w:bCs/>
          <w:sz w:val="24"/>
          <w:szCs w:val="24"/>
        </w:rPr>
        <w:t xml:space="preserve">se </w:t>
      </w:r>
      <w:r w:rsidRPr="005F58D1">
        <w:rPr>
          <w:rFonts w:ascii="Tahoma" w:hAnsi="Tahoma" w:cs="Tahoma"/>
          <w:sz w:val="24"/>
          <w:szCs w:val="24"/>
        </w:rPr>
        <w:t>obrada li</w:t>
      </w:r>
      <w:r w:rsidRPr="005F58D1">
        <w:rPr>
          <w:rFonts w:ascii="Tahoma" w:eastAsia="TimesNewRoman" w:hAnsi="Tahoma" w:cs="Tahoma"/>
          <w:sz w:val="24"/>
          <w:szCs w:val="24"/>
        </w:rPr>
        <w:t>č</w:t>
      </w:r>
      <w:r w:rsidRPr="005F58D1">
        <w:rPr>
          <w:rFonts w:ascii="Tahoma" w:hAnsi="Tahoma" w:cs="Tahoma"/>
          <w:sz w:val="24"/>
          <w:szCs w:val="24"/>
        </w:rPr>
        <w:t xml:space="preserve">nih podataka može vršiti ukoliko za to postoji pravni osnov u zakonu ili uz </w:t>
      </w:r>
      <w:r w:rsidR="00D9704E" w:rsidRPr="005F58D1">
        <w:rPr>
          <w:rFonts w:ascii="Tahoma" w:hAnsi="Tahoma" w:cs="Tahoma"/>
          <w:sz w:val="24"/>
          <w:szCs w:val="24"/>
        </w:rPr>
        <w:t>prethodno dobijenu saglasnost</w:t>
      </w:r>
      <w:r w:rsidRPr="005F58D1">
        <w:rPr>
          <w:rFonts w:ascii="Tahoma" w:hAnsi="Tahoma" w:cs="Tahoma"/>
          <w:sz w:val="24"/>
          <w:szCs w:val="24"/>
        </w:rPr>
        <w:t xml:space="preserve"> lica </w:t>
      </w:r>
      <w:r w:rsidRPr="005F58D1">
        <w:rPr>
          <w:rFonts w:ascii="Tahoma" w:eastAsia="TimesNewRoman" w:hAnsi="Tahoma" w:cs="Tahoma"/>
          <w:sz w:val="24"/>
          <w:szCs w:val="24"/>
        </w:rPr>
        <w:t>č</w:t>
      </w:r>
      <w:r w:rsidR="00D9704E" w:rsidRPr="005F58D1">
        <w:rPr>
          <w:rFonts w:ascii="Tahoma" w:hAnsi="Tahoma" w:cs="Tahoma"/>
          <w:sz w:val="24"/>
          <w:szCs w:val="24"/>
        </w:rPr>
        <w:t>iji se</w:t>
      </w:r>
      <w:r w:rsidRPr="005F58D1">
        <w:rPr>
          <w:rFonts w:ascii="Tahoma" w:hAnsi="Tahoma" w:cs="Tahoma"/>
          <w:sz w:val="24"/>
          <w:szCs w:val="24"/>
        </w:rPr>
        <w:t xml:space="preserve"> podaci obra</w:t>
      </w:r>
      <w:r w:rsidRPr="005F58D1">
        <w:rPr>
          <w:rFonts w:ascii="Tahoma" w:eastAsia="TimesNewRoman" w:hAnsi="Tahoma" w:cs="Tahoma"/>
          <w:sz w:val="24"/>
          <w:szCs w:val="24"/>
        </w:rPr>
        <w:t>đ</w:t>
      </w:r>
      <w:r w:rsidRPr="005F58D1">
        <w:rPr>
          <w:rFonts w:ascii="Tahoma" w:hAnsi="Tahoma" w:cs="Tahoma"/>
          <w:sz w:val="24"/>
          <w:szCs w:val="24"/>
        </w:rPr>
        <w:t>uju, koja se</w:t>
      </w:r>
      <w:r w:rsidRPr="005F58D1">
        <w:rPr>
          <w:rFonts w:ascii="Tahoma" w:hAnsi="Tahoma" w:cs="Tahoma"/>
          <w:bCs/>
          <w:sz w:val="24"/>
          <w:szCs w:val="24"/>
        </w:rPr>
        <w:t xml:space="preserve"> </w:t>
      </w:r>
      <w:r w:rsidRPr="005F58D1">
        <w:rPr>
          <w:rFonts w:ascii="Tahoma" w:hAnsi="Tahoma" w:cs="Tahoma"/>
          <w:sz w:val="24"/>
          <w:szCs w:val="24"/>
        </w:rPr>
        <w:t>može opozvati u svakom trenutku</w:t>
      </w:r>
      <w:r w:rsidR="00D9704E" w:rsidRPr="005F58D1">
        <w:rPr>
          <w:rFonts w:ascii="Tahoma" w:hAnsi="Tahoma" w:cs="Tahoma"/>
          <w:sz w:val="24"/>
          <w:szCs w:val="24"/>
        </w:rPr>
        <w:t>.</w:t>
      </w:r>
      <w:r w:rsidR="00D9704E">
        <w:rPr>
          <w:rFonts w:ascii="Tahoma" w:hAnsi="Tahoma" w:cs="Tahoma"/>
          <w:b/>
          <w:sz w:val="24"/>
          <w:szCs w:val="24"/>
        </w:rPr>
        <w:t xml:space="preserve"> </w:t>
      </w:r>
      <w:r w:rsidR="00D9704E">
        <w:rPr>
          <w:rFonts w:ascii="Tahoma" w:hAnsi="Tahoma" w:cs="Tahoma"/>
          <w:sz w:val="24"/>
          <w:szCs w:val="24"/>
        </w:rPr>
        <w:t xml:space="preserve">Istim članom u stavu 2 tačka 4 propisano je da se </w:t>
      </w:r>
      <w:r w:rsidR="00D9704E">
        <w:rPr>
          <w:rFonts w:ascii="Tahoma" w:hAnsi="Tahoma" w:cs="Tahoma"/>
          <w:sz w:val="24"/>
        </w:rPr>
        <w:t>o</w:t>
      </w:r>
      <w:r w:rsidRPr="000C24CD">
        <w:rPr>
          <w:rFonts w:ascii="Tahoma" w:hAnsi="Tahoma" w:cs="Tahoma"/>
          <w:sz w:val="24"/>
        </w:rPr>
        <w:t>brada li</w:t>
      </w:r>
      <w:r w:rsidRPr="000C24CD">
        <w:rPr>
          <w:rFonts w:ascii="Tahoma" w:eastAsia="TimesNewRoman" w:hAnsi="Tahoma" w:cs="Tahoma"/>
          <w:sz w:val="24"/>
        </w:rPr>
        <w:t>č</w:t>
      </w:r>
      <w:r w:rsidR="00D9704E">
        <w:rPr>
          <w:rFonts w:ascii="Tahoma" w:hAnsi="Tahoma" w:cs="Tahoma"/>
          <w:sz w:val="24"/>
        </w:rPr>
        <w:t>nih podataka vrši</w:t>
      </w:r>
      <w:r w:rsidRPr="000C24CD">
        <w:rPr>
          <w:rFonts w:ascii="Tahoma" w:hAnsi="Tahoma" w:cs="Tahoma"/>
          <w:sz w:val="24"/>
        </w:rPr>
        <w:t xml:space="preserve"> bez saglasnost</w:t>
      </w:r>
      <w:r w:rsidR="00D9704E">
        <w:rPr>
          <w:rFonts w:ascii="Tahoma" w:hAnsi="Tahoma" w:cs="Tahoma"/>
          <w:sz w:val="24"/>
        </w:rPr>
        <w:t>i lica ako je to neophodno radi</w:t>
      </w:r>
      <w:r w:rsidRPr="000C24CD">
        <w:rPr>
          <w:rFonts w:ascii="Tahoma" w:hAnsi="Tahoma" w:cs="Tahoma"/>
          <w:sz w:val="24"/>
        </w:rPr>
        <w:t xml:space="preserve"> obavljanja poslova od javnog interesa ili </w:t>
      </w:r>
      <w:r w:rsidRPr="00032B47">
        <w:rPr>
          <w:rFonts w:ascii="Tahoma" w:hAnsi="Tahoma" w:cs="Tahoma"/>
          <w:b/>
          <w:sz w:val="24"/>
        </w:rPr>
        <w:t>u vršenju javnih ovlaš</w:t>
      </w:r>
      <w:r w:rsidRPr="00032B47">
        <w:rPr>
          <w:rFonts w:ascii="Tahoma" w:eastAsia="TimesNewRoman" w:hAnsi="Tahoma" w:cs="Tahoma"/>
          <w:b/>
          <w:sz w:val="24"/>
        </w:rPr>
        <w:t>ć</w:t>
      </w:r>
      <w:r w:rsidRPr="00032B47">
        <w:rPr>
          <w:rFonts w:ascii="Tahoma" w:hAnsi="Tahoma" w:cs="Tahoma"/>
          <w:b/>
          <w:sz w:val="24"/>
        </w:rPr>
        <w:t>enja koja su u djelokrugu rada, odnosno nadležnosti rukovaoca zbirke li</w:t>
      </w:r>
      <w:r w:rsidRPr="00032B47">
        <w:rPr>
          <w:rFonts w:ascii="Tahoma" w:eastAsia="TimesNewRoman" w:hAnsi="Tahoma" w:cs="Tahoma"/>
          <w:b/>
          <w:sz w:val="24"/>
        </w:rPr>
        <w:t>č</w:t>
      </w:r>
      <w:r w:rsidRPr="00032B47">
        <w:rPr>
          <w:rFonts w:ascii="Tahoma" w:hAnsi="Tahoma" w:cs="Tahoma"/>
          <w:b/>
          <w:sz w:val="24"/>
        </w:rPr>
        <w:t>nih podataka ili tre</w:t>
      </w:r>
      <w:r w:rsidRPr="00032B47">
        <w:rPr>
          <w:rFonts w:ascii="Tahoma" w:eastAsia="TimesNewRoman" w:hAnsi="Tahoma" w:cs="Tahoma"/>
          <w:b/>
          <w:sz w:val="24"/>
        </w:rPr>
        <w:t>ć</w:t>
      </w:r>
      <w:r w:rsidRPr="00032B47">
        <w:rPr>
          <w:rFonts w:ascii="Tahoma" w:hAnsi="Tahoma" w:cs="Tahoma"/>
          <w:b/>
          <w:sz w:val="24"/>
        </w:rPr>
        <w:t>e strane, odnosno korisnika li</w:t>
      </w:r>
      <w:r w:rsidRPr="00032B47">
        <w:rPr>
          <w:rFonts w:ascii="Tahoma" w:eastAsia="TimesNewRoman" w:hAnsi="Tahoma" w:cs="Tahoma"/>
          <w:b/>
          <w:sz w:val="24"/>
        </w:rPr>
        <w:t>č</w:t>
      </w:r>
      <w:r w:rsidR="00D9704E">
        <w:rPr>
          <w:rFonts w:ascii="Tahoma" w:hAnsi="Tahoma" w:cs="Tahoma"/>
          <w:b/>
          <w:sz w:val="24"/>
        </w:rPr>
        <w:t xml:space="preserve">nih podataka. </w:t>
      </w:r>
      <w:r w:rsidR="00D9704E">
        <w:rPr>
          <w:rFonts w:ascii="Tahoma" w:hAnsi="Tahoma" w:cs="Tahoma"/>
          <w:sz w:val="24"/>
        </w:rPr>
        <w:t>Shodno članu 9 stav 1 tačka 4 ovog Zakona,</w:t>
      </w:r>
      <w:r w:rsidR="00D9704E" w:rsidRPr="00D9704E">
        <w:rPr>
          <w:rFonts w:ascii="Tahoma" w:hAnsi="Tahoma" w:cs="Tahoma"/>
          <w:sz w:val="24"/>
          <w:szCs w:val="24"/>
        </w:rPr>
        <w:t xml:space="preserve"> </w:t>
      </w:r>
      <w:r w:rsidR="00D9704E">
        <w:rPr>
          <w:rFonts w:ascii="Tahoma" w:hAnsi="Tahoma" w:cs="Tahoma"/>
          <w:sz w:val="24"/>
          <w:szCs w:val="24"/>
        </w:rPr>
        <w:t>t</w:t>
      </w:r>
      <w:r w:rsidR="00D9704E" w:rsidRPr="00907F1D">
        <w:rPr>
          <w:rFonts w:ascii="Tahoma" w:hAnsi="Tahoma" w:cs="Tahoma"/>
          <w:sz w:val="24"/>
          <w:szCs w:val="24"/>
        </w:rPr>
        <w:t>re</w:t>
      </w:r>
      <w:r w:rsidR="00D9704E" w:rsidRPr="00907F1D">
        <w:rPr>
          <w:rFonts w:ascii="Tahoma" w:eastAsia="TimesNewRoman" w:hAnsi="Tahoma" w:cs="Tahoma"/>
          <w:sz w:val="24"/>
          <w:szCs w:val="24"/>
        </w:rPr>
        <w:t>ć</w:t>
      </w:r>
      <w:r w:rsidR="00D9704E" w:rsidRPr="00907F1D">
        <w:rPr>
          <w:rFonts w:ascii="Tahoma" w:hAnsi="Tahoma" w:cs="Tahoma"/>
          <w:sz w:val="24"/>
          <w:szCs w:val="24"/>
        </w:rPr>
        <w:t>a strana, odnosno korisnik li</w:t>
      </w:r>
      <w:r w:rsidR="00D9704E" w:rsidRPr="00907F1D">
        <w:rPr>
          <w:rFonts w:ascii="Tahoma" w:eastAsia="TimesNewRoman" w:hAnsi="Tahoma" w:cs="Tahoma"/>
          <w:sz w:val="24"/>
          <w:szCs w:val="24"/>
        </w:rPr>
        <w:t>č</w:t>
      </w:r>
      <w:r w:rsidR="00D9704E" w:rsidRPr="00907F1D">
        <w:rPr>
          <w:rFonts w:ascii="Tahoma" w:hAnsi="Tahoma" w:cs="Tahoma"/>
          <w:sz w:val="24"/>
          <w:szCs w:val="24"/>
        </w:rPr>
        <w:t>nih podataka je svako fizi</w:t>
      </w:r>
      <w:r w:rsidR="00D9704E" w:rsidRPr="00907F1D">
        <w:rPr>
          <w:rFonts w:ascii="Tahoma" w:eastAsia="TimesNewRoman" w:hAnsi="Tahoma" w:cs="Tahoma"/>
          <w:sz w:val="24"/>
          <w:szCs w:val="24"/>
        </w:rPr>
        <w:t>č</w:t>
      </w:r>
      <w:r w:rsidR="00D9704E" w:rsidRPr="00907F1D">
        <w:rPr>
          <w:rFonts w:ascii="Tahoma" w:hAnsi="Tahoma" w:cs="Tahoma"/>
          <w:sz w:val="24"/>
          <w:szCs w:val="24"/>
        </w:rPr>
        <w:t>ko ili pravno lice, državni organ, organ državne uprave, organ lokalne samouprave ili lokalne uprave i drugi subjekti koji vrše javna ovlaš</w:t>
      </w:r>
      <w:r w:rsidR="00D9704E" w:rsidRPr="00907F1D">
        <w:rPr>
          <w:rFonts w:ascii="Tahoma" w:eastAsia="TimesNewRoman" w:hAnsi="Tahoma" w:cs="Tahoma"/>
          <w:sz w:val="24"/>
          <w:szCs w:val="24"/>
        </w:rPr>
        <w:t>ć</w:t>
      </w:r>
      <w:r w:rsidR="00D9704E" w:rsidRPr="00907F1D">
        <w:rPr>
          <w:rFonts w:ascii="Tahoma" w:hAnsi="Tahoma" w:cs="Tahoma"/>
          <w:sz w:val="24"/>
          <w:szCs w:val="24"/>
        </w:rPr>
        <w:t xml:space="preserve">enja, </w:t>
      </w:r>
      <w:r w:rsidR="00D9704E" w:rsidRPr="00325734">
        <w:rPr>
          <w:rFonts w:ascii="Tahoma" w:hAnsi="Tahoma" w:cs="Tahoma"/>
          <w:sz w:val="24"/>
          <w:szCs w:val="24"/>
        </w:rPr>
        <w:t>koji imaju pravo da obra</w:t>
      </w:r>
      <w:r w:rsidR="00D9704E" w:rsidRPr="00325734">
        <w:rPr>
          <w:rFonts w:ascii="Tahoma" w:eastAsia="TimesNewRoman" w:hAnsi="Tahoma" w:cs="Tahoma"/>
          <w:sz w:val="24"/>
          <w:szCs w:val="24"/>
        </w:rPr>
        <w:t>đ</w:t>
      </w:r>
      <w:r w:rsidR="00D9704E" w:rsidRPr="00325734">
        <w:rPr>
          <w:rFonts w:ascii="Tahoma" w:hAnsi="Tahoma" w:cs="Tahoma"/>
          <w:sz w:val="24"/>
          <w:szCs w:val="24"/>
        </w:rPr>
        <w:t>uju li</w:t>
      </w:r>
      <w:r w:rsidR="00D9704E" w:rsidRPr="00325734">
        <w:rPr>
          <w:rFonts w:ascii="Tahoma" w:eastAsia="TimesNewRoman" w:hAnsi="Tahoma" w:cs="Tahoma"/>
          <w:sz w:val="24"/>
          <w:szCs w:val="24"/>
        </w:rPr>
        <w:t>č</w:t>
      </w:r>
      <w:r w:rsidR="00D9704E" w:rsidRPr="00325734">
        <w:rPr>
          <w:rFonts w:ascii="Tahoma" w:hAnsi="Tahoma" w:cs="Tahoma"/>
          <w:sz w:val="24"/>
          <w:szCs w:val="24"/>
        </w:rPr>
        <w:t>ne podatke</w:t>
      </w:r>
      <w:r w:rsidR="00D9704E" w:rsidRPr="00907F1D">
        <w:rPr>
          <w:rFonts w:ascii="Tahoma" w:hAnsi="Tahoma" w:cs="Tahoma"/>
          <w:sz w:val="24"/>
          <w:szCs w:val="24"/>
        </w:rPr>
        <w:t xml:space="preserve">, a nije lice </w:t>
      </w:r>
      <w:r w:rsidR="00D9704E" w:rsidRPr="00907F1D">
        <w:rPr>
          <w:rFonts w:ascii="Tahoma" w:eastAsia="TimesNewRoman" w:hAnsi="Tahoma" w:cs="Tahoma"/>
          <w:sz w:val="24"/>
          <w:szCs w:val="24"/>
        </w:rPr>
        <w:t>č</w:t>
      </w:r>
      <w:r w:rsidR="00D9704E" w:rsidRPr="00907F1D">
        <w:rPr>
          <w:rFonts w:ascii="Tahoma" w:hAnsi="Tahoma" w:cs="Tahoma"/>
          <w:sz w:val="24"/>
          <w:szCs w:val="24"/>
        </w:rPr>
        <w:t>iji se li</w:t>
      </w:r>
      <w:r w:rsidR="00D9704E" w:rsidRPr="00907F1D">
        <w:rPr>
          <w:rFonts w:ascii="Tahoma" w:eastAsia="TimesNewRoman" w:hAnsi="Tahoma" w:cs="Tahoma"/>
          <w:sz w:val="24"/>
          <w:szCs w:val="24"/>
        </w:rPr>
        <w:t>č</w:t>
      </w:r>
      <w:r w:rsidR="00D9704E" w:rsidRPr="00907F1D">
        <w:rPr>
          <w:rFonts w:ascii="Tahoma" w:hAnsi="Tahoma" w:cs="Tahoma"/>
          <w:sz w:val="24"/>
          <w:szCs w:val="24"/>
        </w:rPr>
        <w:t>ni podaci obra</w:t>
      </w:r>
      <w:r w:rsidR="00D9704E" w:rsidRPr="00907F1D">
        <w:rPr>
          <w:rFonts w:ascii="Tahoma" w:eastAsia="TimesNewRoman" w:hAnsi="Tahoma" w:cs="Tahoma"/>
          <w:sz w:val="24"/>
          <w:szCs w:val="24"/>
        </w:rPr>
        <w:t>đ</w:t>
      </w:r>
      <w:r w:rsidR="00D9704E" w:rsidRPr="00907F1D">
        <w:rPr>
          <w:rFonts w:ascii="Tahoma" w:hAnsi="Tahoma" w:cs="Tahoma"/>
          <w:sz w:val="24"/>
          <w:szCs w:val="24"/>
        </w:rPr>
        <w:t>uju, prvobitni rukovalac zbirke li</w:t>
      </w:r>
      <w:r w:rsidR="00D9704E" w:rsidRPr="00907F1D">
        <w:rPr>
          <w:rFonts w:ascii="Tahoma" w:eastAsia="TimesNewRoman" w:hAnsi="Tahoma" w:cs="Tahoma"/>
          <w:sz w:val="24"/>
          <w:szCs w:val="24"/>
        </w:rPr>
        <w:t>č</w:t>
      </w:r>
      <w:r w:rsidR="00D9704E" w:rsidRPr="00907F1D">
        <w:rPr>
          <w:rFonts w:ascii="Tahoma" w:hAnsi="Tahoma" w:cs="Tahoma"/>
          <w:sz w:val="24"/>
          <w:szCs w:val="24"/>
        </w:rPr>
        <w:t>nih</w:t>
      </w:r>
      <w:r w:rsidR="00D9704E">
        <w:rPr>
          <w:rFonts w:ascii="Tahoma" w:hAnsi="Tahoma" w:cs="Tahoma"/>
          <w:sz w:val="24"/>
          <w:szCs w:val="24"/>
        </w:rPr>
        <w:t xml:space="preserve"> </w:t>
      </w:r>
      <w:r w:rsidR="00D9704E" w:rsidRPr="00907F1D">
        <w:rPr>
          <w:rFonts w:ascii="Tahoma" w:hAnsi="Tahoma" w:cs="Tahoma"/>
          <w:sz w:val="24"/>
          <w:szCs w:val="24"/>
        </w:rPr>
        <w:t>podataka, obra</w:t>
      </w:r>
      <w:r w:rsidR="00D9704E" w:rsidRPr="00907F1D">
        <w:rPr>
          <w:rFonts w:ascii="Tahoma" w:eastAsia="TimesNewRoman" w:hAnsi="Tahoma" w:cs="Tahoma"/>
          <w:sz w:val="24"/>
          <w:szCs w:val="24"/>
        </w:rPr>
        <w:t>đ</w:t>
      </w:r>
      <w:r w:rsidR="00D9704E" w:rsidRPr="00907F1D">
        <w:rPr>
          <w:rFonts w:ascii="Tahoma" w:hAnsi="Tahoma" w:cs="Tahoma"/>
          <w:sz w:val="24"/>
          <w:szCs w:val="24"/>
        </w:rPr>
        <w:t>iva</w:t>
      </w:r>
      <w:r w:rsidR="00D9704E" w:rsidRPr="00907F1D">
        <w:rPr>
          <w:rFonts w:ascii="Tahoma" w:eastAsia="TimesNewRoman" w:hAnsi="Tahoma" w:cs="Tahoma"/>
          <w:sz w:val="24"/>
          <w:szCs w:val="24"/>
        </w:rPr>
        <w:t xml:space="preserve">č </w:t>
      </w:r>
      <w:r w:rsidR="00D9704E" w:rsidRPr="00907F1D">
        <w:rPr>
          <w:rFonts w:ascii="Tahoma" w:hAnsi="Tahoma" w:cs="Tahoma"/>
          <w:sz w:val="24"/>
          <w:szCs w:val="24"/>
        </w:rPr>
        <w:t>li</w:t>
      </w:r>
      <w:r w:rsidR="00D9704E" w:rsidRPr="00907F1D">
        <w:rPr>
          <w:rFonts w:ascii="Tahoma" w:eastAsia="TimesNewRoman" w:hAnsi="Tahoma" w:cs="Tahoma"/>
          <w:sz w:val="24"/>
          <w:szCs w:val="24"/>
        </w:rPr>
        <w:t>č</w:t>
      </w:r>
      <w:r w:rsidR="00D9704E" w:rsidRPr="00907F1D">
        <w:rPr>
          <w:rFonts w:ascii="Tahoma" w:hAnsi="Tahoma" w:cs="Tahoma"/>
          <w:sz w:val="24"/>
          <w:szCs w:val="24"/>
        </w:rPr>
        <w:t>nih podataka ili lice zaposleno kod rukovaoca zbirke li</w:t>
      </w:r>
      <w:r w:rsidR="00D9704E" w:rsidRPr="00907F1D">
        <w:rPr>
          <w:rFonts w:ascii="Tahoma" w:eastAsia="TimesNewRoman" w:hAnsi="Tahoma" w:cs="Tahoma"/>
          <w:sz w:val="24"/>
          <w:szCs w:val="24"/>
        </w:rPr>
        <w:t>č</w:t>
      </w:r>
      <w:r w:rsidR="00D9704E" w:rsidRPr="00907F1D">
        <w:rPr>
          <w:rFonts w:ascii="Tahoma" w:hAnsi="Tahoma" w:cs="Tahoma"/>
          <w:sz w:val="24"/>
          <w:szCs w:val="24"/>
        </w:rPr>
        <w:t>nih podataka ili obra</w:t>
      </w:r>
      <w:r w:rsidR="00D9704E" w:rsidRPr="00907F1D">
        <w:rPr>
          <w:rFonts w:ascii="Tahoma" w:eastAsia="TimesNewRoman" w:hAnsi="Tahoma" w:cs="Tahoma"/>
          <w:sz w:val="24"/>
          <w:szCs w:val="24"/>
        </w:rPr>
        <w:t>đ</w:t>
      </w:r>
      <w:r w:rsidR="00D9704E" w:rsidRPr="00907F1D">
        <w:rPr>
          <w:rFonts w:ascii="Tahoma" w:hAnsi="Tahoma" w:cs="Tahoma"/>
          <w:sz w:val="24"/>
          <w:szCs w:val="24"/>
        </w:rPr>
        <w:t>iva</w:t>
      </w:r>
      <w:r w:rsidR="00D9704E" w:rsidRPr="00907F1D">
        <w:rPr>
          <w:rFonts w:ascii="Tahoma" w:eastAsia="TimesNewRoman" w:hAnsi="Tahoma" w:cs="Tahoma"/>
          <w:sz w:val="24"/>
          <w:szCs w:val="24"/>
        </w:rPr>
        <w:t>č</w:t>
      </w:r>
      <w:r w:rsidR="00D9704E" w:rsidRPr="00907F1D">
        <w:rPr>
          <w:rFonts w:ascii="Tahoma" w:hAnsi="Tahoma" w:cs="Tahoma"/>
          <w:sz w:val="24"/>
          <w:szCs w:val="24"/>
        </w:rPr>
        <w:t>a li</w:t>
      </w:r>
      <w:r w:rsidR="00D9704E" w:rsidRPr="00907F1D">
        <w:rPr>
          <w:rFonts w:ascii="Tahoma" w:eastAsia="TimesNewRoman" w:hAnsi="Tahoma" w:cs="Tahoma"/>
          <w:sz w:val="24"/>
          <w:szCs w:val="24"/>
        </w:rPr>
        <w:t>č</w:t>
      </w:r>
      <w:r w:rsidR="00D9704E">
        <w:rPr>
          <w:rFonts w:ascii="Tahoma" w:hAnsi="Tahoma" w:cs="Tahoma"/>
          <w:sz w:val="24"/>
          <w:szCs w:val="24"/>
        </w:rPr>
        <w:t>nih podataka.</w:t>
      </w:r>
      <w:r w:rsidR="0004393A">
        <w:rPr>
          <w:rFonts w:ascii="Tahoma" w:hAnsi="Tahoma" w:cs="Tahoma"/>
          <w:sz w:val="24"/>
          <w:szCs w:val="24"/>
        </w:rPr>
        <w:t xml:space="preserve"> </w:t>
      </w:r>
      <w:r w:rsidRPr="00EE1444">
        <w:rPr>
          <w:rFonts w:ascii="Tahoma" w:hAnsi="Tahoma" w:cs="Tahoma"/>
          <w:sz w:val="24"/>
          <w:szCs w:val="24"/>
        </w:rPr>
        <w:t xml:space="preserve">Zakon o zaštiti podataka o ličnosti u članu 17 definiše uslove za </w:t>
      </w:r>
      <w:r w:rsidRPr="00EE1444">
        <w:rPr>
          <w:rFonts w:ascii="Tahoma" w:hAnsi="Tahoma" w:cs="Tahoma"/>
          <w:b/>
          <w:bCs/>
          <w:sz w:val="24"/>
          <w:szCs w:val="24"/>
        </w:rPr>
        <w:t xml:space="preserve">davanje ličnih podataka na korišćenje drugim rukovaocima zbirki ličnih podataka na način da </w:t>
      </w:r>
      <w:r w:rsidRPr="00EE1444">
        <w:rPr>
          <w:rFonts w:ascii="Tahoma" w:hAnsi="Tahoma" w:cs="Tahoma"/>
          <w:sz w:val="24"/>
          <w:szCs w:val="24"/>
        </w:rPr>
        <w:t xml:space="preserve">ukoliko su ispunjeni uslovi iz </w:t>
      </w:r>
      <w:r w:rsidRPr="00EE1444">
        <w:rPr>
          <w:rFonts w:ascii="Tahoma" w:eastAsia="TimesNewRoman" w:hAnsi="Tahoma" w:cs="Tahoma"/>
          <w:sz w:val="24"/>
          <w:szCs w:val="24"/>
        </w:rPr>
        <w:t>č</w:t>
      </w:r>
      <w:r w:rsidRPr="00EE1444">
        <w:rPr>
          <w:rFonts w:ascii="Tahoma" w:hAnsi="Tahoma" w:cs="Tahoma"/>
          <w:sz w:val="24"/>
          <w:szCs w:val="24"/>
        </w:rPr>
        <w:t>l. 10 i 13 ovog zakona, rukovalac zbirke li</w:t>
      </w:r>
      <w:r w:rsidRPr="00EE1444">
        <w:rPr>
          <w:rFonts w:ascii="Tahoma" w:eastAsia="TimesNewRoman" w:hAnsi="Tahoma" w:cs="Tahoma"/>
          <w:sz w:val="24"/>
          <w:szCs w:val="24"/>
        </w:rPr>
        <w:t>č</w:t>
      </w:r>
      <w:r w:rsidRPr="00EE1444">
        <w:rPr>
          <w:rFonts w:ascii="Tahoma" w:hAnsi="Tahoma" w:cs="Tahoma"/>
          <w:sz w:val="24"/>
          <w:szCs w:val="24"/>
        </w:rPr>
        <w:t>nih podataka mora tre</w:t>
      </w:r>
      <w:r w:rsidRPr="00EE1444">
        <w:rPr>
          <w:rFonts w:ascii="Tahoma" w:eastAsia="TimesNewRoman" w:hAnsi="Tahoma" w:cs="Tahoma"/>
          <w:sz w:val="24"/>
          <w:szCs w:val="24"/>
        </w:rPr>
        <w:t>ć</w:t>
      </w:r>
      <w:r w:rsidRPr="00EE1444">
        <w:rPr>
          <w:rFonts w:ascii="Tahoma" w:hAnsi="Tahoma" w:cs="Tahoma"/>
          <w:sz w:val="24"/>
          <w:szCs w:val="24"/>
        </w:rPr>
        <w:t>oj strani, odnosno</w:t>
      </w:r>
      <w:r w:rsidRPr="00EE1444">
        <w:rPr>
          <w:rFonts w:ascii="Tahoma" w:hAnsi="Tahoma" w:cs="Tahoma"/>
          <w:b/>
          <w:bCs/>
          <w:sz w:val="24"/>
          <w:szCs w:val="24"/>
        </w:rPr>
        <w:t xml:space="preserve"> </w:t>
      </w:r>
      <w:r w:rsidRPr="00EE1444">
        <w:rPr>
          <w:rFonts w:ascii="Tahoma" w:hAnsi="Tahoma" w:cs="Tahoma"/>
          <w:sz w:val="24"/>
          <w:szCs w:val="24"/>
        </w:rPr>
        <w:t>korisniku li</w:t>
      </w:r>
      <w:r w:rsidRPr="00EE1444">
        <w:rPr>
          <w:rFonts w:ascii="Tahoma" w:eastAsia="TimesNewRoman" w:hAnsi="Tahoma" w:cs="Tahoma"/>
          <w:sz w:val="24"/>
          <w:szCs w:val="24"/>
        </w:rPr>
        <w:t>č</w:t>
      </w:r>
      <w:r w:rsidRPr="00EE1444">
        <w:rPr>
          <w:rFonts w:ascii="Tahoma" w:hAnsi="Tahoma" w:cs="Tahoma"/>
          <w:sz w:val="24"/>
          <w:szCs w:val="24"/>
        </w:rPr>
        <w:t>nih podataka, na njegov zahtjev, dati li</w:t>
      </w:r>
      <w:r w:rsidRPr="00EE1444">
        <w:rPr>
          <w:rFonts w:ascii="Tahoma" w:eastAsia="TimesNewRoman" w:hAnsi="Tahoma" w:cs="Tahoma"/>
          <w:sz w:val="24"/>
          <w:szCs w:val="24"/>
        </w:rPr>
        <w:t>č</w:t>
      </w:r>
      <w:r w:rsidRPr="00EE1444">
        <w:rPr>
          <w:rFonts w:ascii="Tahoma" w:hAnsi="Tahoma" w:cs="Tahoma"/>
          <w:sz w:val="24"/>
          <w:szCs w:val="24"/>
        </w:rPr>
        <w:t>ne podatke koji su mu potrebni.</w:t>
      </w:r>
      <w:r w:rsidRPr="00EE1444">
        <w:rPr>
          <w:rFonts w:ascii="Tahoma" w:hAnsi="Tahoma" w:cs="Tahoma"/>
          <w:b/>
          <w:bCs/>
          <w:sz w:val="24"/>
          <w:szCs w:val="24"/>
        </w:rPr>
        <w:t xml:space="preserve"> </w:t>
      </w:r>
      <w:r w:rsidRPr="00EE1444">
        <w:rPr>
          <w:rFonts w:ascii="Tahoma" w:hAnsi="Tahoma" w:cs="Tahoma"/>
          <w:sz w:val="24"/>
          <w:szCs w:val="24"/>
        </w:rPr>
        <w:t xml:space="preserve">Zahtjev iz stava 1 ovog </w:t>
      </w:r>
      <w:r w:rsidRPr="00EE1444">
        <w:rPr>
          <w:rFonts w:ascii="Tahoma" w:eastAsia="TimesNewRoman" w:hAnsi="Tahoma" w:cs="Tahoma"/>
          <w:sz w:val="24"/>
          <w:szCs w:val="24"/>
        </w:rPr>
        <w:t>č</w:t>
      </w:r>
      <w:r w:rsidRPr="00EE1444">
        <w:rPr>
          <w:rFonts w:ascii="Tahoma" w:hAnsi="Tahoma" w:cs="Tahoma"/>
          <w:sz w:val="24"/>
          <w:szCs w:val="24"/>
        </w:rPr>
        <w:t xml:space="preserve">lana </w:t>
      </w:r>
      <w:r w:rsidRPr="00287BDE">
        <w:rPr>
          <w:rFonts w:ascii="Tahoma" w:hAnsi="Tahoma" w:cs="Tahoma"/>
          <w:sz w:val="24"/>
          <w:szCs w:val="24"/>
        </w:rPr>
        <w:t>sadrži informacije o kategorijama li</w:t>
      </w:r>
      <w:r w:rsidRPr="00287BDE">
        <w:rPr>
          <w:rFonts w:ascii="Tahoma" w:eastAsia="TimesNewRoman" w:hAnsi="Tahoma" w:cs="Tahoma"/>
          <w:sz w:val="24"/>
          <w:szCs w:val="24"/>
        </w:rPr>
        <w:t>č</w:t>
      </w:r>
      <w:r w:rsidRPr="00287BDE">
        <w:rPr>
          <w:rFonts w:ascii="Tahoma" w:hAnsi="Tahoma" w:cs="Tahoma"/>
          <w:sz w:val="24"/>
          <w:szCs w:val="24"/>
        </w:rPr>
        <w:t>nih podataka koji se traže, njihovoj namjeni,</w:t>
      </w:r>
      <w:r w:rsidRPr="00287BDE">
        <w:rPr>
          <w:rFonts w:ascii="Tahoma" w:hAnsi="Tahoma" w:cs="Tahoma"/>
          <w:bCs/>
          <w:sz w:val="24"/>
          <w:szCs w:val="24"/>
        </w:rPr>
        <w:t xml:space="preserve"> </w:t>
      </w:r>
      <w:r w:rsidRPr="00287BDE">
        <w:rPr>
          <w:rFonts w:ascii="Tahoma" w:hAnsi="Tahoma" w:cs="Tahoma"/>
          <w:sz w:val="24"/>
          <w:szCs w:val="24"/>
        </w:rPr>
        <w:t>pravnom osnovu za koriš</w:t>
      </w:r>
      <w:r w:rsidRPr="00287BDE">
        <w:rPr>
          <w:rFonts w:ascii="Tahoma" w:eastAsia="TimesNewRoman" w:hAnsi="Tahoma" w:cs="Tahoma"/>
          <w:sz w:val="24"/>
          <w:szCs w:val="24"/>
        </w:rPr>
        <w:t>ć</w:t>
      </w:r>
      <w:r w:rsidRPr="00287BDE">
        <w:rPr>
          <w:rFonts w:ascii="Tahoma" w:hAnsi="Tahoma" w:cs="Tahoma"/>
          <w:sz w:val="24"/>
          <w:szCs w:val="24"/>
        </w:rPr>
        <w:t>enje i davanje podataka na koriš</w:t>
      </w:r>
      <w:r w:rsidRPr="00287BDE">
        <w:rPr>
          <w:rFonts w:ascii="Tahoma" w:eastAsia="TimesNewRoman" w:hAnsi="Tahoma" w:cs="Tahoma"/>
          <w:sz w:val="24"/>
          <w:szCs w:val="24"/>
        </w:rPr>
        <w:t>ć</w:t>
      </w:r>
      <w:r w:rsidRPr="00287BDE">
        <w:rPr>
          <w:rFonts w:ascii="Tahoma" w:hAnsi="Tahoma" w:cs="Tahoma"/>
          <w:sz w:val="24"/>
          <w:szCs w:val="24"/>
        </w:rPr>
        <w:t>enje, vremenu koriš</w:t>
      </w:r>
      <w:r w:rsidRPr="00287BDE">
        <w:rPr>
          <w:rFonts w:ascii="Tahoma" w:eastAsia="TimesNewRoman" w:hAnsi="Tahoma" w:cs="Tahoma"/>
          <w:sz w:val="24"/>
          <w:szCs w:val="24"/>
        </w:rPr>
        <w:t>ć</w:t>
      </w:r>
      <w:r w:rsidRPr="00287BDE">
        <w:rPr>
          <w:rFonts w:ascii="Tahoma" w:hAnsi="Tahoma" w:cs="Tahoma"/>
          <w:sz w:val="24"/>
          <w:szCs w:val="24"/>
        </w:rPr>
        <w:t>enja i dovoljno podataka za</w:t>
      </w:r>
      <w:r w:rsidRPr="00287BDE">
        <w:rPr>
          <w:rFonts w:ascii="Tahoma" w:hAnsi="Tahoma" w:cs="Tahoma"/>
          <w:bCs/>
          <w:sz w:val="24"/>
          <w:szCs w:val="24"/>
        </w:rPr>
        <w:t xml:space="preserve"> </w:t>
      </w:r>
      <w:r w:rsidRPr="00287BDE">
        <w:rPr>
          <w:rFonts w:ascii="Tahoma" w:hAnsi="Tahoma" w:cs="Tahoma"/>
          <w:sz w:val="24"/>
          <w:szCs w:val="24"/>
        </w:rPr>
        <w:t xml:space="preserve">identifikaciju lica </w:t>
      </w:r>
      <w:r w:rsidRPr="00287BDE">
        <w:rPr>
          <w:rFonts w:ascii="Tahoma" w:eastAsia="TimesNewRoman" w:hAnsi="Tahoma" w:cs="Tahoma"/>
          <w:sz w:val="24"/>
          <w:szCs w:val="24"/>
        </w:rPr>
        <w:t>č</w:t>
      </w:r>
      <w:r w:rsidRPr="00287BDE">
        <w:rPr>
          <w:rFonts w:ascii="Tahoma" w:hAnsi="Tahoma" w:cs="Tahoma"/>
          <w:sz w:val="24"/>
          <w:szCs w:val="24"/>
        </w:rPr>
        <w:t>iji se podaci traže.</w:t>
      </w:r>
      <w:r w:rsidRPr="00287BDE">
        <w:rPr>
          <w:rFonts w:ascii="Tahoma" w:hAnsi="Tahoma" w:cs="Tahoma"/>
          <w:bCs/>
          <w:sz w:val="24"/>
          <w:szCs w:val="24"/>
        </w:rPr>
        <w:t xml:space="preserve"> </w:t>
      </w:r>
      <w:r w:rsidRPr="00287BDE">
        <w:rPr>
          <w:rFonts w:ascii="Tahoma" w:hAnsi="Tahoma" w:cs="Tahoma"/>
          <w:sz w:val="24"/>
          <w:szCs w:val="24"/>
        </w:rPr>
        <w:t>U</w:t>
      </w:r>
      <w:r w:rsidRPr="00EE1444">
        <w:rPr>
          <w:rFonts w:ascii="Tahoma" w:hAnsi="Tahoma" w:cs="Tahoma"/>
          <w:sz w:val="24"/>
          <w:szCs w:val="24"/>
        </w:rPr>
        <w:t xml:space="preserve"> slu</w:t>
      </w:r>
      <w:r w:rsidRPr="00EE1444">
        <w:rPr>
          <w:rFonts w:ascii="Tahoma" w:eastAsia="TimesNewRoman" w:hAnsi="Tahoma" w:cs="Tahoma"/>
          <w:sz w:val="24"/>
          <w:szCs w:val="24"/>
        </w:rPr>
        <w:t>č</w:t>
      </w:r>
      <w:r w:rsidRPr="00EE1444">
        <w:rPr>
          <w:rFonts w:ascii="Tahoma" w:hAnsi="Tahoma" w:cs="Tahoma"/>
          <w:sz w:val="24"/>
          <w:szCs w:val="24"/>
        </w:rPr>
        <w:t>aju kad se li</w:t>
      </w:r>
      <w:r w:rsidRPr="00EE1444">
        <w:rPr>
          <w:rFonts w:ascii="Tahoma" w:eastAsia="TimesNewRoman" w:hAnsi="Tahoma" w:cs="Tahoma"/>
          <w:sz w:val="24"/>
          <w:szCs w:val="24"/>
        </w:rPr>
        <w:t>č</w:t>
      </w:r>
      <w:r w:rsidRPr="00EE1444">
        <w:rPr>
          <w:rFonts w:ascii="Tahoma" w:hAnsi="Tahoma" w:cs="Tahoma"/>
          <w:sz w:val="24"/>
          <w:szCs w:val="24"/>
        </w:rPr>
        <w:t>ni podaci traže na koriš</w:t>
      </w:r>
      <w:r w:rsidRPr="00EE1444">
        <w:rPr>
          <w:rFonts w:ascii="Tahoma" w:eastAsia="TimesNewRoman" w:hAnsi="Tahoma" w:cs="Tahoma"/>
          <w:sz w:val="24"/>
          <w:szCs w:val="24"/>
        </w:rPr>
        <w:t>ć</w:t>
      </w:r>
      <w:r w:rsidRPr="00EE1444">
        <w:rPr>
          <w:rFonts w:ascii="Tahoma" w:hAnsi="Tahoma" w:cs="Tahoma"/>
          <w:sz w:val="24"/>
          <w:szCs w:val="24"/>
        </w:rPr>
        <w:t>enje za potrebe nacionalne bezbjednosti, odbrane i pretkrivi</w:t>
      </w:r>
      <w:r w:rsidRPr="00EE1444">
        <w:rPr>
          <w:rFonts w:ascii="Tahoma" w:eastAsia="TimesNewRoman" w:hAnsi="Tahoma" w:cs="Tahoma"/>
          <w:sz w:val="24"/>
          <w:szCs w:val="24"/>
        </w:rPr>
        <w:t>č</w:t>
      </w:r>
      <w:r w:rsidRPr="00EE1444">
        <w:rPr>
          <w:rFonts w:ascii="Tahoma" w:hAnsi="Tahoma" w:cs="Tahoma"/>
          <w:sz w:val="24"/>
          <w:szCs w:val="24"/>
        </w:rPr>
        <w:t>nog i krivi</w:t>
      </w:r>
      <w:r w:rsidRPr="00EE1444">
        <w:rPr>
          <w:rFonts w:ascii="Tahoma" w:eastAsia="TimesNewRoman" w:hAnsi="Tahoma" w:cs="Tahoma"/>
          <w:sz w:val="24"/>
          <w:szCs w:val="24"/>
        </w:rPr>
        <w:t>č</w:t>
      </w:r>
      <w:r w:rsidRPr="00EE1444">
        <w:rPr>
          <w:rFonts w:ascii="Tahoma" w:hAnsi="Tahoma" w:cs="Tahoma"/>
          <w:sz w:val="24"/>
          <w:szCs w:val="24"/>
        </w:rPr>
        <w:t xml:space="preserve">nog postupka, zahtjev može da sadrži i vrijeme do kad lice </w:t>
      </w:r>
      <w:r w:rsidRPr="00EE1444">
        <w:rPr>
          <w:rFonts w:ascii="Tahoma" w:eastAsia="TimesNewRoman" w:hAnsi="Tahoma" w:cs="Tahoma"/>
          <w:sz w:val="24"/>
          <w:szCs w:val="24"/>
        </w:rPr>
        <w:t>č</w:t>
      </w:r>
      <w:r w:rsidRPr="00EE1444">
        <w:rPr>
          <w:rFonts w:ascii="Tahoma" w:hAnsi="Tahoma" w:cs="Tahoma"/>
          <w:sz w:val="24"/>
          <w:szCs w:val="24"/>
        </w:rPr>
        <w:t>iji se podaci traže ne može znati da su njegovi podaci koriš</w:t>
      </w:r>
      <w:r w:rsidRPr="00EE1444">
        <w:rPr>
          <w:rFonts w:ascii="Tahoma" w:eastAsia="TimesNewRoman" w:hAnsi="Tahoma" w:cs="Tahoma"/>
          <w:sz w:val="24"/>
          <w:szCs w:val="24"/>
        </w:rPr>
        <w:t>ć</w:t>
      </w:r>
      <w:r w:rsidRPr="00EE1444">
        <w:rPr>
          <w:rFonts w:ascii="Tahoma" w:hAnsi="Tahoma" w:cs="Tahoma"/>
          <w:sz w:val="24"/>
          <w:szCs w:val="24"/>
        </w:rPr>
        <w:t xml:space="preserve">eni. </w:t>
      </w:r>
      <w:r w:rsidR="00DE310D">
        <w:rPr>
          <w:rFonts w:ascii="Tahoma" w:hAnsi="Tahoma" w:cs="Tahoma"/>
          <w:sz w:val="24"/>
          <w:szCs w:val="24"/>
        </w:rPr>
        <w:t>Odredba</w:t>
      </w:r>
      <w:r w:rsidRPr="00810910">
        <w:rPr>
          <w:rFonts w:ascii="Tahoma" w:hAnsi="Tahoma" w:cs="Tahoma"/>
          <w:sz w:val="24"/>
          <w:szCs w:val="24"/>
        </w:rPr>
        <w:t xml:space="preserve"> iz</w:t>
      </w:r>
      <w:r w:rsidRPr="00810910">
        <w:rPr>
          <w:rFonts w:ascii="Tahoma" w:hAnsi="Tahoma" w:cs="Tahoma"/>
          <w:bCs/>
          <w:sz w:val="24"/>
          <w:szCs w:val="24"/>
        </w:rPr>
        <w:t xml:space="preserve"> člana 18 ovog zakona reguliše da se </w:t>
      </w:r>
      <w:r w:rsidRPr="00810910">
        <w:rPr>
          <w:rFonts w:ascii="Tahoma" w:hAnsi="Tahoma" w:cs="Tahoma"/>
          <w:sz w:val="24"/>
          <w:szCs w:val="24"/>
        </w:rPr>
        <w:t>li</w:t>
      </w:r>
      <w:r w:rsidRPr="00810910">
        <w:rPr>
          <w:rFonts w:ascii="Tahoma" w:eastAsia="TimesNewRoman" w:hAnsi="Tahoma" w:cs="Tahoma"/>
          <w:sz w:val="24"/>
          <w:szCs w:val="24"/>
        </w:rPr>
        <w:t>č</w:t>
      </w:r>
      <w:r w:rsidRPr="00810910">
        <w:rPr>
          <w:rFonts w:ascii="Tahoma" w:hAnsi="Tahoma" w:cs="Tahoma"/>
          <w:sz w:val="24"/>
          <w:szCs w:val="24"/>
        </w:rPr>
        <w:t>ni podaci mogu se koristiti samo za vrijeme potrebno za ostvarivanje svrhe koja je navedena u zahtjevu za</w:t>
      </w:r>
      <w:r w:rsidRPr="00810910">
        <w:rPr>
          <w:rFonts w:ascii="Tahoma" w:hAnsi="Tahoma" w:cs="Tahoma"/>
          <w:bCs/>
          <w:sz w:val="24"/>
          <w:szCs w:val="24"/>
        </w:rPr>
        <w:t xml:space="preserve"> </w:t>
      </w:r>
      <w:r w:rsidRPr="00810910">
        <w:rPr>
          <w:rFonts w:ascii="Tahoma" w:hAnsi="Tahoma" w:cs="Tahoma"/>
          <w:sz w:val="24"/>
          <w:szCs w:val="24"/>
        </w:rPr>
        <w:t>davanje podataka na koriš</w:t>
      </w:r>
      <w:r w:rsidRPr="00810910">
        <w:rPr>
          <w:rFonts w:ascii="Tahoma" w:eastAsia="TimesNewRoman" w:hAnsi="Tahoma" w:cs="Tahoma"/>
          <w:sz w:val="24"/>
          <w:szCs w:val="24"/>
        </w:rPr>
        <w:t>ć</w:t>
      </w:r>
      <w:r w:rsidRPr="00810910">
        <w:rPr>
          <w:rFonts w:ascii="Tahoma" w:hAnsi="Tahoma" w:cs="Tahoma"/>
          <w:sz w:val="24"/>
          <w:szCs w:val="24"/>
        </w:rPr>
        <w:t>enje, ako posebnim zakonom nije druk</w:t>
      </w:r>
      <w:r w:rsidRPr="00810910">
        <w:rPr>
          <w:rFonts w:ascii="Tahoma" w:eastAsia="TimesNewRoman" w:hAnsi="Tahoma" w:cs="Tahoma"/>
          <w:sz w:val="24"/>
          <w:szCs w:val="24"/>
        </w:rPr>
        <w:t>č</w:t>
      </w:r>
      <w:r w:rsidRPr="00810910">
        <w:rPr>
          <w:rFonts w:ascii="Tahoma" w:hAnsi="Tahoma" w:cs="Tahoma"/>
          <w:sz w:val="24"/>
          <w:szCs w:val="24"/>
        </w:rPr>
        <w:t>ije odre</w:t>
      </w:r>
      <w:r w:rsidRPr="00810910">
        <w:rPr>
          <w:rFonts w:ascii="Tahoma" w:eastAsia="TimesNewRoman" w:hAnsi="Tahoma" w:cs="Tahoma"/>
          <w:sz w:val="24"/>
          <w:szCs w:val="24"/>
        </w:rPr>
        <w:t>đ</w:t>
      </w:r>
      <w:r w:rsidRPr="00810910">
        <w:rPr>
          <w:rFonts w:ascii="Tahoma" w:hAnsi="Tahoma" w:cs="Tahoma"/>
          <w:sz w:val="24"/>
          <w:szCs w:val="24"/>
        </w:rPr>
        <w:t>eno.</w:t>
      </w:r>
      <w:r>
        <w:rPr>
          <w:rFonts w:ascii="Tahoma" w:hAnsi="Tahoma" w:cs="Tahoma"/>
          <w:sz w:val="24"/>
          <w:szCs w:val="24"/>
        </w:rPr>
        <w:t xml:space="preserve"> </w:t>
      </w:r>
      <w:r w:rsidRPr="00810910">
        <w:rPr>
          <w:rFonts w:ascii="Tahoma" w:hAnsi="Tahoma" w:cs="Tahoma"/>
          <w:sz w:val="24"/>
          <w:szCs w:val="24"/>
        </w:rPr>
        <w:t xml:space="preserve">Po proteku vremena iz stava 1 ovog </w:t>
      </w:r>
      <w:r w:rsidRPr="00810910">
        <w:rPr>
          <w:rFonts w:ascii="Tahoma" w:eastAsia="TimesNewRoman" w:hAnsi="Tahoma" w:cs="Tahoma"/>
          <w:sz w:val="24"/>
          <w:szCs w:val="24"/>
        </w:rPr>
        <w:t>č</w:t>
      </w:r>
      <w:r w:rsidRPr="00810910">
        <w:rPr>
          <w:rFonts w:ascii="Tahoma" w:hAnsi="Tahoma" w:cs="Tahoma"/>
          <w:sz w:val="24"/>
          <w:szCs w:val="24"/>
        </w:rPr>
        <w:t xml:space="preserve">lana, korisnik </w:t>
      </w:r>
      <w:r w:rsidRPr="00810910">
        <w:rPr>
          <w:rFonts w:ascii="Tahoma" w:hAnsi="Tahoma" w:cs="Tahoma"/>
          <w:sz w:val="24"/>
          <w:szCs w:val="24"/>
        </w:rPr>
        <w:lastRenderedPageBreak/>
        <w:t>li</w:t>
      </w:r>
      <w:r w:rsidRPr="00810910">
        <w:rPr>
          <w:rFonts w:ascii="Tahoma" w:eastAsia="TimesNewRoman" w:hAnsi="Tahoma" w:cs="Tahoma"/>
          <w:sz w:val="24"/>
          <w:szCs w:val="24"/>
        </w:rPr>
        <w:t>č</w:t>
      </w:r>
      <w:r w:rsidRPr="00810910">
        <w:rPr>
          <w:rFonts w:ascii="Tahoma" w:hAnsi="Tahoma" w:cs="Tahoma"/>
          <w:sz w:val="24"/>
          <w:szCs w:val="24"/>
        </w:rPr>
        <w:t>nih podataka je dužan da briše li</w:t>
      </w:r>
      <w:r w:rsidRPr="00810910">
        <w:rPr>
          <w:rFonts w:ascii="Tahoma" w:eastAsia="TimesNewRoman" w:hAnsi="Tahoma" w:cs="Tahoma"/>
          <w:sz w:val="24"/>
          <w:szCs w:val="24"/>
        </w:rPr>
        <w:t>č</w:t>
      </w:r>
      <w:r w:rsidRPr="00810910">
        <w:rPr>
          <w:rFonts w:ascii="Tahoma" w:hAnsi="Tahoma" w:cs="Tahoma"/>
          <w:sz w:val="24"/>
          <w:szCs w:val="24"/>
        </w:rPr>
        <w:t>ne podatke, ako posebnim</w:t>
      </w:r>
      <w:r w:rsidRPr="00810910">
        <w:rPr>
          <w:rFonts w:ascii="Tahoma" w:hAnsi="Tahoma" w:cs="Tahoma"/>
          <w:bCs/>
          <w:sz w:val="24"/>
          <w:szCs w:val="24"/>
        </w:rPr>
        <w:t xml:space="preserve"> </w:t>
      </w:r>
      <w:r w:rsidRPr="00810910">
        <w:rPr>
          <w:rFonts w:ascii="Tahoma" w:hAnsi="Tahoma" w:cs="Tahoma"/>
          <w:sz w:val="24"/>
          <w:szCs w:val="24"/>
        </w:rPr>
        <w:t>zakonom nije druk</w:t>
      </w:r>
      <w:r w:rsidRPr="00810910">
        <w:rPr>
          <w:rFonts w:ascii="Tahoma" w:eastAsia="TimesNewRoman" w:hAnsi="Tahoma" w:cs="Tahoma"/>
          <w:sz w:val="24"/>
          <w:szCs w:val="24"/>
        </w:rPr>
        <w:t>č</w:t>
      </w:r>
      <w:r w:rsidRPr="00810910">
        <w:rPr>
          <w:rFonts w:ascii="Tahoma" w:hAnsi="Tahoma" w:cs="Tahoma"/>
          <w:sz w:val="24"/>
          <w:szCs w:val="24"/>
        </w:rPr>
        <w:t>ije odre</w:t>
      </w:r>
      <w:r w:rsidRPr="00810910">
        <w:rPr>
          <w:rFonts w:ascii="Tahoma" w:eastAsia="TimesNewRoman" w:hAnsi="Tahoma" w:cs="Tahoma"/>
          <w:sz w:val="24"/>
          <w:szCs w:val="24"/>
        </w:rPr>
        <w:t>đ</w:t>
      </w:r>
      <w:r w:rsidRPr="00810910">
        <w:rPr>
          <w:rFonts w:ascii="Tahoma" w:hAnsi="Tahoma" w:cs="Tahoma"/>
          <w:sz w:val="24"/>
          <w:szCs w:val="24"/>
        </w:rPr>
        <w:t>eno.</w:t>
      </w:r>
      <w:r>
        <w:rPr>
          <w:rFonts w:ascii="Tahoma" w:hAnsi="Tahoma" w:cs="Tahoma"/>
          <w:sz w:val="24"/>
          <w:szCs w:val="24"/>
        </w:rPr>
        <w:t xml:space="preserve"> </w:t>
      </w:r>
    </w:p>
    <w:p w:rsidR="008C32B7" w:rsidRDefault="008C32B7" w:rsidP="000A12F9">
      <w:pPr>
        <w:autoSpaceDE w:val="0"/>
        <w:autoSpaceDN w:val="0"/>
        <w:adjustRightInd w:val="0"/>
        <w:spacing w:after="0"/>
        <w:ind w:firstLine="720"/>
        <w:jc w:val="both"/>
        <w:rPr>
          <w:rFonts w:ascii="Tahoma" w:hAnsi="Tahoma" w:cs="Tahoma"/>
          <w:i/>
          <w:sz w:val="24"/>
          <w:szCs w:val="23"/>
        </w:rPr>
      </w:pPr>
    </w:p>
    <w:p w:rsidR="008C32B7" w:rsidRPr="008C32B7" w:rsidRDefault="003470FC" w:rsidP="008C32B7">
      <w:pPr>
        <w:tabs>
          <w:tab w:val="left" w:pos="3540"/>
        </w:tabs>
        <w:jc w:val="both"/>
        <w:rPr>
          <w:rFonts w:ascii="Tahoma" w:hAnsi="Tahoma" w:cs="Tahoma"/>
          <w:color w:val="777777"/>
          <w:sz w:val="20"/>
          <w:szCs w:val="20"/>
          <w:shd w:val="clear" w:color="auto" w:fill="FFFFFF"/>
        </w:rPr>
      </w:pPr>
      <w:r>
        <w:rPr>
          <w:rFonts w:ascii="Tahoma" w:hAnsi="Tahoma" w:cs="Tahoma"/>
          <w:sz w:val="24"/>
          <w:szCs w:val="23"/>
        </w:rPr>
        <w:t>Iz citiranih zakonskih odredbi nesporno proizilazi</w:t>
      </w:r>
      <w:r w:rsidR="008C32B7">
        <w:rPr>
          <w:rFonts w:ascii="Tahoma" w:hAnsi="Tahoma" w:cs="Tahoma"/>
          <w:sz w:val="24"/>
          <w:szCs w:val="23"/>
        </w:rPr>
        <w:t xml:space="preserve"> </w:t>
      </w:r>
      <w:r w:rsidR="008C32B7">
        <w:rPr>
          <w:rFonts w:ascii="Tahoma" w:hAnsi="Tahoma" w:cs="Tahoma"/>
          <w:sz w:val="24"/>
          <w:szCs w:val="24"/>
        </w:rPr>
        <w:t>da</w:t>
      </w:r>
      <w:r w:rsidR="008C32B7" w:rsidRPr="008C32B7">
        <w:rPr>
          <w:rFonts w:ascii="Tahoma" w:hAnsi="Tahoma" w:cs="Tahoma"/>
          <w:sz w:val="24"/>
          <w:szCs w:val="24"/>
        </w:rPr>
        <w:t xml:space="preserve"> radnje dokazivanja, u konkretnom slučaju, </w:t>
      </w:r>
      <w:r w:rsidR="008C32B7">
        <w:rPr>
          <w:rFonts w:ascii="Tahoma" w:hAnsi="Tahoma" w:cs="Tahoma"/>
          <w:sz w:val="24"/>
          <w:szCs w:val="24"/>
        </w:rPr>
        <w:t>prikupljanja zadržanih podataka</w:t>
      </w:r>
      <w:r w:rsidR="008C32B7" w:rsidRPr="008C32B7">
        <w:rPr>
          <w:rFonts w:ascii="Tahoma" w:hAnsi="Tahoma" w:cs="Tahoma"/>
          <w:sz w:val="24"/>
          <w:szCs w:val="24"/>
        </w:rPr>
        <w:t xml:space="preserve"> predstavljaju istražni mehanizam, odnosno sredstvo kojim se obezbjeđuju dokazi u k</w:t>
      </w:r>
      <w:r w:rsidR="008C32B7">
        <w:rPr>
          <w:rFonts w:ascii="Tahoma" w:hAnsi="Tahoma" w:cs="Tahoma"/>
          <w:sz w:val="24"/>
          <w:szCs w:val="24"/>
        </w:rPr>
        <w:t>rivičnom postupku. U tom smislu</w:t>
      </w:r>
      <w:r w:rsidR="008C32B7" w:rsidRPr="008C32B7">
        <w:rPr>
          <w:rFonts w:ascii="Tahoma" w:hAnsi="Tahoma" w:cs="Tahoma"/>
          <w:sz w:val="24"/>
          <w:szCs w:val="24"/>
        </w:rPr>
        <w:t>,</w:t>
      </w:r>
      <w:r w:rsidR="008C32B7">
        <w:rPr>
          <w:rFonts w:ascii="Tahoma" w:hAnsi="Tahoma" w:cs="Tahoma"/>
          <w:sz w:val="24"/>
          <w:szCs w:val="24"/>
        </w:rPr>
        <w:t xml:space="preserve"> </w:t>
      </w:r>
      <w:r w:rsidR="008C32B7" w:rsidRPr="008C32B7">
        <w:rPr>
          <w:rFonts w:ascii="Tahoma" w:hAnsi="Tahoma" w:cs="Tahoma"/>
          <w:sz w:val="24"/>
          <w:szCs w:val="24"/>
        </w:rPr>
        <w:t>zajemčena ljudska prava i slobode mogu se ograničiti samo zakonom, u obimu koji dopušta Ustav u mjeri koja je neophodna da bi se u otvorenom i slobodnom demokratskom društvu zadovoljila svrha zbog koje je ograničenje dozvoljeno (član 24 Ustav Crne Gore).</w:t>
      </w:r>
      <w:r w:rsidR="008C32B7">
        <w:rPr>
          <w:rFonts w:ascii="Tahoma" w:hAnsi="Tahoma" w:cs="Tahoma"/>
          <w:sz w:val="24"/>
          <w:szCs w:val="24"/>
        </w:rPr>
        <w:t xml:space="preserve"> </w:t>
      </w:r>
      <w:r w:rsidR="008C32B7" w:rsidRPr="008C32B7">
        <w:rPr>
          <w:rFonts w:ascii="Tahoma" w:hAnsi="Tahoma" w:cs="Tahoma"/>
          <w:sz w:val="24"/>
          <w:szCs w:val="24"/>
        </w:rPr>
        <w:t>Kada su u pitanju radnje dokazivanja koje zadiru u ograničenje određenih prava građana (ustavna nepovredivost telefonskih razgovora i drugih sredstava opštenja),</w:t>
      </w:r>
      <w:r w:rsidR="00885465">
        <w:rPr>
          <w:rFonts w:ascii="Tahoma" w:hAnsi="Tahoma" w:cs="Tahoma"/>
          <w:sz w:val="24"/>
          <w:szCs w:val="24"/>
        </w:rPr>
        <w:t xml:space="preserve"> u konkretnom slučaju kada je u pitanju pribavljanje podataka o telefonskom sobraćaju i lokaciji,</w:t>
      </w:r>
      <w:r w:rsidR="008C32B7" w:rsidRPr="008C32B7">
        <w:rPr>
          <w:rFonts w:ascii="Tahoma" w:hAnsi="Tahoma" w:cs="Tahoma"/>
          <w:sz w:val="24"/>
          <w:szCs w:val="24"/>
        </w:rPr>
        <w:t xml:space="preserve"> </w:t>
      </w:r>
      <w:r w:rsidR="00885465">
        <w:rPr>
          <w:rFonts w:ascii="Tahoma" w:hAnsi="Tahoma" w:cs="Tahoma"/>
          <w:sz w:val="24"/>
          <w:szCs w:val="24"/>
        </w:rPr>
        <w:t>iste</w:t>
      </w:r>
      <w:r w:rsidR="008C32B7">
        <w:rPr>
          <w:rFonts w:ascii="Tahoma" w:hAnsi="Tahoma" w:cs="Tahoma"/>
          <w:sz w:val="24"/>
          <w:szCs w:val="24"/>
        </w:rPr>
        <w:t xml:space="preserve"> se</w:t>
      </w:r>
      <w:r w:rsidR="008C32B7" w:rsidRPr="008C32B7">
        <w:rPr>
          <w:rFonts w:ascii="Tahoma" w:hAnsi="Tahoma" w:cs="Tahoma"/>
          <w:sz w:val="24"/>
          <w:szCs w:val="24"/>
        </w:rPr>
        <w:t xml:space="preserve"> ne m</w:t>
      </w:r>
      <w:r w:rsidR="004B6958">
        <w:rPr>
          <w:rFonts w:ascii="Tahoma" w:hAnsi="Tahoma" w:cs="Tahoma"/>
          <w:sz w:val="24"/>
          <w:szCs w:val="24"/>
        </w:rPr>
        <w:t>ogu preduzimati bez naredbe suda koju izdaje sudija za istragu</w:t>
      </w:r>
      <w:r w:rsidR="0082189F">
        <w:rPr>
          <w:rFonts w:ascii="Tahoma" w:hAnsi="Tahoma" w:cs="Tahoma"/>
          <w:sz w:val="24"/>
          <w:szCs w:val="24"/>
        </w:rPr>
        <w:t>,</w:t>
      </w:r>
      <w:r w:rsidR="004B6958">
        <w:rPr>
          <w:rFonts w:ascii="Tahoma" w:hAnsi="Tahoma" w:cs="Tahoma"/>
          <w:sz w:val="24"/>
          <w:szCs w:val="24"/>
        </w:rPr>
        <w:t xml:space="preserve"> ukoliko postoje osnovi sumnje da je registrovani vlasnik ili korisnik telekomunikacijskog sredstva izvršio, vrši ili se priprema za vršenje krivičnih djela za koje se goni po službenoj dužnosti</w:t>
      </w:r>
      <w:r w:rsidR="008C32B7" w:rsidRPr="008C32B7">
        <w:rPr>
          <w:rFonts w:ascii="Tahoma" w:hAnsi="Tahoma" w:cs="Tahoma"/>
          <w:sz w:val="24"/>
          <w:szCs w:val="24"/>
        </w:rPr>
        <w:t>.</w:t>
      </w:r>
      <w:r w:rsidR="008C32B7">
        <w:rPr>
          <w:rFonts w:ascii="Tahoma" w:hAnsi="Tahoma" w:cs="Tahoma"/>
          <w:sz w:val="24"/>
          <w:szCs w:val="24"/>
        </w:rPr>
        <w:t xml:space="preserve"> S tim u vezi, operator je dužan da </w:t>
      </w:r>
      <w:r w:rsidR="008C32B7" w:rsidRPr="008C32B7">
        <w:rPr>
          <w:rFonts w:ascii="Tahoma" w:hAnsi="Tahoma" w:cs="Tahoma"/>
          <w:b/>
          <w:sz w:val="24"/>
          <w:szCs w:val="24"/>
        </w:rPr>
        <w:t>na osnovu sudskog naloga</w:t>
      </w:r>
      <w:r w:rsidR="008C32B7">
        <w:rPr>
          <w:rFonts w:ascii="Tahoma" w:hAnsi="Tahoma" w:cs="Tahoma"/>
          <w:sz w:val="24"/>
          <w:szCs w:val="24"/>
        </w:rPr>
        <w:t xml:space="preserve"> zadržane podatke proslijedi policiji </w:t>
      </w:r>
      <w:r w:rsidR="008C32B7" w:rsidRPr="00CA24A2">
        <w:rPr>
          <w:rFonts w:ascii="Tahoma" w:hAnsi="Tahoma" w:cs="Tahoma"/>
          <w:sz w:val="24"/>
          <w:szCs w:val="24"/>
        </w:rPr>
        <w:t>za potrebe odbrane i nacionalne bezbjednosti i radi sprječavanja vršenja krivičnog djela, istrage, otkrivanja i krivičnog gonjenja poč</w:t>
      </w:r>
      <w:r w:rsidR="008C32B7">
        <w:rPr>
          <w:rFonts w:ascii="Tahoma" w:hAnsi="Tahoma" w:cs="Tahoma"/>
          <w:sz w:val="24"/>
          <w:szCs w:val="24"/>
        </w:rPr>
        <w:t xml:space="preserve">inilaca krivičnih djela. Samim tim, </w:t>
      </w:r>
      <w:r w:rsidR="008C32B7" w:rsidRPr="008C32B7">
        <w:rPr>
          <w:rFonts w:ascii="Tahoma" w:hAnsi="Tahoma" w:cs="Tahoma"/>
          <w:sz w:val="24"/>
          <w:szCs w:val="24"/>
          <w:lang w:val="sr-Latn-BA"/>
        </w:rPr>
        <w:t>dostavljanje podataka od strane operatora pu</w:t>
      </w:r>
      <w:r w:rsidR="008C32B7">
        <w:rPr>
          <w:rFonts w:ascii="Tahoma" w:hAnsi="Tahoma" w:cs="Tahoma"/>
          <w:sz w:val="24"/>
          <w:szCs w:val="24"/>
          <w:lang w:val="sr-Latn-BA"/>
        </w:rPr>
        <w:t>tem formalnog zahtjeva policije</w:t>
      </w:r>
      <w:r w:rsidR="008C32B7" w:rsidRPr="008C32B7">
        <w:rPr>
          <w:rFonts w:ascii="Tahoma" w:hAnsi="Tahoma" w:cs="Tahoma"/>
          <w:sz w:val="24"/>
          <w:szCs w:val="24"/>
          <w:lang w:val="sr-Latn-BA"/>
        </w:rPr>
        <w:t xml:space="preserve"> koji nije potkrijepljen nalogom </w:t>
      </w:r>
      <w:r w:rsidR="00D3184C">
        <w:rPr>
          <w:rFonts w:ascii="Tahoma" w:hAnsi="Tahoma" w:cs="Tahoma"/>
          <w:sz w:val="24"/>
          <w:szCs w:val="24"/>
          <w:lang w:val="sr-Latn-BA"/>
        </w:rPr>
        <w:t xml:space="preserve">sudije za istragu </w:t>
      </w:r>
      <w:r w:rsidR="008C32B7">
        <w:rPr>
          <w:rFonts w:ascii="Tahoma" w:hAnsi="Tahoma" w:cs="Tahoma"/>
          <w:sz w:val="24"/>
          <w:szCs w:val="24"/>
          <w:lang w:val="sr-Latn-BA"/>
        </w:rPr>
        <w:t xml:space="preserve">predstavlja </w:t>
      </w:r>
      <w:r w:rsidR="008C32B7" w:rsidRPr="008C32B7">
        <w:rPr>
          <w:rFonts w:ascii="Tahoma" w:hAnsi="Tahoma" w:cs="Tahoma"/>
          <w:sz w:val="24"/>
          <w:szCs w:val="24"/>
          <w:lang w:val="sr-Latn-BA"/>
        </w:rPr>
        <w:t>krše</w:t>
      </w:r>
      <w:r w:rsidR="008C32B7">
        <w:rPr>
          <w:rFonts w:ascii="Tahoma" w:hAnsi="Tahoma" w:cs="Tahoma"/>
          <w:sz w:val="24"/>
          <w:szCs w:val="24"/>
          <w:lang w:val="sr-Latn-BA"/>
        </w:rPr>
        <w:t>nje</w:t>
      </w:r>
      <w:r w:rsidR="008C32B7" w:rsidRPr="008C32B7">
        <w:rPr>
          <w:rFonts w:ascii="Tahoma" w:hAnsi="Tahoma" w:cs="Tahoma"/>
          <w:sz w:val="24"/>
          <w:szCs w:val="24"/>
          <w:lang w:val="sr-Latn-BA"/>
        </w:rPr>
        <w:t xml:space="preserve"> ustavne garancije</w:t>
      </w:r>
      <w:r w:rsidR="008C32B7" w:rsidRPr="008C32B7">
        <w:rPr>
          <w:rFonts w:ascii="Tahoma" w:hAnsi="Tahoma" w:cs="Tahoma"/>
          <w:sz w:val="24"/>
          <w:szCs w:val="24"/>
        </w:rPr>
        <w:t xml:space="preserve"> prava na privatnost u elektronskim komunikacijama</w:t>
      </w:r>
      <w:r w:rsidR="008C32B7">
        <w:rPr>
          <w:rFonts w:ascii="Tahoma" w:hAnsi="Tahoma" w:cs="Tahoma"/>
          <w:sz w:val="24"/>
          <w:szCs w:val="24"/>
          <w:lang w:val="sr-Latn-BA"/>
        </w:rPr>
        <w:t>,</w:t>
      </w:r>
      <w:r w:rsidR="008C32B7" w:rsidRPr="008C32B7">
        <w:rPr>
          <w:rFonts w:ascii="Tahoma" w:hAnsi="Tahoma" w:cs="Tahoma"/>
          <w:sz w:val="24"/>
          <w:szCs w:val="24"/>
          <w:lang w:val="sr-Latn-BA"/>
        </w:rPr>
        <w:t xml:space="preserve"> po osnovu člana 42 Ustava Crne Gore. </w:t>
      </w:r>
    </w:p>
    <w:p w:rsidR="005023D3" w:rsidRDefault="00885465" w:rsidP="00885465">
      <w:pPr>
        <w:autoSpaceDE w:val="0"/>
        <w:autoSpaceDN w:val="0"/>
        <w:adjustRightInd w:val="0"/>
        <w:spacing w:after="0"/>
        <w:jc w:val="both"/>
        <w:rPr>
          <w:rFonts w:ascii="Tahoma" w:hAnsi="Tahoma" w:cs="Tahoma"/>
          <w:sz w:val="24"/>
          <w:szCs w:val="24"/>
          <w:lang w:val="sr-Latn-ME"/>
        </w:rPr>
      </w:pPr>
      <w:r w:rsidRPr="008B78FA">
        <w:rPr>
          <w:rFonts w:ascii="Tahoma" w:hAnsi="Tahoma" w:cs="Tahoma"/>
          <w:sz w:val="24"/>
          <w:szCs w:val="24"/>
          <w:lang w:val="sr-Latn-ME"/>
        </w:rPr>
        <w:t>Zahtjevi prema sudiji za istrage o korišćenju ličnih podataka i</w:t>
      </w:r>
      <w:r>
        <w:rPr>
          <w:rFonts w:ascii="Tahoma" w:hAnsi="Tahoma" w:cs="Tahoma"/>
          <w:sz w:val="24"/>
          <w:szCs w:val="24"/>
          <w:lang w:val="sr-Latn-ME"/>
        </w:rPr>
        <w:t>z telekomunikacionog saobraćaja,</w:t>
      </w:r>
      <w:r w:rsidRPr="008B78FA">
        <w:rPr>
          <w:rFonts w:ascii="Tahoma" w:hAnsi="Tahoma" w:cs="Tahoma"/>
          <w:sz w:val="24"/>
          <w:szCs w:val="24"/>
          <w:lang w:val="sr-Latn-ME"/>
        </w:rPr>
        <w:t xml:space="preserve"> shodno Zakoniku o krivičnom postupku, a i međunarodnim dokumentima moraju biti obrazloženi i precizni. Na sudiji je da donese odluku, uz vođenje računa o obimu podataka koji</w:t>
      </w:r>
      <w:r>
        <w:rPr>
          <w:rFonts w:ascii="Tahoma" w:hAnsi="Tahoma" w:cs="Tahoma"/>
          <w:sz w:val="24"/>
          <w:szCs w:val="24"/>
          <w:lang w:val="sr-Latn-ME"/>
        </w:rPr>
        <w:t xml:space="preserve"> se traži od mobilnih operatora, shodno</w:t>
      </w:r>
      <w:r w:rsidRPr="008B78FA">
        <w:rPr>
          <w:rFonts w:ascii="Tahoma" w:hAnsi="Tahoma" w:cs="Tahoma"/>
          <w:sz w:val="24"/>
          <w:szCs w:val="24"/>
          <w:lang w:val="sr-Latn-ME"/>
        </w:rPr>
        <w:t xml:space="preserve"> načel</w:t>
      </w:r>
      <w:r>
        <w:rPr>
          <w:rFonts w:ascii="Tahoma" w:hAnsi="Tahoma" w:cs="Tahoma"/>
          <w:sz w:val="24"/>
          <w:szCs w:val="24"/>
          <w:lang w:val="sr-Latn-ME"/>
        </w:rPr>
        <w:t xml:space="preserve">u svrsishodnosti i srazmjenosti, imajući u vidu da je svako obavezan da poštuje prava i slobode drugih i da svi imaju pravo na jednaku zaštitu ličnih prava. </w:t>
      </w:r>
      <w:r w:rsidR="000204D8">
        <w:rPr>
          <w:rFonts w:ascii="Tahoma" w:hAnsi="Tahoma" w:cs="Tahoma"/>
          <w:sz w:val="24"/>
          <w:szCs w:val="24"/>
          <w:lang w:val="sr-Latn-ME"/>
        </w:rPr>
        <w:t>Otkrivanje krivičnih djela, kao i gonjenje njihovih izvršilaca ali i sprječavanje da do istih ne dodje je legitiman i opravdan cilj, ali pod uslovom da se do njega ne dolazi kršenjem osnovnih prava i sloboda lica.</w:t>
      </w:r>
      <w:r w:rsidR="005023D3">
        <w:rPr>
          <w:rFonts w:ascii="Tahoma" w:hAnsi="Tahoma" w:cs="Tahoma"/>
          <w:sz w:val="24"/>
          <w:szCs w:val="24"/>
          <w:lang w:val="sr-Latn-ME"/>
        </w:rPr>
        <w:t xml:space="preserve"> </w:t>
      </w:r>
    </w:p>
    <w:p w:rsidR="000131BB" w:rsidRDefault="000131BB" w:rsidP="000E44FC">
      <w:pPr>
        <w:autoSpaceDE w:val="0"/>
        <w:autoSpaceDN w:val="0"/>
        <w:adjustRightInd w:val="0"/>
        <w:spacing w:after="0"/>
        <w:jc w:val="both"/>
        <w:rPr>
          <w:rFonts w:ascii="Tahoma" w:hAnsi="Tahoma" w:cs="Tahoma"/>
          <w:sz w:val="24"/>
          <w:szCs w:val="24"/>
          <w:lang w:val="sr-Latn-ME"/>
        </w:rPr>
      </w:pPr>
    </w:p>
    <w:p w:rsidR="006732F4" w:rsidRDefault="000B4FF0" w:rsidP="000E44FC">
      <w:pPr>
        <w:autoSpaceDE w:val="0"/>
        <w:autoSpaceDN w:val="0"/>
        <w:adjustRightInd w:val="0"/>
        <w:spacing w:after="0"/>
        <w:jc w:val="both"/>
        <w:rPr>
          <w:rFonts w:ascii="Tahoma" w:hAnsi="Tahoma" w:cs="Tahoma"/>
          <w:sz w:val="24"/>
          <w:szCs w:val="24"/>
          <w:lang w:val="sr-Latn-ME"/>
        </w:rPr>
      </w:pPr>
      <w:r>
        <w:rPr>
          <w:rFonts w:ascii="Tahoma" w:hAnsi="Tahoma" w:cs="Tahoma"/>
          <w:sz w:val="24"/>
          <w:szCs w:val="24"/>
          <w:lang w:val="sr-Latn-ME"/>
        </w:rPr>
        <w:t xml:space="preserve">Vezano za predmetni Zahtjev za davanje mišljenja jasno proizilazi da, </w:t>
      </w:r>
      <w:r w:rsidR="000204D8">
        <w:rPr>
          <w:rFonts w:ascii="Tahoma" w:hAnsi="Tahoma" w:cs="Tahoma"/>
          <w:sz w:val="24"/>
          <w:szCs w:val="24"/>
          <w:lang w:val="sr-Latn-ME"/>
        </w:rPr>
        <w:t xml:space="preserve">bez obzira </w:t>
      </w:r>
      <w:r w:rsidR="005023D3">
        <w:rPr>
          <w:rFonts w:ascii="Tahoma" w:hAnsi="Tahoma" w:cs="Tahoma"/>
          <w:sz w:val="24"/>
          <w:szCs w:val="24"/>
          <w:lang w:val="sr-Latn-ME"/>
        </w:rPr>
        <w:t>što je u konkretnom slučaju u pitanju izuzimanje listinga komunikacija za pretplatničke brojeve fiksne i mobilne telefonije koji su registrovani na Upravu policije kao pretplatnika, a koje SIM kartice su dodijeljene na korišćenje poimenično određenim službenicima u cilju obavljanja službene komunikacije prilikom sprovođenja službenih mjera i radnji, isti ne mogu biti dostavljeni od strane operatora bez naloga sudije za istragu.</w:t>
      </w:r>
      <w:r>
        <w:rPr>
          <w:rFonts w:ascii="Tahoma" w:hAnsi="Tahoma" w:cs="Tahoma"/>
          <w:sz w:val="24"/>
          <w:szCs w:val="24"/>
          <w:lang w:val="sr-Latn-ME"/>
        </w:rPr>
        <w:t xml:space="preserve"> </w:t>
      </w:r>
      <w:r w:rsidR="000131BB">
        <w:rPr>
          <w:rFonts w:ascii="Tahoma" w:hAnsi="Tahoma" w:cs="Tahoma"/>
          <w:sz w:val="24"/>
          <w:szCs w:val="24"/>
          <w:lang w:val="sr-Latn-ME"/>
        </w:rPr>
        <w:t xml:space="preserve">Ovo posebno iz razloga što zadržani podaci o telefonskom saobraćaju i lokaciji </w:t>
      </w:r>
      <w:r w:rsidR="000131BB">
        <w:rPr>
          <w:rFonts w:ascii="Tahoma" w:hAnsi="Tahoma" w:cs="Tahoma"/>
          <w:sz w:val="24"/>
          <w:szCs w:val="24"/>
          <w:lang w:val="sr-Latn-ME"/>
        </w:rPr>
        <w:lastRenderedPageBreak/>
        <w:t xml:space="preserve">naročito omogućavaju donošenje vrlo preciznih zaključaka o privatnom životu osoba čiji su podaci zadržani (pretplatnika ili registrovanog korisnika) kao što su svakodnevne navike, mjesta trajnih ili privremenih boravaka, dnevna ili druga kretanja, obavljane aktivnosti, društveni odnosi i sredine koje su te osobe posjećivale. </w:t>
      </w:r>
      <w:r>
        <w:rPr>
          <w:rFonts w:ascii="Tahoma" w:hAnsi="Tahoma" w:cs="Tahoma"/>
          <w:sz w:val="24"/>
          <w:szCs w:val="24"/>
          <w:lang w:val="sr-Latn-ME"/>
        </w:rPr>
        <w:t>Direktor Uprave policije kao starješina organa može da podnese zahtjev prema nadležnom organu za izuzimanje listinga komunikacije, u slučajevima koji se odnose na sprječavanje vršenja i otkriva</w:t>
      </w:r>
      <w:r w:rsidR="0023604E">
        <w:rPr>
          <w:rFonts w:ascii="Tahoma" w:hAnsi="Tahoma" w:cs="Tahoma"/>
          <w:sz w:val="24"/>
          <w:szCs w:val="24"/>
          <w:lang w:val="sr-Latn-ME"/>
        </w:rPr>
        <w:t>nje krivičnih djela i prekršaja</w:t>
      </w:r>
      <w:r>
        <w:rPr>
          <w:rFonts w:ascii="Tahoma" w:hAnsi="Tahoma" w:cs="Tahoma"/>
          <w:sz w:val="24"/>
          <w:szCs w:val="24"/>
          <w:lang w:val="sr-Latn-ME"/>
        </w:rPr>
        <w:t xml:space="preserve"> od strane službenika Uprave policije,</w:t>
      </w:r>
      <w:r w:rsidR="0023604E">
        <w:rPr>
          <w:rFonts w:ascii="Tahoma" w:hAnsi="Tahoma" w:cs="Tahoma"/>
          <w:sz w:val="24"/>
          <w:szCs w:val="24"/>
          <w:lang w:val="sr-Latn-ME"/>
        </w:rPr>
        <w:t xml:space="preserve"> a ni u kom slučaju da daje saglasnost za izuzimanje istog.</w:t>
      </w:r>
      <w:r w:rsidR="005023D3">
        <w:rPr>
          <w:rFonts w:ascii="Tahoma" w:hAnsi="Tahoma" w:cs="Tahoma"/>
          <w:sz w:val="24"/>
          <w:szCs w:val="24"/>
          <w:lang w:val="sr-Latn-ME"/>
        </w:rPr>
        <w:t xml:space="preserve"> </w:t>
      </w:r>
    </w:p>
    <w:p w:rsidR="000131BB" w:rsidRDefault="000131BB" w:rsidP="000E44FC">
      <w:pPr>
        <w:autoSpaceDE w:val="0"/>
        <w:autoSpaceDN w:val="0"/>
        <w:adjustRightInd w:val="0"/>
        <w:spacing w:after="0"/>
        <w:jc w:val="both"/>
        <w:rPr>
          <w:rFonts w:ascii="Tahoma" w:hAnsi="Tahoma" w:cs="Tahoma"/>
          <w:sz w:val="24"/>
          <w:szCs w:val="24"/>
          <w:lang w:val="sr-Latn-ME"/>
        </w:rPr>
      </w:pPr>
    </w:p>
    <w:p w:rsidR="006732F4" w:rsidRPr="00713422" w:rsidRDefault="006732F4" w:rsidP="000E44FC">
      <w:pPr>
        <w:autoSpaceDE w:val="0"/>
        <w:autoSpaceDN w:val="0"/>
        <w:adjustRightInd w:val="0"/>
        <w:spacing w:after="0"/>
        <w:jc w:val="both"/>
        <w:rPr>
          <w:rFonts w:ascii="Tahoma" w:hAnsi="Tahoma" w:cs="Tahoma"/>
          <w:sz w:val="24"/>
          <w:szCs w:val="24"/>
          <w:lang w:val="sr-Latn-ME"/>
        </w:rPr>
      </w:pPr>
      <w:r>
        <w:rPr>
          <w:rFonts w:ascii="Tahoma" w:hAnsi="Tahoma" w:cs="Tahoma"/>
          <w:sz w:val="24"/>
          <w:szCs w:val="24"/>
          <w:lang w:val="sr-Latn-ME"/>
        </w:rPr>
        <w:t xml:space="preserve">U dijelu pitanja iz Zahtjeva koje se odnosi na izuzimanje listinga komunikacije za brojeve specijalnih službi (122), Zakonom o elektronskim komunikacijama u članu 173 stav 3 propisano je da se </w:t>
      </w:r>
      <w:r>
        <w:rPr>
          <w:rFonts w:ascii="Tahoma" w:hAnsi="Tahoma" w:cs="Tahoma"/>
          <w:sz w:val="24"/>
          <w:szCs w:val="24"/>
        </w:rPr>
        <w:t>zabrana slušanja, prisluškivanja ili čuvanja</w:t>
      </w:r>
      <w:r w:rsidRPr="006732F4">
        <w:rPr>
          <w:rFonts w:ascii="Tahoma" w:hAnsi="Tahoma" w:cs="Tahoma"/>
          <w:sz w:val="24"/>
          <w:szCs w:val="24"/>
        </w:rPr>
        <w:t xml:space="preserve"> sadržaja i podataka o komunikaciji, odnosno njen prekid ili nadzor od strane drugih lica, bez pris</w:t>
      </w:r>
      <w:r>
        <w:rPr>
          <w:rFonts w:ascii="Tahoma" w:hAnsi="Tahoma" w:cs="Tahoma"/>
          <w:sz w:val="24"/>
          <w:szCs w:val="24"/>
        </w:rPr>
        <w:t>tanka korisnika te komunikacije,</w:t>
      </w:r>
      <w:r w:rsidRPr="006732F4">
        <w:rPr>
          <w:rFonts w:ascii="Tahoma" w:hAnsi="Tahoma" w:cs="Tahoma"/>
          <w:sz w:val="24"/>
          <w:szCs w:val="24"/>
        </w:rPr>
        <w:t xml:space="preserve"> </w:t>
      </w:r>
      <w:r>
        <w:rPr>
          <w:rFonts w:ascii="Tahoma" w:hAnsi="Tahoma" w:cs="Tahoma"/>
          <w:sz w:val="24"/>
          <w:szCs w:val="24"/>
        </w:rPr>
        <w:t xml:space="preserve">ne odnosi </w:t>
      </w:r>
      <w:r w:rsidRPr="006732F4">
        <w:rPr>
          <w:rFonts w:ascii="Tahoma" w:hAnsi="Tahoma" w:cs="Tahoma"/>
          <w:sz w:val="24"/>
          <w:szCs w:val="24"/>
        </w:rPr>
        <w:t xml:space="preserve">na snimanje komunikacija i sa njima povezanih podataka o saobraćaju koji služe u svrhu dokazivanja o komercijalnim transakcijama ili drugim poslovnim komunikacijama, na izričiti zahtjev korisnika ili </w:t>
      </w:r>
      <w:r w:rsidRPr="006732F4">
        <w:rPr>
          <w:rFonts w:ascii="Tahoma" w:hAnsi="Tahoma" w:cs="Tahoma"/>
          <w:b/>
          <w:sz w:val="24"/>
          <w:szCs w:val="24"/>
        </w:rPr>
        <w:t>u okviru rada hitnih službi</w:t>
      </w:r>
      <w:r w:rsidRPr="006732F4">
        <w:rPr>
          <w:rFonts w:ascii="Tahoma" w:hAnsi="Tahoma" w:cs="Tahoma"/>
          <w:sz w:val="24"/>
          <w:szCs w:val="24"/>
        </w:rPr>
        <w:t xml:space="preserve"> koje primaju pozive u nevolji radi njihov</w:t>
      </w:r>
      <w:r>
        <w:rPr>
          <w:rFonts w:ascii="Tahoma" w:hAnsi="Tahoma" w:cs="Tahoma"/>
          <w:sz w:val="24"/>
          <w:szCs w:val="24"/>
        </w:rPr>
        <w:t>e registracije i identifikacije.</w:t>
      </w:r>
      <w:r w:rsidR="00713422">
        <w:rPr>
          <w:rFonts w:ascii="Tahoma" w:hAnsi="Tahoma" w:cs="Tahoma"/>
          <w:sz w:val="24"/>
          <w:szCs w:val="24"/>
        </w:rPr>
        <w:t xml:space="preserve"> Takođe, propisano je da korisnici mogu da snimaju komunikacije</w:t>
      </w:r>
      <w:r w:rsidR="00713422" w:rsidRPr="00713422">
        <w:rPr>
          <w:rFonts w:ascii="Calibri" w:hAnsi="Calibri" w:cs="Calibri"/>
          <w:sz w:val="23"/>
          <w:szCs w:val="23"/>
        </w:rPr>
        <w:t xml:space="preserve"> </w:t>
      </w:r>
      <w:r w:rsidR="00713422" w:rsidRPr="00713422">
        <w:rPr>
          <w:rFonts w:ascii="Tahoma" w:hAnsi="Tahoma" w:cs="Tahoma"/>
          <w:sz w:val="24"/>
          <w:szCs w:val="24"/>
        </w:rPr>
        <w:t>o čemu su dužni da obavijeste pošiljaoca ili primaoca komunikacija ili da prilagode funkcionisanje sredstava za snimanje radi obavještavanja pošiljaoca ili p</w:t>
      </w:r>
      <w:r w:rsidR="00713422">
        <w:rPr>
          <w:rFonts w:ascii="Tahoma" w:hAnsi="Tahoma" w:cs="Tahoma"/>
          <w:sz w:val="24"/>
          <w:szCs w:val="24"/>
        </w:rPr>
        <w:t>rimaoca komunikacija o snimanju, shodno članu 173 stav 2 ovog zakona. Navedeno iz razloga što u konkretnom slučaju broj 122 – broj hitne službe policije predstavlja službeni call cen</w:t>
      </w:r>
      <w:r w:rsidR="00771E02">
        <w:rPr>
          <w:rFonts w:ascii="Tahoma" w:hAnsi="Tahoma" w:cs="Tahoma"/>
          <w:sz w:val="24"/>
          <w:szCs w:val="24"/>
        </w:rPr>
        <w:t>tar koji prima pozive u nevolji</w:t>
      </w:r>
      <w:r w:rsidR="00F91453">
        <w:rPr>
          <w:rFonts w:ascii="Tahoma" w:hAnsi="Tahoma" w:cs="Tahoma"/>
          <w:sz w:val="24"/>
          <w:szCs w:val="24"/>
        </w:rPr>
        <w:t>,</w:t>
      </w:r>
      <w:r w:rsidR="00771E02">
        <w:rPr>
          <w:rFonts w:ascii="Tahoma" w:hAnsi="Tahoma" w:cs="Tahoma"/>
          <w:sz w:val="24"/>
          <w:szCs w:val="24"/>
        </w:rPr>
        <w:t xml:space="preserve"> kome je </w:t>
      </w:r>
      <w:r w:rsidR="00F91453">
        <w:rPr>
          <w:rFonts w:ascii="Tahoma" w:hAnsi="Tahoma" w:cs="Tahoma"/>
          <w:sz w:val="24"/>
          <w:szCs w:val="24"/>
        </w:rPr>
        <w:t xml:space="preserve">jasno </w:t>
      </w:r>
      <w:r w:rsidR="00771E02">
        <w:rPr>
          <w:rFonts w:ascii="Tahoma" w:hAnsi="Tahoma" w:cs="Tahoma"/>
          <w:sz w:val="24"/>
          <w:szCs w:val="24"/>
        </w:rPr>
        <w:t>utvrđena namjena,</w:t>
      </w:r>
      <w:r w:rsidR="00713422">
        <w:rPr>
          <w:rFonts w:ascii="Tahoma" w:hAnsi="Tahoma" w:cs="Tahoma"/>
          <w:sz w:val="24"/>
          <w:szCs w:val="24"/>
        </w:rPr>
        <w:t xml:space="preserve"> u kom slučaju se ne može govoriti o zaštiti prava privatnosti službenika zaposlenih na tom </w:t>
      </w:r>
      <w:r w:rsidR="00F91453">
        <w:rPr>
          <w:rFonts w:ascii="Tahoma" w:hAnsi="Tahoma" w:cs="Tahoma"/>
          <w:sz w:val="24"/>
          <w:szCs w:val="24"/>
        </w:rPr>
        <w:t>ra</w:t>
      </w:r>
      <w:r w:rsidR="00713422">
        <w:rPr>
          <w:rFonts w:ascii="Tahoma" w:hAnsi="Tahoma" w:cs="Tahoma"/>
          <w:sz w:val="24"/>
          <w:szCs w:val="24"/>
        </w:rPr>
        <w:t>d</w:t>
      </w:r>
      <w:r w:rsidR="00F91453">
        <w:rPr>
          <w:rFonts w:ascii="Tahoma" w:hAnsi="Tahoma" w:cs="Tahoma"/>
          <w:sz w:val="24"/>
          <w:szCs w:val="24"/>
        </w:rPr>
        <w:t>n</w:t>
      </w:r>
      <w:r w:rsidR="00713422">
        <w:rPr>
          <w:rFonts w:ascii="Tahoma" w:hAnsi="Tahoma" w:cs="Tahoma"/>
          <w:sz w:val="24"/>
          <w:szCs w:val="24"/>
        </w:rPr>
        <w:t>om mjestu u Upravi policije.</w:t>
      </w:r>
      <w:r w:rsidR="00B142EB">
        <w:rPr>
          <w:rFonts w:ascii="Tahoma" w:hAnsi="Tahoma" w:cs="Tahoma"/>
          <w:sz w:val="24"/>
          <w:szCs w:val="24"/>
        </w:rPr>
        <w:t xml:space="preserve"> Pozivi upućeni prema broju za hitne slučajeve mogu biti snimani i preslušani u cilju preduzimanja daljih radnji, u kom slučaju, shodno Zakonu o zaštiti podataka o ličnosti, lice prethodno mora biti obaviješteno o istom. </w:t>
      </w:r>
    </w:p>
    <w:p w:rsidR="006732F4" w:rsidRPr="000E44FC" w:rsidRDefault="006732F4" w:rsidP="000E44FC">
      <w:pPr>
        <w:autoSpaceDE w:val="0"/>
        <w:autoSpaceDN w:val="0"/>
        <w:adjustRightInd w:val="0"/>
        <w:spacing w:after="0"/>
        <w:jc w:val="both"/>
        <w:rPr>
          <w:rFonts w:ascii="Tahoma" w:hAnsi="Tahoma" w:cs="Tahoma"/>
          <w:sz w:val="24"/>
          <w:szCs w:val="24"/>
        </w:rPr>
      </w:pPr>
    </w:p>
    <w:p w:rsidR="006605C5" w:rsidRPr="00985D54" w:rsidRDefault="00B043E4" w:rsidP="00985D54">
      <w:pPr>
        <w:spacing w:after="0"/>
        <w:jc w:val="both"/>
        <w:rPr>
          <w:rFonts w:ascii="Tahoma" w:hAnsi="Tahoma" w:cs="Tahoma"/>
          <w:sz w:val="24"/>
          <w:szCs w:val="24"/>
        </w:rPr>
      </w:pPr>
      <w:r w:rsidRPr="00B043E4">
        <w:rPr>
          <w:rFonts w:ascii="Tahoma" w:hAnsi="Tahoma" w:cs="Tahoma"/>
          <w:sz w:val="24"/>
          <w:szCs w:val="24"/>
        </w:rPr>
        <w:t xml:space="preserve">Imajući u vidu navedeno, Savjet Agencije je mišljenja </w:t>
      </w:r>
      <w:r w:rsidRPr="00B043E4">
        <w:rPr>
          <w:rFonts w:ascii="Tahoma" w:hAnsi="Tahoma" w:cs="Tahoma"/>
          <w:color w:val="000000"/>
          <w:sz w:val="24"/>
          <w:szCs w:val="24"/>
        </w:rPr>
        <w:t>istaknutog u dispozitivu</w:t>
      </w:r>
      <w:r w:rsidRPr="00B043E4">
        <w:rPr>
          <w:rFonts w:ascii="Tahoma" w:hAnsi="Tahoma" w:cs="Tahoma"/>
          <w:sz w:val="24"/>
          <w:szCs w:val="24"/>
        </w:rPr>
        <w:t>.</w:t>
      </w:r>
    </w:p>
    <w:p w:rsidR="006605C5" w:rsidRDefault="006605C5" w:rsidP="004C3E4E">
      <w:pPr>
        <w:spacing w:after="0" w:line="240" w:lineRule="auto"/>
        <w:jc w:val="right"/>
        <w:rPr>
          <w:rFonts w:ascii="Tahoma" w:hAnsi="Tahoma" w:cs="Tahoma"/>
          <w:b/>
          <w:sz w:val="28"/>
          <w:szCs w:val="28"/>
          <w:lang w:val="sr-Latn-ME"/>
        </w:rPr>
      </w:pPr>
    </w:p>
    <w:p w:rsidR="004C3E4E" w:rsidRPr="00363181" w:rsidRDefault="004C3E4E" w:rsidP="004C3E4E">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4C3E4E" w:rsidRPr="00D32F39" w:rsidRDefault="004C3E4E" w:rsidP="004C3E4E">
      <w:pPr>
        <w:spacing w:after="0" w:line="240" w:lineRule="auto"/>
        <w:jc w:val="right"/>
        <w:rPr>
          <w:rFonts w:ascii="Tahoma" w:hAnsi="Tahoma" w:cs="Tahoma"/>
          <w:b/>
          <w:sz w:val="24"/>
          <w:szCs w:val="24"/>
          <w:lang w:val="sr-Latn-ME"/>
        </w:rPr>
      </w:pPr>
    </w:p>
    <w:p w:rsidR="004C3E4E" w:rsidRDefault="004C3E4E" w:rsidP="004C3E4E">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sidR="009710A6">
        <w:rPr>
          <w:rFonts w:ascii="Tahoma" w:hAnsi="Tahoma" w:cs="Tahoma"/>
          <w:b/>
          <w:sz w:val="24"/>
          <w:szCs w:val="24"/>
          <w:lang w:val="sr-Latn-ME"/>
        </w:rPr>
        <w:t>Sreten Radonjić</w:t>
      </w:r>
    </w:p>
    <w:p w:rsidR="0085151A" w:rsidRDefault="0085151A" w:rsidP="00985D54">
      <w:pPr>
        <w:spacing w:after="0" w:line="240" w:lineRule="auto"/>
        <w:rPr>
          <w:rFonts w:ascii="Tahoma" w:hAnsi="Tahoma" w:cs="Tahoma"/>
          <w:b/>
          <w:sz w:val="24"/>
          <w:szCs w:val="24"/>
          <w:lang w:val="sr-Latn-ME"/>
        </w:rPr>
      </w:pPr>
    </w:p>
    <w:p w:rsidR="0085151A" w:rsidRDefault="0085151A" w:rsidP="0085151A">
      <w:pPr>
        <w:spacing w:after="0" w:line="240" w:lineRule="auto"/>
        <w:rPr>
          <w:rFonts w:ascii="Tahoma" w:hAnsi="Tahoma" w:cs="Tahoma"/>
          <w:b/>
          <w:sz w:val="24"/>
          <w:szCs w:val="24"/>
          <w:lang w:val="sr-Latn-ME"/>
        </w:rPr>
      </w:pPr>
      <w:bookmarkStart w:id="0" w:name="_GoBack"/>
      <w:bookmarkEnd w:id="0"/>
    </w:p>
    <w:p w:rsidR="0085151A" w:rsidRPr="00896466" w:rsidRDefault="0085151A" w:rsidP="004C3E4E">
      <w:pPr>
        <w:spacing w:after="0" w:line="240" w:lineRule="auto"/>
        <w:jc w:val="right"/>
        <w:rPr>
          <w:rFonts w:ascii="Tahoma" w:hAnsi="Tahoma" w:cs="Tahoma"/>
          <w:b/>
          <w:sz w:val="24"/>
          <w:szCs w:val="24"/>
          <w:lang w:val="sr-Latn-ME"/>
        </w:rPr>
      </w:pP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Pr="00A743CF"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sectPr w:rsidR="007648BB"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AD6" w:rsidRDefault="00BB5AD6" w:rsidP="00CB7F9A">
      <w:pPr>
        <w:spacing w:after="0" w:line="240" w:lineRule="auto"/>
      </w:pPr>
      <w:r>
        <w:separator/>
      </w:r>
    </w:p>
  </w:endnote>
  <w:endnote w:type="continuationSeparator" w:id="0">
    <w:p w:rsidR="00BB5AD6" w:rsidRDefault="00BB5AD6"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r w:rsidR="009355B6" w:rsidRPr="009355B6">
      <w:rPr>
        <w:b/>
        <w:sz w:val="16"/>
        <w:szCs w:val="16"/>
      </w:rPr>
      <w:t>adresa:</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r w:rsidRPr="002B6C39">
      <w:rPr>
        <w:sz w:val="16"/>
        <w:szCs w:val="16"/>
      </w:rPr>
      <w:t>tel/fax: +382 020 634 883 (Savjet</w:t>
    </w:r>
    <w:r w:rsidR="00A8610B">
      <w:rPr>
        <w:sz w:val="16"/>
        <w:szCs w:val="16"/>
      </w:rPr>
      <w:t>), +382 020 634 884 (direktor)</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AD6" w:rsidRDefault="00BB5AD6" w:rsidP="00CB7F9A">
      <w:pPr>
        <w:spacing w:after="0" w:line="240" w:lineRule="auto"/>
      </w:pPr>
      <w:r>
        <w:separator/>
      </w:r>
    </w:p>
  </w:footnote>
  <w:footnote w:type="continuationSeparator" w:id="0">
    <w:p w:rsidR="00BB5AD6" w:rsidRDefault="00BB5AD6"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7D275C3"/>
    <w:multiLevelType w:val="hybridMultilevel"/>
    <w:tmpl w:val="024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131BB"/>
    <w:rsid w:val="000204D8"/>
    <w:rsid w:val="0002102C"/>
    <w:rsid w:val="00024646"/>
    <w:rsid w:val="00025B0C"/>
    <w:rsid w:val="0004393A"/>
    <w:rsid w:val="00065AEA"/>
    <w:rsid w:val="00067C4C"/>
    <w:rsid w:val="00072AFB"/>
    <w:rsid w:val="00075B9A"/>
    <w:rsid w:val="00085419"/>
    <w:rsid w:val="00097025"/>
    <w:rsid w:val="000A12F9"/>
    <w:rsid w:val="000A3B3D"/>
    <w:rsid w:val="000B4FF0"/>
    <w:rsid w:val="000B65BF"/>
    <w:rsid w:val="000B6BDC"/>
    <w:rsid w:val="000C4B31"/>
    <w:rsid w:val="000D0F0B"/>
    <w:rsid w:val="000D5739"/>
    <w:rsid w:val="000D5AEF"/>
    <w:rsid w:val="000E44FC"/>
    <w:rsid w:val="0011170C"/>
    <w:rsid w:val="001131DD"/>
    <w:rsid w:val="00114C29"/>
    <w:rsid w:val="00133F64"/>
    <w:rsid w:val="00153118"/>
    <w:rsid w:val="00155DE7"/>
    <w:rsid w:val="001601E0"/>
    <w:rsid w:val="00167CB6"/>
    <w:rsid w:val="001711DD"/>
    <w:rsid w:val="00175942"/>
    <w:rsid w:val="0017632D"/>
    <w:rsid w:val="00182D56"/>
    <w:rsid w:val="00182ED4"/>
    <w:rsid w:val="00186F5F"/>
    <w:rsid w:val="00196066"/>
    <w:rsid w:val="0019648F"/>
    <w:rsid w:val="001A5EEE"/>
    <w:rsid w:val="001C0B45"/>
    <w:rsid w:val="001C2DCA"/>
    <w:rsid w:val="001C659C"/>
    <w:rsid w:val="001C7CAF"/>
    <w:rsid w:val="001E7E31"/>
    <w:rsid w:val="001F29BD"/>
    <w:rsid w:val="00203703"/>
    <w:rsid w:val="00207209"/>
    <w:rsid w:val="00221BD2"/>
    <w:rsid w:val="00224442"/>
    <w:rsid w:val="0023604E"/>
    <w:rsid w:val="00243A9F"/>
    <w:rsid w:val="00245D84"/>
    <w:rsid w:val="00255127"/>
    <w:rsid w:val="002621D0"/>
    <w:rsid w:val="0026319C"/>
    <w:rsid w:val="002702D8"/>
    <w:rsid w:val="00272B03"/>
    <w:rsid w:val="00275E32"/>
    <w:rsid w:val="00286A75"/>
    <w:rsid w:val="00287BDE"/>
    <w:rsid w:val="0029425F"/>
    <w:rsid w:val="00295D8B"/>
    <w:rsid w:val="002A50A6"/>
    <w:rsid w:val="002A6C94"/>
    <w:rsid w:val="002B4959"/>
    <w:rsid w:val="002B6C39"/>
    <w:rsid w:val="002E3275"/>
    <w:rsid w:val="002F0B36"/>
    <w:rsid w:val="002F1EDB"/>
    <w:rsid w:val="002F4DDC"/>
    <w:rsid w:val="002F5826"/>
    <w:rsid w:val="003147F3"/>
    <w:rsid w:val="0031747C"/>
    <w:rsid w:val="00325734"/>
    <w:rsid w:val="00337E9F"/>
    <w:rsid w:val="00340AEC"/>
    <w:rsid w:val="00340B4A"/>
    <w:rsid w:val="003470FC"/>
    <w:rsid w:val="00350892"/>
    <w:rsid w:val="003529EB"/>
    <w:rsid w:val="003636E4"/>
    <w:rsid w:val="0036544B"/>
    <w:rsid w:val="003708F2"/>
    <w:rsid w:val="0038244F"/>
    <w:rsid w:val="00384A05"/>
    <w:rsid w:val="003855CB"/>
    <w:rsid w:val="00387445"/>
    <w:rsid w:val="003915AB"/>
    <w:rsid w:val="003A4CDF"/>
    <w:rsid w:val="003B65F0"/>
    <w:rsid w:val="003C7BE8"/>
    <w:rsid w:val="003D46D8"/>
    <w:rsid w:val="003D4DD8"/>
    <w:rsid w:val="003D62D5"/>
    <w:rsid w:val="003E4771"/>
    <w:rsid w:val="003F707F"/>
    <w:rsid w:val="00404820"/>
    <w:rsid w:val="0044288F"/>
    <w:rsid w:val="00443FFD"/>
    <w:rsid w:val="00446379"/>
    <w:rsid w:val="00447B21"/>
    <w:rsid w:val="00461303"/>
    <w:rsid w:val="00464905"/>
    <w:rsid w:val="004719F5"/>
    <w:rsid w:val="00473754"/>
    <w:rsid w:val="004752FA"/>
    <w:rsid w:val="00482B16"/>
    <w:rsid w:val="00483434"/>
    <w:rsid w:val="004860E6"/>
    <w:rsid w:val="00487198"/>
    <w:rsid w:val="00495DAC"/>
    <w:rsid w:val="00497090"/>
    <w:rsid w:val="00497F2D"/>
    <w:rsid w:val="004A1B9C"/>
    <w:rsid w:val="004B481E"/>
    <w:rsid w:val="004B6958"/>
    <w:rsid w:val="004C3E4E"/>
    <w:rsid w:val="004D0AF2"/>
    <w:rsid w:val="004D1136"/>
    <w:rsid w:val="004D4DF0"/>
    <w:rsid w:val="004E7F76"/>
    <w:rsid w:val="00501104"/>
    <w:rsid w:val="00502115"/>
    <w:rsid w:val="005023D3"/>
    <w:rsid w:val="00502DA8"/>
    <w:rsid w:val="00502EA3"/>
    <w:rsid w:val="0050548F"/>
    <w:rsid w:val="0051199F"/>
    <w:rsid w:val="00513EB5"/>
    <w:rsid w:val="00530460"/>
    <w:rsid w:val="00533C20"/>
    <w:rsid w:val="00536B17"/>
    <w:rsid w:val="00542738"/>
    <w:rsid w:val="0054704E"/>
    <w:rsid w:val="00551FC8"/>
    <w:rsid w:val="00560191"/>
    <w:rsid w:val="005638EB"/>
    <w:rsid w:val="00570121"/>
    <w:rsid w:val="00570FB7"/>
    <w:rsid w:val="00575027"/>
    <w:rsid w:val="0057631C"/>
    <w:rsid w:val="0058322B"/>
    <w:rsid w:val="005B3A7E"/>
    <w:rsid w:val="005D1D01"/>
    <w:rsid w:val="005D3CAF"/>
    <w:rsid w:val="005E3CD6"/>
    <w:rsid w:val="005F4F38"/>
    <w:rsid w:val="005F58D1"/>
    <w:rsid w:val="005F6087"/>
    <w:rsid w:val="0060132C"/>
    <w:rsid w:val="0060767C"/>
    <w:rsid w:val="00621111"/>
    <w:rsid w:val="006240C6"/>
    <w:rsid w:val="00626CF9"/>
    <w:rsid w:val="00643717"/>
    <w:rsid w:val="00656E64"/>
    <w:rsid w:val="006605C5"/>
    <w:rsid w:val="00666709"/>
    <w:rsid w:val="006732F4"/>
    <w:rsid w:val="00677FFC"/>
    <w:rsid w:val="0069174D"/>
    <w:rsid w:val="006933A6"/>
    <w:rsid w:val="00693FCF"/>
    <w:rsid w:val="006965AC"/>
    <w:rsid w:val="00697E43"/>
    <w:rsid w:val="006A1934"/>
    <w:rsid w:val="006B616E"/>
    <w:rsid w:val="006C2D9B"/>
    <w:rsid w:val="006D7FD1"/>
    <w:rsid w:val="006E3B1D"/>
    <w:rsid w:val="006F7137"/>
    <w:rsid w:val="0070044E"/>
    <w:rsid w:val="007034DC"/>
    <w:rsid w:val="00705245"/>
    <w:rsid w:val="00713422"/>
    <w:rsid w:val="00722020"/>
    <w:rsid w:val="007229C4"/>
    <w:rsid w:val="00740F75"/>
    <w:rsid w:val="00751292"/>
    <w:rsid w:val="007542C1"/>
    <w:rsid w:val="007545C7"/>
    <w:rsid w:val="007648BB"/>
    <w:rsid w:val="0076490A"/>
    <w:rsid w:val="0077093E"/>
    <w:rsid w:val="00771E02"/>
    <w:rsid w:val="00781AF1"/>
    <w:rsid w:val="00781EBB"/>
    <w:rsid w:val="007A382E"/>
    <w:rsid w:val="007A7AD4"/>
    <w:rsid w:val="007B1439"/>
    <w:rsid w:val="007C0D5D"/>
    <w:rsid w:val="007C3477"/>
    <w:rsid w:val="00804B4A"/>
    <w:rsid w:val="008072E4"/>
    <w:rsid w:val="008123B6"/>
    <w:rsid w:val="00817D11"/>
    <w:rsid w:val="0082189F"/>
    <w:rsid w:val="00830EFB"/>
    <w:rsid w:val="00835B33"/>
    <w:rsid w:val="008513AF"/>
    <w:rsid w:val="0085151A"/>
    <w:rsid w:val="00851C56"/>
    <w:rsid w:val="00867277"/>
    <w:rsid w:val="00885465"/>
    <w:rsid w:val="00887560"/>
    <w:rsid w:val="00891C17"/>
    <w:rsid w:val="008933E1"/>
    <w:rsid w:val="008A1B96"/>
    <w:rsid w:val="008B2BE5"/>
    <w:rsid w:val="008C32B7"/>
    <w:rsid w:val="008C4254"/>
    <w:rsid w:val="008C70F7"/>
    <w:rsid w:val="008D03E8"/>
    <w:rsid w:val="008D29C2"/>
    <w:rsid w:val="008D725F"/>
    <w:rsid w:val="008E5439"/>
    <w:rsid w:val="008F0555"/>
    <w:rsid w:val="008F2CEE"/>
    <w:rsid w:val="008F69DC"/>
    <w:rsid w:val="00904268"/>
    <w:rsid w:val="0090753B"/>
    <w:rsid w:val="00910E99"/>
    <w:rsid w:val="009355B6"/>
    <w:rsid w:val="00937EDC"/>
    <w:rsid w:val="00942D27"/>
    <w:rsid w:val="0094564A"/>
    <w:rsid w:val="00961E6F"/>
    <w:rsid w:val="00970930"/>
    <w:rsid w:val="009710A6"/>
    <w:rsid w:val="009773AC"/>
    <w:rsid w:val="00980099"/>
    <w:rsid w:val="00985D54"/>
    <w:rsid w:val="0099473E"/>
    <w:rsid w:val="00995C37"/>
    <w:rsid w:val="009B4D71"/>
    <w:rsid w:val="009E35AF"/>
    <w:rsid w:val="009E4E7A"/>
    <w:rsid w:val="009F7809"/>
    <w:rsid w:val="00A232F7"/>
    <w:rsid w:val="00A4131F"/>
    <w:rsid w:val="00A53FBF"/>
    <w:rsid w:val="00A6373D"/>
    <w:rsid w:val="00A66826"/>
    <w:rsid w:val="00A71CED"/>
    <w:rsid w:val="00A73862"/>
    <w:rsid w:val="00A743CF"/>
    <w:rsid w:val="00A8610B"/>
    <w:rsid w:val="00A86566"/>
    <w:rsid w:val="00A86BA7"/>
    <w:rsid w:val="00A9394D"/>
    <w:rsid w:val="00A970FF"/>
    <w:rsid w:val="00AA212E"/>
    <w:rsid w:val="00AB502E"/>
    <w:rsid w:val="00AE5FFD"/>
    <w:rsid w:val="00B043E4"/>
    <w:rsid w:val="00B05C8C"/>
    <w:rsid w:val="00B07017"/>
    <w:rsid w:val="00B132A7"/>
    <w:rsid w:val="00B142EB"/>
    <w:rsid w:val="00B144EB"/>
    <w:rsid w:val="00B15346"/>
    <w:rsid w:val="00B26099"/>
    <w:rsid w:val="00B30A52"/>
    <w:rsid w:val="00B36E00"/>
    <w:rsid w:val="00B5137B"/>
    <w:rsid w:val="00B513AE"/>
    <w:rsid w:val="00B55E2C"/>
    <w:rsid w:val="00B577D3"/>
    <w:rsid w:val="00B63A04"/>
    <w:rsid w:val="00B65E5D"/>
    <w:rsid w:val="00B932E3"/>
    <w:rsid w:val="00B97B6F"/>
    <w:rsid w:val="00BB4ED8"/>
    <w:rsid w:val="00BB5AD6"/>
    <w:rsid w:val="00BC4D8B"/>
    <w:rsid w:val="00BD5B98"/>
    <w:rsid w:val="00BD7622"/>
    <w:rsid w:val="00BD7F70"/>
    <w:rsid w:val="00BF2F93"/>
    <w:rsid w:val="00C00D7B"/>
    <w:rsid w:val="00C155F5"/>
    <w:rsid w:val="00C21521"/>
    <w:rsid w:val="00C22D02"/>
    <w:rsid w:val="00C33C0D"/>
    <w:rsid w:val="00C436E9"/>
    <w:rsid w:val="00C47B0C"/>
    <w:rsid w:val="00C55206"/>
    <w:rsid w:val="00C635F9"/>
    <w:rsid w:val="00C67FDB"/>
    <w:rsid w:val="00C70906"/>
    <w:rsid w:val="00C85C5E"/>
    <w:rsid w:val="00C9527E"/>
    <w:rsid w:val="00CB342B"/>
    <w:rsid w:val="00CB77C3"/>
    <w:rsid w:val="00CB7F9A"/>
    <w:rsid w:val="00CC0D7C"/>
    <w:rsid w:val="00D02803"/>
    <w:rsid w:val="00D072C4"/>
    <w:rsid w:val="00D203DE"/>
    <w:rsid w:val="00D2736A"/>
    <w:rsid w:val="00D3184C"/>
    <w:rsid w:val="00D35952"/>
    <w:rsid w:val="00D4029B"/>
    <w:rsid w:val="00D46260"/>
    <w:rsid w:val="00D502FE"/>
    <w:rsid w:val="00D52031"/>
    <w:rsid w:val="00D568DE"/>
    <w:rsid w:val="00D62002"/>
    <w:rsid w:val="00D64681"/>
    <w:rsid w:val="00D9704E"/>
    <w:rsid w:val="00DA0A90"/>
    <w:rsid w:val="00DA5B0D"/>
    <w:rsid w:val="00DB1035"/>
    <w:rsid w:val="00DB62AD"/>
    <w:rsid w:val="00DC1A1D"/>
    <w:rsid w:val="00DC5F09"/>
    <w:rsid w:val="00DD224D"/>
    <w:rsid w:val="00DD27D0"/>
    <w:rsid w:val="00DE069C"/>
    <w:rsid w:val="00DE29A5"/>
    <w:rsid w:val="00DE310D"/>
    <w:rsid w:val="00DE51FF"/>
    <w:rsid w:val="00E01A5D"/>
    <w:rsid w:val="00E03674"/>
    <w:rsid w:val="00E07885"/>
    <w:rsid w:val="00E17A08"/>
    <w:rsid w:val="00E204A4"/>
    <w:rsid w:val="00E22909"/>
    <w:rsid w:val="00E32B41"/>
    <w:rsid w:val="00E5189F"/>
    <w:rsid w:val="00E531A3"/>
    <w:rsid w:val="00E62A90"/>
    <w:rsid w:val="00E80B05"/>
    <w:rsid w:val="00E8428E"/>
    <w:rsid w:val="00E84CD9"/>
    <w:rsid w:val="00E912B0"/>
    <w:rsid w:val="00E9209C"/>
    <w:rsid w:val="00E92931"/>
    <w:rsid w:val="00EA1642"/>
    <w:rsid w:val="00EA169B"/>
    <w:rsid w:val="00EA19F1"/>
    <w:rsid w:val="00EA2993"/>
    <w:rsid w:val="00EB20F9"/>
    <w:rsid w:val="00EC67B4"/>
    <w:rsid w:val="00ED0E85"/>
    <w:rsid w:val="00ED7732"/>
    <w:rsid w:val="00EE3445"/>
    <w:rsid w:val="00EE41C0"/>
    <w:rsid w:val="00F03089"/>
    <w:rsid w:val="00F12FFC"/>
    <w:rsid w:val="00F147BC"/>
    <w:rsid w:val="00F17D8A"/>
    <w:rsid w:val="00F20709"/>
    <w:rsid w:val="00F22EEF"/>
    <w:rsid w:val="00F2349F"/>
    <w:rsid w:val="00F24863"/>
    <w:rsid w:val="00F404CF"/>
    <w:rsid w:val="00F50793"/>
    <w:rsid w:val="00F53FCA"/>
    <w:rsid w:val="00F5543F"/>
    <w:rsid w:val="00F55F0F"/>
    <w:rsid w:val="00F644D3"/>
    <w:rsid w:val="00F76CAE"/>
    <w:rsid w:val="00F77DD9"/>
    <w:rsid w:val="00F8165D"/>
    <w:rsid w:val="00F81B08"/>
    <w:rsid w:val="00F83B26"/>
    <w:rsid w:val="00F91453"/>
    <w:rsid w:val="00F91BE3"/>
    <w:rsid w:val="00F95485"/>
    <w:rsid w:val="00FB2EE2"/>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4:docId w14:val="3CF40DA8"/>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character" w:styleId="BookTitle">
    <w:name w:val="Book Title"/>
    <w:basedOn w:val="DefaultParagraphFont"/>
    <w:uiPriority w:val="33"/>
    <w:qFormat/>
    <w:rsid w:val="00275E3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B5546-0CB9-4F8A-A86F-00BAE70A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8882</TotalTime>
  <Pages>7</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73</cp:revision>
  <cp:lastPrinted>2020-10-23T08:40:00Z</cp:lastPrinted>
  <dcterms:created xsi:type="dcterms:W3CDTF">2018-11-20T11:25:00Z</dcterms:created>
  <dcterms:modified xsi:type="dcterms:W3CDTF">2021-01-13T08:15:00Z</dcterms:modified>
</cp:coreProperties>
</file>