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509" w:rsidRPr="007E531D" w:rsidRDefault="00415509" w:rsidP="007E531D">
      <w:pPr>
        <w:pStyle w:val="NoSpacing"/>
        <w:jc w:val="both"/>
        <w:rPr>
          <w:rFonts w:ascii="Tahoma" w:hAnsi="Tahoma" w:cs="Tahoma"/>
          <w:b/>
          <w:noProof/>
          <w:sz w:val="24"/>
          <w:szCs w:val="24"/>
          <w:lang w:val="sr-Latn-ME"/>
        </w:rPr>
      </w:pPr>
      <w:r w:rsidRPr="007E531D">
        <w:rPr>
          <w:rFonts w:ascii="Tahoma" w:hAnsi="Tahoma" w:cs="Tahoma"/>
          <w:b/>
          <w:noProof/>
          <w:sz w:val="24"/>
          <w:szCs w:val="24"/>
          <w:lang w:val="sr-Latn-ME"/>
        </w:rPr>
        <w:t>CRNA GORA</w:t>
      </w:r>
    </w:p>
    <w:p w:rsidR="00415509" w:rsidRPr="007E531D" w:rsidRDefault="00415509" w:rsidP="007E531D">
      <w:pPr>
        <w:pStyle w:val="NoSpacing"/>
        <w:jc w:val="both"/>
        <w:rPr>
          <w:rFonts w:ascii="Tahoma" w:hAnsi="Tahoma" w:cs="Tahoma"/>
          <w:b/>
          <w:noProof/>
          <w:sz w:val="24"/>
          <w:szCs w:val="24"/>
          <w:lang w:val="sr-Latn-ME"/>
        </w:rPr>
      </w:pPr>
      <w:r w:rsidRPr="007E531D">
        <w:rPr>
          <w:rFonts w:ascii="Tahoma" w:hAnsi="Tahoma" w:cs="Tahoma"/>
          <w:b/>
          <w:noProof/>
          <w:sz w:val="24"/>
          <w:szCs w:val="24"/>
          <w:lang w:val="sr-Latn-ME"/>
        </w:rPr>
        <w:t>AGENCIJA ZA ZAŠTITU LIČNIH PODATAKA</w:t>
      </w:r>
    </w:p>
    <w:p w:rsidR="00415509" w:rsidRPr="007E531D" w:rsidRDefault="00415509" w:rsidP="007E531D">
      <w:pPr>
        <w:pStyle w:val="NoSpacing"/>
        <w:jc w:val="both"/>
        <w:rPr>
          <w:rFonts w:ascii="Tahoma" w:hAnsi="Tahoma" w:cs="Tahoma"/>
          <w:b/>
          <w:noProof/>
          <w:sz w:val="24"/>
          <w:szCs w:val="24"/>
          <w:lang w:val="sr-Latn-ME"/>
        </w:rPr>
      </w:pPr>
      <w:r w:rsidRPr="007E531D">
        <w:rPr>
          <w:rFonts w:ascii="Tahoma" w:hAnsi="Tahoma" w:cs="Tahoma"/>
          <w:b/>
          <w:noProof/>
          <w:sz w:val="24"/>
          <w:szCs w:val="24"/>
          <w:lang w:val="sr-Latn-ME"/>
        </w:rPr>
        <w:t>I SLOBODAN PRISTUP INFORMACIJAMA</w:t>
      </w:r>
    </w:p>
    <w:p w:rsidR="00415509" w:rsidRPr="007E531D" w:rsidRDefault="00415509" w:rsidP="0000485B">
      <w:pPr>
        <w:spacing w:after="0" w:line="240" w:lineRule="auto"/>
        <w:jc w:val="both"/>
        <w:rPr>
          <w:rFonts w:ascii="Tahoma" w:hAnsi="Tahoma" w:cs="Tahoma"/>
          <w:b/>
          <w:noProof/>
          <w:sz w:val="24"/>
          <w:szCs w:val="24"/>
          <w:lang w:val="sr-Latn-ME"/>
        </w:rPr>
      </w:pPr>
      <w:r w:rsidRPr="007E531D">
        <w:rPr>
          <w:rFonts w:ascii="Tahoma" w:hAnsi="Tahoma" w:cs="Tahoma"/>
          <w:b/>
          <w:noProof/>
          <w:sz w:val="24"/>
          <w:szCs w:val="24"/>
          <w:lang w:val="sr-Latn-ME"/>
        </w:rPr>
        <w:t xml:space="preserve">Br. </w:t>
      </w:r>
      <w:r w:rsidR="0000485B" w:rsidRPr="0000485B">
        <w:rPr>
          <w:rFonts w:ascii="Tahoma" w:hAnsi="Tahoma" w:cs="Tahoma"/>
          <w:b/>
          <w:sz w:val="24"/>
          <w:szCs w:val="24"/>
          <w:lang w:val="sr-Latn-ME"/>
        </w:rPr>
        <w:t>06-29-2910-</w:t>
      </w:r>
      <w:r w:rsidR="0000485B">
        <w:rPr>
          <w:rFonts w:ascii="Tahoma" w:hAnsi="Tahoma" w:cs="Tahoma"/>
          <w:b/>
          <w:sz w:val="24"/>
          <w:szCs w:val="24"/>
          <w:lang w:val="sr-Latn-ME"/>
        </w:rPr>
        <w:t>2</w:t>
      </w:r>
      <w:r w:rsidR="0000485B" w:rsidRPr="0000485B">
        <w:rPr>
          <w:rFonts w:ascii="Tahoma" w:hAnsi="Tahoma" w:cs="Tahoma"/>
          <w:b/>
          <w:sz w:val="24"/>
          <w:szCs w:val="24"/>
          <w:lang w:val="sr-Latn-ME"/>
        </w:rPr>
        <w:t>/18</w:t>
      </w:r>
    </w:p>
    <w:p w:rsidR="00415509" w:rsidRPr="007E531D" w:rsidRDefault="00415509" w:rsidP="007E531D">
      <w:pPr>
        <w:spacing w:after="0" w:line="240" w:lineRule="auto"/>
        <w:jc w:val="both"/>
        <w:rPr>
          <w:rFonts w:ascii="Tahoma" w:hAnsi="Tahoma" w:cs="Tahoma"/>
          <w:b/>
          <w:noProof/>
          <w:sz w:val="24"/>
          <w:szCs w:val="24"/>
          <w:lang w:val="sr-Latn-ME"/>
        </w:rPr>
      </w:pPr>
      <w:r w:rsidRPr="007E531D">
        <w:rPr>
          <w:rFonts w:ascii="Tahoma" w:hAnsi="Tahoma" w:cs="Tahoma"/>
          <w:b/>
          <w:noProof/>
          <w:sz w:val="24"/>
          <w:szCs w:val="24"/>
          <w:lang w:val="sr-Latn-ME"/>
        </w:rPr>
        <w:t xml:space="preserve">Podgorica, </w:t>
      </w:r>
      <w:r w:rsidR="0000485B">
        <w:rPr>
          <w:rFonts w:ascii="Tahoma" w:hAnsi="Tahoma" w:cs="Tahoma"/>
          <w:b/>
          <w:noProof/>
          <w:sz w:val="24"/>
          <w:szCs w:val="24"/>
          <w:lang w:val="sr-Latn-ME"/>
        </w:rPr>
        <w:t>22.03.2018.</w:t>
      </w:r>
    </w:p>
    <w:p w:rsidR="00415509" w:rsidRPr="007E531D" w:rsidRDefault="00415509" w:rsidP="007E531D">
      <w:pPr>
        <w:spacing w:after="0" w:line="240" w:lineRule="auto"/>
        <w:jc w:val="both"/>
        <w:rPr>
          <w:rFonts w:ascii="Tahoma" w:hAnsi="Tahoma" w:cs="Tahoma"/>
          <w:noProof/>
          <w:sz w:val="24"/>
          <w:szCs w:val="24"/>
          <w:lang w:val="sr-Latn-ME"/>
        </w:rPr>
      </w:pPr>
    </w:p>
    <w:p w:rsidR="00415509" w:rsidRPr="007E531D" w:rsidRDefault="00415509" w:rsidP="007E531D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sr-Latn-ME"/>
        </w:rPr>
      </w:pPr>
      <w:r w:rsidRPr="007E531D">
        <w:rPr>
          <w:rFonts w:ascii="Tahoma" w:hAnsi="Tahoma" w:cs="Tahoma"/>
          <w:sz w:val="24"/>
          <w:szCs w:val="24"/>
          <w:lang w:val="sr-Latn-ME"/>
        </w:rPr>
        <w:t>Savjet Agencije za zaštitu ličnih podataka i slobodan pristup informacijama, odlučujući po</w:t>
      </w:r>
      <w:r w:rsidR="007E531D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EB148D">
        <w:rPr>
          <w:rFonts w:ascii="Tahoma" w:hAnsi="Tahoma" w:cs="Tahoma"/>
          <w:sz w:val="24"/>
          <w:szCs w:val="24"/>
          <w:lang w:val="sr-Latn-ME"/>
        </w:rPr>
        <w:t>podnesku</w:t>
      </w:r>
      <w:r w:rsidR="001E5E3B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34797C">
        <w:rPr>
          <w:rFonts w:ascii="Tahoma" w:hAnsi="Tahoma" w:cs="Tahoma"/>
          <w:sz w:val="24"/>
          <w:szCs w:val="24"/>
          <w:lang w:val="sr-Latn-ME"/>
        </w:rPr>
        <w:t>XX</w:t>
      </w:r>
      <w:r w:rsidR="007E531D">
        <w:rPr>
          <w:rFonts w:ascii="Tahoma" w:hAnsi="Tahoma" w:cs="Tahoma"/>
          <w:sz w:val="24"/>
          <w:szCs w:val="24"/>
          <w:lang w:val="sr-Latn-ME"/>
        </w:rPr>
        <w:t xml:space="preserve"> br. 0</w:t>
      </w:r>
      <w:r w:rsidR="00950C77">
        <w:rPr>
          <w:rFonts w:ascii="Tahoma" w:hAnsi="Tahoma" w:cs="Tahoma"/>
          <w:sz w:val="24"/>
          <w:szCs w:val="24"/>
          <w:lang w:val="sr-Latn-ME"/>
        </w:rPr>
        <w:t>6-29-2910</w:t>
      </w:r>
      <w:r w:rsidR="007E531D">
        <w:rPr>
          <w:rFonts w:ascii="Tahoma" w:hAnsi="Tahoma" w:cs="Tahoma"/>
          <w:sz w:val="24"/>
          <w:szCs w:val="24"/>
          <w:lang w:val="sr-Latn-ME"/>
        </w:rPr>
        <w:t>-1/18 od 19.03</w:t>
      </w:r>
      <w:r w:rsidR="00BC1C92" w:rsidRPr="007E531D">
        <w:rPr>
          <w:rFonts w:ascii="Tahoma" w:hAnsi="Tahoma" w:cs="Tahoma"/>
          <w:sz w:val="24"/>
          <w:szCs w:val="24"/>
          <w:lang w:val="sr-Latn-ME"/>
        </w:rPr>
        <w:t xml:space="preserve">.2018. godine, </w:t>
      </w:r>
      <w:r w:rsidRPr="007E531D">
        <w:rPr>
          <w:rFonts w:ascii="Tahoma" w:hAnsi="Tahoma" w:cs="Tahoma"/>
          <w:sz w:val="24"/>
          <w:szCs w:val="24"/>
          <w:lang w:val="sr-Latn-ME"/>
        </w:rPr>
        <w:t>na osnovu člana</w:t>
      </w:r>
      <w:r w:rsidR="00BC1C92" w:rsidRPr="007E531D">
        <w:rPr>
          <w:rFonts w:ascii="Tahoma" w:hAnsi="Tahoma" w:cs="Tahoma"/>
          <w:sz w:val="24"/>
          <w:szCs w:val="24"/>
          <w:lang w:val="sr-Latn-ME"/>
        </w:rPr>
        <w:t xml:space="preserve"> 62 stav 2 </w:t>
      </w:r>
      <w:r w:rsidRPr="007E531D">
        <w:rPr>
          <w:rFonts w:ascii="Tahoma" w:hAnsi="Tahoma" w:cs="Tahoma"/>
          <w:sz w:val="24"/>
          <w:szCs w:val="24"/>
          <w:lang w:val="sr-Latn-ME"/>
        </w:rPr>
        <w:t xml:space="preserve"> Zakona o upravnom postupku </w:t>
      </w:r>
      <w:r w:rsidR="007E531D">
        <w:rPr>
          <w:rFonts w:ascii="Tahoma" w:hAnsi="Tahoma" w:cs="Tahoma"/>
          <w:sz w:val="24"/>
          <w:szCs w:val="24"/>
          <w:lang w:val="sr-Latn-ME"/>
        </w:rPr>
        <w:t xml:space="preserve">("Sl. list Crne Gore", br. 56/14, 20/15, 40/16 i </w:t>
      </w:r>
      <w:r w:rsidRPr="007E531D">
        <w:rPr>
          <w:rFonts w:ascii="Tahoma" w:hAnsi="Tahoma" w:cs="Tahoma"/>
          <w:sz w:val="24"/>
          <w:szCs w:val="24"/>
          <w:lang w:val="sr-Latn-ME"/>
        </w:rPr>
        <w:t xml:space="preserve">37/17), je na sjednici održanoj dana </w:t>
      </w:r>
      <w:r w:rsidR="00E43D6F">
        <w:rPr>
          <w:rFonts w:ascii="Tahoma" w:hAnsi="Tahoma" w:cs="Tahoma"/>
          <w:sz w:val="24"/>
          <w:szCs w:val="24"/>
          <w:lang w:val="sr-Latn-ME"/>
        </w:rPr>
        <w:t>22.03</w:t>
      </w:r>
      <w:r w:rsidR="007E531D">
        <w:rPr>
          <w:rFonts w:ascii="Tahoma" w:hAnsi="Tahoma" w:cs="Tahoma"/>
          <w:sz w:val="24"/>
          <w:szCs w:val="24"/>
          <w:lang w:val="sr-Latn-ME"/>
        </w:rPr>
        <w:t>.</w:t>
      </w:r>
      <w:r w:rsidRPr="007E531D">
        <w:rPr>
          <w:rFonts w:ascii="Tahoma" w:hAnsi="Tahoma" w:cs="Tahoma"/>
          <w:sz w:val="24"/>
          <w:szCs w:val="24"/>
          <w:lang w:val="sr-Latn-ME"/>
        </w:rPr>
        <w:t>2018.</w:t>
      </w:r>
      <w:r w:rsidR="007E531D">
        <w:rPr>
          <w:rFonts w:ascii="Tahoma" w:hAnsi="Tahoma" w:cs="Tahoma"/>
          <w:sz w:val="24"/>
          <w:szCs w:val="24"/>
          <w:lang w:val="sr-Latn-ME"/>
        </w:rPr>
        <w:t xml:space="preserve"> godine</w:t>
      </w:r>
      <w:r w:rsidRPr="007E531D">
        <w:rPr>
          <w:rFonts w:ascii="Tahoma" w:hAnsi="Tahoma" w:cs="Tahoma"/>
          <w:sz w:val="24"/>
          <w:szCs w:val="24"/>
          <w:lang w:val="sr-Latn-ME"/>
        </w:rPr>
        <w:t xml:space="preserve"> donio </w:t>
      </w:r>
    </w:p>
    <w:p w:rsidR="007E531D" w:rsidRDefault="007E531D" w:rsidP="007E531D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  <w:lang w:val="sr-Latn-ME"/>
        </w:rPr>
      </w:pPr>
    </w:p>
    <w:p w:rsidR="005F280A" w:rsidRPr="00D00C83" w:rsidRDefault="005F280A" w:rsidP="007E531D">
      <w:pPr>
        <w:spacing w:after="0" w:line="240" w:lineRule="auto"/>
        <w:jc w:val="center"/>
        <w:rPr>
          <w:rFonts w:ascii="Tahoma" w:hAnsi="Tahoma" w:cs="Tahoma"/>
          <w:b/>
          <w:sz w:val="28"/>
          <w:szCs w:val="28"/>
          <w:lang w:val="sr-Latn-ME"/>
        </w:rPr>
      </w:pPr>
      <w:r w:rsidRPr="00D00C83">
        <w:rPr>
          <w:rFonts w:ascii="Tahoma" w:hAnsi="Tahoma" w:cs="Tahoma"/>
          <w:b/>
          <w:sz w:val="28"/>
          <w:szCs w:val="28"/>
          <w:lang w:val="sr-Latn-ME"/>
        </w:rPr>
        <w:t>R J E Š E N J E</w:t>
      </w:r>
    </w:p>
    <w:p w:rsidR="001E5E3B" w:rsidRDefault="001E5E3B" w:rsidP="007E531D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sr-Latn-ME"/>
        </w:rPr>
      </w:pPr>
    </w:p>
    <w:p w:rsidR="00951D97" w:rsidRPr="007E531D" w:rsidRDefault="005F280A" w:rsidP="007E531D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sr-Latn-ME"/>
        </w:rPr>
      </w:pPr>
      <w:r w:rsidRPr="007E531D">
        <w:rPr>
          <w:rFonts w:ascii="Tahoma" w:hAnsi="Tahoma" w:cs="Tahoma"/>
          <w:sz w:val="24"/>
          <w:szCs w:val="24"/>
          <w:lang w:val="sr-Latn-ME"/>
        </w:rPr>
        <w:t>Odbija se</w:t>
      </w:r>
      <w:r w:rsidR="001E5E3B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EB148D">
        <w:rPr>
          <w:rFonts w:ascii="Tahoma" w:hAnsi="Tahoma" w:cs="Tahoma"/>
          <w:sz w:val="24"/>
          <w:szCs w:val="24"/>
          <w:lang w:val="sr-Latn-ME"/>
        </w:rPr>
        <w:t xml:space="preserve">podnesak </w:t>
      </w:r>
      <w:r w:rsidR="0034797C">
        <w:rPr>
          <w:rFonts w:ascii="Tahoma" w:hAnsi="Tahoma" w:cs="Tahoma"/>
          <w:sz w:val="24"/>
          <w:szCs w:val="24"/>
          <w:lang w:val="sr-Latn-ME"/>
        </w:rPr>
        <w:t>XX</w:t>
      </w:r>
      <w:r w:rsidR="00E43D6F">
        <w:rPr>
          <w:rFonts w:ascii="Tahoma" w:hAnsi="Tahoma" w:cs="Tahoma"/>
          <w:sz w:val="24"/>
          <w:szCs w:val="24"/>
          <w:lang w:val="sr-Latn-ME"/>
        </w:rPr>
        <w:t xml:space="preserve"> koga zastupa </w:t>
      </w:r>
      <w:r w:rsidR="0034797C">
        <w:rPr>
          <w:rFonts w:ascii="Tahoma" w:hAnsi="Tahoma" w:cs="Tahoma"/>
          <w:sz w:val="24"/>
          <w:szCs w:val="24"/>
          <w:lang w:val="sr-Latn-ME"/>
        </w:rPr>
        <w:t>XX</w:t>
      </w:r>
      <w:r w:rsidR="00E43D6F">
        <w:rPr>
          <w:rFonts w:ascii="Tahoma" w:hAnsi="Tahoma" w:cs="Tahoma"/>
          <w:sz w:val="24"/>
          <w:szCs w:val="24"/>
          <w:lang w:val="sr-Latn-ME"/>
        </w:rPr>
        <w:t xml:space="preserve">, </w:t>
      </w:r>
      <w:r w:rsidR="0034797C">
        <w:rPr>
          <w:rFonts w:ascii="Tahoma" w:hAnsi="Tahoma" w:cs="Tahoma"/>
          <w:sz w:val="24"/>
          <w:szCs w:val="24"/>
          <w:lang w:val="sr-Latn-ME"/>
        </w:rPr>
        <w:t>xxxxxx</w:t>
      </w:r>
      <w:r w:rsidR="00E43D6F">
        <w:rPr>
          <w:rFonts w:ascii="Tahoma" w:hAnsi="Tahoma" w:cs="Tahoma"/>
          <w:sz w:val="24"/>
          <w:szCs w:val="24"/>
          <w:lang w:val="sr-Latn-ME"/>
        </w:rPr>
        <w:t xml:space="preserve"> Podgorica</w:t>
      </w:r>
      <w:r w:rsidRPr="007E531D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E46EA5">
        <w:rPr>
          <w:rFonts w:ascii="Tahoma" w:hAnsi="Tahoma" w:cs="Tahoma"/>
          <w:sz w:val="24"/>
          <w:szCs w:val="24"/>
          <w:lang w:val="sr-Latn-ME"/>
        </w:rPr>
        <w:t>br. 0</w:t>
      </w:r>
      <w:r w:rsidR="00950C77">
        <w:rPr>
          <w:rFonts w:ascii="Tahoma" w:hAnsi="Tahoma" w:cs="Tahoma"/>
          <w:sz w:val="24"/>
          <w:szCs w:val="24"/>
          <w:lang w:val="sr-Latn-ME"/>
        </w:rPr>
        <w:t>6-29-2910</w:t>
      </w:r>
      <w:r w:rsidR="00E46EA5">
        <w:rPr>
          <w:rFonts w:ascii="Tahoma" w:hAnsi="Tahoma" w:cs="Tahoma"/>
          <w:sz w:val="24"/>
          <w:szCs w:val="24"/>
          <w:lang w:val="sr-Latn-ME"/>
        </w:rPr>
        <w:t xml:space="preserve">-1/18 </w:t>
      </w:r>
      <w:r w:rsidRPr="007E531D">
        <w:rPr>
          <w:rFonts w:ascii="Tahoma" w:hAnsi="Tahoma" w:cs="Tahoma"/>
          <w:sz w:val="24"/>
          <w:szCs w:val="24"/>
          <w:lang w:val="sr-Latn-ME"/>
        </w:rPr>
        <w:t>zbog nenadležnosti.</w:t>
      </w:r>
    </w:p>
    <w:p w:rsidR="001E5E3B" w:rsidRPr="007E531D" w:rsidRDefault="001E5E3B" w:rsidP="007E531D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  <w:lang w:val="sr-Latn-ME"/>
        </w:rPr>
      </w:pPr>
    </w:p>
    <w:p w:rsidR="005F280A" w:rsidRPr="007E531D" w:rsidRDefault="005F280A" w:rsidP="007E531D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  <w:lang w:val="sr-Latn-ME"/>
        </w:rPr>
      </w:pPr>
      <w:r w:rsidRPr="007E531D">
        <w:rPr>
          <w:rFonts w:ascii="Tahoma" w:hAnsi="Tahoma" w:cs="Tahoma"/>
          <w:b/>
          <w:sz w:val="24"/>
          <w:szCs w:val="24"/>
          <w:lang w:val="sr-Latn-ME"/>
        </w:rPr>
        <w:t>O b r a z l o ž e nj e</w:t>
      </w:r>
    </w:p>
    <w:p w:rsidR="001E5E3B" w:rsidRDefault="001E5E3B" w:rsidP="007E531D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sr-Latn-ME"/>
        </w:rPr>
      </w:pPr>
    </w:p>
    <w:p w:rsidR="005F280A" w:rsidRPr="007E531D" w:rsidRDefault="005F280A" w:rsidP="007E531D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sr-Latn-ME"/>
        </w:rPr>
      </w:pPr>
      <w:r w:rsidRPr="007E531D">
        <w:rPr>
          <w:rFonts w:ascii="Tahoma" w:hAnsi="Tahoma" w:cs="Tahoma"/>
          <w:sz w:val="24"/>
          <w:szCs w:val="24"/>
          <w:lang w:val="sr-Latn-ME"/>
        </w:rPr>
        <w:t>Agenciji za zaštitu ličnih podataka i s</w:t>
      </w:r>
      <w:r w:rsidR="007E531D">
        <w:rPr>
          <w:rFonts w:ascii="Tahoma" w:hAnsi="Tahoma" w:cs="Tahoma"/>
          <w:sz w:val="24"/>
          <w:szCs w:val="24"/>
          <w:lang w:val="sr-Latn-ME"/>
        </w:rPr>
        <w:t>lobodan pristup inf</w:t>
      </w:r>
      <w:r w:rsidR="00E46EA5">
        <w:rPr>
          <w:rFonts w:ascii="Tahoma" w:hAnsi="Tahoma" w:cs="Tahoma"/>
          <w:sz w:val="24"/>
          <w:szCs w:val="24"/>
          <w:lang w:val="sr-Latn-ME"/>
        </w:rPr>
        <w:t>ormacijama</w:t>
      </w:r>
      <w:r w:rsidR="007E531D">
        <w:rPr>
          <w:rFonts w:ascii="Tahoma" w:hAnsi="Tahoma" w:cs="Tahoma"/>
          <w:sz w:val="24"/>
          <w:szCs w:val="24"/>
          <w:lang w:val="sr-Latn-ME"/>
        </w:rPr>
        <w:t xml:space="preserve"> </w:t>
      </w:r>
      <w:r w:rsidRPr="007E531D">
        <w:rPr>
          <w:rFonts w:ascii="Tahoma" w:hAnsi="Tahoma" w:cs="Tahoma"/>
          <w:sz w:val="24"/>
          <w:szCs w:val="24"/>
          <w:lang w:val="sr-Latn-ME"/>
        </w:rPr>
        <w:t>(</w:t>
      </w:r>
      <w:r w:rsidR="00E46EA5">
        <w:rPr>
          <w:rFonts w:ascii="Tahoma" w:hAnsi="Tahoma" w:cs="Tahoma"/>
          <w:sz w:val="24"/>
          <w:szCs w:val="24"/>
          <w:lang w:val="sr-Latn-ME"/>
        </w:rPr>
        <w:t xml:space="preserve">u </w:t>
      </w:r>
      <w:r w:rsidRPr="007E531D">
        <w:rPr>
          <w:rFonts w:ascii="Tahoma" w:hAnsi="Tahoma" w:cs="Tahoma"/>
          <w:sz w:val="24"/>
          <w:szCs w:val="24"/>
          <w:lang w:val="sr-Latn-ME"/>
        </w:rPr>
        <w:t>dalje</w:t>
      </w:r>
      <w:r w:rsidR="00E46EA5">
        <w:rPr>
          <w:rFonts w:ascii="Tahoma" w:hAnsi="Tahoma" w:cs="Tahoma"/>
          <w:sz w:val="24"/>
          <w:szCs w:val="24"/>
          <w:lang w:val="sr-Latn-ME"/>
        </w:rPr>
        <w:t xml:space="preserve">m </w:t>
      </w:r>
      <w:r w:rsidRPr="007E531D">
        <w:rPr>
          <w:rFonts w:ascii="Tahoma" w:hAnsi="Tahoma" w:cs="Tahoma"/>
          <w:sz w:val="24"/>
          <w:szCs w:val="24"/>
          <w:lang w:val="sr-Latn-ME"/>
        </w:rPr>
        <w:t xml:space="preserve">tekstu: Agencija) </w:t>
      </w:r>
      <w:r w:rsidR="00EB148D">
        <w:rPr>
          <w:rFonts w:ascii="Tahoma" w:hAnsi="Tahoma" w:cs="Tahoma"/>
          <w:sz w:val="24"/>
          <w:szCs w:val="24"/>
          <w:lang w:val="sr-Latn-ME"/>
        </w:rPr>
        <w:t xml:space="preserve">podneskom </w:t>
      </w:r>
      <w:r w:rsidR="007E531D">
        <w:rPr>
          <w:rFonts w:ascii="Tahoma" w:hAnsi="Tahoma" w:cs="Tahoma"/>
          <w:sz w:val="24"/>
          <w:szCs w:val="24"/>
          <w:lang w:val="sr-Latn-ME"/>
        </w:rPr>
        <w:t>se obratio</w:t>
      </w:r>
      <w:r w:rsidRPr="007E531D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34797C">
        <w:rPr>
          <w:rFonts w:ascii="Tahoma" w:hAnsi="Tahoma" w:cs="Tahoma"/>
          <w:sz w:val="24"/>
          <w:szCs w:val="24"/>
          <w:lang w:val="sr-Latn-ME"/>
        </w:rPr>
        <w:t>XX</w:t>
      </w:r>
      <w:r w:rsidR="00D00C83">
        <w:rPr>
          <w:rFonts w:ascii="Tahoma" w:hAnsi="Tahoma" w:cs="Tahoma"/>
          <w:sz w:val="24"/>
          <w:szCs w:val="24"/>
          <w:lang w:val="sr-Latn-ME"/>
        </w:rPr>
        <w:t xml:space="preserve"> zakonski zastupnik </w:t>
      </w:r>
      <w:r w:rsidR="0034797C">
        <w:rPr>
          <w:rFonts w:ascii="Tahoma" w:hAnsi="Tahoma" w:cs="Tahoma"/>
          <w:sz w:val="24"/>
          <w:szCs w:val="24"/>
          <w:lang w:val="sr-Latn-ME"/>
        </w:rPr>
        <w:t>XX</w:t>
      </w:r>
      <w:r w:rsidR="001E5E3B">
        <w:rPr>
          <w:rFonts w:ascii="Tahoma" w:hAnsi="Tahoma" w:cs="Tahoma"/>
          <w:sz w:val="24"/>
          <w:szCs w:val="24"/>
          <w:lang w:val="sr-Latn-ME"/>
        </w:rPr>
        <w:t>, u kojem nije jasno opisan</w:t>
      </w:r>
      <w:r w:rsidR="00EB148D">
        <w:rPr>
          <w:rFonts w:ascii="Tahoma" w:hAnsi="Tahoma" w:cs="Tahoma"/>
          <w:sz w:val="24"/>
          <w:szCs w:val="24"/>
          <w:lang w:val="sr-Latn-ME"/>
        </w:rPr>
        <w:t>a</w:t>
      </w:r>
      <w:r w:rsidR="001E5E3B">
        <w:rPr>
          <w:rFonts w:ascii="Tahoma" w:hAnsi="Tahoma" w:cs="Tahoma"/>
          <w:sz w:val="24"/>
          <w:szCs w:val="24"/>
          <w:lang w:val="sr-Latn-ME"/>
        </w:rPr>
        <w:t xml:space="preserve"> povreda prava, kao ni subjekt koji je počinio povredu prava</w:t>
      </w:r>
      <w:r w:rsidR="00EB148D">
        <w:rPr>
          <w:rFonts w:ascii="Tahoma" w:hAnsi="Tahoma" w:cs="Tahoma"/>
          <w:sz w:val="24"/>
          <w:szCs w:val="24"/>
          <w:lang w:val="sr-Latn-ME"/>
        </w:rPr>
        <w:t>.</w:t>
      </w:r>
      <w:r w:rsidR="001E5E3B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8206F2" w:rsidRPr="007E531D">
        <w:rPr>
          <w:rFonts w:ascii="Tahoma" w:hAnsi="Tahoma" w:cs="Tahoma"/>
          <w:sz w:val="24"/>
          <w:szCs w:val="24"/>
          <w:lang w:val="sr-Latn-ME"/>
        </w:rPr>
        <w:t xml:space="preserve">U prilogu </w:t>
      </w:r>
      <w:r w:rsidR="001E5E3B">
        <w:rPr>
          <w:rFonts w:ascii="Tahoma" w:hAnsi="Tahoma" w:cs="Tahoma"/>
          <w:sz w:val="24"/>
          <w:szCs w:val="24"/>
          <w:lang w:val="sr-Latn-ME"/>
        </w:rPr>
        <w:t>podneska dostavljeno</w:t>
      </w:r>
      <w:r w:rsidR="008206F2" w:rsidRPr="007E531D">
        <w:rPr>
          <w:rFonts w:ascii="Tahoma" w:hAnsi="Tahoma" w:cs="Tahoma"/>
          <w:sz w:val="24"/>
          <w:szCs w:val="24"/>
          <w:lang w:val="sr-Latn-ME"/>
        </w:rPr>
        <w:t xml:space="preserve"> je</w:t>
      </w:r>
      <w:r w:rsidR="001E5E3B">
        <w:rPr>
          <w:rFonts w:ascii="Tahoma" w:hAnsi="Tahoma" w:cs="Tahoma"/>
          <w:sz w:val="24"/>
          <w:szCs w:val="24"/>
          <w:lang w:val="sr-Latn-ME"/>
        </w:rPr>
        <w:t xml:space="preserve"> Rješenje Ustavnog suda Crne Gore</w:t>
      </w:r>
      <w:r w:rsidR="00950C77">
        <w:rPr>
          <w:rFonts w:ascii="Tahoma" w:hAnsi="Tahoma" w:cs="Tahoma"/>
          <w:sz w:val="24"/>
          <w:szCs w:val="24"/>
          <w:lang w:val="sr-Latn-ME"/>
        </w:rPr>
        <w:t xml:space="preserve"> U-III br. 521/17 od 16. novembra</w:t>
      </w:r>
      <w:r w:rsidR="001E5E3B">
        <w:rPr>
          <w:rFonts w:ascii="Tahoma" w:hAnsi="Tahoma" w:cs="Tahoma"/>
          <w:sz w:val="24"/>
          <w:szCs w:val="24"/>
          <w:lang w:val="sr-Latn-ME"/>
        </w:rPr>
        <w:t xml:space="preserve"> 2017. godine</w:t>
      </w:r>
      <w:r w:rsidR="008206F2" w:rsidRPr="007E531D">
        <w:rPr>
          <w:rFonts w:ascii="Tahoma" w:hAnsi="Tahoma" w:cs="Tahoma"/>
          <w:sz w:val="24"/>
          <w:szCs w:val="24"/>
          <w:lang w:val="sr-Latn-ME"/>
        </w:rPr>
        <w:t>.</w:t>
      </w:r>
    </w:p>
    <w:p w:rsidR="001E5E3B" w:rsidRDefault="001E5E3B" w:rsidP="007E531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  <w:lang w:val="sr-Latn-ME"/>
        </w:rPr>
      </w:pPr>
    </w:p>
    <w:p w:rsidR="001E5E3B" w:rsidRPr="001E5E3B" w:rsidRDefault="00CB1C9B" w:rsidP="001E5E3B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  <w:lang w:val="sr-Latn-ME"/>
        </w:rPr>
      </w:pPr>
      <w:r w:rsidRPr="001E5E3B">
        <w:rPr>
          <w:rFonts w:ascii="Tahoma" w:hAnsi="Tahoma" w:cs="Tahoma"/>
          <w:sz w:val="24"/>
          <w:szCs w:val="24"/>
          <w:lang w:val="sr-Latn-ME"/>
        </w:rPr>
        <w:t xml:space="preserve">Nakon razmatranja </w:t>
      </w:r>
      <w:r w:rsidR="00F7005E" w:rsidRPr="001E5E3B">
        <w:rPr>
          <w:rFonts w:ascii="Tahoma" w:hAnsi="Tahoma" w:cs="Tahoma"/>
          <w:sz w:val="24"/>
          <w:szCs w:val="24"/>
          <w:lang w:val="sr-Latn-ME"/>
        </w:rPr>
        <w:t xml:space="preserve">ovog </w:t>
      </w:r>
      <w:r w:rsidRPr="001E5E3B">
        <w:rPr>
          <w:rFonts w:ascii="Tahoma" w:hAnsi="Tahoma" w:cs="Tahoma"/>
          <w:sz w:val="24"/>
          <w:szCs w:val="24"/>
          <w:lang w:val="sr-Latn-ME"/>
        </w:rPr>
        <w:t>spisa predmeta</w:t>
      </w:r>
      <w:r w:rsidR="00ED38F3">
        <w:rPr>
          <w:rFonts w:ascii="Tahoma" w:hAnsi="Tahoma" w:cs="Tahoma"/>
          <w:sz w:val="24"/>
          <w:szCs w:val="24"/>
          <w:lang w:val="sr-Latn-ME"/>
        </w:rPr>
        <w:t>,</w:t>
      </w:r>
      <w:r w:rsidRPr="001E5E3B">
        <w:rPr>
          <w:rFonts w:ascii="Tahoma" w:hAnsi="Tahoma" w:cs="Tahoma"/>
          <w:sz w:val="24"/>
          <w:szCs w:val="24"/>
          <w:lang w:val="sr-Latn-ME"/>
        </w:rPr>
        <w:t xml:space="preserve"> Savjet Agencije je </w:t>
      </w:r>
      <w:r w:rsidR="00EB148D">
        <w:rPr>
          <w:rFonts w:ascii="Tahoma" w:hAnsi="Tahoma" w:cs="Tahoma"/>
          <w:sz w:val="24"/>
          <w:szCs w:val="24"/>
          <w:lang w:val="sr-Latn-ME"/>
        </w:rPr>
        <w:t>ocijenio da</w:t>
      </w:r>
      <w:r w:rsidR="00E46EA5">
        <w:rPr>
          <w:rFonts w:ascii="Tahoma" w:hAnsi="Tahoma" w:cs="Tahoma"/>
          <w:sz w:val="24"/>
          <w:szCs w:val="24"/>
          <w:lang w:val="sr-Latn-ME"/>
        </w:rPr>
        <w:t xml:space="preserve"> se iz podneska ne može utvrditi</w:t>
      </w:r>
      <w:r w:rsidR="00EB148D">
        <w:rPr>
          <w:rFonts w:ascii="Tahoma" w:hAnsi="Tahoma" w:cs="Tahoma"/>
          <w:sz w:val="24"/>
          <w:szCs w:val="24"/>
          <w:lang w:val="sr-Latn-ME"/>
        </w:rPr>
        <w:t xml:space="preserve"> nadležnost</w:t>
      </w:r>
      <w:r w:rsidR="00E46EA5">
        <w:rPr>
          <w:rFonts w:ascii="Tahoma" w:hAnsi="Tahoma" w:cs="Tahoma"/>
          <w:sz w:val="24"/>
          <w:szCs w:val="24"/>
          <w:lang w:val="sr-Latn-ME"/>
        </w:rPr>
        <w:t xml:space="preserve"> Agencije, kao ni nadležnost drugog javnopravnog organa, odnosno suda kojem bi isti bio proslijeđen na dalje postupanje. Članom</w:t>
      </w:r>
      <w:r w:rsidR="001E5E3B" w:rsidRPr="001E5E3B">
        <w:rPr>
          <w:rFonts w:ascii="Tahoma" w:hAnsi="Tahoma" w:cs="Tahoma"/>
          <w:sz w:val="24"/>
          <w:szCs w:val="24"/>
          <w:lang w:val="sr-Latn-ME"/>
        </w:rPr>
        <w:t xml:space="preserve"> 62 stav 2 Zakona o upravnom postupku</w:t>
      </w:r>
      <w:r w:rsidR="00E46EA5">
        <w:rPr>
          <w:rFonts w:ascii="Tahoma" w:hAnsi="Tahoma" w:cs="Tahoma"/>
          <w:sz w:val="24"/>
          <w:szCs w:val="24"/>
          <w:lang w:val="sr-Latn-ME"/>
        </w:rPr>
        <w:t xml:space="preserve"> propisano je da „</w:t>
      </w:r>
      <w:r w:rsidR="001E5E3B" w:rsidRPr="001E5E3B">
        <w:rPr>
          <w:rFonts w:ascii="Tahoma" w:hAnsi="Tahoma" w:cs="Tahoma"/>
          <w:sz w:val="24"/>
          <w:szCs w:val="24"/>
          <w:lang w:val="sr-Latn-ME"/>
        </w:rPr>
        <w:t>Kad javnopravni organ primi podnesak za koji nije nadležan, a ne može da utvrdi koji je javnopravni organ, odnosno sud nadležan za postupanje po podnesku, donijeće, bez odlaganja, rješenje kojim će odbiti podnesak zbog nenadležnosti i dostaviti ga stranci</w:t>
      </w:r>
      <w:r w:rsidR="00ED38F3">
        <w:rPr>
          <w:rFonts w:ascii="Tahoma" w:hAnsi="Tahoma" w:cs="Tahoma"/>
          <w:sz w:val="24"/>
          <w:szCs w:val="24"/>
          <w:lang w:val="sr-Latn-ME"/>
        </w:rPr>
        <w:t>“.</w:t>
      </w:r>
    </w:p>
    <w:p w:rsidR="00FA7C83" w:rsidRPr="007E531D" w:rsidRDefault="00FA7C83" w:rsidP="007E531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  <w:lang w:val="sr-Latn-ME"/>
        </w:rPr>
      </w:pPr>
    </w:p>
    <w:p w:rsidR="00CB1C9B" w:rsidRPr="007E531D" w:rsidRDefault="00342EFC" w:rsidP="007E531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  <w:lang w:val="sr-Latn-ME"/>
        </w:rPr>
      </w:pPr>
      <w:r w:rsidRPr="007E531D">
        <w:rPr>
          <w:rFonts w:ascii="Tahoma" w:hAnsi="Tahoma" w:cs="Tahoma"/>
          <w:sz w:val="24"/>
          <w:szCs w:val="24"/>
          <w:lang w:val="sr-Latn-ME"/>
        </w:rPr>
        <w:t>S navedenog, odlučeno je kao u dsipozitivu ovog rješenja.</w:t>
      </w:r>
    </w:p>
    <w:p w:rsidR="007E531D" w:rsidRDefault="007E531D" w:rsidP="007E531D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  <w:u w:val="single"/>
          <w:lang w:val="sr-Latn-ME"/>
        </w:rPr>
      </w:pPr>
    </w:p>
    <w:p w:rsidR="00684880" w:rsidRPr="007E531D" w:rsidRDefault="00684880" w:rsidP="007E531D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sr-Latn-ME"/>
        </w:rPr>
      </w:pPr>
      <w:r w:rsidRPr="007E531D">
        <w:rPr>
          <w:rFonts w:ascii="Tahoma" w:hAnsi="Tahoma" w:cs="Tahoma"/>
          <w:b/>
          <w:sz w:val="24"/>
          <w:szCs w:val="24"/>
          <w:u w:val="single"/>
          <w:lang w:val="sr-Latn-ME"/>
        </w:rPr>
        <w:t>Pravna pouka:</w:t>
      </w:r>
      <w:r w:rsidRPr="007E531D">
        <w:rPr>
          <w:rFonts w:ascii="Tahoma" w:hAnsi="Tahoma" w:cs="Tahoma"/>
          <w:sz w:val="24"/>
          <w:szCs w:val="24"/>
          <w:lang w:val="sr-Latn-ME"/>
        </w:rPr>
        <w:t xml:space="preserve"> Protiv ovog Rješenja može se pokrenuti Upravni spor u roku od 20 dana od dana prijema</w:t>
      </w:r>
    </w:p>
    <w:p w:rsidR="007E531D" w:rsidRDefault="007E531D" w:rsidP="007E531D">
      <w:pPr>
        <w:spacing w:after="0" w:line="240" w:lineRule="auto"/>
        <w:jc w:val="right"/>
        <w:rPr>
          <w:rFonts w:ascii="Tahoma" w:hAnsi="Tahoma" w:cs="Tahoma"/>
          <w:b/>
          <w:sz w:val="24"/>
          <w:szCs w:val="24"/>
          <w:lang w:val="sr-Latn-ME"/>
        </w:rPr>
      </w:pPr>
    </w:p>
    <w:p w:rsidR="00906B6A" w:rsidRPr="006D5DAE" w:rsidRDefault="00906B6A" w:rsidP="00ED38F3">
      <w:pPr>
        <w:spacing w:after="0" w:line="240" w:lineRule="auto"/>
        <w:jc w:val="right"/>
        <w:rPr>
          <w:rFonts w:ascii="Tahoma" w:hAnsi="Tahoma" w:cs="Tahoma"/>
          <w:b/>
          <w:sz w:val="28"/>
          <w:szCs w:val="28"/>
          <w:lang w:val="sr-Latn-ME"/>
        </w:rPr>
      </w:pPr>
      <w:r w:rsidRPr="006D5DAE">
        <w:rPr>
          <w:rFonts w:ascii="Tahoma" w:hAnsi="Tahoma" w:cs="Tahoma"/>
          <w:b/>
          <w:sz w:val="28"/>
          <w:szCs w:val="28"/>
          <w:lang w:val="sr-Latn-ME"/>
        </w:rPr>
        <w:t>SAVJET AGENCIJE:</w:t>
      </w:r>
    </w:p>
    <w:p w:rsidR="006D5DAE" w:rsidRPr="007E531D" w:rsidRDefault="006D5DAE" w:rsidP="00ED38F3">
      <w:pPr>
        <w:spacing w:after="0" w:line="240" w:lineRule="auto"/>
        <w:jc w:val="right"/>
        <w:rPr>
          <w:rFonts w:ascii="Tahoma" w:hAnsi="Tahoma" w:cs="Tahoma"/>
          <w:b/>
          <w:sz w:val="24"/>
          <w:szCs w:val="24"/>
          <w:lang w:val="sr-Latn-ME"/>
        </w:rPr>
      </w:pPr>
    </w:p>
    <w:p w:rsidR="00906B6A" w:rsidRDefault="00906B6A" w:rsidP="007E531D">
      <w:pPr>
        <w:spacing w:after="0" w:line="240" w:lineRule="auto"/>
        <w:jc w:val="right"/>
        <w:rPr>
          <w:rFonts w:ascii="Tahoma" w:hAnsi="Tahoma" w:cs="Tahoma"/>
          <w:b/>
          <w:sz w:val="24"/>
          <w:szCs w:val="24"/>
          <w:lang w:val="sr-Latn-ME"/>
        </w:rPr>
      </w:pPr>
      <w:r w:rsidRPr="007E531D">
        <w:rPr>
          <w:rFonts w:ascii="Tahoma" w:hAnsi="Tahoma" w:cs="Tahoma"/>
          <w:b/>
          <w:sz w:val="24"/>
          <w:szCs w:val="24"/>
          <w:lang w:val="sr-Latn-ME"/>
        </w:rPr>
        <w:t>Predsjednik, Muhamed Gjokaj</w:t>
      </w:r>
    </w:p>
    <w:p w:rsidR="007E531D" w:rsidRPr="007E531D" w:rsidRDefault="007E531D" w:rsidP="007E531D">
      <w:pPr>
        <w:spacing w:after="0" w:line="240" w:lineRule="auto"/>
        <w:jc w:val="right"/>
        <w:rPr>
          <w:rFonts w:ascii="Tahoma" w:hAnsi="Tahoma" w:cs="Tahoma"/>
          <w:b/>
          <w:sz w:val="24"/>
          <w:szCs w:val="24"/>
          <w:lang w:val="sr-Latn-ME"/>
        </w:rPr>
      </w:pPr>
    </w:p>
    <w:p w:rsidR="00906B6A" w:rsidRPr="007E531D" w:rsidRDefault="00906B6A" w:rsidP="007E531D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  <w:lang w:val="sr-Latn-ME"/>
        </w:rPr>
      </w:pPr>
      <w:r w:rsidRPr="007E531D">
        <w:rPr>
          <w:rFonts w:ascii="Tahoma" w:hAnsi="Tahoma" w:cs="Tahoma"/>
          <w:b/>
          <w:sz w:val="24"/>
          <w:szCs w:val="24"/>
          <w:lang w:val="sr-Latn-ME"/>
        </w:rPr>
        <w:t>Dostavljeno:</w:t>
      </w:r>
    </w:p>
    <w:p w:rsidR="00906B6A" w:rsidRPr="007E531D" w:rsidRDefault="00906B6A" w:rsidP="007E531D">
      <w:pPr>
        <w:pStyle w:val="NoSpacing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  <w:lang w:val="sr-Latn-ME"/>
        </w:rPr>
      </w:pPr>
      <w:r w:rsidRPr="007E531D">
        <w:rPr>
          <w:rFonts w:ascii="Tahoma" w:hAnsi="Tahoma" w:cs="Tahoma"/>
          <w:sz w:val="24"/>
          <w:szCs w:val="24"/>
          <w:lang w:val="sr-Latn-ME"/>
        </w:rPr>
        <w:t xml:space="preserve">Odsjeku za </w:t>
      </w:r>
      <w:r w:rsidR="006D5DAE">
        <w:rPr>
          <w:rFonts w:ascii="Tahoma" w:hAnsi="Tahoma" w:cs="Tahoma"/>
          <w:sz w:val="24"/>
          <w:szCs w:val="24"/>
          <w:lang w:val="sr-Latn-ME"/>
        </w:rPr>
        <w:t>predmete i prigovore</w:t>
      </w:r>
    </w:p>
    <w:p w:rsidR="00906B6A" w:rsidRPr="007E531D" w:rsidRDefault="002231F5" w:rsidP="007E531D">
      <w:pPr>
        <w:pStyle w:val="NoSpacing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  <w:lang w:val="sr-Latn-ME"/>
        </w:rPr>
      </w:pPr>
      <w:r>
        <w:rPr>
          <w:rFonts w:ascii="Tahoma" w:hAnsi="Tahoma" w:cs="Tahoma"/>
          <w:sz w:val="24"/>
          <w:szCs w:val="24"/>
          <w:lang w:val="sr-Latn-ME"/>
        </w:rPr>
        <w:t>XX</w:t>
      </w:r>
      <w:bookmarkStart w:id="0" w:name="_GoBack"/>
      <w:bookmarkEnd w:id="0"/>
    </w:p>
    <w:sectPr w:rsidR="00906B6A" w:rsidRPr="007E53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614726"/>
    <w:multiLevelType w:val="hybridMultilevel"/>
    <w:tmpl w:val="DFB6C990"/>
    <w:lvl w:ilvl="0" w:tplc="76F89050">
      <w:start w:val="6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509"/>
    <w:rsid w:val="0000485B"/>
    <w:rsid w:val="000A4A0D"/>
    <w:rsid w:val="000B14E9"/>
    <w:rsid w:val="000C7B70"/>
    <w:rsid w:val="001E5E3B"/>
    <w:rsid w:val="002231F5"/>
    <w:rsid w:val="002A43DC"/>
    <w:rsid w:val="00342EFC"/>
    <w:rsid w:val="0034797C"/>
    <w:rsid w:val="00415509"/>
    <w:rsid w:val="00425097"/>
    <w:rsid w:val="004878C9"/>
    <w:rsid w:val="00532D10"/>
    <w:rsid w:val="005F280A"/>
    <w:rsid w:val="00684880"/>
    <w:rsid w:val="006D5DAE"/>
    <w:rsid w:val="007A5E58"/>
    <w:rsid w:val="007E531D"/>
    <w:rsid w:val="008206F2"/>
    <w:rsid w:val="00881BBE"/>
    <w:rsid w:val="008C4D6D"/>
    <w:rsid w:val="008D6875"/>
    <w:rsid w:val="00906B6A"/>
    <w:rsid w:val="00950C77"/>
    <w:rsid w:val="00951D97"/>
    <w:rsid w:val="00BC1C92"/>
    <w:rsid w:val="00BF0320"/>
    <w:rsid w:val="00CB1C9B"/>
    <w:rsid w:val="00D00C83"/>
    <w:rsid w:val="00DC765F"/>
    <w:rsid w:val="00E43D6F"/>
    <w:rsid w:val="00E46EA5"/>
    <w:rsid w:val="00EB148D"/>
    <w:rsid w:val="00ED38F3"/>
    <w:rsid w:val="00F7005E"/>
    <w:rsid w:val="00FA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8535B"/>
  <w15:chartTrackingRefBased/>
  <w15:docId w15:val="{010CD424-608C-42FE-A9AC-690A50679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550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41550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30X">
    <w:name w:val="T30X"/>
    <w:basedOn w:val="Normal"/>
    <w:uiPriority w:val="99"/>
    <w:rsid w:val="00CB1C9B"/>
    <w:pPr>
      <w:autoSpaceDE w:val="0"/>
      <w:autoSpaceDN w:val="0"/>
      <w:adjustRightInd w:val="0"/>
      <w:spacing w:before="60" w:after="60" w:line="240" w:lineRule="auto"/>
      <w:ind w:firstLine="283"/>
      <w:jc w:val="both"/>
    </w:pPr>
    <w:rPr>
      <w:rFonts w:ascii="Times New Roman" w:eastAsiaTheme="minorEastAsia" w:hAnsi="Times New Roman"/>
      <w:color w:val="000000"/>
    </w:rPr>
  </w:style>
  <w:style w:type="paragraph" w:customStyle="1" w:styleId="C30X">
    <w:name w:val="C30X"/>
    <w:basedOn w:val="Normal"/>
    <w:uiPriority w:val="99"/>
    <w:rsid w:val="00BF0320"/>
    <w:pPr>
      <w:autoSpaceDE w:val="0"/>
      <w:autoSpaceDN w:val="0"/>
      <w:adjustRightInd w:val="0"/>
      <w:spacing w:before="200" w:after="60" w:line="240" w:lineRule="auto"/>
      <w:jc w:val="center"/>
    </w:pPr>
    <w:rPr>
      <w:rFonts w:ascii="Times New Roman" w:eastAsiaTheme="minorEastAsia" w:hAnsi="Times New Roman"/>
      <w:b/>
      <w:bCs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48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488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Brajović</dc:creator>
  <cp:keywords/>
  <dc:description/>
  <cp:lastModifiedBy>Nenad Durković</cp:lastModifiedBy>
  <cp:revision>2</cp:revision>
  <cp:lastPrinted>2018-03-22T10:29:00Z</cp:lastPrinted>
  <dcterms:created xsi:type="dcterms:W3CDTF">2018-03-27T08:25:00Z</dcterms:created>
  <dcterms:modified xsi:type="dcterms:W3CDTF">2018-03-27T08:25:00Z</dcterms:modified>
</cp:coreProperties>
</file>