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D1A" w:rsidRPr="00AA123A" w:rsidRDefault="004E0D1A" w:rsidP="004E0D1A">
      <w:pPr>
        <w:pStyle w:val="NoSpacing"/>
        <w:spacing w:line="276" w:lineRule="auto"/>
        <w:rPr>
          <w:rFonts w:ascii="Tahoma" w:hAnsi="Tahoma" w:cs="Tahoma"/>
          <w:b/>
          <w:noProof/>
          <w:sz w:val="28"/>
          <w:szCs w:val="28"/>
          <w:lang w:val="sr-Latn-ME"/>
        </w:rPr>
      </w:pPr>
      <w:r w:rsidRPr="00AA123A">
        <w:rPr>
          <w:rFonts w:ascii="Tahoma" w:hAnsi="Tahoma" w:cs="Tahoma"/>
          <w:b/>
          <w:noProof/>
          <w:sz w:val="28"/>
          <w:szCs w:val="28"/>
          <w:lang w:val="sr-Latn-ME"/>
        </w:rPr>
        <w:t>CRNA GORA</w:t>
      </w:r>
    </w:p>
    <w:p w:rsidR="004E0D1A" w:rsidRPr="00AA123A" w:rsidRDefault="004E0D1A" w:rsidP="004E0D1A">
      <w:pPr>
        <w:pStyle w:val="NoSpacing"/>
        <w:spacing w:line="276" w:lineRule="auto"/>
        <w:rPr>
          <w:rFonts w:ascii="Tahoma" w:hAnsi="Tahoma" w:cs="Tahoma"/>
          <w:b/>
          <w:noProof/>
          <w:sz w:val="24"/>
          <w:szCs w:val="24"/>
          <w:lang w:val="sr-Latn-ME"/>
        </w:rPr>
      </w:pPr>
      <w:r w:rsidRPr="00AA123A">
        <w:rPr>
          <w:rFonts w:ascii="Tahoma" w:hAnsi="Tahoma" w:cs="Tahoma"/>
          <w:b/>
          <w:noProof/>
          <w:sz w:val="24"/>
          <w:szCs w:val="24"/>
          <w:lang w:val="sr-Latn-ME"/>
        </w:rPr>
        <w:t>AGENCIJA ZA ZAŠTITU LIČNIH PODATAKA</w:t>
      </w:r>
    </w:p>
    <w:p w:rsidR="004E0D1A" w:rsidRPr="00AA123A" w:rsidRDefault="004E0D1A" w:rsidP="004E0D1A">
      <w:pPr>
        <w:pStyle w:val="NoSpacing"/>
        <w:spacing w:line="276" w:lineRule="auto"/>
        <w:rPr>
          <w:rFonts w:ascii="Tahoma" w:hAnsi="Tahoma" w:cs="Tahoma"/>
          <w:b/>
          <w:noProof/>
          <w:sz w:val="24"/>
          <w:szCs w:val="24"/>
          <w:lang w:val="sr-Latn-ME"/>
        </w:rPr>
      </w:pPr>
      <w:r w:rsidRPr="00AA123A">
        <w:rPr>
          <w:rFonts w:ascii="Tahoma" w:hAnsi="Tahoma" w:cs="Tahoma"/>
          <w:b/>
          <w:noProof/>
          <w:sz w:val="24"/>
          <w:szCs w:val="24"/>
          <w:lang w:val="sr-Latn-ME"/>
        </w:rPr>
        <w:t>I SLOBODAN PRISTUP INFORMACIJAMA</w:t>
      </w:r>
    </w:p>
    <w:p w:rsidR="004E0D1A" w:rsidRPr="00AA123A" w:rsidRDefault="004E0D1A" w:rsidP="004E0D1A">
      <w:pPr>
        <w:spacing w:after="0"/>
        <w:rPr>
          <w:rFonts w:ascii="Tahoma" w:hAnsi="Tahoma" w:cs="Tahoma"/>
          <w:noProof/>
          <w:sz w:val="24"/>
          <w:szCs w:val="24"/>
          <w:lang w:val="sr-Latn-ME"/>
        </w:rPr>
      </w:pPr>
      <w:r w:rsidRPr="00AA123A">
        <w:rPr>
          <w:rFonts w:ascii="Tahoma" w:hAnsi="Tahoma" w:cs="Tahoma"/>
          <w:b/>
          <w:noProof/>
          <w:sz w:val="24"/>
          <w:szCs w:val="24"/>
          <w:lang w:val="sr-Latn-ME"/>
        </w:rPr>
        <w:t xml:space="preserve">Br. </w:t>
      </w:r>
      <w:r w:rsidR="0049679A" w:rsidRPr="00AA123A">
        <w:rPr>
          <w:rFonts w:ascii="Tahoma" w:hAnsi="Tahoma" w:cs="Tahoma"/>
          <w:b/>
          <w:sz w:val="24"/>
          <w:szCs w:val="24"/>
          <w:lang w:val="sr-Latn-ME"/>
        </w:rPr>
        <w:t>05-18-11</w:t>
      </w:r>
      <w:r w:rsidR="000F3970" w:rsidRPr="00AA123A">
        <w:rPr>
          <w:rFonts w:ascii="Tahoma" w:hAnsi="Tahoma" w:cs="Tahoma"/>
          <w:b/>
          <w:sz w:val="24"/>
          <w:szCs w:val="24"/>
          <w:lang w:val="sr-Latn-ME"/>
        </w:rPr>
        <w:t>674</w:t>
      </w:r>
      <w:r w:rsidR="0049679A" w:rsidRPr="00AA123A">
        <w:rPr>
          <w:rFonts w:ascii="Tahoma" w:hAnsi="Tahoma" w:cs="Tahoma"/>
          <w:b/>
          <w:sz w:val="24"/>
          <w:szCs w:val="24"/>
          <w:lang w:val="sr-Latn-ME"/>
        </w:rPr>
        <w:t>-</w:t>
      </w:r>
      <w:r w:rsidR="000F3970" w:rsidRPr="00AA123A">
        <w:rPr>
          <w:rFonts w:ascii="Tahoma" w:hAnsi="Tahoma" w:cs="Tahoma"/>
          <w:b/>
          <w:sz w:val="24"/>
          <w:szCs w:val="24"/>
          <w:lang w:val="sr-Latn-ME"/>
        </w:rPr>
        <w:t xml:space="preserve"> </w:t>
      </w:r>
      <w:r w:rsidR="00F04C5E" w:rsidRPr="00AA123A">
        <w:rPr>
          <w:rFonts w:ascii="Tahoma" w:hAnsi="Tahoma" w:cs="Tahoma"/>
          <w:b/>
          <w:sz w:val="24"/>
          <w:szCs w:val="24"/>
          <w:lang w:val="sr-Latn-ME"/>
        </w:rPr>
        <w:t>9</w:t>
      </w:r>
      <w:r w:rsidR="0049679A" w:rsidRPr="00AA123A">
        <w:rPr>
          <w:rFonts w:ascii="Tahoma" w:hAnsi="Tahoma" w:cs="Tahoma"/>
          <w:b/>
          <w:sz w:val="24"/>
          <w:szCs w:val="24"/>
          <w:lang w:val="sr-Latn-ME"/>
        </w:rPr>
        <w:t>/18</w:t>
      </w:r>
    </w:p>
    <w:p w:rsidR="004E0D1A" w:rsidRPr="00AA123A" w:rsidRDefault="004E0D1A" w:rsidP="004E0D1A">
      <w:pPr>
        <w:spacing w:after="0"/>
        <w:rPr>
          <w:rFonts w:ascii="Tahoma" w:hAnsi="Tahoma" w:cs="Tahoma"/>
          <w:b/>
          <w:noProof/>
          <w:sz w:val="24"/>
          <w:szCs w:val="24"/>
          <w:lang w:val="sr-Latn-ME"/>
        </w:rPr>
      </w:pPr>
      <w:r w:rsidRPr="00AA123A">
        <w:rPr>
          <w:rFonts w:ascii="Tahoma" w:hAnsi="Tahoma" w:cs="Tahoma"/>
          <w:b/>
          <w:noProof/>
          <w:sz w:val="24"/>
          <w:szCs w:val="24"/>
          <w:lang w:val="sr-Latn-ME"/>
        </w:rPr>
        <w:t xml:space="preserve">Podgorica, </w:t>
      </w:r>
      <w:r w:rsidR="003A143F" w:rsidRPr="00AA123A">
        <w:rPr>
          <w:rFonts w:ascii="Tahoma" w:hAnsi="Tahoma" w:cs="Tahoma"/>
          <w:b/>
          <w:noProof/>
          <w:sz w:val="24"/>
          <w:szCs w:val="24"/>
          <w:lang w:val="sr-Latn-ME"/>
        </w:rPr>
        <w:t>07.02.2019.</w:t>
      </w:r>
    </w:p>
    <w:p w:rsidR="004E0D1A" w:rsidRPr="00AA123A" w:rsidRDefault="004E0D1A" w:rsidP="004E0D1A">
      <w:pPr>
        <w:spacing w:after="0"/>
        <w:rPr>
          <w:rFonts w:ascii="Tahoma" w:hAnsi="Tahoma" w:cs="Tahoma"/>
          <w:b/>
          <w:noProof/>
          <w:sz w:val="24"/>
          <w:szCs w:val="24"/>
          <w:lang w:val="sr-Latn-ME"/>
        </w:rPr>
      </w:pPr>
    </w:p>
    <w:p w:rsidR="004E0D1A" w:rsidRPr="00AA123A" w:rsidRDefault="00386EA6" w:rsidP="004E0D1A">
      <w:pPr>
        <w:jc w:val="both"/>
        <w:rPr>
          <w:rFonts w:ascii="Tahoma" w:hAnsi="Tahoma" w:cs="Tahoma"/>
          <w:sz w:val="24"/>
          <w:szCs w:val="24"/>
          <w:lang w:val="sr-Latn-ME"/>
        </w:rPr>
      </w:pPr>
      <w:r w:rsidRPr="00AA123A">
        <w:rPr>
          <w:rFonts w:ascii="Tahoma" w:hAnsi="Tahoma" w:cs="Tahoma"/>
          <w:sz w:val="24"/>
          <w:szCs w:val="24"/>
          <w:lang w:val="sr-Latn-ME"/>
        </w:rPr>
        <w:t>Na osnovu člana 47 stav 2 i člana</w:t>
      </w:r>
      <w:r w:rsidR="002C263A" w:rsidRPr="00AA123A">
        <w:rPr>
          <w:rFonts w:ascii="Tahoma" w:hAnsi="Tahoma" w:cs="Tahoma"/>
          <w:sz w:val="24"/>
          <w:szCs w:val="24"/>
          <w:lang w:val="sr-Latn-ME"/>
        </w:rPr>
        <w:t xml:space="preserve"> </w:t>
      </w:r>
      <w:r w:rsidR="004E0D1A" w:rsidRPr="00AA123A">
        <w:rPr>
          <w:rFonts w:ascii="Tahoma" w:hAnsi="Tahoma" w:cs="Tahoma"/>
          <w:sz w:val="24"/>
          <w:szCs w:val="24"/>
          <w:lang w:val="sr-Latn-ME"/>
        </w:rPr>
        <w:t xml:space="preserve">56 stav 1 tačka 6 Zakona </w:t>
      </w:r>
      <w:r w:rsidR="003A143F" w:rsidRPr="00AA123A">
        <w:rPr>
          <w:rFonts w:ascii="Tahoma" w:hAnsi="Tahoma" w:cs="Tahoma"/>
          <w:sz w:val="24"/>
          <w:szCs w:val="24"/>
          <w:lang w:val="sr-Latn-ME"/>
        </w:rPr>
        <w:t>o zaštiti podataka o ličnosti (</w:t>
      </w:r>
      <w:r w:rsidR="004E0D1A" w:rsidRPr="00AA123A">
        <w:rPr>
          <w:rFonts w:ascii="Tahoma" w:hAnsi="Tahoma" w:cs="Tahoma"/>
          <w:sz w:val="24"/>
          <w:szCs w:val="24"/>
          <w:lang w:val="sr-Latn-ME"/>
        </w:rPr>
        <w:t>„Sl. list CG“ br. 79/08, 70/09, 44/12  i</w:t>
      </w:r>
      <w:r w:rsidR="003A143F" w:rsidRPr="00AA123A">
        <w:rPr>
          <w:rFonts w:ascii="Tahoma" w:hAnsi="Tahoma" w:cs="Tahoma"/>
          <w:sz w:val="24"/>
          <w:szCs w:val="24"/>
          <w:lang w:val="sr-Latn-ME"/>
        </w:rPr>
        <w:t xml:space="preserve"> 22/17</w:t>
      </w:r>
      <w:r w:rsidR="0049679A" w:rsidRPr="00AA123A">
        <w:rPr>
          <w:rFonts w:ascii="Tahoma" w:hAnsi="Tahoma" w:cs="Tahoma"/>
          <w:sz w:val="24"/>
          <w:szCs w:val="24"/>
          <w:lang w:val="sr-Latn-ME"/>
        </w:rPr>
        <w:t>), a</w:t>
      </w:r>
      <w:r w:rsidR="004E0D1A" w:rsidRPr="00AA123A">
        <w:rPr>
          <w:rFonts w:ascii="Tahoma" w:hAnsi="Tahoma" w:cs="Tahoma"/>
          <w:sz w:val="24"/>
          <w:szCs w:val="24"/>
          <w:lang w:val="sr-Latn-ME"/>
        </w:rPr>
        <w:t xml:space="preserve"> odlučujući po Prigovoru</w:t>
      </w:r>
      <w:r w:rsidR="0049679A" w:rsidRPr="00AA123A">
        <w:rPr>
          <w:rFonts w:ascii="Tahoma" w:hAnsi="Tahoma" w:cs="Tahoma"/>
          <w:sz w:val="24"/>
          <w:szCs w:val="24"/>
          <w:lang w:val="sr-Latn-ME"/>
        </w:rPr>
        <w:t xml:space="preserve"> na Z</w:t>
      </w:r>
      <w:r w:rsidR="004E0D1A" w:rsidRPr="00AA123A">
        <w:rPr>
          <w:rFonts w:ascii="Tahoma" w:hAnsi="Tahoma" w:cs="Tahoma"/>
          <w:sz w:val="24"/>
          <w:szCs w:val="24"/>
          <w:lang w:val="sr-Latn-ME"/>
        </w:rPr>
        <w:t xml:space="preserve">apisnik o nadzoru br. </w:t>
      </w:r>
      <w:r w:rsidR="0052760D" w:rsidRPr="00AA123A">
        <w:rPr>
          <w:rFonts w:ascii="Tahoma" w:hAnsi="Tahoma" w:cs="Tahoma"/>
          <w:sz w:val="24"/>
          <w:szCs w:val="24"/>
          <w:lang w:val="sr-Latn-ME"/>
        </w:rPr>
        <w:t>05-18-11</w:t>
      </w:r>
      <w:r w:rsidR="00C262AE" w:rsidRPr="00AA123A">
        <w:rPr>
          <w:rFonts w:ascii="Tahoma" w:hAnsi="Tahoma" w:cs="Tahoma"/>
          <w:sz w:val="24"/>
          <w:szCs w:val="24"/>
          <w:lang w:val="sr-Latn-ME"/>
        </w:rPr>
        <w:t>674-7</w:t>
      </w:r>
      <w:r w:rsidR="0052760D" w:rsidRPr="00AA123A">
        <w:rPr>
          <w:rFonts w:ascii="Tahoma" w:hAnsi="Tahoma" w:cs="Tahoma"/>
          <w:sz w:val="24"/>
          <w:szCs w:val="24"/>
          <w:lang w:val="sr-Latn-ME"/>
        </w:rPr>
        <w:t>/18</w:t>
      </w:r>
      <w:r w:rsidR="004E0D1A" w:rsidRPr="00AA123A">
        <w:rPr>
          <w:rFonts w:ascii="Tahoma" w:hAnsi="Tahoma" w:cs="Tahoma"/>
          <w:sz w:val="24"/>
          <w:szCs w:val="24"/>
          <w:lang w:val="sr-Latn-ME"/>
        </w:rPr>
        <w:t xml:space="preserve"> </w:t>
      </w:r>
      <w:r w:rsidR="0052760D" w:rsidRPr="00AA123A">
        <w:rPr>
          <w:rFonts w:ascii="Tahoma" w:hAnsi="Tahoma" w:cs="Tahoma"/>
          <w:sz w:val="24"/>
          <w:szCs w:val="24"/>
          <w:lang w:val="sr-Latn-ME"/>
        </w:rPr>
        <w:t xml:space="preserve">od </w:t>
      </w:r>
      <w:r w:rsidR="00C262AE" w:rsidRPr="00AA123A">
        <w:rPr>
          <w:rFonts w:ascii="Tahoma" w:hAnsi="Tahoma" w:cs="Tahoma"/>
          <w:sz w:val="24"/>
          <w:szCs w:val="24"/>
          <w:lang w:val="sr-Latn-ME"/>
        </w:rPr>
        <w:t>09</w:t>
      </w:r>
      <w:r w:rsidR="0052760D" w:rsidRPr="00AA123A">
        <w:rPr>
          <w:rFonts w:ascii="Tahoma" w:hAnsi="Tahoma" w:cs="Tahoma"/>
          <w:sz w:val="24"/>
          <w:szCs w:val="24"/>
          <w:lang w:val="sr-Latn-ME"/>
        </w:rPr>
        <w:t>.</w:t>
      </w:r>
      <w:r w:rsidR="00C262AE" w:rsidRPr="00AA123A">
        <w:rPr>
          <w:rFonts w:ascii="Tahoma" w:hAnsi="Tahoma" w:cs="Tahoma"/>
          <w:sz w:val="24"/>
          <w:szCs w:val="24"/>
          <w:lang w:val="sr-Latn-ME"/>
        </w:rPr>
        <w:t>01.2019</w:t>
      </w:r>
      <w:r w:rsidR="004E0D1A" w:rsidRPr="00AA123A">
        <w:rPr>
          <w:rFonts w:ascii="Tahoma" w:hAnsi="Tahoma" w:cs="Tahoma"/>
          <w:sz w:val="24"/>
          <w:szCs w:val="24"/>
          <w:lang w:val="sr-Latn-ME"/>
        </w:rPr>
        <w:t>. godine</w:t>
      </w:r>
      <w:r w:rsidR="0052760D" w:rsidRPr="00AA123A">
        <w:rPr>
          <w:rFonts w:ascii="Tahoma" w:hAnsi="Tahoma" w:cs="Tahoma"/>
          <w:sz w:val="24"/>
          <w:szCs w:val="24"/>
          <w:lang w:val="sr-Latn-ME"/>
        </w:rPr>
        <w:t xml:space="preserve">, koji je izjavljen od strane </w:t>
      </w:r>
      <w:r w:rsidR="00AA123A" w:rsidRPr="00AA123A">
        <w:rPr>
          <w:rFonts w:ascii="Tahoma" w:hAnsi="Tahoma" w:cs="Tahoma"/>
          <w:sz w:val="24"/>
          <w:szCs w:val="24"/>
          <w:lang w:val="sr-Latn-ME"/>
        </w:rPr>
        <w:t xml:space="preserve">XX </w:t>
      </w:r>
      <w:r w:rsidR="00C262AE" w:rsidRPr="00AA123A">
        <w:rPr>
          <w:rFonts w:ascii="Tahoma" w:hAnsi="Tahoma" w:cs="Tahoma"/>
          <w:sz w:val="24"/>
          <w:szCs w:val="24"/>
          <w:lang w:val="sr-Latn-ME"/>
        </w:rPr>
        <w:t>iz Ulcinja</w:t>
      </w:r>
      <w:r w:rsidR="004E0D1A" w:rsidRPr="00AA123A">
        <w:rPr>
          <w:rFonts w:ascii="Tahoma" w:hAnsi="Tahoma" w:cs="Tahoma"/>
          <w:sz w:val="24"/>
          <w:szCs w:val="24"/>
          <w:lang w:val="sr-Latn-ME"/>
        </w:rPr>
        <w:t xml:space="preserve">, Savjet Agencije za zaštitu ličnih podataka i slobodan pristup informacijama je na sjednici održanoj dana </w:t>
      </w:r>
      <w:r w:rsidR="00C262AE" w:rsidRPr="00AA123A">
        <w:rPr>
          <w:rFonts w:ascii="Tahoma" w:hAnsi="Tahoma" w:cs="Tahoma"/>
          <w:sz w:val="24"/>
          <w:szCs w:val="24"/>
          <w:lang w:val="sr-Latn-ME"/>
        </w:rPr>
        <w:t>01.02.2019</w:t>
      </w:r>
      <w:r w:rsidR="0049679A" w:rsidRPr="00AA123A">
        <w:rPr>
          <w:rFonts w:ascii="Tahoma" w:hAnsi="Tahoma" w:cs="Tahoma"/>
          <w:sz w:val="24"/>
          <w:szCs w:val="24"/>
          <w:lang w:val="sr-Latn-ME"/>
        </w:rPr>
        <w:t>.</w:t>
      </w:r>
      <w:r w:rsidR="004E0D1A" w:rsidRPr="00AA123A">
        <w:rPr>
          <w:rFonts w:ascii="Tahoma" w:hAnsi="Tahoma" w:cs="Tahoma"/>
          <w:sz w:val="24"/>
          <w:szCs w:val="24"/>
          <w:lang w:val="sr-Latn-ME"/>
        </w:rPr>
        <w:t xml:space="preserve"> godine donio</w:t>
      </w:r>
    </w:p>
    <w:p w:rsidR="004E0D1A" w:rsidRPr="00AA123A" w:rsidRDefault="004E0D1A" w:rsidP="004E0D1A">
      <w:pPr>
        <w:jc w:val="both"/>
        <w:rPr>
          <w:rFonts w:ascii="Tahoma" w:hAnsi="Tahoma" w:cs="Tahoma"/>
          <w:sz w:val="24"/>
          <w:szCs w:val="24"/>
          <w:lang w:val="sr-Latn-ME"/>
        </w:rPr>
      </w:pPr>
    </w:p>
    <w:p w:rsidR="002C263A" w:rsidRPr="00AA123A" w:rsidRDefault="004E0D1A" w:rsidP="004E0D1A">
      <w:pPr>
        <w:spacing w:line="240" w:lineRule="auto"/>
        <w:jc w:val="center"/>
        <w:rPr>
          <w:rFonts w:ascii="Tahoma" w:hAnsi="Tahoma" w:cs="Tahoma"/>
          <w:b/>
          <w:sz w:val="28"/>
          <w:szCs w:val="28"/>
          <w:lang w:val="sr-Latn-ME"/>
        </w:rPr>
      </w:pPr>
      <w:r w:rsidRPr="00AA123A">
        <w:rPr>
          <w:rFonts w:ascii="Tahoma" w:hAnsi="Tahoma" w:cs="Tahoma"/>
          <w:b/>
          <w:sz w:val="28"/>
          <w:szCs w:val="28"/>
          <w:lang w:val="sr-Latn-ME"/>
        </w:rPr>
        <w:t>R J E Š E N J E</w:t>
      </w:r>
    </w:p>
    <w:p w:rsidR="00386EA6" w:rsidRPr="00AA123A" w:rsidRDefault="00386EA6" w:rsidP="00386EA6">
      <w:pPr>
        <w:spacing w:line="240" w:lineRule="auto"/>
        <w:jc w:val="both"/>
        <w:rPr>
          <w:rFonts w:ascii="Tahoma" w:hAnsi="Tahoma" w:cs="Tahoma"/>
          <w:sz w:val="24"/>
          <w:szCs w:val="24"/>
          <w:lang w:val="sr-Latn-ME"/>
        </w:rPr>
      </w:pPr>
      <w:r w:rsidRPr="00AA123A">
        <w:rPr>
          <w:rFonts w:ascii="Tahoma" w:hAnsi="Tahoma" w:cs="Tahoma"/>
          <w:sz w:val="24"/>
          <w:szCs w:val="24"/>
          <w:lang w:val="sr-Latn-ME"/>
        </w:rPr>
        <w:t xml:space="preserve">Zahtjev za zaštitu prava </w:t>
      </w:r>
      <w:r w:rsidR="00AA123A" w:rsidRPr="00AA123A">
        <w:rPr>
          <w:rFonts w:ascii="Tahoma" w:hAnsi="Tahoma" w:cs="Tahoma"/>
          <w:sz w:val="24"/>
          <w:szCs w:val="24"/>
          <w:lang w:val="sr-Latn-ME"/>
        </w:rPr>
        <w:t xml:space="preserve">XX </w:t>
      </w:r>
      <w:r w:rsidRPr="00AA123A">
        <w:rPr>
          <w:rFonts w:ascii="Tahoma" w:hAnsi="Tahoma" w:cs="Tahoma"/>
          <w:sz w:val="24"/>
          <w:szCs w:val="24"/>
          <w:lang w:val="sr-Latn-ME"/>
        </w:rPr>
        <w:t xml:space="preserve">iz </w:t>
      </w:r>
      <w:r w:rsidR="00C262AE" w:rsidRPr="00AA123A">
        <w:rPr>
          <w:rFonts w:ascii="Tahoma" w:hAnsi="Tahoma" w:cs="Tahoma"/>
          <w:sz w:val="24"/>
          <w:szCs w:val="24"/>
          <w:lang w:val="sr-Latn-ME"/>
        </w:rPr>
        <w:t>Ulcinja</w:t>
      </w:r>
      <w:r w:rsidRPr="00AA123A">
        <w:rPr>
          <w:rFonts w:ascii="Tahoma" w:hAnsi="Tahoma" w:cs="Tahoma"/>
          <w:sz w:val="24"/>
          <w:szCs w:val="24"/>
          <w:lang w:val="sr-Latn-ME"/>
        </w:rPr>
        <w:t xml:space="preserve"> </w:t>
      </w:r>
      <w:r w:rsidR="00C262AE" w:rsidRPr="00AA123A">
        <w:rPr>
          <w:rFonts w:ascii="Tahoma" w:hAnsi="Tahoma" w:cs="Tahoma"/>
          <w:sz w:val="24"/>
          <w:szCs w:val="24"/>
          <w:lang w:val="sr-Latn-ME"/>
        </w:rPr>
        <w:t xml:space="preserve">br.05-18-11674-1/18 </w:t>
      </w:r>
      <w:r w:rsidRPr="00AA123A">
        <w:rPr>
          <w:rFonts w:ascii="Tahoma" w:hAnsi="Tahoma" w:cs="Tahoma"/>
          <w:sz w:val="24"/>
          <w:szCs w:val="24"/>
          <w:lang w:val="sr-Latn-ME"/>
        </w:rPr>
        <w:t xml:space="preserve">od </w:t>
      </w:r>
      <w:r w:rsidR="00C262AE" w:rsidRPr="00AA123A">
        <w:rPr>
          <w:rFonts w:ascii="Tahoma" w:hAnsi="Tahoma" w:cs="Tahoma"/>
          <w:sz w:val="24"/>
          <w:szCs w:val="24"/>
          <w:lang w:val="sr-Latn-ME"/>
        </w:rPr>
        <w:t>03.12</w:t>
      </w:r>
      <w:r w:rsidRPr="00AA123A">
        <w:rPr>
          <w:rFonts w:ascii="Tahoma" w:hAnsi="Tahoma" w:cs="Tahoma"/>
          <w:sz w:val="24"/>
          <w:szCs w:val="24"/>
          <w:lang w:val="sr-Latn-ME"/>
        </w:rPr>
        <w:t>.2018.godine</w:t>
      </w:r>
      <w:r w:rsidR="00C262AE" w:rsidRPr="00AA123A">
        <w:rPr>
          <w:rFonts w:ascii="Tahoma" w:hAnsi="Tahoma" w:cs="Tahoma"/>
          <w:sz w:val="24"/>
          <w:szCs w:val="24"/>
          <w:lang w:val="sr-Latn-ME"/>
        </w:rPr>
        <w:t xml:space="preserve"> je ne</w:t>
      </w:r>
      <w:r w:rsidRPr="00AA123A">
        <w:rPr>
          <w:rFonts w:ascii="Tahoma" w:hAnsi="Tahoma" w:cs="Tahoma"/>
          <w:sz w:val="24"/>
          <w:szCs w:val="24"/>
          <w:lang w:val="sr-Latn-ME"/>
        </w:rPr>
        <w:t>osnovan.</w:t>
      </w:r>
    </w:p>
    <w:p w:rsidR="004E0D1A" w:rsidRPr="00AA123A" w:rsidRDefault="004E0D1A" w:rsidP="004E0D1A">
      <w:pPr>
        <w:jc w:val="both"/>
        <w:rPr>
          <w:rFonts w:ascii="Tahoma" w:hAnsi="Tahoma" w:cs="Tahoma"/>
          <w:sz w:val="24"/>
          <w:szCs w:val="24"/>
          <w:lang w:val="sr-Latn-ME"/>
        </w:rPr>
      </w:pPr>
      <w:r w:rsidRPr="00AA123A">
        <w:rPr>
          <w:rFonts w:ascii="Tahoma" w:hAnsi="Tahoma" w:cs="Tahoma"/>
          <w:sz w:val="24"/>
          <w:szCs w:val="24"/>
          <w:lang w:val="sr-Latn-ME"/>
        </w:rPr>
        <w:t>Odbija se Prigovor</w:t>
      </w:r>
      <w:r w:rsidR="00C262AE" w:rsidRPr="00AA123A">
        <w:rPr>
          <w:rFonts w:ascii="Tahoma" w:hAnsi="Tahoma" w:cs="Tahoma"/>
          <w:sz w:val="24"/>
          <w:szCs w:val="24"/>
          <w:lang w:val="sr-Latn-ME"/>
        </w:rPr>
        <w:t xml:space="preserve"> br. 05-18-11674-7/18 od 09.01.2019. godine</w:t>
      </w:r>
      <w:r w:rsidR="0052760D" w:rsidRPr="00AA123A">
        <w:rPr>
          <w:rFonts w:ascii="Tahoma" w:hAnsi="Tahoma" w:cs="Tahoma"/>
          <w:sz w:val="24"/>
          <w:szCs w:val="24"/>
          <w:lang w:val="sr-Latn-ME"/>
        </w:rPr>
        <w:t xml:space="preserve">, izjavljen od strane </w:t>
      </w:r>
      <w:r w:rsidR="00AA123A" w:rsidRPr="00AA123A">
        <w:rPr>
          <w:rFonts w:ascii="Tahoma" w:hAnsi="Tahoma" w:cs="Tahoma"/>
          <w:sz w:val="24"/>
          <w:szCs w:val="24"/>
          <w:lang w:val="sr-Latn-ME"/>
        </w:rPr>
        <w:t xml:space="preserve">XX </w:t>
      </w:r>
      <w:r w:rsidR="00C262AE" w:rsidRPr="00AA123A">
        <w:rPr>
          <w:rFonts w:ascii="Tahoma" w:hAnsi="Tahoma" w:cs="Tahoma"/>
          <w:sz w:val="24"/>
          <w:szCs w:val="24"/>
          <w:lang w:val="sr-Latn-ME"/>
        </w:rPr>
        <w:t>iz Ulcinja</w:t>
      </w:r>
      <w:r w:rsidR="0052760D" w:rsidRPr="00AA123A">
        <w:rPr>
          <w:rFonts w:ascii="Tahoma" w:hAnsi="Tahoma" w:cs="Tahoma"/>
          <w:sz w:val="24"/>
          <w:szCs w:val="24"/>
          <w:lang w:val="sr-Latn-ME"/>
        </w:rPr>
        <w:t xml:space="preserve">, </w:t>
      </w:r>
      <w:r w:rsidRPr="00AA123A">
        <w:rPr>
          <w:rFonts w:ascii="Tahoma" w:hAnsi="Tahoma" w:cs="Tahoma"/>
          <w:sz w:val="24"/>
          <w:szCs w:val="24"/>
          <w:lang w:val="sr-Latn-ME"/>
        </w:rPr>
        <w:t xml:space="preserve">na </w:t>
      </w:r>
      <w:r w:rsidR="0052760D" w:rsidRPr="00AA123A">
        <w:rPr>
          <w:rFonts w:ascii="Tahoma" w:hAnsi="Tahoma" w:cs="Tahoma"/>
          <w:sz w:val="24"/>
          <w:szCs w:val="24"/>
          <w:lang w:val="sr-Latn-ME"/>
        </w:rPr>
        <w:t>Zapisnik o nad</w:t>
      </w:r>
      <w:r w:rsidR="00386EA6" w:rsidRPr="00AA123A">
        <w:rPr>
          <w:rFonts w:ascii="Tahoma" w:hAnsi="Tahoma" w:cs="Tahoma"/>
          <w:sz w:val="24"/>
          <w:szCs w:val="24"/>
          <w:lang w:val="sr-Latn-ME"/>
        </w:rPr>
        <w:t>zoru br.</w:t>
      </w:r>
      <w:r w:rsidR="00C262AE" w:rsidRPr="00AA123A">
        <w:rPr>
          <w:rFonts w:ascii="Tahoma" w:hAnsi="Tahoma" w:cs="Tahoma"/>
          <w:sz w:val="24"/>
          <w:szCs w:val="24"/>
          <w:lang w:val="sr-Latn-ME"/>
        </w:rPr>
        <w:t xml:space="preserve"> 05-18-11674-3/18 od 1</w:t>
      </w:r>
      <w:r w:rsidR="00386EA6" w:rsidRPr="00AA123A">
        <w:rPr>
          <w:rFonts w:ascii="Tahoma" w:hAnsi="Tahoma" w:cs="Tahoma"/>
          <w:sz w:val="24"/>
          <w:szCs w:val="24"/>
          <w:lang w:val="sr-Latn-ME"/>
        </w:rPr>
        <w:t>3.12.</w:t>
      </w:r>
      <w:r w:rsidR="0052760D" w:rsidRPr="00AA123A">
        <w:rPr>
          <w:rFonts w:ascii="Tahoma" w:hAnsi="Tahoma" w:cs="Tahoma"/>
          <w:sz w:val="24"/>
          <w:szCs w:val="24"/>
          <w:lang w:val="sr-Latn-ME"/>
        </w:rPr>
        <w:t>2018. godine</w:t>
      </w:r>
      <w:r w:rsidR="00386EA6" w:rsidRPr="00AA123A">
        <w:rPr>
          <w:rFonts w:ascii="Tahoma" w:hAnsi="Tahoma" w:cs="Tahoma"/>
          <w:sz w:val="24"/>
          <w:szCs w:val="24"/>
          <w:lang w:val="sr-Latn-ME"/>
        </w:rPr>
        <w:t>, kao neosnovan</w:t>
      </w:r>
      <w:r w:rsidR="0052760D" w:rsidRPr="00AA123A">
        <w:rPr>
          <w:rFonts w:ascii="Tahoma" w:hAnsi="Tahoma" w:cs="Tahoma"/>
          <w:sz w:val="24"/>
          <w:szCs w:val="24"/>
          <w:lang w:val="sr-Latn-ME"/>
        </w:rPr>
        <w:t>.</w:t>
      </w:r>
    </w:p>
    <w:p w:rsidR="004E0D1A" w:rsidRPr="00AA123A" w:rsidRDefault="004E0D1A" w:rsidP="004E0D1A">
      <w:pPr>
        <w:jc w:val="center"/>
        <w:rPr>
          <w:rFonts w:ascii="Tahoma" w:hAnsi="Tahoma" w:cs="Tahoma"/>
          <w:b/>
          <w:sz w:val="24"/>
          <w:szCs w:val="24"/>
          <w:lang w:val="sr-Latn-ME"/>
        </w:rPr>
      </w:pPr>
      <w:r w:rsidRPr="00AA123A">
        <w:rPr>
          <w:rFonts w:ascii="Tahoma" w:hAnsi="Tahoma" w:cs="Tahoma"/>
          <w:b/>
          <w:sz w:val="24"/>
          <w:szCs w:val="24"/>
          <w:lang w:val="sr-Latn-ME"/>
        </w:rPr>
        <w:t>O b r a z l o ž e nj e</w:t>
      </w:r>
    </w:p>
    <w:p w:rsidR="00C262AE" w:rsidRPr="00AA123A" w:rsidRDefault="004E0D1A" w:rsidP="002C263A">
      <w:pPr>
        <w:pStyle w:val="NoSpacing"/>
        <w:spacing w:line="276" w:lineRule="auto"/>
        <w:jc w:val="both"/>
        <w:rPr>
          <w:rFonts w:ascii="Tahoma" w:hAnsi="Tahoma" w:cs="Tahoma"/>
          <w:sz w:val="24"/>
          <w:szCs w:val="24"/>
          <w:lang w:val="sr-Latn-ME"/>
        </w:rPr>
      </w:pPr>
      <w:r w:rsidRPr="00AA123A">
        <w:rPr>
          <w:rFonts w:ascii="Tahoma" w:hAnsi="Tahoma" w:cs="Tahoma"/>
          <w:sz w:val="24"/>
          <w:szCs w:val="24"/>
          <w:lang w:val="sr-Latn-ME"/>
        </w:rPr>
        <w:t xml:space="preserve">U skladu sa članom 50 stav 1 tačka 1 Zakona o zaštiti podataka o ličnosti, </w:t>
      </w:r>
      <w:r w:rsidR="002C263A" w:rsidRPr="00AA123A">
        <w:rPr>
          <w:rFonts w:ascii="Tahoma" w:hAnsi="Tahoma" w:cs="Tahoma"/>
          <w:sz w:val="24"/>
          <w:szCs w:val="24"/>
          <w:lang w:val="sr-Latn-ME"/>
        </w:rPr>
        <w:t>Agenciji je dostavljen Zahtjev</w:t>
      </w:r>
      <w:r w:rsidRPr="00AA123A">
        <w:rPr>
          <w:rFonts w:ascii="Tahoma" w:hAnsi="Tahoma" w:cs="Tahoma"/>
          <w:sz w:val="24"/>
          <w:szCs w:val="24"/>
          <w:lang w:val="sr-Latn-ME"/>
        </w:rPr>
        <w:t xml:space="preserve"> za zaštitu prava</w:t>
      </w:r>
      <w:r w:rsidR="00C262AE" w:rsidRPr="00AA123A">
        <w:rPr>
          <w:rFonts w:ascii="Tahoma" w:hAnsi="Tahoma" w:cs="Tahoma"/>
          <w:sz w:val="24"/>
          <w:szCs w:val="24"/>
          <w:lang w:val="sr-Latn-ME"/>
        </w:rPr>
        <w:t xml:space="preserve"> </w:t>
      </w:r>
      <w:r w:rsidR="00AA123A" w:rsidRPr="00AA123A">
        <w:rPr>
          <w:rFonts w:ascii="Tahoma" w:hAnsi="Tahoma" w:cs="Tahoma"/>
          <w:sz w:val="24"/>
          <w:szCs w:val="24"/>
          <w:lang w:val="sr-Latn-ME"/>
        </w:rPr>
        <w:t xml:space="preserve">XX </w:t>
      </w:r>
      <w:r w:rsidR="00C262AE" w:rsidRPr="00AA123A">
        <w:rPr>
          <w:rFonts w:ascii="Tahoma" w:hAnsi="Tahoma" w:cs="Tahoma"/>
          <w:sz w:val="24"/>
          <w:szCs w:val="24"/>
          <w:lang w:val="sr-Latn-ME"/>
        </w:rPr>
        <w:t>iz Ulcinja</w:t>
      </w:r>
      <w:r w:rsidRPr="00AA123A">
        <w:rPr>
          <w:rFonts w:ascii="Tahoma" w:hAnsi="Tahoma" w:cs="Tahoma"/>
          <w:sz w:val="24"/>
          <w:szCs w:val="24"/>
          <w:lang w:val="sr-Latn-ME"/>
        </w:rPr>
        <w:t xml:space="preserve"> </w:t>
      </w:r>
      <w:r w:rsidR="00C262AE" w:rsidRPr="00AA123A">
        <w:rPr>
          <w:rFonts w:ascii="Tahoma" w:hAnsi="Tahoma" w:cs="Tahoma"/>
          <w:sz w:val="24"/>
          <w:szCs w:val="24"/>
          <w:lang w:val="sr-Latn-ME"/>
        </w:rPr>
        <w:t>br.05-18-11674-1/18 od 03.12.2018.godine.</w:t>
      </w:r>
    </w:p>
    <w:p w:rsidR="00AA123A" w:rsidRDefault="00AA123A" w:rsidP="002C263A">
      <w:pPr>
        <w:pStyle w:val="NoSpacing"/>
        <w:spacing w:line="276" w:lineRule="auto"/>
        <w:jc w:val="both"/>
        <w:rPr>
          <w:rFonts w:ascii="Tahoma" w:hAnsi="Tahoma" w:cs="Tahoma"/>
          <w:sz w:val="24"/>
          <w:szCs w:val="24"/>
          <w:lang w:val="sr-Latn-ME"/>
        </w:rPr>
      </w:pPr>
    </w:p>
    <w:p w:rsidR="00E43169" w:rsidRPr="00AA123A" w:rsidRDefault="002F5C9E" w:rsidP="002C263A">
      <w:pPr>
        <w:pStyle w:val="NoSpacing"/>
        <w:spacing w:line="276" w:lineRule="auto"/>
        <w:jc w:val="both"/>
        <w:rPr>
          <w:rFonts w:ascii="Tahoma" w:hAnsi="Tahoma" w:cs="Tahoma"/>
          <w:sz w:val="24"/>
          <w:szCs w:val="24"/>
          <w:lang w:val="sr-Latn-ME"/>
        </w:rPr>
      </w:pPr>
      <w:r w:rsidRPr="00AA123A">
        <w:rPr>
          <w:rFonts w:ascii="Tahoma" w:hAnsi="Tahoma" w:cs="Tahoma"/>
          <w:sz w:val="24"/>
          <w:szCs w:val="24"/>
          <w:lang w:val="sr-Latn-ME"/>
        </w:rPr>
        <w:t>U zahtjevu je u bitnom navedeno</w:t>
      </w:r>
      <w:r w:rsidR="00C262AE" w:rsidRPr="00AA123A">
        <w:rPr>
          <w:rFonts w:ascii="Tahoma" w:hAnsi="Tahoma" w:cs="Tahoma"/>
          <w:sz w:val="24"/>
          <w:szCs w:val="24"/>
          <w:lang w:val="sr-Latn-ME"/>
        </w:rPr>
        <w:t xml:space="preserve">: da je Predsjednik Osnovnog suda u Ulcinju dana 28.11.2018.godine postavio kamere u hodnicima i čekaonicama kao i drugim prostorijama osim sudnica; da se od toga dana sve snima </w:t>
      </w:r>
      <w:r w:rsidR="007F3C9A" w:rsidRPr="00AA123A">
        <w:rPr>
          <w:rFonts w:ascii="Tahoma" w:hAnsi="Tahoma" w:cs="Tahoma"/>
          <w:sz w:val="24"/>
          <w:szCs w:val="24"/>
          <w:lang w:val="sr-Latn-ME"/>
        </w:rPr>
        <w:t>te da smatra da se na ovaj način krše kako njegova prava tako i prava drugih građana</w:t>
      </w:r>
      <w:r w:rsidR="00E43169" w:rsidRPr="00AA123A">
        <w:rPr>
          <w:rFonts w:ascii="Tahoma" w:hAnsi="Tahoma" w:cs="Tahoma"/>
          <w:sz w:val="24"/>
          <w:szCs w:val="24"/>
          <w:lang w:val="sr-Latn-ME"/>
        </w:rPr>
        <w:t>.</w:t>
      </w:r>
    </w:p>
    <w:p w:rsidR="0039246C" w:rsidRPr="00AA123A" w:rsidRDefault="007F3C9A" w:rsidP="002C263A">
      <w:pPr>
        <w:pStyle w:val="NoSpacing"/>
        <w:spacing w:line="276" w:lineRule="auto"/>
        <w:jc w:val="both"/>
        <w:rPr>
          <w:rFonts w:ascii="Tahoma" w:hAnsi="Tahoma" w:cs="Tahoma"/>
          <w:sz w:val="24"/>
          <w:szCs w:val="24"/>
          <w:lang w:val="sr-Latn-ME"/>
        </w:rPr>
      </w:pPr>
      <w:r w:rsidRPr="00AA123A">
        <w:rPr>
          <w:rFonts w:ascii="Tahoma" w:hAnsi="Tahoma" w:cs="Tahoma"/>
          <w:sz w:val="24"/>
          <w:szCs w:val="24"/>
          <w:lang w:val="sr-Latn-ME"/>
        </w:rPr>
        <w:t xml:space="preserve"> </w:t>
      </w:r>
      <w:r w:rsidR="00C262AE" w:rsidRPr="00AA123A">
        <w:rPr>
          <w:rFonts w:ascii="Tahoma" w:hAnsi="Tahoma" w:cs="Tahoma"/>
          <w:sz w:val="24"/>
          <w:szCs w:val="24"/>
          <w:lang w:val="sr-Latn-ME"/>
        </w:rPr>
        <w:t xml:space="preserve"> </w:t>
      </w:r>
    </w:p>
    <w:p w:rsidR="00FE4A01" w:rsidRPr="00AA123A" w:rsidRDefault="002C263A" w:rsidP="00FE4A01">
      <w:pPr>
        <w:pStyle w:val="NoSpacing"/>
        <w:spacing w:line="276" w:lineRule="auto"/>
        <w:jc w:val="both"/>
        <w:rPr>
          <w:rFonts w:ascii="Tahoma" w:hAnsi="Tahoma" w:cs="Tahoma"/>
          <w:sz w:val="24"/>
          <w:szCs w:val="24"/>
          <w:lang w:val="sr-Latn-ME"/>
        </w:rPr>
      </w:pPr>
      <w:r w:rsidRPr="00AA123A">
        <w:rPr>
          <w:rFonts w:ascii="Tahoma" w:hAnsi="Tahoma" w:cs="Tahoma"/>
          <w:sz w:val="24"/>
          <w:szCs w:val="24"/>
          <w:lang w:val="sr-Latn-ME"/>
        </w:rPr>
        <w:t>Postupajući po navedenom Z</w:t>
      </w:r>
      <w:r w:rsidR="004E0D1A" w:rsidRPr="00AA123A">
        <w:rPr>
          <w:rFonts w:ascii="Tahoma" w:hAnsi="Tahoma" w:cs="Tahoma"/>
          <w:sz w:val="24"/>
          <w:szCs w:val="24"/>
          <w:lang w:val="sr-Latn-ME"/>
        </w:rPr>
        <w:t>ahtjevu</w:t>
      </w:r>
      <w:r w:rsidR="007F1C7C" w:rsidRPr="00AA123A">
        <w:rPr>
          <w:rFonts w:ascii="Tahoma" w:hAnsi="Tahoma" w:cs="Tahoma"/>
          <w:sz w:val="24"/>
          <w:szCs w:val="24"/>
          <w:lang w:val="sr-Latn-ME"/>
        </w:rPr>
        <w:t>,</w:t>
      </w:r>
      <w:r w:rsidR="004E0D1A" w:rsidRPr="00AA123A">
        <w:rPr>
          <w:rFonts w:ascii="Tahoma" w:hAnsi="Tahoma" w:cs="Tahoma"/>
          <w:sz w:val="24"/>
          <w:szCs w:val="24"/>
          <w:lang w:val="sr-Latn-ME"/>
        </w:rPr>
        <w:t xml:space="preserve"> izvršen je nadzor i shodno tome sačinjen Zapisnik  o nadzoru, </w:t>
      </w:r>
      <w:r w:rsidR="00E43169" w:rsidRPr="00AA123A">
        <w:rPr>
          <w:rFonts w:ascii="Tahoma" w:hAnsi="Tahoma" w:cs="Tahoma"/>
          <w:sz w:val="24"/>
          <w:szCs w:val="24"/>
          <w:lang w:val="sr-Latn-ME"/>
        </w:rPr>
        <w:t>br. 05-18-11674-3/18 od 13.12.2018. godine</w:t>
      </w:r>
      <w:r w:rsidR="004E0D1A" w:rsidRPr="00AA123A">
        <w:rPr>
          <w:rFonts w:ascii="Tahoma" w:hAnsi="Tahoma" w:cs="Tahoma"/>
          <w:sz w:val="24"/>
          <w:szCs w:val="24"/>
          <w:lang w:val="sr-Latn-ME"/>
        </w:rPr>
        <w:t>.</w:t>
      </w:r>
      <w:r w:rsidR="00032512" w:rsidRPr="00AA123A">
        <w:rPr>
          <w:rFonts w:ascii="Tahoma" w:hAnsi="Tahoma" w:cs="Tahoma"/>
          <w:sz w:val="24"/>
          <w:szCs w:val="24"/>
          <w:lang w:val="sr-Latn-ME"/>
        </w:rPr>
        <w:t xml:space="preserve"> Nadzorom je utvrđeno</w:t>
      </w:r>
      <w:r w:rsidR="00FE4A01" w:rsidRPr="00AA123A">
        <w:rPr>
          <w:rFonts w:ascii="Tahoma" w:hAnsi="Tahoma" w:cs="Tahoma"/>
          <w:sz w:val="24"/>
          <w:szCs w:val="24"/>
          <w:lang w:val="sr-Latn-ME"/>
        </w:rPr>
        <w:t xml:space="preserve">: da  subjekt nadzora posjeduje Odluku u pisanoj formi o uvođenju i razlozima uvođenja video nadzora, što je saglasno članu 35 stav 1 i 2 i članu 36 stav 3 Zakona o zaštiti podataka o ličnosti; da subjekt nadzora posjeduje mišljenje zaposlenih-sindikata za vršenje video nadzora, što je u skladu sa članom 36 stav 4 Zakona o zaštiti podataka o ličnosti; da je rukovalac zbirke video nadzora Osnovni sud u Ulcinju  formirao evidenciju zbirke “Video </w:t>
      </w:r>
      <w:r w:rsidR="00FE4A01" w:rsidRPr="00AA123A">
        <w:rPr>
          <w:rFonts w:ascii="Tahoma" w:hAnsi="Tahoma" w:cs="Tahoma"/>
          <w:sz w:val="24"/>
          <w:szCs w:val="24"/>
          <w:lang w:val="sr-Latn-ME"/>
        </w:rPr>
        <w:lastRenderedPageBreak/>
        <w:t xml:space="preserve">nadzor“, kao i Interno pravilo obrade i zaštite ličnih podataka što je saglasno članu 27 stav 1 ovog Zakona; da je subjekt nadzora na ulaznim vratima Suda istakao javno obavještenje da se vrši  video nadzor saglasno čl.39 stav 1 i 2 tačka 1 i 2 Zakona. Takođe, </w:t>
      </w:r>
    </w:p>
    <w:p w:rsidR="00FE4A01" w:rsidRPr="00AA123A" w:rsidRDefault="00FE4A01" w:rsidP="00FE4A01">
      <w:pPr>
        <w:pStyle w:val="NoSpacing"/>
        <w:spacing w:line="276" w:lineRule="auto"/>
        <w:jc w:val="both"/>
        <w:rPr>
          <w:rFonts w:ascii="Arial" w:hAnsi="Arial" w:cs="Arial"/>
          <w:sz w:val="24"/>
          <w:szCs w:val="24"/>
          <w:lang w:val="sr-Latn-ME"/>
        </w:rPr>
      </w:pPr>
      <w:r w:rsidRPr="00AA123A">
        <w:rPr>
          <w:rFonts w:ascii="Arial" w:hAnsi="Arial" w:cs="Arial"/>
          <w:sz w:val="24"/>
          <w:szCs w:val="24"/>
          <w:lang w:val="sr-Latn-ME"/>
        </w:rPr>
        <w:t>kontrolom sistema video nadzora utvrđeno je da čekaonica namjenjena za stranke koja se nalazi na medju spratu nije pod video nadzorom te da lice zaduženo za bezbjednost zgrade suda, nema pristup snimcima u dijelu preuzimanja ili presnimavanja video nadzora, već isključivo uvid u monitor u cilju kontrole bezbjednosti lica i imovine čl.11 i 12 Zakona o zaštiti lica i imovine (Sl.CG. br. 043/18 od 03.07.2018.godine).</w:t>
      </w:r>
    </w:p>
    <w:p w:rsidR="00AA123A" w:rsidRDefault="00AA123A" w:rsidP="00FE4A01">
      <w:pPr>
        <w:pStyle w:val="NoSpacing"/>
        <w:spacing w:line="276" w:lineRule="auto"/>
        <w:jc w:val="both"/>
        <w:rPr>
          <w:rFonts w:ascii="Arial" w:hAnsi="Arial" w:cs="Arial"/>
          <w:sz w:val="24"/>
          <w:szCs w:val="24"/>
          <w:lang w:val="sr-Latn-ME"/>
        </w:rPr>
      </w:pPr>
    </w:p>
    <w:p w:rsidR="00FE4A01" w:rsidRPr="00AA123A" w:rsidRDefault="00FE4A01" w:rsidP="00FE4A01">
      <w:pPr>
        <w:pStyle w:val="NoSpacing"/>
        <w:spacing w:line="276" w:lineRule="auto"/>
        <w:jc w:val="both"/>
        <w:rPr>
          <w:rFonts w:ascii="Tahoma" w:hAnsi="Tahoma" w:cs="Tahoma"/>
          <w:sz w:val="24"/>
          <w:szCs w:val="24"/>
          <w:shd w:val="clear" w:color="auto" w:fill="FFFFFF"/>
          <w:lang w:val="sr-Latn-ME"/>
        </w:rPr>
      </w:pPr>
      <w:r w:rsidRPr="00AA123A">
        <w:rPr>
          <w:rFonts w:ascii="Arial" w:hAnsi="Arial" w:cs="Arial"/>
          <w:sz w:val="24"/>
          <w:szCs w:val="24"/>
          <w:lang w:val="sr-Latn-ME"/>
        </w:rPr>
        <w:t xml:space="preserve">Zapisnikom je dalje konstatovano </w:t>
      </w:r>
      <w:r w:rsidRPr="00AA123A">
        <w:rPr>
          <w:rFonts w:ascii="Tahoma" w:hAnsi="Tahoma" w:cs="Tahoma"/>
          <w:bCs/>
          <w:sz w:val="24"/>
          <w:szCs w:val="24"/>
          <w:lang w:val="sr-Latn-ME"/>
        </w:rPr>
        <w:t xml:space="preserve">da je subjekat nadzora, Osnovni sud u Ulcinju </w:t>
      </w:r>
      <w:r w:rsidRPr="00AA123A">
        <w:rPr>
          <w:rFonts w:ascii="Tahoma" w:hAnsi="Tahoma" w:cs="Tahoma"/>
          <w:sz w:val="24"/>
          <w:szCs w:val="24"/>
          <w:lang w:val="sr-Latn-ME"/>
        </w:rPr>
        <w:t>ispunio sve obaveze u skladu sa čl. 35, 37 i 39 Zakona o zaštiti podataka o ličnosti, kojima se regulišu uslovi i način uvođenja video nadzora u cilju povećane bezbjednosti lica i imovine kao i</w:t>
      </w:r>
      <w:r w:rsidRPr="00AA123A">
        <w:rPr>
          <w:rFonts w:ascii="Arial" w:hAnsi="Arial" w:cs="Arial"/>
          <w:sz w:val="24"/>
          <w:szCs w:val="24"/>
          <w:lang w:val="sr-Latn-ME"/>
        </w:rPr>
        <w:t xml:space="preserve"> da postavljene video kamere ne prave video zapise u sudnicama, niti u kancelarijama /računovodstvo, kabinet i pisarnica/ već isključivo pokrivaju poslovnu zgradu u dijelu ulaza, hodnika, parking prostora i oboda vanjskog dijela zgrade saglasno naprijed navedenim članovima Zakona o zaštiti podataka o ličnosti.</w:t>
      </w:r>
    </w:p>
    <w:p w:rsidR="00FE4A01" w:rsidRPr="00AA123A" w:rsidRDefault="00FE4A01" w:rsidP="00FE4A01">
      <w:pPr>
        <w:pStyle w:val="NoSpacing"/>
        <w:spacing w:line="276" w:lineRule="auto"/>
        <w:jc w:val="both"/>
        <w:rPr>
          <w:rFonts w:ascii="Arial" w:hAnsi="Arial" w:cs="Arial"/>
          <w:sz w:val="24"/>
          <w:szCs w:val="24"/>
          <w:lang w:val="sr-Latn-ME"/>
        </w:rPr>
      </w:pPr>
    </w:p>
    <w:p w:rsidR="009A5408" w:rsidRPr="00AA123A" w:rsidRDefault="004E0D1A" w:rsidP="002C263A">
      <w:pPr>
        <w:pStyle w:val="NoSpacing"/>
        <w:spacing w:line="276" w:lineRule="auto"/>
        <w:jc w:val="both"/>
        <w:rPr>
          <w:rFonts w:ascii="Tahoma" w:hAnsi="Tahoma" w:cs="Tahoma"/>
          <w:sz w:val="24"/>
          <w:szCs w:val="24"/>
          <w:lang w:val="sr-Latn-ME"/>
        </w:rPr>
      </w:pPr>
      <w:r w:rsidRPr="00AA123A">
        <w:rPr>
          <w:rFonts w:ascii="Tahoma" w:hAnsi="Tahoma" w:cs="Tahoma"/>
          <w:sz w:val="24"/>
          <w:szCs w:val="24"/>
          <w:lang w:val="sr-Latn-ME"/>
        </w:rPr>
        <w:t xml:space="preserve">Na Zapisnik  o nadzoru, </w:t>
      </w:r>
      <w:r w:rsidR="00FE4A01" w:rsidRPr="00AA123A">
        <w:rPr>
          <w:rFonts w:ascii="Tahoma" w:hAnsi="Tahoma" w:cs="Tahoma"/>
          <w:sz w:val="24"/>
          <w:szCs w:val="24"/>
          <w:lang w:val="sr-Latn-ME"/>
        </w:rPr>
        <w:t>br. 05-18-11674-3/18</w:t>
      </w:r>
      <w:r w:rsidR="009A5408" w:rsidRPr="00AA123A">
        <w:rPr>
          <w:rFonts w:ascii="Tahoma" w:hAnsi="Tahoma" w:cs="Tahoma"/>
          <w:sz w:val="24"/>
          <w:szCs w:val="24"/>
          <w:lang w:val="sr-Latn-ME"/>
        </w:rPr>
        <w:t xml:space="preserve"> od strane </w:t>
      </w:r>
      <w:r w:rsidR="00AA123A" w:rsidRPr="00AA123A">
        <w:rPr>
          <w:rFonts w:ascii="Tahoma" w:hAnsi="Tahoma" w:cs="Tahoma"/>
          <w:sz w:val="24"/>
          <w:szCs w:val="24"/>
          <w:lang w:val="sr-Latn-ME"/>
        </w:rPr>
        <w:t xml:space="preserve">XX </w:t>
      </w:r>
      <w:r w:rsidR="009A5408" w:rsidRPr="00AA123A">
        <w:rPr>
          <w:rFonts w:ascii="Tahoma" w:hAnsi="Tahoma" w:cs="Tahoma"/>
          <w:sz w:val="24"/>
          <w:szCs w:val="24"/>
          <w:lang w:val="sr-Latn-ME"/>
        </w:rPr>
        <w:t xml:space="preserve">iz Ulcinja </w:t>
      </w:r>
      <w:r w:rsidR="00FE4A01" w:rsidRPr="00AA123A">
        <w:rPr>
          <w:rFonts w:ascii="Tahoma" w:hAnsi="Tahoma" w:cs="Tahoma"/>
          <w:sz w:val="24"/>
          <w:szCs w:val="24"/>
          <w:lang w:val="sr-Latn-ME"/>
        </w:rPr>
        <w:t xml:space="preserve"> </w:t>
      </w:r>
      <w:r w:rsidR="007F1C7C" w:rsidRPr="00AA123A">
        <w:rPr>
          <w:rFonts w:ascii="Tahoma" w:hAnsi="Tahoma" w:cs="Tahoma"/>
          <w:sz w:val="24"/>
          <w:szCs w:val="24"/>
          <w:lang w:val="sr-Latn-ME"/>
        </w:rPr>
        <w:t>blagovremeno je</w:t>
      </w:r>
      <w:r w:rsidRPr="00AA123A">
        <w:rPr>
          <w:rFonts w:ascii="Tahoma" w:hAnsi="Tahoma" w:cs="Tahoma"/>
          <w:sz w:val="24"/>
          <w:szCs w:val="24"/>
          <w:lang w:val="sr-Latn-ME"/>
        </w:rPr>
        <w:t xml:space="preserve"> podnijet Pri</w:t>
      </w:r>
      <w:r w:rsidR="00152765" w:rsidRPr="00AA123A">
        <w:rPr>
          <w:rFonts w:ascii="Tahoma" w:hAnsi="Tahoma" w:cs="Tahoma"/>
          <w:sz w:val="24"/>
          <w:szCs w:val="24"/>
          <w:lang w:val="sr-Latn-ME"/>
        </w:rPr>
        <w:t>govor, br.05-18-11</w:t>
      </w:r>
      <w:r w:rsidR="00FE4A01" w:rsidRPr="00AA123A">
        <w:rPr>
          <w:rFonts w:ascii="Tahoma" w:hAnsi="Tahoma" w:cs="Tahoma"/>
          <w:sz w:val="24"/>
          <w:szCs w:val="24"/>
          <w:lang w:val="sr-Latn-ME"/>
        </w:rPr>
        <w:t>674</w:t>
      </w:r>
      <w:r w:rsidR="00152765" w:rsidRPr="00AA123A">
        <w:rPr>
          <w:rFonts w:ascii="Tahoma" w:hAnsi="Tahoma" w:cs="Tahoma"/>
          <w:sz w:val="24"/>
          <w:szCs w:val="24"/>
          <w:lang w:val="sr-Latn-ME"/>
        </w:rPr>
        <w:t>-</w:t>
      </w:r>
      <w:r w:rsidR="00FE4A01" w:rsidRPr="00AA123A">
        <w:rPr>
          <w:rFonts w:ascii="Tahoma" w:hAnsi="Tahoma" w:cs="Tahoma"/>
          <w:sz w:val="24"/>
          <w:szCs w:val="24"/>
          <w:lang w:val="sr-Latn-ME"/>
        </w:rPr>
        <w:t>7</w:t>
      </w:r>
      <w:r w:rsidR="00152765" w:rsidRPr="00AA123A">
        <w:rPr>
          <w:rFonts w:ascii="Tahoma" w:hAnsi="Tahoma" w:cs="Tahoma"/>
          <w:sz w:val="24"/>
          <w:szCs w:val="24"/>
          <w:lang w:val="sr-Latn-ME"/>
        </w:rPr>
        <w:t xml:space="preserve">/18 od </w:t>
      </w:r>
      <w:r w:rsidR="00FE4A01" w:rsidRPr="00AA123A">
        <w:rPr>
          <w:rFonts w:ascii="Tahoma" w:hAnsi="Tahoma" w:cs="Tahoma"/>
          <w:sz w:val="24"/>
          <w:szCs w:val="24"/>
          <w:lang w:val="sr-Latn-ME"/>
        </w:rPr>
        <w:t>09.01.2019</w:t>
      </w:r>
      <w:r w:rsidRPr="00AA123A">
        <w:rPr>
          <w:rFonts w:ascii="Tahoma" w:hAnsi="Tahoma" w:cs="Tahoma"/>
          <w:sz w:val="24"/>
          <w:szCs w:val="24"/>
          <w:lang w:val="sr-Latn-ME"/>
        </w:rPr>
        <w:t>.godine</w:t>
      </w:r>
      <w:r w:rsidR="00FD05A7" w:rsidRPr="00AA123A">
        <w:rPr>
          <w:rFonts w:ascii="Tahoma" w:hAnsi="Tahoma" w:cs="Tahoma"/>
          <w:sz w:val="24"/>
          <w:szCs w:val="24"/>
          <w:lang w:val="sr-Latn-ME"/>
        </w:rPr>
        <w:t xml:space="preserve">. </w:t>
      </w:r>
    </w:p>
    <w:p w:rsidR="00AA123A" w:rsidRDefault="00AA123A" w:rsidP="002C263A">
      <w:pPr>
        <w:pStyle w:val="NoSpacing"/>
        <w:spacing w:line="276" w:lineRule="auto"/>
        <w:jc w:val="both"/>
        <w:rPr>
          <w:rFonts w:ascii="Tahoma" w:hAnsi="Tahoma" w:cs="Tahoma"/>
          <w:sz w:val="24"/>
          <w:szCs w:val="24"/>
          <w:lang w:val="sr-Latn-ME"/>
        </w:rPr>
      </w:pPr>
    </w:p>
    <w:p w:rsidR="00FE4A01" w:rsidRPr="00AA123A" w:rsidRDefault="00FD05A7" w:rsidP="002C263A">
      <w:pPr>
        <w:pStyle w:val="NoSpacing"/>
        <w:spacing w:line="276" w:lineRule="auto"/>
        <w:jc w:val="both"/>
        <w:rPr>
          <w:rFonts w:ascii="Tahoma" w:hAnsi="Tahoma" w:cs="Tahoma"/>
          <w:sz w:val="24"/>
          <w:szCs w:val="24"/>
          <w:lang w:val="sr-Latn-ME"/>
        </w:rPr>
      </w:pPr>
      <w:r w:rsidRPr="00AA123A">
        <w:rPr>
          <w:rFonts w:ascii="Tahoma" w:hAnsi="Tahoma" w:cs="Tahoma"/>
          <w:sz w:val="24"/>
          <w:szCs w:val="24"/>
          <w:lang w:val="sr-Latn-ME"/>
        </w:rPr>
        <w:t>U P</w:t>
      </w:r>
      <w:r w:rsidR="004E0D1A" w:rsidRPr="00AA123A">
        <w:rPr>
          <w:rFonts w:ascii="Tahoma" w:hAnsi="Tahoma" w:cs="Tahoma"/>
          <w:sz w:val="24"/>
          <w:szCs w:val="24"/>
          <w:lang w:val="sr-Latn-ME"/>
        </w:rPr>
        <w:t>rigovoru se, između ostalog, navodi:</w:t>
      </w:r>
      <w:r w:rsidR="00FE4A01" w:rsidRPr="00AA123A">
        <w:rPr>
          <w:rFonts w:ascii="Tahoma" w:hAnsi="Tahoma" w:cs="Tahoma"/>
          <w:sz w:val="24"/>
          <w:szCs w:val="24"/>
          <w:lang w:val="sr-Latn-ME"/>
        </w:rPr>
        <w:t xml:space="preserve"> da je kontrolor pogrešno i nepotpuno utvdio činjenično stanje i bitno povrijedio odredbe Zakona o zaštiti podataka o ličnosti; da kontrolor nije uzeo u obzir da su hodnici u Sudu ujedno i čekaonice za stranke</w:t>
      </w:r>
      <w:r w:rsidR="00190B05" w:rsidRPr="00AA123A">
        <w:rPr>
          <w:rFonts w:ascii="Tahoma" w:hAnsi="Tahoma" w:cs="Tahoma"/>
          <w:sz w:val="24"/>
          <w:szCs w:val="24"/>
          <w:lang w:val="sr-Latn-ME"/>
        </w:rPr>
        <w:t xml:space="preserve">, advokate, vještake i svjedoke; da </w:t>
      </w:r>
      <w:r w:rsidR="009A5408" w:rsidRPr="00AA123A">
        <w:rPr>
          <w:rFonts w:ascii="Tahoma" w:hAnsi="Tahoma" w:cs="Tahoma"/>
          <w:sz w:val="24"/>
          <w:szCs w:val="24"/>
          <w:lang w:val="sr-Latn-ME"/>
        </w:rPr>
        <w:t>je prema saznanjima podnosioca Prigovora uređaj za video nadzor direktno povezan sa mobilnim telefonom Predsjednika Osnovnog suda Ulcinj te da isti nije dobio pozitivno mišljenje sindikata vezano za uvođenje video nadzora.</w:t>
      </w:r>
    </w:p>
    <w:p w:rsidR="004E0D1A" w:rsidRPr="00AA123A" w:rsidRDefault="004E0D1A" w:rsidP="002C263A">
      <w:pPr>
        <w:pStyle w:val="NoSpacing"/>
        <w:spacing w:line="276" w:lineRule="auto"/>
        <w:jc w:val="both"/>
        <w:rPr>
          <w:rFonts w:ascii="Tahoma" w:hAnsi="Tahoma" w:cs="Tahoma"/>
          <w:sz w:val="24"/>
          <w:szCs w:val="24"/>
          <w:lang w:val="sr-Latn-ME"/>
        </w:rPr>
      </w:pPr>
    </w:p>
    <w:p w:rsidR="004E0D1A" w:rsidRPr="00AA123A" w:rsidRDefault="00124C83" w:rsidP="009A5408">
      <w:pPr>
        <w:jc w:val="both"/>
        <w:rPr>
          <w:rFonts w:ascii="Tahoma" w:hAnsi="Tahoma" w:cs="Tahoma"/>
          <w:sz w:val="24"/>
          <w:szCs w:val="24"/>
          <w:lang w:val="sr-Latn-ME"/>
        </w:rPr>
      </w:pPr>
      <w:r w:rsidRPr="00AA123A">
        <w:rPr>
          <w:rFonts w:ascii="Tahoma" w:hAnsi="Tahoma" w:cs="Tahoma"/>
          <w:sz w:val="24"/>
          <w:szCs w:val="24"/>
          <w:lang w:val="sr-Latn-ME"/>
        </w:rPr>
        <w:t>Nakon razmatranja navoda iz Zahtjeva za zaštitu prava, Zapisnika o nadzoru, Pri</w:t>
      </w:r>
      <w:r w:rsidR="00AA123A">
        <w:rPr>
          <w:rFonts w:ascii="Tahoma" w:hAnsi="Tahoma" w:cs="Tahoma"/>
          <w:sz w:val="24"/>
          <w:szCs w:val="24"/>
          <w:lang w:val="sr-Latn-ME"/>
        </w:rPr>
        <w:t>govora i ostalih spisa predmeta</w:t>
      </w:r>
      <w:r w:rsidRPr="00AA123A">
        <w:rPr>
          <w:rFonts w:ascii="Tahoma" w:hAnsi="Tahoma" w:cs="Tahoma"/>
          <w:sz w:val="24"/>
          <w:szCs w:val="24"/>
          <w:lang w:val="sr-Latn-ME"/>
        </w:rPr>
        <w:t>, Savjet Agencije je odlučio kao u dispozitivu ovog Rješenja iz sljedećih razloga</w:t>
      </w:r>
      <w:r w:rsidR="009A5408" w:rsidRPr="00AA123A">
        <w:rPr>
          <w:rFonts w:ascii="Tahoma" w:hAnsi="Tahoma" w:cs="Tahoma"/>
          <w:sz w:val="24"/>
          <w:szCs w:val="24"/>
          <w:lang w:val="sr-Latn-ME"/>
        </w:rPr>
        <w:t>:</w:t>
      </w:r>
    </w:p>
    <w:p w:rsidR="005A680F" w:rsidRPr="00AA123A" w:rsidRDefault="00CB0CDE" w:rsidP="009A5408">
      <w:pPr>
        <w:autoSpaceDE w:val="0"/>
        <w:autoSpaceDN w:val="0"/>
        <w:adjustRightInd w:val="0"/>
        <w:spacing w:after="0"/>
        <w:jc w:val="both"/>
        <w:rPr>
          <w:rFonts w:ascii="Tahoma" w:hAnsi="Tahoma" w:cs="Tahoma"/>
          <w:sz w:val="24"/>
          <w:szCs w:val="24"/>
          <w:lang w:val="sr-Latn-ME"/>
        </w:rPr>
      </w:pPr>
      <w:r w:rsidRPr="00AA123A">
        <w:rPr>
          <w:rFonts w:ascii="Tahoma" w:hAnsi="Tahoma" w:cs="Tahoma"/>
          <w:sz w:val="24"/>
          <w:szCs w:val="24"/>
          <w:lang w:val="sr-Latn-ME"/>
        </w:rPr>
        <w:t>Savjet Agencije, na osnovu prednje izloženog, cijeni da je kontrolor u okviru svojih nadležnosti pravilno</w:t>
      </w:r>
      <w:r w:rsidR="009A5408" w:rsidRPr="00AA123A">
        <w:rPr>
          <w:rFonts w:ascii="Tahoma" w:hAnsi="Tahoma" w:cs="Tahoma"/>
          <w:sz w:val="24"/>
          <w:szCs w:val="24"/>
          <w:lang w:val="sr-Latn-ME"/>
        </w:rPr>
        <w:t xml:space="preserve"> i potpuno</w:t>
      </w:r>
      <w:r w:rsidRPr="00AA123A">
        <w:rPr>
          <w:rFonts w:ascii="Tahoma" w:hAnsi="Tahoma" w:cs="Tahoma"/>
          <w:sz w:val="24"/>
          <w:szCs w:val="24"/>
          <w:lang w:val="sr-Latn-ME"/>
        </w:rPr>
        <w:t xml:space="preserve"> utvrdio činjenično stanje i primijenio materijalno pravo te da je u predmetnom Zapisniku konstatovao da je subjekt nadzora </w:t>
      </w:r>
      <w:r w:rsidR="009A5408" w:rsidRPr="00AA123A">
        <w:rPr>
          <w:rFonts w:ascii="Tahoma" w:hAnsi="Tahoma" w:cs="Tahoma"/>
          <w:sz w:val="24"/>
          <w:szCs w:val="24"/>
          <w:lang w:val="sr-Latn-ME"/>
        </w:rPr>
        <w:t>ispunio sve obaveze u skladu sa čl. 35, 37 i 39 Zakona o zaštiti podataka o ličnosti, kojima se regulišu uslovi i način uvođenja video nadzora u cilju zaštite bezbjednosti lica i imovine.</w:t>
      </w:r>
    </w:p>
    <w:p w:rsidR="00AA123A" w:rsidRDefault="00AA123A" w:rsidP="002C263A">
      <w:pPr>
        <w:pStyle w:val="NoSpacing"/>
        <w:spacing w:line="276" w:lineRule="auto"/>
        <w:jc w:val="both"/>
        <w:rPr>
          <w:rFonts w:ascii="Tahoma" w:hAnsi="Tahoma" w:cs="Tahoma"/>
          <w:sz w:val="24"/>
          <w:szCs w:val="24"/>
          <w:lang w:val="sr-Latn-ME"/>
        </w:rPr>
      </w:pPr>
    </w:p>
    <w:p w:rsidR="005E25D7" w:rsidRPr="00AA123A" w:rsidRDefault="00FD05A7" w:rsidP="002C263A">
      <w:pPr>
        <w:pStyle w:val="NoSpacing"/>
        <w:spacing w:line="276" w:lineRule="auto"/>
        <w:jc w:val="both"/>
        <w:rPr>
          <w:rFonts w:ascii="Tahoma" w:hAnsi="Tahoma" w:cs="Tahoma"/>
          <w:sz w:val="24"/>
          <w:szCs w:val="24"/>
          <w:lang w:val="sr-Latn-ME"/>
        </w:rPr>
      </w:pPr>
      <w:bookmarkStart w:id="0" w:name="_GoBack"/>
      <w:bookmarkEnd w:id="0"/>
      <w:r w:rsidRPr="00AA123A">
        <w:rPr>
          <w:rFonts w:ascii="Tahoma" w:hAnsi="Tahoma" w:cs="Tahoma"/>
          <w:sz w:val="24"/>
          <w:szCs w:val="24"/>
          <w:lang w:val="sr-Latn-ME"/>
        </w:rPr>
        <w:t>Imajući u vidu navedeno, ne stoje navodi istaknuti u Prigovoru</w:t>
      </w:r>
      <w:r w:rsidR="005A680F" w:rsidRPr="00AA123A">
        <w:rPr>
          <w:rFonts w:ascii="Tahoma" w:hAnsi="Tahoma" w:cs="Tahoma"/>
          <w:sz w:val="24"/>
          <w:szCs w:val="24"/>
          <w:lang w:val="sr-Latn-ME"/>
        </w:rPr>
        <w:t xml:space="preserve"> </w:t>
      </w:r>
      <w:r w:rsidR="009A5408" w:rsidRPr="00AA123A">
        <w:rPr>
          <w:rFonts w:ascii="Tahoma" w:hAnsi="Tahoma" w:cs="Tahoma"/>
          <w:sz w:val="24"/>
          <w:szCs w:val="24"/>
          <w:lang w:val="sr-Latn-ME"/>
        </w:rPr>
        <w:t xml:space="preserve">da hodnici u sudu ne smiju biti pod video nadzorom jer su isti ujedno i čekaonice za stranke iz razloga što je sud </w:t>
      </w:r>
      <w:r w:rsidR="009A5408" w:rsidRPr="00AA123A">
        <w:rPr>
          <w:rFonts w:ascii="Tahoma" w:hAnsi="Tahoma" w:cs="Tahoma"/>
          <w:sz w:val="24"/>
          <w:szCs w:val="24"/>
          <w:lang w:val="sr-Latn-ME"/>
        </w:rPr>
        <w:lastRenderedPageBreak/>
        <w:t>institucija u koju dolaze stranke koje su u sporu</w:t>
      </w:r>
      <w:r w:rsidR="0062766D" w:rsidRPr="00AA123A">
        <w:rPr>
          <w:rFonts w:ascii="Tahoma" w:hAnsi="Tahoma" w:cs="Tahoma"/>
          <w:sz w:val="24"/>
          <w:szCs w:val="24"/>
          <w:lang w:val="sr-Latn-ME"/>
        </w:rPr>
        <w:t xml:space="preserve"> i što se primjenom video nadzora stvaraju uslovi za povećanu bezbijednost lica koja borave u sudu, a samim tim i za utvrđivanje odgovornosti ukoliko bi došlo do neprijatnih događaja.</w:t>
      </w:r>
      <w:r w:rsidR="00101005" w:rsidRPr="00AA123A">
        <w:rPr>
          <w:rFonts w:ascii="Tahoma" w:hAnsi="Tahoma" w:cs="Tahoma"/>
          <w:sz w:val="24"/>
          <w:szCs w:val="24"/>
          <w:lang w:val="sr-Latn-ME"/>
        </w:rPr>
        <w:t xml:space="preserve"> </w:t>
      </w:r>
      <w:r w:rsidR="0062766D" w:rsidRPr="00AA123A">
        <w:rPr>
          <w:rFonts w:ascii="Tahoma" w:hAnsi="Tahoma" w:cs="Tahoma"/>
          <w:sz w:val="24"/>
          <w:szCs w:val="24"/>
          <w:lang w:val="sr-Latn-ME"/>
        </w:rPr>
        <w:t>Takođe, nesporno je da je Zakonom o zaštiti podataka o ličnosti u članu 36 stav 4 propisano pribavljanje mišljenja predstavnika sindikata ili zaposlenih o uvođenju video nadzora, što je subjekt nadzora i učinio.</w:t>
      </w:r>
      <w:r w:rsidR="005E25D7" w:rsidRPr="00AA123A">
        <w:rPr>
          <w:rFonts w:ascii="Tahoma" w:hAnsi="Tahoma" w:cs="Tahoma"/>
          <w:sz w:val="24"/>
          <w:szCs w:val="24"/>
          <w:lang w:val="sr-Latn-ME"/>
        </w:rPr>
        <w:t xml:space="preserve"> Nadzorom je utvrđeno </w:t>
      </w:r>
      <w:r w:rsidR="005E25D7" w:rsidRPr="00AA123A">
        <w:rPr>
          <w:rFonts w:ascii="Tahoma" w:eastAsiaTheme="minorHAnsi" w:hAnsi="Tahoma" w:cs="Tahoma"/>
          <w:sz w:val="24"/>
          <w:szCs w:val="24"/>
          <w:lang w:val="sr-Latn-ME"/>
        </w:rPr>
        <w:t xml:space="preserve">da video nadzor funkcioniše </w:t>
      </w:r>
      <w:r w:rsidR="00BC4300" w:rsidRPr="00AA123A">
        <w:rPr>
          <w:rFonts w:ascii="Tahoma" w:hAnsi="Tahoma" w:cs="Tahoma"/>
          <w:sz w:val="24"/>
          <w:szCs w:val="24"/>
          <w:lang w:val="sr-Latn-ME"/>
        </w:rPr>
        <w:t>putem jednog servera koji je smješten u posebnoj prostoriji koja se zaključava, da su kamere fiksne bez audio zapisa, bez internet protokola, sa mogućnošću zumiranja te da</w:t>
      </w:r>
      <w:r w:rsidR="005E25D7" w:rsidRPr="00AA123A">
        <w:rPr>
          <w:rFonts w:ascii="Tahoma" w:eastAsiaTheme="minorHAnsi" w:hAnsi="Tahoma" w:cs="Tahoma"/>
          <w:sz w:val="24"/>
          <w:szCs w:val="24"/>
          <w:lang w:val="sr-Latn-ME"/>
        </w:rPr>
        <w:t xml:space="preserve"> je na DVR uređaj priključeno ukupno 15 kamera i konstatovan perimeter svake od njih</w:t>
      </w:r>
      <w:r w:rsidR="00BC4300" w:rsidRPr="00AA123A">
        <w:rPr>
          <w:rFonts w:ascii="Tahoma" w:eastAsiaTheme="minorHAnsi" w:hAnsi="Tahoma" w:cs="Tahoma"/>
          <w:sz w:val="24"/>
          <w:szCs w:val="24"/>
          <w:lang w:val="sr-Latn-ME"/>
        </w:rPr>
        <w:t>. Shodno tome, ne stoje navodi da je sistem video nadzora direktno povezan sa mobilnim telefonom Predsjednika suda.</w:t>
      </w:r>
      <w:r w:rsidR="005E25D7" w:rsidRPr="00AA123A">
        <w:rPr>
          <w:rFonts w:ascii="Tahoma" w:eastAsiaTheme="minorHAnsi" w:hAnsi="Tahoma" w:cs="Tahoma"/>
          <w:sz w:val="24"/>
          <w:szCs w:val="24"/>
          <w:lang w:val="sr-Latn-ME"/>
        </w:rPr>
        <w:t xml:space="preserve"> </w:t>
      </w:r>
    </w:p>
    <w:p w:rsidR="0062766D" w:rsidRPr="00AA123A" w:rsidRDefault="0062766D" w:rsidP="002C263A">
      <w:pPr>
        <w:pStyle w:val="NoSpacing"/>
        <w:spacing w:line="276" w:lineRule="auto"/>
        <w:jc w:val="both"/>
        <w:rPr>
          <w:rFonts w:ascii="Tahoma" w:hAnsi="Tahoma" w:cs="Tahoma"/>
          <w:sz w:val="24"/>
          <w:szCs w:val="24"/>
          <w:lang w:val="sr-Latn-ME"/>
        </w:rPr>
      </w:pPr>
      <w:r w:rsidRPr="00AA123A">
        <w:rPr>
          <w:rFonts w:ascii="Tahoma" w:hAnsi="Tahoma" w:cs="Tahoma"/>
          <w:sz w:val="24"/>
          <w:szCs w:val="24"/>
          <w:lang w:val="sr-Latn-ME"/>
        </w:rPr>
        <w:t xml:space="preserve">Navodi iz Prigovora da Predsjednik Suda </w:t>
      </w:r>
      <w:r w:rsidR="008E5D7A" w:rsidRPr="00AA123A">
        <w:rPr>
          <w:rFonts w:ascii="Tahoma" w:hAnsi="Tahoma" w:cs="Tahoma"/>
          <w:sz w:val="24"/>
          <w:szCs w:val="24"/>
          <w:lang w:val="sr-Latn-ME"/>
        </w:rPr>
        <w:t xml:space="preserve">nije dobio pozitivno </w:t>
      </w:r>
      <w:r w:rsidRPr="00AA123A">
        <w:rPr>
          <w:rFonts w:ascii="Tahoma" w:hAnsi="Tahoma" w:cs="Tahoma"/>
          <w:sz w:val="24"/>
          <w:szCs w:val="24"/>
          <w:lang w:val="sr-Latn-ME"/>
        </w:rPr>
        <w:t xml:space="preserve">mišljenje sindikata o uvođenju video nadzora </w:t>
      </w:r>
      <w:r w:rsidR="005E25D7" w:rsidRPr="00AA123A">
        <w:rPr>
          <w:rFonts w:ascii="Tahoma" w:hAnsi="Tahoma" w:cs="Tahoma"/>
          <w:sz w:val="24"/>
          <w:szCs w:val="24"/>
          <w:lang w:val="sr-Latn-ME"/>
        </w:rPr>
        <w:t>nijesu</w:t>
      </w:r>
      <w:r w:rsidR="008E5D7A" w:rsidRPr="00AA123A">
        <w:rPr>
          <w:rFonts w:ascii="Tahoma" w:hAnsi="Tahoma" w:cs="Tahoma"/>
          <w:sz w:val="24"/>
          <w:szCs w:val="24"/>
          <w:lang w:val="sr-Latn-ME"/>
        </w:rPr>
        <w:t xml:space="preserve"> </w:t>
      </w:r>
      <w:r w:rsidR="005E25D7" w:rsidRPr="00AA123A">
        <w:rPr>
          <w:rFonts w:ascii="Tahoma" w:hAnsi="Tahoma" w:cs="Tahoma"/>
          <w:sz w:val="24"/>
          <w:szCs w:val="24"/>
          <w:lang w:val="sr-Latn-ME"/>
        </w:rPr>
        <w:t>opredjeljujući</w:t>
      </w:r>
      <w:r w:rsidR="008E5D7A" w:rsidRPr="00AA123A">
        <w:rPr>
          <w:rFonts w:ascii="Tahoma" w:hAnsi="Tahoma" w:cs="Tahoma"/>
          <w:sz w:val="24"/>
          <w:szCs w:val="24"/>
          <w:lang w:val="sr-Latn-ME"/>
        </w:rPr>
        <w:t xml:space="preserve"> iz razloga što Zakon ne propisuje obavezu pribavljanja saglasnosti već mišljenja </w:t>
      </w:r>
      <w:r w:rsidR="005E25D7" w:rsidRPr="00AA123A">
        <w:rPr>
          <w:rFonts w:ascii="Tahoma" w:hAnsi="Tahoma" w:cs="Tahoma"/>
          <w:sz w:val="24"/>
          <w:szCs w:val="24"/>
          <w:lang w:val="sr-Latn-ME"/>
        </w:rPr>
        <w:t>koje ne mora biti pozitivno a traženjem koga se sindikat odnosno predstavnici zaposlenih blagovremeno informišu o namjeri uvođenja video nadzora i ističu svoj stav o istom.</w:t>
      </w:r>
      <w:r w:rsidR="008E5D7A" w:rsidRPr="00AA123A">
        <w:rPr>
          <w:rFonts w:ascii="Tahoma" w:hAnsi="Tahoma" w:cs="Tahoma"/>
          <w:sz w:val="24"/>
          <w:szCs w:val="24"/>
          <w:lang w:val="sr-Latn-ME"/>
        </w:rPr>
        <w:t xml:space="preserve"> </w:t>
      </w:r>
    </w:p>
    <w:p w:rsidR="00BC4300" w:rsidRPr="00AA123A" w:rsidRDefault="00BC4300" w:rsidP="002C263A">
      <w:pPr>
        <w:pStyle w:val="NoSpacing"/>
        <w:spacing w:line="276" w:lineRule="auto"/>
        <w:jc w:val="both"/>
        <w:rPr>
          <w:rFonts w:ascii="Tahoma" w:hAnsi="Tahoma" w:cs="Tahoma"/>
          <w:sz w:val="24"/>
          <w:szCs w:val="24"/>
          <w:lang w:val="sr-Latn-ME"/>
        </w:rPr>
      </w:pPr>
    </w:p>
    <w:p w:rsidR="00BC4300" w:rsidRPr="00AA123A" w:rsidRDefault="00BC4300" w:rsidP="002C263A">
      <w:pPr>
        <w:pStyle w:val="NoSpacing"/>
        <w:spacing w:line="276" w:lineRule="auto"/>
        <w:jc w:val="both"/>
        <w:rPr>
          <w:rFonts w:ascii="Tahoma" w:hAnsi="Tahoma" w:cs="Tahoma"/>
          <w:sz w:val="24"/>
          <w:szCs w:val="24"/>
          <w:lang w:val="sr-Latn-ME"/>
        </w:rPr>
      </w:pPr>
      <w:r w:rsidRPr="00AA123A">
        <w:rPr>
          <w:rFonts w:ascii="Tahoma" w:hAnsi="Tahoma" w:cs="Tahoma"/>
          <w:sz w:val="24"/>
          <w:szCs w:val="24"/>
          <w:lang w:val="sr-Latn-ME"/>
        </w:rPr>
        <w:t>Imajući u vidu navedeno, odlučeno je kao u dispozitivu.</w:t>
      </w:r>
    </w:p>
    <w:p w:rsidR="0062766D" w:rsidRPr="00AA123A" w:rsidRDefault="0062766D" w:rsidP="002C263A">
      <w:pPr>
        <w:pStyle w:val="NoSpacing"/>
        <w:spacing w:line="276" w:lineRule="auto"/>
        <w:jc w:val="both"/>
        <w:rPr>
          <w:rFonts w:ascii="Tahoma" w:hAnsi="Tahoma" w:cs="Tahoma"/>
          <w:sz w:val="24"/>
          <w:szCs w:val="24"/>
          <w:lang w:val="sr-Latn-ME"/>
        </w:rPr>
      </w:pPr>
    </w:p>
    <w:p w:rsidR="004E0D1A" w:rsidRPr="00AA123A" w:rsidRDefault="004E0D1A" w:rsidP="004E0D1A">
      <w:pPr>
        <w:spacing w:after="0"/>
        <w:jc w:val="both"/>
        <w:rPr>
          <w:rFonts w:ascii="Tahoma" w:hAnsi="Tahoma" w:cs="Tahoma"/>
          <w:sz w:val="24"/>
          <w:szCs w:val="24"/>
          <w:lang w:val="sr-Latn-ME"/>
        </w:rPr>
      </w:pPr>
    </w:p>
    <w:p w:rsidR="004E0D1A" w:rsidRPr="00AA123A" w:rsidRDefault="004E0D1A" w:rsidP="004E0D1A">
      <w:pPr>
        <w:spacing w:after="0"/>
        <w:jc w:val="both"/>
        <w:rPr>
          <w:rFonts w:ascii="Tahoma" w:eastAsia="Times New Roman" w:hAnsi="Tahoma" w:cs="Tahoma"/>
          <w:sz w:val="24"/>
          <w:szCs w:val="24"/>
          <w:lang w:val="sr-Latn-ME"/>
        </w:rPr>
      </w:pPr>
      <w:r w:rsidRPr="00AA123A">
        <w:rPr>
          <w:rFonts w:ascii="Tahoma" w:eastAsia="Times New Roman" w:hAnsi="Tahoma" w:cs="Tahoma"/>
          <w:b/>
          <w:sz w:val="24"/>
          <w:szCs w:val="24"/>
          <w:u w:val="single"/>
          <w:lang w:val="sr-Latn-ME"/>
        </w:rPr>
        <w:t>Uputstvo o pravnoj zaštiti:</w:t>
      </w:r>
      <w:r w:rsidRPr="00AA123A">
        <w:rPr>
          <w:rFonts w:ascii="Tahoma" w:eastAsia="Times New Roman" w:hAnsi="Tahoma" w:cs="Tahoma"/>
          <w:sz w:val="24"/>
          <w:szCs w:val="24"/>
          <w:lang w:val="sr-Latn-ME"/>
        </w:rPr>
        <w:t xml:space="preserve"> Protiv ovog Rješenja može se pokrenuti Upravni spor pred Upravnim sudom u roku od 20 dana od dana prijema.         </w:t>
      </w:r>
    </w:p>
    <w:p w:rsidR="004E0D1A" w:rsidRPr="00AA123A" w:rsidRDefault="004E0D1A" w:rsidP="004E0D1A">
      <w:pPr>
        <w:spacing w:after="0"/>
        <w:jc w:val="both"/>
        <w:rPr>
          <w:rFonts w:ascii="Tahoma" w:eastAsia="Times New Roman" w:hAnsi="Tahoma" w:cs="Tahoma"/>
          <w:lang w:val="sr-Latn-ME"/>
        </w:rPr>
      </w:pPr>
      <w:r w:rsidRPr="00AA123A">
        <w:rPr>
          <w:rFonts w:ascii="Tahoma" w:eastAsia="Times New Roman" w:hAnsi="Tahoma" w:cs="Tahoma"/>
          <w:lang w:val="sr-Latn-ME"/>
        </w:rPr>
        <w:t xml:space="preserve">                                      </w:t>
      </w:r>
      <w:r w:rsidRPr="00AA123A">
        <w:rPr>
          <w:rFonts w:ascii="Tahoma" w:eastAsia="Times New Roman" w:hAnsi="Tahoma" w:cs="Tahoma"/>
          <w:b/>
          <w:lang w:val="sr-Latn-ME"/>
        </w:rPr>
        <w:t xml:space="preserve">                                                                              </w:t>
      </w:r>
    </w:p>
    <w:p w:rsidR="004E0D1A" w:rsidRPr="00AA123A" w:rsidRDefault="004E0D1A" w:rsidP="004E0D1A">
      <w:pPr>
        <w:spacing w:after="0"/>
        <w:jc w:val="right"/>
        <w:rPr>
          <w:rFonts w:ascii="Tahoma" w:hAnsi="Tahoma" w:cs="Tahoma"/>
          <w:b/>
          <w:sz w:val="28"/>
          <w:szCs w:val="28"/>
          <w:lang w:val="sr-Latn-ME"/>
        </w:rPr>
      </w:pPr>
      <w:r w:rsidRPr="00AA123A">
        <w:rPr>
          <w:rFonts w:ascii="Tahoma" w:hAnsi="Tahoma" w:cs="Tahoma"/>
          <w:b/>
          <w:sz w:val="28"/>
          <w:szCs w:val="28"/>
          <w:lang w:val="sr-Latn-ME"/>
        </w:rPr>
        <w:t>SAVJET AGENCIJE:</w:t>
      </w:r>
    </w:p>
    <w:p w:rsidR="004E0D1A" w:rsidRPr="00AA123A" w:rsidRDefault="004E0D1A" w:rsidP="004E0D1A">
      <w:pPr>
        <w:spacing w:after="0"/>
        <w:jc w:val="right"/>
        <w:rPr>
          <w:rFonts w:ascii="Tahoma" w:hAnsi="Tahoma" w:cs="Tahoma"/>
          <w:b/>
          <w:sz w:val="24"/>
          <w:szCs w:val="24"/>
          <w:lang w:val="sr-Latn-ME"/>
        </w:rPr>
      </w:pPr>
    </w:p>
    <w:p w:rsidR="004E0D1A" w:rsidRPr="00AA123A" w:rsidRDefault="004E0D1A" w:rsidP="004E0D1A">
      <w:pPr>
        <w:spacing w:after="0"/>
        <w:jc w:val="right"/>
        <w:rPr>
          <w:rFonts w:ascii="Tahoma" w:hAnsi="Tahoma" w:cs="Tahoma"/>
          <w:b/>
          <w:sz w:val="24"/>
          <w:szCs w:val="24"/>
          <w:lang w:val="sr-Latn-ME"/>
        </w:rPr>
      </w:pPr>
      <w:r w:rsidRPr="00AA123A">
        <w:rPr>
          <w:rFonts w:ascii="Tahoma" w:hAnsi="Tahoma" w:cs="Tahoma"/>
          <w:b/>
          <w:sz w:val="24"/>
          <w:szCs w:val="24"/>
          <w:lang w:val="sr-Latn-ME"/>
        </w:rPr>
        <w:t>Predsjednik, Muhamed Gjokaj</w:t>
      </w:r>
    </w:p>
    <w:p w:rsidR="004E0D1A" w:rsidRPr="00AA123A" w:rsidRDefault="004E0D1A" w:rsidP="004E0D1A">
      <w:pPr>
        <w:spacing w:after="0"/>
        <w:jc w:val="right"/>
        <w:rPr>
          <w:rFonts w:ascii="Tahoma" w:hAnsi="Tahoma" w:cs="Tahoma"/>
          <w:b/>
          <w:sz w:val="24"/>
          <w:szCs w:val="24"/>
          <w:lang w:val="sr-Latn-ME"/>
        </w:rPr>
      </w:pPr>
    </w:p>
    <w:p w:rsidR="004E0D1A" w:rsidRPr="00AA123A" w:rsidRDefault="004E0D1A" w:rsidP="004E0D1A">
      <w:pPr>
        <w:spacing w:after="0"/>
        <w:jc w:val="right"/>
        <w:rPr>
          <w:rFonts w:ascii="Tahoma" w:hAnsi="Tahoma" w:cs="Tahoma"/>
          <w:b/>
          <w:sz w:val="24"/>
          <w:szCs w:val="24"/>
          <w:lang w:val="sr-Latn-ME"/>
        </w:rPr>
      </w:pPr>
    </w:p>
    <w:p w:rsidR="004E0D1A" w:rsidRPr="00AA123A" w:rsidRDefault="004E0D1A" w:rsidP="004E0D1A">
      <w:pPr>
        <w:jc w:val="both"/>
        <w:rPr>
          <w:rFonts w:ascii="Tahoma" w:hAnsi="Tahoma" w:cs="Tahoma"/>
          <w:b/>
          <w:sz w:val="20"/>
          <w:szCs w:val="20"/>
          <w:lang w:val="sr-Latn-ME"/>
        </w:rPr>
      </w:pPr>
      <w:r w:rsidRPr="00AA123A">
        <w:rPr>
          <w:rFonts w:ascii="Tahoma" w:hAnsi="Tahoma" w:cs="Tahoma"/>
          <w:b/>
          <w:sz w:val="20"/>
          <w:szCs w:val="20"/>
          <w:lang w:val="sr-Latn-ME"/>
        </w:rPr>
        <w:t>Dostavljeno:</w:t>
      </w:r>
    </w:p>
    <w:p w:rsidR="004E0D1A" w:rsidRPr="00AA123A" w:rsidRDefault="004E0D1A" w:rsidP="004E0D1A">
      <w:pPr>
        <w:spacing w:after="0" w:line="240" w:lineRule="auto"/>
        <w:rPr>
          <w:rFonts w:ascii="Tahoma" w:hAnsi="Tahoma" w:cs="Tahoma"/>
          <w:sz w:val="20"/>
          <w:szCs w:val="20"/>
          <w:lang w:val="sr-Latn-ME"/>
        </w:rPr>
      </w:pPr>
      <w:r w:rsidRPr="00AA123A">
        <w:rPr>
          <w:lang w:val="sr-Latn-ME"/>
        </w:rPr>
        <w:t xml:space="preserve">- </w:t>
      </w:r>
      <w:r w:rsidR="00A01EB7" w:rsidRPr="00AA123A">
        <w:rPr>
          <w:lang w:val="sr-Latn-ME"/>
        </w:rPr>
        <w:t xml:space="preserve">Podnosiocu Zahtjeva, </w:t>
      </w:r>
      <w:r w:rsidR="00AA123A">
        <w:rPr>
          <w:rFonts w:ascii="Tahoma" w:hAnsi="Tahoma" w:cs="Tahoma"/>
          <w:sz w:val="20"/>
          <w:szCs w:val="20"/>
          <w:lang w:val="sr-Latn-ME"/>
        </w:rPr>
        <w:t>XX</w:t>
      </w:r>
    </w:p>
    <w:p w:rsidR="00BC4300" w:rsidRPr="00AA123A" w:rsidRDefault="00BC4300" w:rsidP="004E0D1A">
      <w:pPr>
        <w:spacing w:after="0" w:line="240" w:lineRule="auto"/>
        <w:rPr>
          <w:rFonts w:ascii="Tahoma" w:hAnsi="Tahoma" w:cs="Tahoma"/>
          <w:sz w:val="20"/>
          <w:szCs w:val="20"/>
          <w:lang w:val="sr-Latn-ME"/>
        </w:rPr>
      </w:pPr>
      <w:r w:rsidRPr="00AA123A">
        <w:rPr>
          <w:rFonts w:ascii="Tahoma" w:hAnsi="Tahoma" w:cs="Tahoma"/>
          <w:sz w:val="20"/>
          <w:szCs w:val="20"/>
          <w:lang w:val="sr-Latn-ME"/>
        </w:rPr>
        <w:t>- Osnovnom sudu Ulcinj</w:t>
      </w:r>
    </w:p>
    <w:p w:rsidR="004E0D1A" w:rsidRPr="00AA123A" w:rsidRDefault="004E0D1A" w:rsidP="004E0D1A">
      <w:pPr>
        <w:spacing w:after="0" w:line="240" w:lineRule="auto"/>
        <w:rPr>
          <w:rFonts w:ascii="Tahoma" w:hAnsi="Tahoma" w:cs="Tahoma"/>
          <w:sz w:val="20"/>
          <w:szCs w:val="20"/>
          <w:lang w:val="sr-Latn-ME"/>
        </w:rPr>
      </w:pPr>
      <w:r w:rsidRPr="00AA123A">
        <w:rPr>
          <w:rFonts w:ascii="Tahoma" w:hAnsi="Tahoma" w:cs="Tahoma"/>
          <w:sz w:val="20"/>
          <w:szCs w:val="20"/>
          <w:lang w:val="sr-Latn-ME"/>
        </w:rPr>
        <w:t>- Odsjeku za nadzor</w:t>
      </w:r>
    </w:p>
    <w:p w:rsidR="004E0D1A" w:rsidRPr="00AA123A" w:rsidRDefault="004E0D1A" w:rsidP="004E0D1A">
      <w:pPr>
        <w:spacing w:after="0" w:line="240" w:lineRule="auto"/>
        <w:rPr>
          <w:rFonts w:ascii="Tahoma" w:hAnsi="Tahoma" w:cs="Tahoma"/>
          <w:sz w:val="20"/>
          <w:szCs w:val="20"/>
          <w:lang w:val="sr-Latn-ME"/>
        </w:rPr>
      </w:pPr>
      <w:r w:rsidRPr="00AA123A">
        <w:rPr>
          <w:rFonts w:ascii="Tahoma" w:hAnsi="Tahoma" w:cs="Tahoma"/>
          <w:sz w:val="20"/>
          <w:szCs w:val="20"/>
          <w:lang w:val="sr-Latn-ME"/>
        </w:rPr>
        <w:t>- Odsjeku za predmete i prigovore</w:t>
      </w:r>
    </w:p>
    <w:p w:rsidR="00636BBA" w:rsidRPr="00AA123A" w:rsidRDefault="0082630B">
      <w:pPr>
        <w:rPr>
          <w:lang w:val="sr-Latn-ME"/>
        </w:rPr>
      </w:pPr>
    </w:p>
    <w:sectPr w:rsidR="00636BBA" w:rsidRPr="00AA123A" w:rsidSect="00755A5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30B" w:rsidRDefault="0082630B">
      <w:pPr>
        <w:spacing w:after="0" w:line="240" w:lineRule="auto"/>
      </w:pPr>
      <w:r>
        <w:separator/>
      </w:r>
    </w:p>
  </w:endnote>
  <w:endnote w:type="continuationSeparator" w:id="0">
    <w:p w:rsidR="0082630B" w:rsidRDefault="00826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276" w:rsidRDefault="00B057B7">
    <w:pPr>
      <w:pStyle w:val="Footer"/>
      <w:jc w:val="right"/>
    </w:pPr>
    <w:r>
      <w:fldChar w:fldCharType="begin"/>
    </w:r>
    <w:r>
      <w:instrText xml:space="preserve"> PAGE   \* MERGEFORMAT </w:instrText>
    </w:r>
    <w:r>
      <w:fldChar w:fldCharType="separate"/>
    </w:r>
    <w:r w:rsidR="00AA123A">
      <w:rPr>
        <w:noProof/>
      </w:rPr>
      <w:t>1</w:t>
    </w:r>
    <w:r>
      <w:rPr>
        <w:noProof/>
      </w:rPr>
      <w:fldChar w:fldCharType="end"/>
    </w:r>
  </w:p>
  <w:p w:rsidR="001F6276" w:rsidRDefault="008263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30B" w:rsidRDefault="0082630B">
      <w:pPr>
        <w:spacing w:after="0" w:line="240" w:lineRule="auto"/>
      </w:pPr>
      <w:r>
        <w:separator/>
      </w:r>
    </w:p>
  </w:footnote>
  <w:footnote w:type="continuationSeparator" w:id="0">
    <w:p w:rsidR="0082630B" w:rsidRDefault="00826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14726"/>
    <w:multiLevelType w:val="hybridMultilevel"/>
    <w:tmpl w:val="DFB6C990"/>
    <w:lvl w:ilvl="0" w:tplc="76F89050">
      <w:start w:val="6"/>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5A3DAB"/>
    <w:multiLevelType w:val="hybridMultilevel"/>
    <w:tmpl w:val="F9E6A56E"/>
    <w:lvl w:ilvl="0" w:tplc="0409000B">
      <w:start w:val="1"/>
      <w:numFmt w:val="bullet"/>
      <w:lvlText w:val=""/>
      <w:lvlJc w:val="left"/>
      <w:pPr>
        <w:ind w:left="435" w:hanging="360"/>
      </w:pPr>
      <w:rPr>
        <w:rFonts w:ascii="Wingdings" w:hAnsi="Wingdings"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1A"/>
    <w:rsid w:val="00032512"/>
    <w:rsid w:val="000901EC"/>
    <w:rsid w:val="000A6910"/>
    <w:rsid w:val="000F3970"/>
    <w:rsid w:val="00101005"/>
    <w:rsid w:val="00124C83"/>
    <w:rsid w:val="00152765"/>
    <w:rsid w:val="00190B05"/>
    <w:rsid w:val="00231A56"/>
    <w:rsid w:val="002C263A"/>
    <w:rsid w:val="002F5C9E"/>
    <w:rsid w:val="00386EA6"/>
    <w:rsid w:val="0039246C"/>
    <w:rsid w:val="00396E98"/>
    <w:rsid w:val="003A143F"/>
    <w:rsid w:val="003C6830"/>
    <w:rsid w:val="003F403B"/>
    <w:rsid w:val="00492E28"/>
    <w:rsid w:val="0049679A"/>
    <w:rsid w:val="004E0D1A"/>
    <w:rsid w:val="004E324A"/>
    <w:rsid w:val="0052760D"/>
    <w:rsid w:val="00527EDF"/>
    <w:rsid w:val="005714BD"/>
    <w:rsid w:val="0058531A"/>
    <w:rsid w:val="005A680F"/>
    <w:rsid w:val="005E25D7"/>
    <w:rsid w:val="0062766D"/>
    <w:rsid w:val="00660F7B"/>
    <w:rsid w:val="007163A2"/>
    <w:rsid w:val="007309C8"/>
    <w:rsid w:val="00762B04"/>
    <w:rsid w:val="007D67A1"/>
    <w:rsid w:val="007F1C7C"/>
    <w:rsid w:val="007F3C9A"/>
    <w:rsid w:val="00805047"/>
    <w:rsid w:val="0082630B"/>
    <w:rsid w:val="008E1112"/>
    <w:rsid w:val="008E4A60"/>
    <w:rsid w:val="008E5D7A"/>
    <w:rsid w:val="00935E18"/>
    <w:rsid w:val="00946F4F"/>
    <w:rsid w:val="009A5408"/>
    <w:rsid w:val="00A01EB7"/>
    <w:rsid w:val="00AA123A"/>
    <w:rsid w:val="00B00ED8"/>
    <w:rsid w:val="00B057B7"/>
    <w:rsid w:val="00BC4300"/>
    <w:rsid w:val="00BF0CCD"/>
    <w:rsid w:val="00C0145C"/>
    <w:rsid w:val="00C262AE"/>
    <w:rsid w:val="00CB0CDE"/>
    <w:rsid w:val="00CF4637"/>
    <w:rsid w:val="00E43169"/>
    <w:rsid w:val="00E940FC"/>
    <w:rsid w:val="00F04C5E"/>
    <w:rsid w:val="00F30C70"/>
    <w:rsid w:val="00F67329"/>
    <w:rsid w:val="00FB3645"/>
    <w:rsid w:val="00FD05A7"/>
    <w:rsid w:val="00FD6D1C"/>
    <w:rsid w:val="00FE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39B4"/>
  <w15:chartTrackingRefBased/>
  <w15:docId w15:val="{278A188D-A086-4E5F-B7FE-F8585642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D1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E0D1A"/>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4E0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D1A"/>
    <w:rPr>
      <w:rFonts w:ascii="Calibri" w:eastAsia="Calibri" w:hAnsi="Calibri" w:cs="Times New Roman"/>
    </w:rPr>
  </w:style>
  <w:style w:type="character" w:styleId="Hyperlink">
    <w:name w:val="Hyperlink"/>
    <w:basedOn w:val="DefaultParagraphFont"/>
    <w:rsid w:val="002F5C9E"/>
    <w:rPr>
      <w:color w:val="0066CC"/>
      <w:u w:val="single"/>
    </w:rPr>
  </w:style>
  <w:style w:type="paragraph" w:styleId="ListParagraph">
    <w:name w:val="List Paragraph"/>
    <w:basedOn w:val="Normal"/>
    <w:uiPriority w:val="34"/>
    <w:qFormat/>
    <w:rsid w:val="008E1112"/>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492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E2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Bešović</dc:creator>
  <cp:keywords/>
  <dc:description/>
  <cp:lastModifiedBy>Sabahudin Delić</cp:lastModifiedBy>
  <cp:revision>2</cp:revision>
  <cp:lastPrinted>2018-12-27T08:55:00Z</cp:lastPrinted>
  <dcterms:created xsi:type="dcterms:W3CDTF">2019-02-11T09:57:00Z</dcterms:created>
  <dcterms:modified xsi:type="dcterms:W3CDTF">2019-02-11T09:57:00Z</dcterms:modified>
</cp:coreProperties>
</file>