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FDB" w:rsidRPr="00E947E5" w:rsidRDefault="00C67FDB" w:rsidP="002A6C94">
      <w:pPr>
        <w:spacing w:after="0" w:line="240" w:lineRule="auto"/>
        <w:rPr>
          <w:rFonts w:ascii="Trebuchet MS" w:hAnsi="Trebuchet MS" w:cs="Arial"/>
          <w:b/>
          <w:sz w:val="24"/>
          <w:szCs w:val="24"/>
          <w:lang w:val="sr-Latn-ME"/>
        </w:rPr>
      </w:pPr>
    </w:p>
    <w:p w:rsidR="004D4DF0" w:rsidRPr="00E947E5" w:rsidRDefault="004D4DF0" w:rsidP="004D4DF0">
      <w:pPr>
        <w:spacing w:after="0" w:line="240" w:lineRule="auto"/>
        <w:jc w:val="center"/>
        <w:rPr>
          <w:rFonts w:ascii="Trebuchet MS" w:hAnsi="Trebuchet MS" w:cs="Arial"/>
          <w:b/>
          <w:sz w:val="24"/>
          <w:szCs w:val="24"/>
          <w:lang w:val="sr-Latn-ME"/>
        </w:rPr>
      </w:pPr>
      <w:r w:rsidRPr="00E947E5">
        <w:rPr>
          <w:rFonts w:ascii="Trebuchet MS" w:hAnsi="Trebuchet MS" w:cs="Arial"/>
          <w:b/>
          <w:noProof/>
          <w:sz w:val="24"/>
          <w:szCs w:val="24"/>
          <w:lang w:val="sr-Latn-ME"/>
        </w:rPr>
        <w:drawing>
          <wp:anchor distT="0" distB="0" distL="114300" distR="114300" simplePos="0" relativeHeight="251659264" behindDoc="0" locked="0" layoutInCell="1" allowOverlap="1">
            <wp:simplePos x="0" y="0"/>
            <wp:positionH relativeFrom="column">
              <wp:posOffset>5000625</wp:posOffset>
            </wp:positionH>
            <wp:positionV relativeFrom="paragraph">
              <wp:posOffset>13335</wp:posOffset>
            </wp:positionV>
            <wp:extent cx="638175" cy="733425"/>
            <wp:effectExtent l="19050" t="0" r="9525" b="0"/>
            <wp:wrapSquare wrapText="bothSides"/>
            <wp:docPr id="5" name="Picture 4"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8" cstate="print"/>
                    <a:stretch>
                      <a:fillRect/>
                    </a:stretch>
                  </pic:blipFill>
                  <pic:spPr>
                    <a:xfrm>
                      <a:off x="0" y="0"/>
                      <a:ext cx="638175" cy="733425"/>
                    </a:xfrm>
                    <a:prstGeom prst="rect">
                      <a:avLst/>
                    </a:prstGeom>
                  </pic:spPr>
                </pic:pic>
              </a:graphicData>
            </a:graphic>
          </wp:anchor>
        </w:drawing>
      </w:r>
      <w:r w:rsidRPr="00E947E5">
        <w:rPr>
          <w:rFonts w:ascii="Trebuchet MS" w:hAnsi="Trebuchet MS" w:cs="Arial"/>
          <w:b/>
          <w:noProof/>
          <w:sz w:val="24"/>
          <w:szCs w:val="24"/>
          <w:lang w:val="sr-Latn-ME"/>
        </w:rPr>
        <w:drawing>
          <wp:anchor distT="0" distB="0" distL="114300" distR="114300" simplePos="0" relativeHeight="251658240" behindDoc="0" locked="0" layoutInCell="1" allowOverlap="1">
            <wp:simplePos x="0" y="0"/>
            <wp:positionH relativeFrom="column">
              <wp:posOffset>-9525</wp:posOffset>
            </wp:positionH>
            <wp:positionV relativeFrom="paragraph">
              <wp:posOffset>22860</wp:posOffset>
            </wp:positionV>
            <wp:extent cx="720725" cy="723900"/>
            <wp:effectExtent l="19050" t="0" r="3175" b="0"/>
            <wp:wrapSquare wrapText="bothSides"/>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720725" cy="723900"/>
                    </a:xfrm>
                    <a:prstGeom prst="rect">
                      <a:avLst/>
                    </a:prstGeom>
                  </pic:spPr>
                </pic:pic>
              </a:graphicData>
            </a:graphic>
          </wp:anchor>
        </w:drawing>
      </w:r>
    </w:p>
    <w:p w:rsidR="004D4DF0" w:rsidRPr="00E947E5" w:rsidRDefault="004D4DF0" w:rsidP="004D4DF0">
      <w:pPr>
        <w:spacing w:after="0" w:line="240" w:lineRule="auto"/>
        <w:jc w:val="center"/>
        <w:rPr>
          <w:rFonts w:ascii="Trebuchet MS" w:hAnsi="Trebuchet MS" w:cs="Arial"/>
          <w:b/>
          <w:sz w:val="24"/>
          <w:szCs w:val="24"/>
          <w:lang w:val="sr-Latn-ME"/>
        </w:rPr>
      </w:pPr>
      <w:r w:rsidRPr="00E947E5">
        <w:rPr>
          <w:rFonts w:ascii="Trebuchet MS" w:hAnsi="Trebuchet MS" w:cs="Arial"/>
          <w:b/>
          <w:sz w:val="24"/>
          <w:szCs w:val="24"/>
          <w:lang w:val="sr-Latn-ME"/>
        </w:rPr>
        <w:t>C R N A   G O R A</w:t>
      </w:r>
    </w:p>
    <w:p w:rsidR="004D4DF0" w:rsidRPr="00E947E5" w:rsidRDefault="004D4DF0" w:rsidP="004D4DF0">
      <w:pPr>
        <w:spacing w:after="0" w:line="240" w:lineRule="auto"/>
        <w:jc w:val="center"/>
        <w:rPr>
          <w:rFonts w:ascii="Trebuchet MS" w:hAnsi="Trebuchet MS" w:cs="Arial"/>
          <w:b/>
          <w:sz w:val="24"/>
          <w:szCs w:val="24"/>
          <w:lang w:val="sr-Latn-ME"/>
        </w:rPr>
      </w:pPr>
      <w:r w:rsidRPr="00E947E5">
        <w:rPr>
          <w:rFonts w:ascii="Trebuchet MS" w:hAnsi="Trebuchet MS" w:cs="Arial"/>
          <w:b/>
          <w:sz w:val="24"/>
          <w:szCs w:val="24"/>
          <w:lang w:val="sr-Latn-ME"/>
        </w:rPr>
        <w:t>AGENCIJA ZA ZAŠTITU LIČNIH PODATAKA</w:t>
      </w:r>
    </w:p>
    <w:p w:rsidR="004D4DF0" w:rsidRPr="00E947E5" w:rsidRDefault="004D4DF0" w:rsidP="004D4DF0">
      <w:pPr>
        <w:spacing w:after="0" w:line="240" w:lineRule="auto"/>
        <w:jc w:val="center"/>
        <w:rPr>
          <w:rFonts w:ascii="Trebuchet MS" w:hAnsi="Trebuchet MS" w:cs="Arial"/>
          <w:b/>
          <w:sz w:val="24"/>
          <w:szCs w:val="24"/>
          <w:lang w:val="sr-Latn-ME"/>
        </w:rPr>
      </w:pPr>
      <w:r w:rsidRPr="00E947E5">
        <w:rPr>
          <w:rFonts w:ascii="Trebuchet MS" w:hAnsi="Trebuchet MS" w:cs="Arial"/>
          <w:b/>
          <w:sz w:val="24"/>
          <w:szCs w:val="24"/>
          <w:lang w:val="sr-Latn-ME"/>
        </w:rPr>
        <w:t>I SLOBODAN PRISTUP INFORMACIJAMA</w:t>
      </w:r>
    </w:p>
    <w:p w:rsidR="004D4DF0" w:rsidRPr="00E947E5" w:rsidRDefault="00D2736A" w:rsidP="004D4DF0">
      <w:pPr>
        <w:spacing w:after="0" w:line="240" w:lineRule="auto"/>
        <w:rPr>
          <w:rFonts w:ascii="Arial" w:hAnsi="Arial" w:cs="Arial"/>
          <w:sz w:val="24"/>
          <w:szCs w:val="24"/>
          <w:lang w:val="sr-Latn-ME"/>
        </w:rPr>
      </w:pPr>
      <w:r w:rsidRPr="00E947E5">
        <w:rPr>
          <w:rFonts w:ascii="Arial" w:hAnsi="Arial" w:cs="Arial"/>
          <w:noProof/>
          <w:sz w:val="24"/>
          <w:szCs w:val="24"/>
          <w:lang w:val="sr-Latn-ME"/>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132715</wp:posOffset>
                </wp:positionV>
                <wp:extent cx="5663565" cy="4445"/>
                <wp:effectExtent l="0" t="0" r="32385" b="336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44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756CE23" id="_x0000_t32" coordsize="21600,21600" o:spt="32" o:oned="t" path="m,l21600,21600e" filled="f">
                <v:path arrowok="t" fillok="f" o:connecttype="none"/>
                <o:lock v:ext="edit" shapetype="t"/>
              </v:shapetype>
              <v:shape id="AutoShape 3" o:spid="_x0000_s1026" type="#_x0000_t32" style="position:absolute;margin-left:0;margin-top:10.45pt;width:445.95pt;height:.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z/Iw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" strokecolor="red">
                <w10:wrap anchorx="margin"/>
              </v:shape>
            </w:pict>
          </mc:Fallback>
        </mc:AlternateContent>
      </w:r>
    </w:p>
    <w:p w:rsidR="00182ED4" w:rsidRPr="00E947E5" w:rsidRDefault="00182ED4" w:rsidP="00656B46">
      <w:pPr>
        <w:pStyle w:val="NoSpacing"/>
        <w:rPr>
          <w:rFonts w:ascii="Tahoma" w:hAnsi="Tahoma" w:cs="Tahoma"/>
          <w:b/>
          <w:sz w:val="24"/>
          <w:szCs w:val="24"/>
          <w:lang w:val="sr-Latn-ME"/>
        </w:rPr>
      </w:pPr>
      <w:r w:rsidRPr="00E947E5">
        <w:rPr>
          <w:rFonts w:ascii="Tahoma" w:hAnsi="Tahoma" w:cs="Tahoma"/>
          <w:b/>
          <w:sz w:val="24"/>
          <w:szCs w:val="24"/>
          <w:lang w:val="sr-Latn-ME"/>
        </w:rPr>
        <w:t>Br.</w:t>
      </w:r>
      <w:r w:rsidR="00656B46" w:rsidRPr="00E947E5">
        <w:rPr>
          <w:rFonts w:ascii="Tahoma" w:hAnsi="Tahoma" w:cs="Tahoma"/>
          <w:sz w:val="24"/>
          <w:szCs w:val="24"/>
          <w:lang w:val="sr-Latn-ME"/>
        </w:rPr>
        <w:t xml:space="preserve"> </w:t>
      </w:r>
      <w:r w:rsidR="00AB046E" w:rsidRPr="00E947E5">
        <w:rPr>
          <w:rFonts w:ascii="Tahoma" w:hAnsi="Tahoma" w:cs="Tahoma"/>
          <w:b/>
          <w:sz w:val="24"/>
          <w:szCs w:val="24"/>
          <w:lang w:val="sr-Latn-ME"/>
        </w:rPr>
        <w:t>06-</w:t>
      </w:r>
      <w:r w:rsidR="00FF52B1" w:rsidRPr="00E947E5">
        <w:rPr>
          <w:rFonts w:ascii="Tahoma" w:hAnsi="Tahoma" w:cs="Tahoma"/>
          <w:b/>
          <w:sz w:val="24"/>
          <w:szCs w:val="24"/>
          <w:lang w:val="sr-Latn-ME"/>
        </w:rPr>
        <w:t>40-7709</w:t>
      </w:r>
      <w:r w:rsidR="00DE52B1" w:rsidRPr="00E947E5">
        <w:rPr>
          <w:rFonts w:ascii="Tahoma" w:hAnsi="Tahoma" w:cs="Tahoma"/>
          <w:b/>
          <w:sz w:val="24"/>
          <w:szCs w:val="24"/>
          <w:lang w:val="sr-Latn-ME"/>
        </w:rPr>
        <w:t xml:space="preserve">- </w:t>
      </w:r>
      <w:r w:rsidR="002A2F87" w:rsidRPr="00E947E5">
        <w:rPr>
          <w:rFonts w:ascii="Tahoma" w:hAnsi="Tahoma" w:cs="Tahoma"/>
          <w:b/>
          <w:sz w:val="24"/>
          <w:szCs w:val="24"/>
          <w:lang w:val="sr-Latn-ME"/>
        </w:rPr>
        <w:t>12</w:t>
      </w:r>
      <w:r w:rsidR="00FF52B1" w:rsidRPr="00E947E5">
        <w:rPr>
          <w:rFonts w:ascii="Tahoma" w:hAnsi="Tahoma" w:cs="Tahoma"/>
          <w:b/>
          <w:sz w:val="24"/>
          <w:szCs w:val="24"/>
          <w:lang w:val="sr-Latn-ME"/>
        </w:rPr>
        <w:t>/17</w:t>
      </w:r>
    </w:p>
    <w:p w:rsidR="00182ED4" w:rsidRPr="00E947E5" w:rsidRDefault="00182ED4" w:rsidP="00182ED4">
      <w:pPr>
        <w:pStyle w:val="NoSpacing"/>
        <w:rPr>
          <w:rFonts w:ascii="Tahoma" w:hAnsi="Tahoma" w:cs="Tahoma"/>
          <w:b/>
          <w:sz w:val="24"/>
          <w:szCs w:val="24"/>
          <w:lang w:val="sr-Latn-ME"/>
        </w:rPr>
      </w:pPr>
      <w:r w:rsidRPr="00E947E5">
        <w:rPr>
          <w:rFonts w:ascii="Tahoma" w:hAnsi="Tahoma" w:cs="Tahoma"/>
          <w:b/>
          <w:sz w:val="24"/>
          <w:szCs w:val="24"/>
          <w:lang w:val="sr-Latn-ME"/>
        </w:rPr>
        <w:t>Podgorica,</w:t>
      </w:r>
      <w:r w:rsidR="008D068D" w:rsidRPr="00E947E5">
        <w:rPr>
          <w:rFonts w:ascii="Tahoma" w:hAnsi="Tahoma" w:cs="Tahoma"/>
          <w:b/>
          <w:sz w:val="24"/>
          <w:szCs w:val="24"/>
          <w:lang w:val="sr-Latn-ME"/>
        </w:rPr>
        <w:t xml:space="preserve"> </w:t>
      </w:r>
      <w:r w:rsidR="002A2F87" w:rsidRPr="00E947E5">
        <w:rPr>
          <w:rFonts w:ascii="Tahoma" w:hAnsi="Tahoma" w:cs="Tahoma"/>
          <w:b/>
          <w:sz w:val="24"/>
          <w:szCs w:val="24"/>
          <w:lang w:val="sr-Latn-ME"/>
        </w:rPr>
        <w:t>22.02.2019.</w:t>
      </w:r>
    </w:p>
    <w:p w:rsidR="00793D0B" w:rsidRPr="00E947E5" w:rsidRDefault="00793D0B" w:rsidP="00182ED4">
      <w:pPr>
        <w:spacing w:after="0" w:line="240" w:lineRule="auto"/>
        <w:jc w:val="center"/>
        <w:rPr>
          <w:rFonts w:ascii="Tahoma" w:hAnsi="Tahoma" w:cs="Tahoma"/>
          <w:b/>
          <w:sz w:val="28"/>
          <w:szCs w:val="28"/>
          <w:lang w:val="sr-Latn-ME"/>
        </w:rPr>
      </w:pPr>
    </w:p>
    <w:p w:rsidR="00793D0B" w:rsidRPr="00E947E5" w:rsidRDefault="00793D0B" w:rsidP="006874E5">
      <w:pPr>
        <w:spacing w:after="0"/>
        <w:jc w:val="both"/>
        <w:rPr>
          <w:rFonts w:ascii="Tahoma" w:hAnsi="Tahoma" w:cs="Tahoma"/>
          <w:sz w:val="24"/>
          <w:szCs w:val="24"/>
          <w:lang w:val="sr-Latn-ME"/>
        </w:rPr>
      </w:pPr>
      <w:r w:rsidRPr="00E947E5">
        <w:rPr>
          <w:rFonts w:ascii="Tahoma" w:hAnsi="Tahoma" w:cs="Tahoma"/>
          <w:sz w:val="24"/>
          <w:szCs w:val="24"/>
          <w:lang w:val="sr-Latn-ME"/>
        </w:rPr>
        <w:t xml:space="preserve">Na osnovu </w:t>
      </w:r>
      <w:r w:rsidR="006874E5" w:rsidRPr="00E947E5">
        <w:rPr>
          <w:rFonts w:ascii="Tahoma" w:hAnsi="Tahoma" w:cs="Tahoma"/>
          <w:sz w:val="24"/>
          <w:szCs w:val="24"/>
          <w:lang w:val="sr-Latn-ME"/>
        </w:rPr>
        <w:t>člana</w:t>
      </w:r>
      <w:r w:rsidRPr="00E947E5">
        <w:rPr>
          <w:rFonts w:ascii="Tahoma" w:hAnsi="Tahoma" w:cs="Tahoma"/>
          <w:sz w:val="24"/>
          <w:szCs w:val="24"/>
          <w:lang w:val="sr-Latn-ME"/>
        </w:rPr>
        <w:t xml:space="preserve"> 55 stav 3 Zakona o opštem upravnom postupku (</w:t>
      </w:r>
      <w:r w:rsidR="006874E5" w:rsidRPr="00E947E5">
        <w:rPr>
          <w:rFonts w:ascii="Tahoma" w:hAnsi="Tahoma" w:cs="Tahoma"/>
          <w:sz w:val="24"/>
          <w:szCs w:val="24"/>
          <w:lang w:val="sr-Latn-ME"/>
        </w:rPr>
        <w:t>"</w:t>
      </w:r>
      <w:r w:rsidRPr="00E947E5">
        <w:rPr>
          <w:rFonts w:ascii="Tahoma" w:hAnsi="Tahoma" w:cs="Tahoma"/>
          <w:sz w:val="24"/>
          <w:szCs w:val="24"/>
          <w:lang w:val="sr-Latn-ME"/>
        </w:rPr>
        <w:t>Službeni list Crne Gore", br. 073/10 od 10.12.2010, 032/11 od 01.07.2011), postupajući po Presudi Upravnog suda U.br.11825/2017 od 25.01.2019.godine</w:t>
      </w:r>
      <w:r w:rsidR="006874E5" w:rsidRPr="00E947E5">
        <w:rPr>
          <w:rFonts w:ascii="Tahoma" w:hAnsi="Tahoma" w:cs="Tahoma"/>
          <w:sz w:val="24"/>
          <w:szCs w:val="24"/>
          <w:lang w:val="sr-Latn-ME"/>
        </w:rPr>
        <w:t>,</w:t>
      </w:r>
      <w:r w:rsidR="00B81BE7" w:rsidRPr="00E947E5">
        <w:rPr>
          <w:rFonts w:ascii="Tahoma" w:hAnsi="Tahoma" w:cs="Tahoma"/>
          <w:sz w:val="24"/>
          <w:szCs w:val="24"/>
          <w:lang w:val="sr-Latn-ME"/>
        </w:rPr>
        <w:t xml:space="preserve"> a u vezi sa Zahtjevom za zaštitu prava </w:t>
      </w:r>
      <w:r w:rsidR="00E947E5" w:rsidRPr="00E947E5">
        <w:rPr>
          <w:rFonts w:ascii="Tahoma" w:hAnsi="Tahoma" w:cs="Tahoma"/>
          <w:sz w:val="24"/>
          <w:szCs w:val="24"/>
          <w:lang w:val="sr-Latn-ME"/>
        </w:rPr>
        <w:t xml:space="preserve">XX </w:t>
      </w:r>
      <w:r w:rsidR="00B81BE7" w:rsidRPr="00E947E5">
        <w:rPr>
          <w:rFonts w:ascii="Tahoma" w:hAnsi="Tahoma" w:cs="Tahoma"/>
          <w:sz w:val="24"/>
          <w:szCs w:val="24"/>
          <w:lang w:val="sr-Latn-ME"/>
        </w:rPr>
        <w:t xml:space="preserve">br. 03-6849/15  od 17.11.2015.godine </w:t>
      </w:r>
      <w:r w:rsidR="006874E5" w:rsidRPr="00E947E5">
        <w:rPr>
          <w:rFonts w:ascii="Tahoma" w:hAnsi="Tahoma" w:cs="Tahoma"/>
          <w:sz w:val="24"/>
          <w:szCs w:val="24"/>
          <w:lang w:val="sr-Latn-ME"/>
        </w:rPr>
        <w:t xml:space="preserve"> Savjet Agencije za zaštitu ličnih podataka i slobodan pristup informacijama je na sjednici održanoj 13.02.2019.godine </w:t>
      </w:r>
    </w:p>
    <w:p w:rsidR="00793D0B" w:rsidRPr="00E947E5" w:rsidRDefault="00793D0B" w:rsidP="00793D0B">
      <w:pPr>
        <w:spacing w:after="0" w:line="240" w:lineRule="auto"/>
        <w:jc w:val="both"/>
        <w:rPr>
          <w:rFonts w:ascii="Tahoma" w:hAnsi="Tahoma" w:cs="Tahoma"/>
          <w:sz w:val="24"/>
          <w:szCs w:val="24"/>
          <w:lang w:val="sr-Latn-ME"/>
        </w:rPr>
      </w:pPr>
    </w:p>
    <w:p w:rsidR="00182ED4" w:rsidRPr="00E947E5" w:rsidRDefault="006874E5" w:rsidP="00182ED4">
      <w:pPr>
        <w:spacing w:after="0" w:line="240" w:lineRule="auto"/>
        <w:jc w:val="center"/>
        <w:rPr>
          <w:rFonts w:ascii="Tahoma" w:hAnsi="Tahoma" w:cs="Tahoma"/>
          <w:b/>
          <w:sz w:val="28"/>
          <w:szCs w:val="28"/>
          <w:lang w:val="sr-Latn-ME"/>
        </w:rPr>
      </w:pPr>
      <w:r w:rsidRPr="00E947E5">
        <w:rPr>
          <w:rFonts w:ascii="Tahoma" w:hAnsi="Tahoma" w:cs="Tahoma"/>
          <w:b/>
          <w:sz w:val="28"/>
          <w:szCs w:val="28"/>
          <w:lang w:val="sr-Latn-ME"/>
        </w:rPr>
        <w:t>Z A K LJ U Č A K</w:t>
      </w:r>
    </w:p>
    <w:p w:rsidR="00B81BE7" w:rsidRPr="00E947E5" w:rsidRDefault="00B81BE7" w:rsidP="00182ED4">
      <w:pPr>
        <w:spacing w:after="0" w:line="240" w:lineRule="auto"/>
        <w:jc w:val="center"/>
        <w:rPr>
          <w:rFonts w:ascii="Tahoma" w:hAnsi="Tahoma" w:cs="Tahoma"/>
          <w:b/>
          <w:sz w:val="28"/>
          <w:szCs w:val="28"/>
          <w:lang w:val="sr-Latn-ME"/>
        </w:rPr>
      </w:pPr>
    </w:p>
    <w:p w:rsidR="00964A5B" w:rsidRPr="00E947E5" w:rsidRDefault="00B81BE7" w:rsidP="00B81BE7">
      <w:pPr>
        <w:spacing w:after="0"/>
        <w:jc w:val="both"/>
        <w:rPr>
          <w:rFonts w:ascii="Tahoma" w:hAnsi="Tahoma" w:cs="Tahoma"/>
          <w:b/>
          <w:sz w:val="24"/>
          <w:szCs w:val="24"/>
          <w:lang w:val="sr-Latn-ME"/>
        </w:rPr>
      </w:pPr>
      <w:r w:rsidRPr="00E947E5">
        <w:rPr>
          <w:rFonts w:ascii="Tahoma" w:hAnsi="Tahoma" w:cs="Tahoma"/>
          <w:b/>
          <w:sz w:val="24"/>
          <w:szCs w:val="24"/>
          <w:lang w:val="sr-Latn-ME"/>
        </w:rPr>
        <w:t>Odbija se Zahtjev za zaštitu prava</w:t>
      </w:r>
      <w:r w:rsidR="00E947E5" w:rsidRPr="00E947E5">
        <w:rPr>
          <w:rFonts w:ascii="Tahoma" w:hAnsi="Tahoma" w:cs="Tahoma"/>
          <w:b/>
          <w:sz w:val="24"/>
          <w:szCs w:val="24"/>
          <w:lang w:val="sr-Latn-ME"/>
        </w:rPr>
        <w:t xml:space="preserve"> XX</w:t>
      </w:r>
      <w:r w:rsidRPr="00E947E5">
        <w:rPr>
          <w:rFonts w:ascii="Tahoma" w:hAnsi="Tahoma" w:cs="Tahoma"/>
          <w:b/>
          <w:sz w:val="24"/>
          <w:szCs w:val="24"/>
          <w:lang w:val="sr-Latn-ME"/>
        </w:rPr>
        <w:t xml:space="preserve">, </w:t>
      </w:r>
      <w:r w:rsidR="00E947E5" w:rsidRPr="00E947E5">
        <w:rPr>
          <w:rFonts w:ascii="Tahoma" w:hAnsi="Tahoma" w:cs="Tahoma"/>
          <w:b/>
          <w:sz w:val="24"/>
          <w:szCs w:val="24"/>
          <w:lang w:val="sr-Latn-ME"/>
        </w:rPr>
        <w:t xml:space="preserve">XX </w:t>
      </w:r>
      <w:r w:rsidRPr="00E947E5">
        <w:rPr>
          <w:rFonts w:ascii="Tahoma" w:hAnsi="Tahoma" w:cs="Tahoma"/>
          <w:b/>
          <w:sz w:val="24"/>
          <w:szCs w:val="24"/>
          <w:lang w:val="sr-Latn-ME"/>
        </w:rPr>
        <w:t xml:space="preserve">Kotor, br. 03-6849/15  od 17.11.2015.godine,  zbog nenadležnosti. </w:t>
      </w:r>
    </w:p>
    <w:p w:rsidR="00B81BE7" w:rsidRPr="00E947E5" w:rsidRDefault="00B81BE7" w:rsidP="00B81BE7">
      <w:pPr>
        <w:spacing w:after="0"/>
        <w:jc w:val="both"/>
        <w:rPr>
          <w:rFonts w:ascii="Tahoma" w:hAnsi="Tahoma" w:cs="Tahoma"/>
          <w:b/>
          <w:sz w:val="24"/>
          <w:szCs w:val="24"/>
          <w:lang w:val="sr-Latn-ME"/>
        </w:rPr>
      </w:pPr>
    </w:p>
    <w:p w:rsidR="00964A5B" w:rsidRPr="00E947E5" w:rsidRDefault="00964A5B" w:rsidP="00182ED4">
      <w:pPr>
        <w:spacing w:after="0" w:line="240" w:lineRule="auto"/>
        <w:rPr>
          <w:rFonts w:ascii="Tahoma" w:hAnsi="Tahoma" w:cs="Tahoma"/>
          <w:b/>
          <w:sz w:val="24"/>
          <w:szCs w:val="24"/>
          <w:lang w:val="sr-Latn-ME"/>
        </w:rPr>
      </w:pPr>
    </w:p>
    <w:p w:rsidR="00FF52B1" w:rsidRPr="00E947E5" w:rsidRDefault="00B81BE7" w:rsidP="00B81BE7">
      <w:pPr>
        <w:spacing w:after="0" w:line="240" w:lineRule="auto"/>
        <w:jc w:val="center"/>
        <w:rPr>
          <w:rFonts w:ascii="Tahoma" w:hAnsi="Tahoma" w:cs="Tahoma"/>
          <w:b/>
          <w:sz w:val="24"/>
          <w:szCs w:val="24"/>
          <w:lang w:val="sr-Latn-ME"/>
        </w:rPr>
      </w:pPr>
      <w:r w:rsidRPr="00E947E5">
        <w:rPr>
          <w:rFonts w:ascii="Tahoma" w:hAnsi="Tahoma" w:cs="Tahoma"/>
          <w:b/>
          <w:sz w:val="24"/>
          <w:szCs w:val="24"/>
          <w:lang w:val="sr-Latn-ME"/>
        </w:rPr>
        <w:t xml:space="preserve">O b r a z l o ž e nj e </w:t>
      </w:r>
    </w:p>
    <w:p w:rsidR="00B81BE7" w:rsidRPr="00E947E5" w:rsidRDefault="00B81BE7" w:rsidP="00B81BE7">
      <w:pPr>
        <w:spacing w:after="0" w:line="240" w:lineRule="auto"/>
        <w:jc w:val="center"/>
        <w:rPr>
          <w:rFonts w:ascii="Tahoma" w:hAnsi="Tahoma" w:cs="Tahoma"/>
          <w:b/>
          <w:sz w:val="24"/>
          <w:szCs w:val="24"/>
          <w:lang w:val="sr-Latn-ME"/>
        </w:rPr>
      </w:pPr>
    </w:p>
    <w:p w:rsidR="00FF52B1" w:rsidRPr="00E947E5" w:rsidRDefault="00FF52B1" w:rsidP="00FF52B1">
      <w:pPr>
        <w:pStyle w:val="NoSpacing"/>
        <w:spacing w:line="276" w:lineRule="auto"/>
        <w:jc w:val="both"/>
        <w:rPr>
          <w:rFonts w:ascii="Tahoma" w:hAnsi="Tahoma" w:cs="Tahoma"/>
          <w:sz w:val="24"/>
          <w:szCs w:val="24"/>
          <w:lang w:val="sr-Latn-ME"/>
        </w:rPr>
      </w:pPr>
      <w:r w:rsidRPr="00E947E5">
        <w:rPr>
          <w:rFonts w:ascii="Tahoma" w:hAnsi="Tahoma" w:cs="Tahoma"/>
          <w:sz w:val="24"/>
          <w:szCs w:val="24"/>
          <w:lang w:val="sr-Latn-ME"/>
        </w:rPr>
        <w:t xml:space="preserve">Dana 17.11.2015.godine Agenciji za zaštitu ličnih podataka i slobodan pristup informacijama </w:t>
      </w:r>
      <w:r w:rsidR="00E947E5" w:rsidRPr="00E947E5">
        <w:rPr>
          <w:rFonts w:ascii="Tahoma" w:hAnsi="Tahoma" w:cs="Tahoma"/>
          <w:sz w:val="24"/>
          <w:szCs w:val="24"/>
          <w:lang w:val="sr-Latn-ME"/>
        </w:rPr>
        <w:t xml:space="preserve">XX </w:t>
      </w:r>
      <w:r w:rsidR="00452D26" w:rsidRPr="00E947E5">
        <w:rPr>
          <w:rFonts w:ascii="Tahoma" w:hAnsi="Tahoma" w:cs="Tahoma"/>
          <w:sz w:val="24"/>
          <w:szCs w:val="24"/>
          <w:lang w:val="sr-Latn-ME"/>
        </w:rPr>
        <w:t>iz Kotora, uputila je</w:t>
      </w:r>
      <w:r w:rsidRPr="00E947E5">
        <w:rPr>
          <w:rFonts w:ascii="Tahoma" w:hAnsi="Tahoma" w:cs="Tahoma"/>
          <w:sz w:val="24"/>
          <w:szCs w:val="24"/>
          <w:lang w:val="sr-Latn-ME"/>
        </w:rPr>
        <w:t xml:space="preserve"> Zahtjev za zašti</w:t>
      </w:r>
      <w:r w:rsidR="00452D26" w:rsidRPr="00E947E5">
        <w:rPr>
          <w:rFonts w:ascii="Tahoma" w:hAnsi="Tahoma" w:cs="Tahoma"/>
          <w:sz w:val="24"/>
          <w:szCs w:val="24"/>
          <w:lang w:val="sr-Latn-ME"/>
        </w:rPr>
        <w:t>tu prava br. 03-6849/15 kojim traži</w:t>
      </w:r>
      <w:r w:rsidRPr="00E947E5">
        <w:rPr>
          <w:rFonts w:ascii="Tahoma" w:hAnsi="Tahoma" w:cs="Tahoma"/>
          <w:sz w:val="24"/>
          <w:szCs w:val="24"/>
          <w:lang w:val="sr-Latn-ME"/>
        </w:rPr>
        <w:t xml:space="preserve"> vršenje nadzora na privatnom posjedu u vlasništvu </w:t>
      </w:r>
      <w:r w:rsidR="00E947E5" w:rsidRPr="00E947E5">
        <w:rPr>
          <w:rFonts w:ascii="Tahoma" w:hAnsi="Tahoma" w:cs="Tahoma"/>
          <w:sz w:val="24"/>
          <w:szCs w:val="24"/>
          <w:lang w:val="sr-Latn-ME"/>
        </w:rPr>
        <w:t xml:space="preserve">XX </w:t>
      </w:r>
      <w:r w:rsidRPr="00E947E5">
        <w:rPr>
          <w:rFonts w:ascii="Tahoma" w:hAnsi="Tahoma" w:cs="Tahoma"/>
          <w:sz w:val="24"/>
          <w:szCs w:val="24"/>
          <w:lang w:val="sr-Latn-ME"/>
        </w:rPr>
        <w:t>iz Kotora a u cilju kontrole video nadzora instaliranog na kući imenovanog.</w:t>
      </w:r>
    </w:p>
    <w:p w:rsidR="00452D26" w:rsidRPr="00E947E5" w:rsidRDefault="00452D26" w:rsidP="00FF52B1">
      <w:pPr>
        <w:pStyle w:val="NoSpacing"/>
        <w:spacing w:line="276" w:lineRule="auto"/>
        <w:jc w:val="both"/>
        <w:rPr>
          <w:rFonts w:ascii="Tahoma" w:hAnsi="Tahoma" w:cs="Tahoma"/>
          <w:sz w:val="24"/>
          <w:szCs w:val="24"/>
          <w:lang w:val="sr-Latn-ME"/>
        </w:rPr>
      </w:pPr>
    </w:p>
    <w:p w:rsidR="0022389B" w:rsidRPr="00E947E5" w:rsidRDefault="00B81BE7" w:rsidP="0022389B">
      <w:pPr>
        <w:pStyle w:val="NoSpacing"/>
        <w:spacing w:line="276" w:lineRule="auto"/>
        <w:jc w:val="both"/>
        <w:rPr>
          <w:rFonts w:ascii="Tahoma" w:hAnsi="Tahoma" w:cs="Tahoma"/>
          <w:sz w:val="24"/>
          <w:szCs w:val="24"/>
          <w:lang w:val="sr-Latn-ME"/>
        </w:rPr>
      </w:pPr>
      <w:r w:rsidRPr="00E947E5">
        <w:rPr>
          <w:rFonts w:ascii="Tahoma" w:hAnsi="Tahoma" w:cs="Tahoma"/>
          <w:sz w:val="24"/>
          <w:szCs w:val="24"/>
          <w:lang w:val="sr-Latn-ME"/>
        </w:rPr>
        <w:t>Savjet Agencije za zaštitu ličnih podataka i slobodan pristup informacijama, razmatrajući predmetni zahtjev</w:t>
      </w:r>
      <w:r w:rsidR="00FF52B1" w:rsidRPr="00E947E5">
        <w:rPr>
          <w:rFonts w:ascii="Tahoma" w:hAnsi="Tahoma" w:cs="Tahoma"/>
          <w:sz w:val="24"/>
          <w:szCs w:val="24"/>
          <w:lang w:val="sr-Latn-ME"/>
        </w:rPr>
        <w:t xml:space="preserve"> a postupajući po Presudi Upravnog suda U.br.11825/2017 od 25.01.2019.</w:t>
      </w:r>
      <w:r w:rsidR="00E947E5" w:rsidRPr="00E947E5">
        <w:rPr>
          <w:rFonts w:ascii="Tahoma" w:hAnsi="Tahoma" w:cs="Tahoma"/>
          <w:sz w:val="24"/>
          <w:szCs w:val="24"/>
          <w:lang w:val="sr-Latn-ME"/>
        </w:rPr>
        <w:t xml:space="preserve"> </w:t>
      </w:r>
      <w:r w:rsidR="00FF52B1" w:rsidRPr="00E947E5">
        <w:rPr>
          <w:rFonts w:ascii="Tahoma" w:hAnsi="Tahoma" w:cs="Tahoma"/>
          <w:sz w:val="24"/>
          <w:szCs w:val="24"/>
          <w:lang w:val="sr-Latn-ME"/>
        </w:rPr>
        <w:t>godine koju je ova Agencija primila 30.01.2019.</w:t>
      </w:r>
      <w:r w:rsidR="00E947E5" w:rsidRPr="00E947E5">
        <w:rPr>
          <w:rFonts w:ascii="Tahoma" w:hAnsi="Tahoma" w:cs="Tahoma"/>
          <w:sz w:val="24"/>
          <w:szCs w:val="24"/>
          <w:lang w:val="sr-Latn-ME"/>
        </w:rPr>
        <w:t xml:space="preserve"> </w:t>
      </w:r>
      <w:r w:rsidR="00FF52B1" w:rsidRPr="00E947E5">
        <w:rPr>
          <w:rFonts w:ascii="Tahoma" w:hAnsi="Tahoma" w:cs="Tahoma"/>
          <w:sz w:val="24"/>
          <w:szCs w:val="24"/>
          <w:lang w:val="sr-Latn-ME"/>
        </w:rPr>
        <w:t>godine,</w:t>
      </w:r>
      <w:r w:rsidRPr="00E947E5">
        <w:rPr>
          <w:rFonts w:ascii="Tahoma" w:hAnsi="Tahoma" w:cs="Tahoma"/>
          <w:sz w:val="24"/>
          <w:szCs w:val="24"/>
          <w:lang w:val="sr-Latn-ME"/>
        </w:rPr>
        <w:t xml:space="preserve"> je na sjednici održanoj 13.02.2019.godine</w:t>
      </w:r>
      <w:r w:rsidR="0022389B" w:rsidRPr="00E947E5">
        <w:rPr>
          <w:rFonts w:ascii="Tahoma" w:hAnsi="Tahoma" w:cs="Tahoma"/>
          <w:sz w:val="24"/>
          <w:szCs w:val="24"/>
          <w:lang w:val="sr-Latn-ME"/>
        </w:rPr>
        <w:t>, saglasno članu 55 stav 3 Zakona o opštem upravnom postupku</w:t>
      </w:r>
      <w:r w:rsidR="00E947E5" w:rsidRPr="00E947E5">
        <w:rPr>
          <w:rFonts w:ascii="Tahoma" w:hAnsi="Tahoma" w:cs="Tahoma"/>
          <w:sz w:val="24"/>
          <w:szCs w:val="24"/>
          <w:lang w:val="sr-Latn-ME"/>
        </w:rPr>
        <w:t xml:space="preserve"> donio </w:t>
      </w:r>
      <w:r w:rsidR="0022389B" w:rsidRPr="00E947E5">
        <w:rPr>
          <w:rFonts w:ascii="Tahoma" w:hAnsi="Tahoma" w:cs="Tahoma"/>
          <w:sz w:val="24"/>
          <w:szCs w:val="24"/>
          <w:lang w:val="sr-Latn-ME"/>
        </w:rPr>
        <w:t>Zaključak da ova Agencija nije nadležna za postupanje po predmetnom Zahtjevu iz sljedećih razloga:</w:t>
      </w:r>
    </w:p>
    <w:p w:rsidR="0022389B" w:rsidRPr="00E947E5" w:rsidRDefault="0022389B" w:rsidP="00FF52B1">
      <w:pPr>
        <w:spacing w:after="0"/>
        <w:jc w:val="both"/>
        <w:rPr>
          <w:rFonts w:ascii="Tahoma" w:hAnsi="Tahoma" w:cs="Tahoma"/>
          <w:sz w:val="24"/>
          <w:szCs w:val="24"/>
          <w:lang w:val="sr-Latn-ME"/>
        </w:rPr>
      </w:pPr>
    </w:p>
    <w:p w:rsidR="00FF52B1" w:rsidRPr="00E947E5" w:rsidRDefault="00FF52B1" w:rsidP="00FF52B1">
      <w:pPr>
        <w:spacing w:after="0"/>
        <w:jc w:val="both"/>
        <w:rPr>
          <w:rFonts w:ascii="Tahoma" w:hAnsi="Tahoma" w:cs="Tahoma"/>
          <w:sz w:val="24"/>
          <w:szCs w:val="24"/>
          <w:lang w:val="sr-Latn-ME"/>
        </w:rPr>
      </w:pPr>
      <w:r w:rsidRPr="00E947E5">
        <w:rPr>
          <w:rFonts w:ascii="Tahoma" w:hAnsi="Tahoma" w:cs="Tahoma"/>
          <w:sz w:val="24"/>
          <w:szCs w:val="24"/>
          <w:lang w:val="sr-Latn-ME"/>
        </w:rPr>
        <w:t>Zakonom o zaštiti podataka o ličnosti video nadzor predviđen je kao poseban vid obrade ličnih podataka. Članom 8 stav 2 istog propisano je da</w:t>
      </w:r>
      <w:bookmarkStart w:id="0" w:name="_GoBack"/>
      <w:bookmarkEnd w:id="0"/>
      <w:r w:rsidRPr="00E947E5">
        <w:rPr>
          <w:rFonts w:ascii="Tahoma" w:hAnsi="Tahoma" w:cs="Tahoma"/>
          <w:sz w:val="24"/>
          <w:szCs w:val="24"/>
          <w:lang w:val="sr-Latn-ME"/>
        </w:rPr>
        <w:t xml:space="preserve"> se odredbe ovog Zakona ne primjenjuju na fizičko lice, kad obradu ličnih podataka vrši za sopstvene potrebe. Shodno navedenom, ovlašćena lica Agencije tj. </w:t>
      </w:r>
      <w:r w:rsidRPr="00E947E5">
        <w:rPr>
          <w:rFonts w:ascii="Tahoma" w:hAnsi="Tahoma" w:cs="Tahoma"/>
          <w:color w:val="000000"/>
          <w:sz w:val="24"/>
          <w:szCs w:val="24"/>
          <w:lang w:val="sr-Latn-ME"/>
        </w:rPr>
        <w:t xml:space="preserve">kontrolori nemaju zakonsko ovlašćenje za vršenje nadzora u privatnom stanu odnosno kući, iz razloga što ulazak u privatni </w:t>
      </w:r>
      <w:r w:rsidRPr="00E947E5">
        <w:rPr>
          <w:rFonts w:ascii="Tahoma" w:hAnsi="Tahoma" w:cs="Tahoma"/>
          <w:color w:val="000000"/>
          <w:sz w:val="24"/>
          <w:szCs w:val="24"/>
          <w:lang w:val="sr-Latn-ME"/>
        </w:rPr>
        <w:lastRenderedPageBreak/>
        <w:t xml:space="preserve">posjed predstavlja narušavanje nepovredivosti stana, kako je propisano članom 41 Ustava Crne Gore </w:t>
      </w:r>
      <w:r w:rsidRPr="00E947E5">
        <w:rPr>
          <w:rFonts w:ascii="Tahoma" w:hAnsi="Tahoma" w:cs="Tahoma"/>
          <w:sz w:val="24"/>
          <w:szCs w:val="24"/>
          <w:lang w:val="sr-Latn-ME"/>
        </w:rPr>
        <w:t>(“Sl. List CG”, br. 1/07 i 38/13) u kojem se navodi: “Stan je nepovrediv. Niko ne može bez odluke suda ući u stan ili druge prostorije protiv volje njegovog držaoca i u njima vršiti pretres. Pretres se vrši u prisustvu dva svjedoka. Službeno lice može ući u tuđi stan ili druge prostorije i bez odluke suda i vršiti pretres bez prisustva svjedoka ako je to neophodno radi sprječavanja vršenja krivičnog djela, neposrednog hvatanja učinioca krivičnog djela ili radi spašavanja ljudi i imovine.”</w:t>
      </w:r>
    </w:p>
    <w:p w:rsidR="00964A5B" w:rsidRPr="00E947E5" w:rsidRDefault="00964A5B" w:rsidP="00FF52B1">
      <w:pPr>
        <w:spacing w:after="0"/>
        <w:jc w:val="both"/>
        <w:rPr>
          <w:rFonts w:ascii="Tahoma" w:hAnsi="Tahoma" w:cs="Tahoma"/>
          <w:sz w:val="24"/>
          <w:szCs w:val="24"/>
          <w:lang w:val="sr-Latn-ME"/>
        </w:rPr>
      </w:pPr>
    </w:p>
    <w:p w:rsidR="00FF52B1" w:rsidRPr="00E947E5" w:rsidRDefault="00FF52B1" w:rsidP="00FF52B1">
      <w:pPr>
        <w:autoSpaceDE w:val="0"/>
        <w:autoSpaceDN w:val="0"/>
        <w:adjustRightInd w:val="0"/>
        <w:spacing w:after="0"/>
        <w:jc w:val="both"/>
        <w:rPr>
          <w:rFonts w:ascii="Tahoma" w:hAnsi="Tahoma" w:cs="Tahoma"/>
          <w:lang w:val="sr-Latn-ME" w:eastAsia="sr-Latn-ME"/>
        </w:rPr>
      </w:pPr>
      <w:r w:rsidRPr="00E947E5">
        <w:rPr>
          <w:rFonts w:ascii="Tahoma" w:hAnsi="Tahoma" w:cs="Tahoma"/>
          <w:sz w:val="24"/>
          <w:szCs w:val="24"/>
          <w:lang w:val="sr-Latn-ME"/>
        </w:rPr>
        <w:t xml:space="preserve">Shodno članu 174 Krivičnog zakonika Crne Gore ("Sl.list br.049/18 od 17.07.2018.godine)  ko neovlašćeno </w:t>
      </w:r>
      <w:r w:rsidRPr="00E947E5">
        <w:rPr>
          <w:rFonts w:ascii="Tahoma" w:hAnsi="Tahoma" w:cs="Tahoma"/>
          <w:sz w:val="24"/>
          <w:szCs w:val="24"/>
          <w:lang w:val="sr-Latn-ME" w:eastAsia="sr-Latn-ME"/>
        </w:rPr>
        <w:t>načini fotografski, filmski, video ili drugi snimak nekog lica i time osjetno zadre u njegov lični život ili ko takav snimak preda ili pokazuje trećem licu ili mu na drugi način omogući da se sa njim upozna, kazniće se novčanom kaznom ili zatvorom do jedne godine, dok je članom 184 predviđeno da se gonjinje za djelo iz člana 174 preduzima po privatnoj tužbi</w:t>
      </w:r>
      <w:r w:rsidRPr="00E947E5">
        <w:rPr>
          <w:rFonts w:ascii="Tahoma" w:hAnsi="Tahoma" w:cs="Tahoma"/>
          <w:lang w:val="sr-Latn-ME" w:eastAsia="sr-Latn-ME"/>
        </w:rPr>
        <w:t>.</w:t>
      </w:r>
      <w:r w:rsidR="000C1DBA" w:rsidRPr="00E947E5">
        <w:rPr>
          <w:rFonts w:ascii="Tahoma" w:hAnsi="Tahoma" w:cs="Tahoma"/>
          <w:lang w:val="sr-Latn-ME" w:eastAsia="sr-Latn-ME"/>
        </w:rPr>
        <w:t xml:space="preserve"> </w:t>
      </w:r>
    </w:p>
    <w:p w:rsidR="0022389B" w:rsidRPr="00E947E5" w:rsidRDefault="0022389B" w:rsidP="00FF52B1">
      <w:pPr>
        <w:autoSpaceDE w:val="0"/>
        <w:autoSpaceDN w:val="0"/>
        <w:adjustRightInd w:val="0"/>
        <w:spacing w:after="0"/>
        <w:jc w:val="both"/>
        <w:rPr>
          <w:rFonts w:ascii="Tahoma" w:hAnsi="Tahoma" w:cs="Tahoma"/>
          <w:lang w:val="sr-Latn-ME" w:eastAsia="sr-Latn-ME"/>
        </w:rPr>
      </w:pPr>
    </w:p>
    <w:p w:rsidR="00964A5B" w:rsidRPr="00E947E5" w:rsidRDefault="00964A5B" w:rsidP="00964A5B">
      <w:pPr>
        <w:jc w:val="both"/>
        <w:rPr>
          <w:rFonts w:ascii="Tahoma" w:hAnsi="Tahoma" w:cs="Tahoma"/>
          <w:sz w:val="24"/>
          <w:szCs w:val="24"/>
          <w:lang w:val="sr-Latn-ME"/>
        </w:rPr>
      </w:pPr>
    </w:p>
    <w:p w:rsidR="00964A5B" w:rsidRPr="00E947E5" w:rsidRDefault="00964A5B" w:rsidP="00964A5B">
      <w:pPr>
        <w:spacing w:after="0"/>
        <w:jc w:val="right"/>
        <w:rPr>
          <w:rFonts w:ascii="Tahoma" w:hAnsi="Tahoma" w:cs="Tahoma"/>
          <w:b/>
          <w:sz w:val="28"/>
          <w:szCs w:val="28"/>
          <w:lang w:val="sr-Latn-ME"/>
        </w:rPr>
      </w:pPr>
      <w:r w:rsidRPr="00E947E5">
        <w:rPr>
          <w:rFonts w:ascii="Tahoma" w:hAnsi="Tahoma" w:cs="Tahoma"/>
          <w:b/>
          <w:sz w:val="28"/>
          <w:szCs w:val="28"/>
          <w:lang w:val="sr-Latn-ME"/>
        </w:rPr>
        <w:t>SAVJET AGENCIJE:</w:t>
      </w:r>
    </w:p>
    <w:p w:rsidR="00964A5B" w:rsidRPr="00E947E5" w:rsidRDefault="00964A5B" w:rsidP="00964A5B">
      <w:pPr>
        <w:spacing w:after="0"/>
        <w:jc w:val="right"/>
        <w:rPr>
          <w:rFonts w:ascii="Tahoma" w:hAnsi="Tahoma" w:cs="Tahoma"/>
          <w:b/>
          <w:sz w:val="24"/>
          <w:szCs w:val="24"/>
          <w:lang w:val="sr-Latn-ME"/>
        </w:rPr>
      </w:pPr>
    </w:p>
    <w:p w:rsidR="00964A5B" w:rsidRPr="00E947E5" w:rsidRDefault="00964A5B" w:rsidP="00964A5B">
      <w:pPr>
        <w:spacing w:after="0"/>
        <w:jc w:val="right"/>
        <w:rPr>
          <w:rFonts w:ascii="Tahoma" w:hAnsi="Tahoma" w:cs="Tahoma"/>
          <w:b/>
          <w:color w:val="FF0000"/>
          <w:lang w:val="sr-Latn-ME"/>
        </w:rPr>
      </w:pPr>
      <w:r w:rsidRPr="00E947E5">
        <w:rPr>
          <w:rFonts w:ascii="Tahoma" w:hAnsi="Tahoma" w:cs="Tahoma"/>
          <w:b/>
          <w:sz w:val="24"/>
          <w:szCs w:val="24"/>
          <w:lang w:val="sr-Latn-ME"/>
        </w:rPr>
        <w:t>Predsjednik, Muhamed Gjokaj</w:t>
      </w:r>
    </w:p>
    <w:p w:rsidR="00964A5B" w:rsidRPr="00E947E5" w:rsidRDefault="00964A5B" w:rsidP="00964A5B">
      <w:pPr>
        <w:spacing w:after="0"/>
        <w:jc w:val="right"/>
        <w:rPr>
          <w:rFonts w:ascii="Tahoma" w:hAnsi="Tahoma" w:cs="Tahoma"/>
          <w:sz w:val="28"/>
          <w:szCs w:val="28"/>
          <w:lang w:val="sr-Latn-ME"/>
        </w:rPr>
      </w:pPr>
    </w:p>
    <w:p w:rsidR="00964A5B" w:rsidRPr="00E947E5" w:rsidRDefault="00964A5B" w:rsidP="00964A5B">
      <w:pPr>
        <w:jc w:val="right"/>
        <w:rPr>
          <w:sz w:val="28"/>
          <w:szCs w:val="28"/>
          <w:lang w:val="sr-Latn-ME"/>
        </w:rPr>
      </w:pPr>
    </w:p>
    <w:p w:rsidR="00964A5B" w:rsidRPr="00E947E5" w:rsidRDefault="00964A5B" w:rsidP="00964A5B">
      <w:pPr>
        <w:jc w:val="both"/>
        <w:rPr>
          <w:rFonts w:ascii="Tahoma" w:hAnsi="Tahoma" w:cs="Tahoma"/>
          <w:b/>
          <w:lang w:val="sr-Latn-ME"/>
        </w:rPr>
      </w:pPr>
      <w:r w:rsidRPr="00E947E5">
        <w:rPr>
          <w:rFonts w:ascii="Tahoma" w:hAnsi="Tahoma" w:cs="Tahoma"/>
          <w:b/>
          <w:lang w:val="sr-Latn-ME"/>
        </w:rPr>
        <w:t>Dostavljeno:</w:t>
      </w:r>
    </w:p>
    <w:p w:rsidR="00964A5B" w:rsidRPr="00E947E5" w:rsidRDefault="00964A5B" w:rsidP="00964A5B">
      <w:pPr>
        <w:pStyle w:val="NoSpacing"/>
        <w:numPr>
          <w:ilvl w:val="0"/>
          <w:numId w:val="13"/>
        </w:numPr>
        <w:spacing w:line="276" w:lineRule="auto"/>
        <w:jc w:val="both"/>
        <w:rPr>
          <w:rFonts w:ascii="Tahoma" w:hAnsi="Tahoma" w:cs="Tahoma"/>
          <w:lang w:val="sr-Latn-ME"/>
        </w:rPr>
      </w:pPr>
      <w:r w:rsidRPr="00E947E5">
        <w:rPr>
          <w:rFonts w:ascii="Tahoma" w:hAnsi="Tahoma" w:cs="Tahoma"/>
          <w:lang w:val="sr-Latn-ME"/>
        </w:rPr>
        <w:t>Podnosiocu Zahtjeva</w:t>
      </w:r>
    </w:p>
    <w:p w:rsidR="00964A5B" w:rsidRPr="00E947E5" w:rsidRDefault="00964A5B" w:rsidP="00964A5B">
      <w:pPr>
        <w:pStyle w:val="NoSpacing"/>
        <w:numPr>
          <w:ilvl w:val="0"/>
          <w:numId w:val="13"/>
        </w:numPr>
        <w:spacing w:line="276" w:lineRule="auto"/>
        <w:jc w:val="both"/>
        <w:rPr>
          <w:rFonts w:ascii="Tahoma" w:hAnsi="Tahoma" w:cs="Tahoma"/>
          <w:lang w:val="sr-Latn-ME"/>
        </w:rPr>
      </w:pPr>
      <w:r w:rsidRPr="00E947E5">
        <w:rPr>
          <w:rFonts w:ascii="Tahoma" w:hAnsi="Tahoma" w:cs="Tahoma"/>
          <w:lang w:val="sr-Latn-ME"/>
        </w:rPr>
        <w:t>Odsjeku za nadzor</w:t>
      </w:r>
    </w:p>
    <w:p w:rsidR="00964A5B" w:rsidRPr="00E947E5" w:rsidRDefault="00964A5B" w:rsidP="00964A5B">
      <w:pPr>
        <w:pStyle w:val="NoSpacing"/>
        <w:numPr>
          <w:ilvl w:val="0"/>
          <w:numId w:val="13"/>
        </w:numPr>
        <w:spacing w:line="276" w:lineRule="auto"/>
        <w:jc w:val="both"/>
        <w:rPr>
          <w:rFonts w:ascii="Tahoma" w:hAnsi="Tahoma" w:cs="Tahoma"/>
          <w:lang w:val="sr-Latn-ME"/>
        </w:rPr>
      </w:pPr>
      <w:r w:rsidRPr="00E947E5">
        <w:rPr>
          <w:rFonts w:ascii="Tahoma" w:hAnsi="Tahoma" w:cs="Tahoma"/>
          <w:lang w:val="sr-Latn-ME"/>
        </w:rPr>
        <w:t>Odsjeku za predmete i prigovore</w:t>
      </w:r>
    </w:p>
    <w:p w:rsidR="00964A5B" w:rsidRPr="00E947E5" w:rsidRDefault="00964A5B" w:rsidP="00964A5B">
      <w:pPr>
        <w:pStyle w:val="NoSpacing"/>
        <w:numPr>
          <w:ilvl w:val="0"/>
          <w:numId w:val="13"/>
        </w:numPr>
        <w:spacing w:line="276" w:lineRule="auto"/>
        <w:jc w:val="both"/>
        <w:rPr>
          <w:rFonts w:ascii="Tahoma" w:hAnsi="Tahoma" w:cs="Tahoma"/>
          <w:lang w:val="sr-Latn-ME"/>
        </w:rPr>
      </w:pPr>
      <w:r w:rsidRPr="00E947E5">
        <w:rPr>
          <w:rFonts w:ascii="Tahoma" w:hAnsi="Tahoma" w:cs="Tahoma"/>
          <w:lang w:val="sr-Latn-ME"/>
        </w:rPr>
        <w:t>a/a</w:t>
      </w:r>
    </w:p>
    <w:p w:rsidR="002F1EDB" w:rsidRPr="00E947E5" w:rsidRDefault="002F1EDB" w:rsidP="002F1EDB">
      <w:pPr>
        <w:rPr>
          <w:rFonts w:ascii="Tahoma" w:hAnsi="Tahoma" w:cs="Tahoma"/>
          <w:sz w:val="24"/>
          <w:szCs w:val="24"/>
          <w:lang w:val="sr-Latn-ME"/>
        </w:rPr>
      </w:pPr>
    </w:p>
    <w:p w:rsidR="002F1EDB" w:rsidRPr="00E947E5" w:rsidRDefault="002F1EDB" w:rsidP="002F1EDB">
      <w:pPr>
        <w:rPr>
          <w:rFonts w:ascii="Tahoma" w:hAnsi="Tahoma" w:cs="Tahoma"/>
          <w:sz w:val="24"/>
          <w:szCs w:val="24"/>
          <w:lang w:val="sr-Latn-ME"/>
        </w:rPr>
      </w:pPr>
    </w:p>
    <w:p w:rsidR="007648BB" w:rsidRPr="00E947E5" w:rsidRDefault="007648BB" w:rsidP="002F1EDB">
      <w:pPr>
        <w:tabs>
          <w:tab w:val="left" w:pos="3735"/>
        </w:tabs>
        <w:rPr>
          <w:rFonts w:ascii="Tahoma" w:hAnsi="Tahoma" w:cs="Tahoma"/>
          <w:sz w:val="24"/>
          <w:szCs w:val="24"/>
          <w:lang w:val="sr-Latn-ME"/>
        </w:rPr>
      </w:pPr>
    </w:p>
    <w:sectPr w:rsidR="007648BB" w:rsidRPr="00E947E5" w:rsidSect="00F03089">
      <w:footerReference w:type="even" r:id="rId10"/>
      <w:footerReference w:type="default" r:id="rId11"/>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8EE" w:rsidRDefault="001338EE" w:rsidP="00CB7F9A">
      <w:pPr>
        <w:spacing w:after="0" w:line="240" w:lineRule="auto"/>
      </w:pPr>
      <w:r>
        <w:separator/>
      </w:r>
    </w:p>
  </w:endnote>
  <w:endnote w:type="continuationSeparator" w:id="0">
    <w:p w:rsidR="001338EE" w:rsidRDefault="001338EE"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Pr="002B6C39" w:rsidRDefault="0090753B" w:rsidP="002B6C39">
    <w:pPr>
      <w:pStyle w:val="Footer"/>
      <w:pBdr>
        <w:bottom w:val="single" w:sz="4" w:space="1" w:color="auto"/>
      </w:pBdr>
      <w:rPr>
        <w:color w:val="FF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Default="0090753B" w:rsidP="00EA2993">
    <w:pPr>
      <w:pStyle w:val="Footer"/>
      <w:rPr>
        <w:b/>
        <w:sz w:val="16"/>
        <w:szCs w:val="16"/>
      </w:rPr>
    </w:pPr>
  </w:p>
  <w:p w:rsidR="0090753B" w:rsidRPr="00E62A90" w:rsidRDefault="0090753B" w:rsidP="00E62A90">
    <w:pPr>
      <w:pStyle w:val="Footer"/>
      <w:shd w:val="clear" w:color="auto" w:fill="FF0000"/>
      <w:jc w:val="center"/>
      <w:rPr>
        <w:b/>
        <w:color w:val="FF0000"/>
        <w:sz w:val="2"/>
        <w:szCs w:val="2"/>
      </w:rPr>
    </w:pPr>
  </w:p>
  <w:p w:rsidR="0090753B" w:rsidRDefault="0090753B" w:rsidP="00E03674">
    <w:pPr>
      <w:pStyle w:val="Footer"/>
      <w:jc w:val="center"/>
      <w:rPr>
        <w:b/>
        <w:sz w:val="16"/>
        <w:szCs w:val="16"/>
      </w:rPr>
    </w:pPr>
  </w:p>
  <w:p w:rsidR="0090753B" w:rsidRPr="009355B6" w:rsidRDefault="0090753B" w:rsidP="009355B6">
    <w:pPr>
      <w:shd w:val="clear" w:color="auto" w:fill="FFFFFF"/>
      <w:jc w:val="center"/>
      <w:rPr>
        <w:rFonts w:eastAsia="Times New Roman" w:cs="Arial"/>
        <w:color w:val="333333"/>
        <w:sz w:val="16"/>
        <w:szCs w:val="16"/>
        <w:lang w:val="sr-Latn-ME" w:eastAsia="sr-Latn-ME"/>
      </w:rPr>
    </w:pPr>
    <w:r w:rsidRPr="002B6C39">
      <w:rPr>
        <w:b/>
        <w:sz w:val="16"/>
        <w:szCs w:val="16"/>
      </w:rPr>
      <w:t xml:space="preserve">AGENCIJA ZA ZAŠTITU LIČNIH PODATAKA I SLOBODAN </w:t>
    </w:r>
    <w:r w:rsidR="00A8610B">
      <w:rPr>
        <w:b/>
        <w:sz w:val="16"/>
        <w:szCs w:val="16"/>
      </w:rPr>
      <w:t>PRISTUP INFORMACI</w:t>
    </w:r>
    <w:r w:rsidRPr="002B6C39">
      <w:rPr>
        <w:b/>
        <w:sz w:val="16"/>
        <w:szCs w:val="16"/>
      </w:rPr>
      <w:t>JAMA</w:t>
    </w:r>
    <w:r w:rsidRPr="002B6C39">
      <w:rPr>
        <w:sz w:val="16"/>
        <w:szCs w:val="16"/>
      </w:rPr>
      <w:t xml:space="preserve">, </w:t>
    </w:r>
    <w:proofErr w:type="spellStart"/>
    <w:r w:rsidR="009355B6" w:rsidRPr="009355B6">
      <w:rPr>
        <w:b/>
        <w:sz w:val="16"/>
        <w:szCs w:val="16"/>
      </w:rPr>
      <w:t>adresa</w:t>
    </w:r>
    <w:proofErr w:type="spellEnd"/>
    <w:r w:rsidR="009355B6" w:rsidRPr="009355B6">
      <w:rPr>
        <w:b/>
        <w:sz w:val="16"/>
        <w:szCs w:val="16"/>
      </w:rPr>
      <w:t>:</w:t>
    </w:r>
    <w:r w:rsidR="009355B6">
      <w:rPr>
        <w:b/>
        <w:sz w:val="16"/>
        <w:szCs w:val="16"/>
      </w:rPr>
      <w:t xml:space="preserve"> </w:t>
    </w:r>
    <w:r w:rsidR="002F1EDB" w:rsidRPr="002F1EDB">
      <w:rPr>
        <w:rFonts w:eastAsia="Times New Roman" w:cs="Tahoma"/>
        <w:b/>
        <w:bCs/>
        <w:color w:val="000000"/>
        <w:sz w:val="16"/>
        <w:szCs w:val="16"/>
        <w:lang w:val="sr-Latn-ME" w:eastAsia="sr-Latn-ME"/>
      </w:rPr>
      <w:t>Bulevar Svetog Petra Cetinjskog br. 147</w:t>
    </w:r>
  </w:p>
  <w:p w:rsidR="0090753B" w:rsidRPr="002B6C39" w:rsidRDefault="0090753B" w:rsidP="00E03674">
    <w:pPr>
      <w:pStyle w:val="Footer"/>
      <w:jc w:val="center"/>
      <w:rPr>
        <w:sz w:val="16"/>
        <w:szCs w:val="16"/>
      </w:rPr>
    </w:pPr>
    <w:proofErr w:type="spellStart"/>
    <w:r w:rsidRPr="002B6C39">
      <w:rPr>
        <w:sz w:val="16"/>
        <w:szCs w:val="16"/>
      </w:rPr>
      <w:t>tel</w:t>
    </w:r>
    <w:proofErr w:type="spellEnd"/>
    <w:r w:rsidRPr="002B6C39">
      <w:rPr>
        <w:sz w:val="16"/>
        <w:szCs w:val="16"/>
      </w:rPr>
      <w:t>/fax: +382 020 634 883 (</w:t>
    </w:r>
    <w:proofErr w:type="spellStart"/>
    <w:r w:rsidRPr="002B6C39">
      <w:rPr>
        <w:sz w:val="16"/>
        <w:szCs w:val="16"/>
      </w:rPr>
      <w:t>Savjet</w:t>
    </w:r>
    <w:proofErr w:type="spellEnd"/>
    <w:r w:rsidR="00A8610B">
      <w:rPr>
        <w:sz w:val="16"/>
        <w:szCs w:val="16"/>
      </w:rPr>
      <w:t>), +382 020 634 884 (</w:t>
    </w:r>
    <w:proofErr w:type="spellStart"/>
    <w:r w:rsidR="00A8610B">
      <w:rPr>
        <w:sz w:val="16"/>
        <w:szCs w:val="16"/>
      </w:rPr>
      <w:t>direktor</w:t>
    </w:r>
    <w:proofErr w:type="spellEnd"/>
    <w:r w:rsidR="00A8610B">
      <w:rPr>
        <w:sz w:val="16"/>
        <w:szCs w:val="16"/>
      </w:rPr>
      <w:t>)</w:t>
    </w:r>
    <w:r w:rsidRPr="002B6C39">
      <w:rPr>
        <w:sz w:val="16"/>
        <w:szCs w:val="16"/>
      </w:rPr>
      <w:t xml:space="preserve">, e-mail: </w:t>
    </w:r>
    <w:hyperlink r:id="rId1" w:history="1">
      <w:r w:rsidRPr="002B6C39">
        <w:rPr>
          <w:rStyle w:val="Hyperlink"/>
          <w:color w:val="auto"/>
          <w:sz w:val="16"/>
          <w:szCs w:val="16"/>
          <w:u w:val="none"/>
        </w:rPr>
        <w:t>azlp@t-com.me</w:t>
      </w:r>
    </w:hyperlink>
    <w:r w:rsidRPr="002B6C39">
      <w:rPr>
        <w:sz w:val="16"/>
        <w:szCs w:val="16"/>
      </w:rPr>
      <w:t xml:space="preserve">, web site: </w:t>
    </w:r>
    <w:hyperlink r:id="rId2" w:history="1">
      <w:r w:rsidRPr="002B6C39">
        <w:rPr>
          <w:rStyle w:val="Hyperlink"/>
          <w:color w:val="auto"/>
          <w:sz w:val="16"/>
          <w:szCs w:val="16"/>
          <w:u w:val="none"/>
        </w:rPr>
        <w:t>www.azlp.me</w:t>
      </w:r>
    </w:hyperlink>
  </w:p>
  <w:p w:rsidR="0090753B" w:rsidRPr="002B6C39" w:rsidRDefault="0090753B" w:rsidP="00E03674">
    <w:pPr>
      <w:pStyle w:val="Footer"/>
      <w:jc w:val="center"/>
      <w:rPr>
        <w:sz w:val="16"/>
        <w:szCs w:val="16"/>
      </w:rPr>
    </w:pPr>
  </w:p>
  <w:p w:rsidR="0090753B" w:rsidRDefault="0090753B" w:rsidP="009355B6">
    <w:pPr>
      <w:pStyle w:val="Footer"/>
      <w:rPr>
        <w:b/>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8EE" w:rsidRDefault="001338EE" w:rsidP="00CB7F9A">
      <w:pPr>
        <w:spacing w:after="0" w:line="240" w:lineRule="auto"/>
      </w:pPr>
      <w:r>
        <w:separator/>
      </w:r>
    </w:p>
  </w:footnote>
  <w:footnote w:type="continuationSeparator" w:id="0">
    <w:p w:rsidR="001338EE" w:rsidRDefault="001338EE" w:rsidP="00CB7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791"/>
    <w:multiLevelType w:val="hybridMultilevel"/>
    <w:tmpl w:val="EC74CC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8A32BE7"/>
    <w:multiLevelType w:val="hybridMultilevel"/>
    <w:tmpl w:val="AF06FE90"/>
    <w:lvl w:ilvl="0" w:tplc="0A3849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14726"/>
    <w:multiLevelType w:val="hybridMultilevel"/>
    <w:tmpl w:val="DFB6C990"/>
    <w:lvl w:ilvl="0" w:tplc="76F89050">
      <w:start w:val="6"/>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E93327"/>
    <w:multiLevelType w:val="hybridMultilevel"/>
    <w:tmpl w:val="1B329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7F7436"/>
    <w:multiLevelType w:val="multilevel"/>
    <w:tmpl w:val="B4E8DE38"/>
    <w:lvl w:ilvl="0">
      <w:start w:val="1"/>
      <w:numFmt w:val="decimal"/>
      <w:lvlText w:val="%1."/>
      <w:lvlJc w:val="left"/>
      <w:pPr>
        <w:ind w:left="810" w:hanging="360"/>
      </w:pPr>
      <w:rPr>
        <w:rFonts w:ascii="Tahoma" w:hAnsi="Tahoma" w:cs="Tahoma" w:hint="default"/>
        <w:b/>
        <w:color w:val="000000"/>
        <w:sz w:val="22"/>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6" w15:restartNumberingAfterBreak="0">
    <w:nsid w:val="5CF7335C"/>
    <w:multiLevelType w:val="hybridMultilevel"/>
    <w:tmpl w:val="FBB4C00A"/>
    <w:lvl w:ilvl="0" w:tplc="0409000F">
      <w:start w:val="1"/>
      <w:numFmt w:val="decimal"/>
      <w:lvlText w:val="%1."/>
      <w:lvlJc w:val="left"/>
      <w:pPr>
        <w:ind w:left="800" w:hanging="360"/>
      </w:p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start w:val="1"/>
      <w:numFmt w:val="decimal"/>
      <w:lvlText w:val="%7."/>
      <w:lvlJc w:val="left"/>
      <w:pPr>
        <w:ind w:left="5120" w:hanging="360"/>
      </w:p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abstractNum w:abstractNumId="7" w15:restartNumberingAfterBreak="0">
    <w:nsid w:val="5F906FE9"/>
    <w:multiLevelType w:val="hybridMultilevel"/>
    <w:tmpl w:val="766E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B3EFE"/>
    <w:multiLevelType w:val="hybridMultilevel"/>
    <w:tmpl w:val="0F5A3D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9A35B05"/>
    <w:multiLevelType w:val="hybridMultilevel"/>
    <w:tmpl w:val="BBAE70DA"/>
    <w:lvl w:ilvl="0" w:tplc="DC402AAE">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386228F"/>
    <w:multiLevelType w:val="hybridMultilevel"/>
    <w:tmpl w:val="BB3A443C"/>
    <w:lvl w:ilvl="0" w:tplc="D5F6F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727011"/>
    <w:multiLevelType w:val="hybridMultilevel"/>
    <w:tmpl w:val="0FA48B9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10"/>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o:colormru v:ext="edit" colors="red,#fa0a0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9A"/>
    <w:rsid w:val="00004FA5"/>
    <w:rsid w:val="0002102C"/>
    <w:rsid w:val="00024646"/>
    <w:rsid w:val="00065AEA"/>
    <w:rsid w:val="00067C4C"/>
    <w:rsid w:val="00072AFB"/>
    <w:rsid w:val="00075B9A"/>
    <w:rsid w:val="00097025"/>
    <w:rsid w:val="000B6BDC"/>
    <w:rsid w:val="000C1DBA"/>
    <w:rsid w:val="000D0F0B"/>
    <w:rsid w:val="000D5AEF"/>
    <w:rsid w:val="0011170C"/>
    <w:rsid w:val="001131DD"/>
    <w:rsid w:val="00114C29"/>
    <w:rsid w:val="001338EE"/>
    <w:rsid w:val="00153118"/>
    <w:rsid w:val="00155DE7"/>
    <w:rsid w:val="00167CB6"/>
    <w:rsid w:val="001711DD"/>
    <w:rsid w:val="00175942"/>
    <w:rsid w:val="00182ED4"/>
    <w:rsid w:val="00186F5F"/>
    <w:rsid w:val="00196066"/>
    <w:rsid w:val="001A5EEE"/>
    <w:rsid w:val="001C0B45"/>
    <w:rsid w:val="001C2DCA"/>
    <w:rsid w:val="001C659C"/>
    <w:rsid w:val="001C7CAF"/>
    <w:rsid w:val="001E7E31"/>
    <w:rsid w:val="001F29BD"/>
    <w:rsid w:val="00203703"/>
    <w:rsid w:val="00214385"/>
    <w:rsid w:val="0022389B"/>
    <w:rsid w:val="00243A9F"/>
    <w:rsid w:val="00245D84"/>
    <w:rsid w:val="00255127"/>
    <w:rsid w:val="002621D0"/>
    <w:rsid w:val="0026319C"/>
    <w:rsid w:val="002702D8"/>
    <w:rsid w:val="00272B03"/>
    <w:rsid w:val="0029425F"/>
    <w:rsid w:val="00295D8B"/>
    <w:rsid w:val="002A2F87"/>
    <w:rsid w:val="002A50A6"/>
    <w:rsid w:val="002A6C94"/>
    <w:rsid w:val="002B4959"/>
    <w:rsid w:val="002B6C39"/>
    <w:rsid w:val="002E3275"/>
    <w:rsid w:val="002F0B36"/>
    <w:rsid w:val="002F1EDB"/>
    <w:rsid w:val="002F4DDC"/>
    <w:rsid w:val="00304E3A"/>
    <w:rsid w:val="00324A38"/>
    <w:rsid w:val="00337E9F"/>
    <w:rsid w:val="00340B4A"/>
    <w:rsid w:val="00350892"/>
    <w:rsid w:val="003529EB"/>
    <w:rsid w:val="003636E4"/>
    <w:rsid w:val="0036544B"/>
    <w:rsid w:val="00387445"/>
    <w:rsid w:val="003915AB"/>
    <w:rsid w:val="003A4CDF"/>
    <w:rsid w:val="003B65F0"/>
    <w:rsid w:val="003D46D8"/>
    <w:rsid w:val="003D4DD8"/>
    <w:rsid w:val="0044288F"/>
    <w:rsid w:val="00443FFD"/>
    <w:rsid w:val="00446379"/>
    <w:rsid w:val="00447B21"/>
    <w:rsid w:val="00452D26"/>
    <w:rsid w:val="00461303"/>
    <w:rsid w:val="00464905"/>
    <w:rsid w:val="00473754"/>
    <w:rsid w:val="00482B16"/>
    <w:rsid w:val="00483434"/>
    <w:rsid w:val="004860E6"/>
    <w:rsid w:val="00487198"/>
    <w:rsid w:val="00495DAC"/>
    <w:rsid w:val="00497090"/>
    <w:rsid w:val="00497F2D"/>
    <w:rsid w:val="004A1B9C"/>
    <w:rsid w:val="004B481E"/>
    <w:rsid w:val="004D1136"/>
    <w:rsid w:val="004D4DF0"/>
    <w:rsid w:val="004E7F76"/>
    <w:rsid w:val="00501104"/>
    <w:rsid w:val="00502DA8"/>
    <w:rsid w:val="00502EA3"/>
    <w:rsid w:val="0050548F"/>
    <w:rsid w:val="0051199F"/>
    <w:rsid w:val="00513EB5"/>
    <w:rsid w:val="00530460"/>
    <w:rsid w:val="00533C20"/>
    <w:rsid w:val="00536B17"/>
    <w:rsid w:val="00542738"/>
    <w:rsid w:val="00552CDE"/>
    <w:rsid w:val="00570121"/>
    <w:rsid w:val="00575027"/>
    <w:rsid w:val="0057631C"/>
    <w:rsid w:val="005B3A7E"/>
    <w:rsid w:val="005D1D01"/>
    <w:rsid w:val="005D3CAF"/>
    <w:rsid w:val="005E3CD6"/>
    <w:rsid w:val="005F4F38"/>
    <w:rsid w:val="0060132C"/>
    <w:rsid w:val="0060767C"/>
    <w:rsid w:val="00621111"/>
    <w:rsid w:val="00626CF9"/>
    <w:rsid w:val="00656B46"/>
    <w:rsid w:val="00656E64"/>
    <w:rsid w:val="00677FFC"/>
    <w:rsid w:val="00685E26"/>
    <w:rsid w:val="006874E5"/>
    <w:rsid w:val="0069174D"/>
    <w:rsid w:val="006933A6"/>
    <w:rsid w:val="00697E43"/>
    <w:rsid w:val="006C2D9B"/>
    <w:rsid w:val="006D7FD1"/>
    <w:rsid w:val="006E3B1D"/>
    <w:rsid w:val="0070044E"/>
    <w:rsid w:val="007034DC"/>
    <w:rsid w:val="00705245"/>
    <w:rsid w:val="007229C4"/>
    <w:rsid w:val="00740F75"/>
    <w:rsid w:val="007545C7"/>
    <w:rsid w:val="00754821"/>
    <w:rsid w:val="007648BB"/>
    <w:rsid w:val="0076490A"/>
    <w:rsid w:val="0077093E"/>
    <w:rsid w:val="00781EBB"/>
    <w:rsid w:val="00793D0B"/>
    <w:rsid w:val="00794F07"/>
    <w:rsid w:val="007A7AD4"/>
    <w:rsid w:val="007B1439"/>
    <w:rsid w:val="007B28E6"/>
    <w:rsid w:val="007C3477"/>
    <w:rsid w:val="00804B4A"/>
    <w:rsid w:val="008072E4"/>
    <w:rsid w:val="008123B6"/>
    <w:rsid w:val="00814C66"/>
    <w:rsid w:val="00817D11"/>
    <w:rsid w:val="00835B33"/>
    <w:rsid w:val="008513AF"/>
    <w:rsid w:val="00887560"/>
    <w:rsid w:val="00891C17"/>
    <w:rsid w:val="008933E1"/>
    <w:rsid w:val="008C70F7"/>
    <w:rsid w:val="008D03E8"/>
    <w:rsid w:val="008D068D"/>
    <w:rsid w:val="008D29C2"/>
    <w:rsid w:val="008D686A"/>
    <w:rsid w:val="008D725F"/>
    <w:rsid w:val="008E5439"/>
    <w:rsid w:val="008F0555"/>
    <w:rsid w:val="008F2CEE"/>
    <w:rsid w:val="008F69DC"/>
    <w:rsid w:val="00904268"/>
    <w:rsid w:val="0090753B"/>
    <w:rsid w:val="00910E99"/>
    <w:rsid w:val="00924190"/>
    <w:rsid w:val="009355B6"/>
    <w:rsid w:val="00937EDC"/>
    <w:rsid w:val="00942D27"/>
    <w:rsid w:val="0094564A"/>
    <w:rsid w:val="00964A5B"/>
    <w:rsid w:val="00970930"/>
    <w:rsid w:val="009773AC"/>
    <w:rsid w:val="00980099"/>
    <w:rsid w:val="0099363D"/>
    <w:rsid w:val="0099473E"/>
    <w:rsid w:val="00995C37"/>
    <w:rsid w:val="009B4D71"/>
    <w:rsid w:val="009E35AF"/>
    <w:rsid w:val="009E4E7A"/>
    <w:rsid w:val="009F7809"/>
    <w:rsid w:val="00A0431A"/>
    <w:rsid w:val="00A4131F"/>
    <w:rsid w:val="00A53FBF"/>
    <w:rsid w:val="00A6373D"/>
    <w:rsid w:val="00A66826"/>
    <w:rsid w:val="00A71CED"/>
    <w:rsid w:val="00A73862"/>
    <w:rsid w:val="00A8610B"/>
    <w:rsid w:val="00A86BA7"/>
    <w:rsid w:val="00A9394D"/>
    <w:rsid w:val="00A970FF"/>
    <w:rsid w:val="00AA1EB4"/>
    <w:rsid w:val="00AB046E"/>
    <w:rsid w:val="00AB502E"/>
    <w:rsid w:val="00B05C8C"/>
    <w:rsid w:val="00B07017"/>
    <w:rsid w:val="00B116F4"/>
    <w:rsid w:val="00B132A7"/>
    <w:rsid w:val="00B144EB"/>
    <w:rsid w:val="00B15346"/>
    <w:rsid w:val="00B30A52"/>
    <w:rsid w:val="00B36E00"/>
    <w:rsid w:val="00B5137B"/>
    <w:rsid w:val="00B513AE"/>
    <w:rsid w:val="00B55E2C"/>
    <w:rsid w:val="00B577D3"/>
    <w:rsid w:val="00B65E5D"/>
    <w:rsid w:val="00B81BE7"/>
    <w:rsid w:val="00B932E3"/>
    <w:rsid w:val="00BB4ED8"/>
    <w:rsid w:val="00BD5B98"/>
    <w:rsid w:val="00BD7622"/>
    <w:rsid w:val="00BD7F70"/>
    <w:rsid w:val="00BF2F93"/>
    <w:rsid w:val="00BF350B"/>
    <w:rsid w:val="00C00D7B"/>
    <w:rsid w:val="00C155F5"/>
    <w:rsid w:val="00C21521"/>
    <w:rsid w:val="00C33C0D"/>
    <w:rsid w:val="00C436E9"/>
    <w:rsid w:val="00C55206"/>
    <w:rsid w:val="00C67FDB"/>
    <w:rsid w:val="00C9527E"/>
    <w:rsid w:val="00CB342B"/>
    <w:rsid w:val="00CB7F9A"/>
    <w:rsid w:val="00CC0D7C"/>
    <w:rsid w:val="00CD489A"/>
    <w:rsid w:val="00D203DE"/>
    <w:rsid w:val="00D2736A"/>
    <w:rsid w:val="00D35952"/>
    <w:rsid w:val="00D4029B"/>
    <w:rsid w:val="00D46260"/>
    <w:rsid w:val="00D568DE"/>
    <w:rsid w:val="00D64681"/>
    <w:rsid w:val="00DA0A90"/>
    <w:rsid w:val="00DA5B0D"/>
    <w:rsid w:val="00DB1035"/>
    <w:rsid w:val="00DC1A1D"/>
    <w:rsid w:val="00DC5F09"/>
    <w:rsid w:val="00DD27D0"/>
    <w:rsid w:val="00DE069C"/>
    <w:rsid w:val="00DE29A5"/>
    <w:rsid w:val="00DE51FF"/>
    <w:rsid w:val="00DE52B1"/>
    <w:rsid w:val="00E03674"/>
    <w:rsid w:val="00E07885"/>
    <w:rsid w:val="00E17A08"/>
    <w:rsid w:val="00E204A4"/>
    <w:rsid w:val="00E204B2"/>
    <w:rsid w:val="00E22909"/>
    <w:rsid w:val="00E32B41"/>
    <w:rsid w:val="00E5189F"/>
    <w:rsid w:val="00E62A90"/>
    <w:rsid w:val="00E652A0"/>
    <w:rsid w:val="00E80B05"/>
    <w:rsid w:val="00E816DE"/>
    <w:rsid w:val="00E8428E"/>
    <w:rsid w:val="00E9209C"/>
    <w:rsid w:val="00E92931"/>
    <w:rsid w:val="00E947E5"/>
    <w:rsid w:val="00EA1642"/>
    <w:rsid w:val="00EA169B"/>
    <w:rsid w:val="00EA19F1"/>
    <w:rsid w:val="00EA2993"/>
    <w:rsid w:val="00EB20F9"/>
    <w:rsid w:val="00EC67B4"/>
    <w:rsid w:val="00ED0E85"/>
    <w:rsid w:val="00ED7732"/>
    <w:rsid w:val="00EE41C0"/>
    <w:rsid w:val="00F03089"/>
    <w:rsid w:val="00F12FFC"/>
    <w:rsid w:val="00F145E9"/>
    <w:rsid w:val="00F147BC"/>
    <w:rsid w:val="00F16C19"/>
    <w:rsid w:val="00F17D8A"/>
    <w:rsid w:val="00F20709"/>
    <w:rsid w:val="00F2349F"/>
    <w:rsid w:val="00F24863"/>
    <w:rsid w:val="00F404CF"/>
    <w:rsid w:val="00F50793"/>
    <w:rsid w:val="00F53FCA"/>
    <w:rsid w:val="00F76CAE"/>
    <w:rsid w:val="00F77DD9"/>
    <w:rsid w:val="00F8165D"/>
    <w:rsid w:val="00F81B08"/>
    <w:rsid w:val="00F83B26"/>
    <w:rsid w:val="00F91BE3"/>
    <w:rsid w:val="00F94533"/>
    <w:rsid w:val="00F95485"/>
    <w:rsid w:val="00FB2EE2"/>
    <w:rsid w:val="00FD75E9"/>
    <w:rsid w:val="00FE28EC"/>
    <w:rsid w:val="00FF255F"/>
    <w:rsid w:val="00FF52B1"/>
    <w:rsid w:val="00FF5EE2"/>
    <w:rsid w:val="00FF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red,#fa0a0a"/>
    </o:shapedefaults>
    <o:shapelayout v:ext="edit">
      <o:idmap v:ext="edit" data="1"/>
    </o:shapelayout>
  </w:shapeDefaults>
  <w:decimalSymbol w:val="."/>
  <w:listSeparator w:val=","/>
  <w14:docId w14:val="5FB190FE"/>
  <w15:docId w15:val="{F849AC63-523D-4235-B268-75B23667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45"/>
  </w:style>
  <w:style w:type="paragraph" w:styleId="Heading1">
    <w:name w:val="heading 1"/>
    <w:basedOn w:val="Normal"/>
    <w:next w:val="Normal"/>
    <w:link w:val="Heading1Char"/>
    <w:uiPriority w:val="9"/>
    <w:qFormat/>
    <w:rsid w:val="003636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link w:val="NoSpacingChar"/>
    <w:uiPriority w:val="1"/>
    <w:qFormat/>
    <w:rsid w:val="00D568DE"/>
    <w:pPr>
      <w:spacing w:after="0" w:line="240" w:lineRule="auto"/>
    </w:pPr>
  </w:style>
  <w:style w:type="character" w:styleId="Strong">
    <w:name w:val="Strong"/>
    <w:basedOn w:val="DefaultParagraphFont"/>
    <w:uiPriority w:val="22"/>
    <w:qFormat/>
    <w:rsid w:val="00B932E3"/>
    <w:rPr>
      <w:b/>
      <w:bCs/>
    </w:rPr>
  </w:style>
  <w:style w:type="paragraph" w:styleId="ListParagraph">
    <w:name w:val="List Paragraph"/>
    <w:basedOn w:val="Normal"/>
    <w:uiPriority w:val="34"/>
    <w:qFormat/>
    <w:rsid w:val="0036544B"/>
    <w:pPr>
      <w:ind w:left="720"/>
      <w:contextualSpacing/>
    </w:pPr>
  </w:style>
  <w:style w:type="paragraph" w:styleId="BodyTextIndent">
    <w:name w:val="Body Text Indent"/>
    <w:basedOn w:val="Normal"/>
    <w:link w:val="BodyTextIndentChar"/>
    <w:semiHidden/>
    <w:unhideWhenUsed/>
    <w:rsid w:val="00F17D8A"/>
    <w:pPr>
      <w:spacing w:after="0" w:line="240" w:lineRule="auto"/>
      <w:ind w:firstLine="360"/>
      <w:jc w:val="both"/>
    </w:pPr>
    <w:rPr>
      <w:rFonts w:ascii="Arial Narrow" w:eastAsia="Times New Roman" w:hAnsi="Arial Narrow" w:cs="Times New Roman"/>
      <w:sz w:val="28"/>
      <w:szCs w:val="28"/>
      <w:lang w:val="sr-Latn-CS"/>
    </w:rPr>
  </w:style>
  <w:style w:type="character" w:customStyle="1" w:styleId="BodyTextIndentChar">
    <w:name w:val="Body Text Indent Char"/>
    <w:basedOn w:val="DefaultParagraphFont"/>
    <w:link w:val="BodyTextIndent"/>
    <w:semiHidden/>
    <w:rsid w:val="00F17D8A"/>
    <w:rPr>
      <w:rFonts w:ascii="Arial Narrow" w:eastAsia="Times New Roman" w:hAnsi="Arial Narrow" w:cs="Times New Roman"/>
      <w:sz w:val="28"/>
      <w:szCs w:val="28"/>
      <w:lang w:val="sr-Latn-CS"/>
    </w:rPr>
  </w:style>
  <w:style w:type="table" w:styleId="TableGrid">
    <w:name w:val="Table Grid"/>
    <w:basedOn w:val="TableNormal"/>
    <w:uiPriority w:val="59"/>
    <w:rsid w:val="00F507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36E4"/>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99"/>
    <w:rsid w:val="005B3A7E"/>
  </w:style>
  <w:style w:type="character" w:customStyle="1" w:styleId="Bodytext">
    <w:name w:val="Body text_"/>
    <w:basedOn w:val="DefaultParagraphFont"/>
    <w:link w:val="BodyText1"/>
    <w:locked/>
    <w:rsid w:val="0099473E"/>
    <w:rPr>
      <w:rFonts w:ascii="Tahoma" w:eastAsia="Tahoma" w:hAnsi="Tahoma" w:cs="Tahoma"/>
      <w:shd w:val="clear" w:color="auto" w:fill="FFFFFF"/>
    </w:rPr>
  </w:style>
  <w:style w:type="paragraph" w:customStyle="1" w:styleId="BodyText1">
    <w:name w:val="Body Text1"/>
    <w:basedOn w:val="Normal"/>
    <w:link w:val="Bodytext"/>
    <w:rsid w:val="0099473E"/>
    <w:pPr>
      <w:shd w:val="clear" w:color="auto" w:fill="FFFFFF"/>
      <w:spacing w:before="240" w:after="240" w:line="295" w:lineRule="exact"/>
      <w:jc w:val="both"/>
    </w:pPr>
    <w:rPr>
      <w:rFonts w:ascii="Tahoma" w:eastAsia="Tahoma" w:hAnsi="Tahoma" w:cs="Tahoma"/>
    </w:rPr>
  </w:style>
  <w:style w:type="character" w:customStyle="1" w:styleId="Heading10">
    <w:name w:val="Heading #1_"/>
    <w:basedOn w:val="DefaultParagraphFont"/>
    <w:link w:val="Heading11"/>
    <w:locked/>
    <w:rsid w:val="0099473E"/>
    <w:rPr>
      <w:rFonts w:ascii="Tahoma" w:eastAsia="Tahoma" w:hAnsi="Tahoma" w:cs="Tahoma"/>
      <w:shd w:val="clear" w:color="auto" w:fill="FFFFFF"/>
    </w:rPr>
  </w:style>
  <w:style w:type="paragraph" w:customStyle="1" w:styleId="Heading11">
    <w:name w:val="Heading #1"/>
    <w:basedOn w:val="Normal"/>
    <w:link w:val="Heading10"/>
    <w:rsid w:val="0099473E"/>
    <w:pPr>
      <w:shd w:val="clear" w:color="auto" w:fill="FFFFFF"/>
      <w:spacing w:after="360" w:line="0" w:lineRule="atLeast"/>
      <w:outlineLvl w:val="0"/>
    </w:pPr>
    <w:rPr>
      <w:rFonts w:ascii="Tahoma" w:eastAsia="Tahoma" w:hAnsi="Tahoma" w:cs="Tahoma"/>
    </w:rPr>
  </w:style>
  <w:style w:type="character" w:customStyle="1" w:styleId="BodytextSpacing4pt">
    <w:name w:val="Body text + Spacing 4 pt"/>
    <w:basedOn w:val="Bodytext"/>
    <w:rsid w:val="0099473E"/>
    <w:rPr>
      <w:rFonts w:ascii="Tahoma" w:eastAsia="Tahoma" w:hAnsi="Tahoma" w:cs="Tahoma"/>
      <w:spacing w:val="8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3706">
      <w:bodyDiv w:val="1"/>
      <w:marLeft w:val="0"/>
      <w:marRight w:val="0"/>
      <w:marTop w:val="0"/>
      <w:marBottom w:val="0"/>
      <w:divBdr>
        <w:top w:val="none" w:sz="0" w:space="0" w:color="auto"/>
        <w:left w:val="none" w:sz="0" w:space="0" w:color="auto"/>
        <w:bottom w:val="none" w:sz="0" w:space="0" w:color="auto"/>
        <w:right w:val="none" w:sz="0" w:space="0" w:color="auto"/>
      </w:divBdr>
    </w:div>
    <w:div w:id="310450765">
      <w:bodyDiv w:val="1"/>
      <w:marLeft w:val="0"/>
      <w:marRight w:val="0"/>
      <w:marTop w:val="0"/>
      <w:marBottom w:val="0"/>
      <w:divBdr>
        <w:top w:val="none" w:sz="0" w:space="0" w:color="auto"/>
        <w:left w:val="none" w:sz="0" w:space="0" w:color="auto"/>
        <w:bottom w:val="none" w:sz="0" w:space="0" w:color="auto"/>
        <w:right w:val="none" w:sz="0" w:space="0" w:color="auto"/>
      </w:divBdr>
    </w:div>
    <w:div w:id="416706197">
      <w:bodyDiv w:val="1"/>
      <w:marLeft w:val="0"/>
      <w:marRight w:val="0"/>
      <w:marTop w:val="0"/>
      <w:marBottom w:val="0"/>
      <w:divBdr>
        <w:top w:val="none" w:sz="0" w:space="0" w:color="auto"/>
        <w:left w:val="none" w:sz="0" w:space="0" w:color="auto"/>
        <w:bottom w:val="none" w:sz="0" w:space="0" w:color="auto"/>
        <w:right w:val="none" w:sz="0" w:space="0" w:color="auto"/>
      </w:divBdr>
    </w:div>
    <w:div w:id="475874744">
      <w:bodyDiv w:val="1"/>
      <w:marLeft w:val="0"/>
      <w:marRight w:val="0"/>
      <w:marTop w:val="0"/>
      <w:marBottom w:val="0"/>
      <w:divBdr>
        <w:top w:val="none" w:sz="0" w:space="0" w:color="auto"/>
        <w:left w:val="none" w:sz="0" w:space="0" w:color="auto"/>
        <w:bottom w:val="none" w:sz="0" w:space="0" w:color="auto"/>
        <w:right w:val="none" w:sz="0" w:space="0" w:color="auto"/>
      </w:divBdr>
    </w:div>
    <w:div w:id="866984463">
      <w:bodyDiv w:val="1"/>
      <w:marLeft w:val="0"/>
      <w:marRight w:val="0"/>
      <w:marTop w:val="0"/>
      <w:marBottom w:val="0"/>
      <w:divBdr>
        <w:top w:val="none" w:sz="0" w:space="0" w:color="auto"/>
        <w:left w:val="none" w:sz="0" w:space="0" w:color="auto"/>
        <w:bottom w:val="none" w:sz="0" w:space="0" w:color="auto"/>
        <w:right w:val="none" w:sz="0" w:space="0" w:color="auto"/>
      </w:divBdr>
    </w:div>
    <w:div w:id="888344299">
      <w:bodyDiv w:val="1"/>
      <w:marLeft w:val="0"/>
      <w:marRight w:val="0"/>
      <w:marTop w:val="0"/>
      <w:marBottom w:val="0"/>
      <w:divBdr>
        <w:top w:val="none" w:sz="0" w:space="0" w:color="auto"/>
        <w:left w:val="none" w:sz="0" w:space="0" w:color="auto"/>
        <w:bottom w:val="none" w:sz="0" w:space="0" w:color="auto"/>
        <w:right w:val="none" w:sz="0" w:space="0" w:color="auto"/>
      </w:divBdr>
    </w:div>
    <w:div w:id="949625883">
      <w:bodyDiv w:val="1"/>
      <w:marLeft w:val="0"/>
      <w:marRight w:val="0"/>
      <w:marTop w:val="0"/>
      <w:marBottom w:val="0"/>
      <w:divBdr>
        <w:top w:val="none" w:sz="0" w:space="0" w:color="auto"/>
        <w:left w:val="none" w:sz="0" w:space="0" w:color="auto"/>
        <w:bottom w:val="none" w:sz="0" w:space="0" w:color="auto"/>
        <w:right w:val="none" w:sz="0" w:space="0" w:color="auto"/>
      </w:divBdr>
    </w:div>
    <w:div w:id="1165632921">
      <w:bodyDiv w:val="1"/>
      <w:marLeft w:val="0"/>
      <w:marRight w:val="0"/>
      <w:marTop w:val="0"/>
      <w:marBottom w:val="0"/>
      <w:divBdr>
        <w:top w:val="none" w:sz="0" w:space="0" w:color="auto"/>
        <w:left w:val="none" w:sz="0" w:space="0" w:color="auto"/>
        <w:bottom w:val="none" w:sz="0" w:space="0" w:color="auto"/>
        <w:right w:val="none" w:sz="0" w:space="0" w:color="auto"/>
      </w:divBdr>
    </w:div>
    <w:div w:id="1193880138">
      <w:bodyDiv w:val="1"/>
      <w:marLeft w:val="0"/>
      <w:marRight w:val="0"/>
      <w:marTop w:val="0"/>
      <w:marBottom w:val="0"/>
      <w:divBdr>
        <w:top w:val="none" w:sz="0" w:space="0" w:color="auto"/>
        <w:left w:val="none" w:sz="0" w:space="0" w:color="auto"/>
        <w:bottom w:val="none" w:sz="0" w:space="0" w:color="auto"/>
        <w:right w:val="none" w:sz="0" w:space="0" w:color="auto"/>
      </w:divBdr>
    </w:div>
    <w:div w:id="1636177195">
      <w:bodyDiv w:val="1"/>
      <w:marLeft w:val="0"/>
      <w:marRight w:val="0"/>
      <w:marTop w:val="0"/>
      <w:marBottom w:val="0"/>
      <w:divBdr>
        <w:top w:val="none" w:sz="0" w:space="0" w:color="auto"/>
        <w:left w:val="none" w:sz="0" w:space="0" w:color="auto"/>
        <w:bottom w:val="none" w:sz="0" w:space="0" w:color="auto"/>
        <w:right w:val="none" w:sz="0" w:space="0" w:color="auto"/>
      </w:divBdr>
    </w:div>
    <w:div w:id="1889999313">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D20B0-3CA4-4C8E-BCF8-BFBFB1384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c:creator>
  <cp:lastModifiedBy>Sabahudin Delić</cp:lastModifiedBy>
  <cp:revision>2</cp:revision>
  <cp:lastPrinted>2019-02-18T09:19:00Z</cp:lastPrinted>
  <dcterms:created xsi:type="dcterms:W3CDTF">2019-02-26T11:14:00Z</dcterms:created>
  <dcterms:modified xsi:type="dcterms:W3CDTF">2019-02-26T11:14:00Z</dcterms:modified>
</cp:coreProperties>
</file>