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90" w:rsidRDefault="00216090" w:rsidP="00216090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>CRNA GORA</w:t>
      </w:r>
    </w:p>
    <w:p w:rsidR="00216090" w:rsidRDefault="00216090" w:rsidP="00216090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216090" w:rsidRDefault="00216090" w:rsidP="00216090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216090" w:rsidRDefault="00216090" w:rsidP="00216090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87584E" w:rsidRPr="007E7E4B">
        <w:rPr>
          <w:rFonts w:ascii="Tahoma" w:hAnsi="Tahoma" w:cs="Tahoma"/>
          <w:b/>
          <w:sz w:val="24"/>
          <w:szCs w:val="24"/>
          <w:lang w:val="sr-Latn-CS"/>
        </w:rPr>
        <w:t>05-19-</w:t>
      </w:r>
      <w:r w:rsidR="007D03AB">
        <w:rPr>
          <w:rFonts w:ascii="Tahoma" w:hAnsi="Tahoma" w:cs="Tahoma"/>
          <w:b/>
          <w:sz w:val="24"/>
          <w:szCs w:val="24"/>
          <w:lang w:val="sr-Latn-CS"/>
        </w:rPr>
        <w:t>4770-12</w:t>
      </w:r>
      <w:bookmarkStart w:id="0" w:name="_GoBack"/>
      <w:bookmarkEnd w:id="0"/>
      <w:r w:rsidR="00483127" w:rsidRPr="007E7E4B">
        <w:rPr>
          <w:rFonts w:ascii="Tahoma" w:hAnsi="Tahoma" w:cs="Tahoma"/>
          <w:b/>
          <w:sz w:val="24"/>
          <w:szCs w:val="24"/>
          <w:lang w:val="sr-Latn-CS"/>
        </w:rPr>
        <w:t>/24</w:t>
      </w:r>
    </w:p>
    <w:p w:rsidR="007754AD" w:rsidRDefault="00216090" w:rsidP="00216090">
      <w:pPr>
        <w:spacing w:after="0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b/>
          <w:noProof/>
          <w:sz w:val="24"/>
          <w:szCs w:val="24"/>
        </w:rPr>
        <w:t>Podgorica,</w:t>
      </w:r>
      <w:r w:rsidR="00D910D5" w:rsidRPr="00D910D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7E4B" w:rsidRPr="007E7E4B">
        <w:rPr>
          <w:rFonts w:ascii="Tahoma" w:hAnsi="Tahoma" w:cs="Tahoma"/>
          <w:b/>
          <w:sz w:val="24"/>
          <w:szCs w:val="24"/>
          <w:lang w:val="sr-Latn-CS"/>
        </w:rPr>
        <w:t>27.06.2024.</w:t>
      </w:r>
    </w:p>
    <w:p w:rsidR="00731638" w:rsidRDefault="00731638" w:rsidP="00731638">
      <w:pPr>
        <w:spacing w:after="0"/>
        <w:rPr>
          <w:rFonts w:ascii="Tahoma" w:hAnsi="Tahoma" w:cs="Tahoma"/>
          <w:b/>
          <w:noProof/>
          <w:color w:val="FF0000"/>
          <w:sz w:val="24"/>
          <w:szCs w:val="24"/>
        </w:rPr>
      </w:pPr>
    </w:p>
    <w:p w:rsidR="00483127" w:rsidRDefault="00216090" w:rsidP="00731638">
      <w:pPr>
        <w:jc w:val="both"/>
        <w:rPr>
          <w:rFonts w:ascii="Tahoma" w:hAnsi="Tahoma" w:cs="Tahoma"/>
          <w:lang w:val="sr-Latn-CS"/>
        </w:rPr>
      </w:pPr>
      <w:r w:rsidRPr="00343496">
        <w:rPr>
          <w:rFonts w:ascii="Tahoma" w:hAnsi="Tahoma" w:cs="Tahoma"/>
          <w:lang w:val="sr-Latn-CS"/>
        </w:rPr>
        <w:t xml:space="preserve">Na osnovu člana </w:t>
      </w:r>
      <w:r w:rsidRPr="00343496">
        <w:rPr>
          <w:rFonts w:ascii="Tahoma" w:hAnsi="Tahoma" w:cs="Tahoma"/>
          <w:color w:val="000000" w:themeColor="text1"/>
          <w:lang w:val="sr-Latn-CS"/>
        </w:rPr>
        <w:t>56 stav 1 tačka 6</w:t>
      </w:r>
      <w:r w:rsidR="005114E6" w:rsidRPr="00343496">
        <w:rPr>
          <w:rFonts w:ascii="Tahoma" w:hAnsi="Tahoma" w:cs="Tahoma"/>
          <w:color w:val="000000" w:themeColor="text1"/>
          <w:lang w:val="sr-Latn-CS"/>
        </w:rPr>
        <w:t>,</w:t>
      </w:r>
      <w:r w:rsidR="005114E6" w:rsidRPr="00343496">
        <w:rPr>
          <w:rFonts w:ascii="Tahoma" w:hAnsi="Tahoma" w:cs="Tahoma"/>
          <w:color w:val="FF0000"/>
          <w:lang w:val="sr-Latn-CS"/>
        </w:rPr>
        <w:t xml:space="preserve"> </w:t>
      </w:r>
      <w:r w:rsidR="005114E6" w:rsidRPr="00343496">
        <w:rPr>
          <w:rFonts w:ascii="Tahoma" w:hAnsi="Tahoma" w:cs="Tahoma"/>
          <w:color w:val="000000" w:themeColor="text1"/>
          <w:lang w:val="sr-Latn-CS"/>
        </w:rPr>
        <w:t>člana 69 i člana 71 stav 1</w:t>
      </w:r>
      <w:r w:rsidR="00435261" w:rsidRPr="00343496">
        <w:rPr>
          <w:rFonts w:ascii="Tahoma" w:hAnsi="Tahoma" w:cs="Tahoma"/>
          <w:color w:val="000000" w:themeColor="text1"/>
          <w:lang w:val="sr-Latn-CS"/>
        </w:rPr>
        <w:t xml:space="preserve"> </w:t>
      </w:r>
      <w:r w:rsidRPr="00343496">
        <w:rPr>
          <w:rFonts w:ascii="Tahoma" w:hAnsi="Tahoma" w:cs="Tahoma"/>
          <w:lang w:val="sr-Latn-CS"/>
        </w:rPr>
        <w:t xml:space="preserve">Zakona </w:t>
      </w:r>
      <w:r w:rsidR="00C02C24" w:rsidRPr="00343496">
        <w:rPr>
          <w:rFonts w:ascii="Tahoma" w:hAnsi="Tahoma" w:cs="Tahoma"/>
          <w:lang w:val="sr-Latn-CS"/>
        </w:rPr>
        <w:t>o zaštiti podataka o ličnosti (</w:t>
      </w:r>
      <w:r w:rsidRPr="00343496">
        <w:rPr>
          <w:rFonts w:ascii="Tahoma" w:hAnsi="Tahoma" w:cs="Tahoma"/>
          <w:lang w:val="sr-Latn-CS"/>
        </w:rPr>
        <w:t>„Sl. list CG“ br. 79/08, 70/09, 44</w:t>
      </w:r>
      <w:r w:rsidRPr="00343496">
        <w:rPr>
          <w:rFonts w:ascii="Tahoma" w:hAnsi="Tahoma" w:cs="Tahoma"/>
        </w:rPr>
        <w:t xml:space="preserve">/12 </w:t>
      </w:r>
      <w:proofErr w:type="spellStart"/>
      <w:r w:rsidRPr="00343496">
        <w:rPr>
          <w:rFonts w:ascii="Tahoma" w:hAnsi="Tahoma" w:cs="Tahoma"/>
        </w:rPr>
        <w:t>i</w:t>
      </w:r>
      <w:proofErr w:type="spellEnd"/>
      <w:r w:rsidRPr="00343496">
        <w:rPr>
          <w:rFonts w:ascii="Tahoma" w:hAnsi="Tahoma" w:cs="Tahoma"/>
        </w:rPr>
        <w:t xml:space="preserve"> 22/17</w:t>
      </w:r>
      <w:r w:rsidRPr="00343496">
        <w:rPr>
          <w:rFonts w:ascii="Tahoma" w:hAnsi="Tahoma" w:cs="Tahoma"/>
          <w:lang w:val="sr-Latn-CS"/>
        </w:rPr>
        <w:t>),</w:t>
      </w:r>
      <w:r w:rsidR="00C02C24" w:rsidRPr="00343496">
        <w:rPr>
          <w:rFonts w:ascii="Tahoma" w:hAnsi="Tahoma" w:cs="Tahoma"/>
          <w:lang w:val="sr-Latn-CS"/>
        </w:rPr>
        <w:t xml:space="preserve"> </w:t>
      </w:r>
      <w:r w:rsidRPr="00343496">
        <w:rPr>
          <w:rFonts w:ascii="Tahoma" w:hAnsi="Tahoma" w:cs="Tahoma"/>
          <w:lang w:val="sr-Latn-CS"/>
        </w:rPr>
        <w:t>a odlučujući po</w:t>
      </w:r>
      <w:r w:rsidR="00D910D5" w:rsidRPr="00343496">
        <w:rPr>
          <w:rFonts w:ascii="Tahoma" w:hAnsi="Tahoma" w:cs="Tahoma"/>
          <w:lang w:val="sr-Latn-CS"/>
        </w:rPr>
        <w:t xml:space="preserve"> Prigovoru</w:t>
      </w:r>
      <w:r w:rsidR="003C3FAD" w:rsidRPr="00343496">
        <w:rPr>
          <w:rFonts w:ascii="Tahoma" w:hAnsi="Tahoma" w:cs="Tahoma"/>
          <w:lang w:val="sr-Latn-CS"/>
        </w:rPr>
        <w:t xml:space="preserve"> </w:t>
      </w:r>
      <w:r w:rsidR="00483127">
        <w:rPr>
          <w:rFonts w:ascii="Tahoma" w:hAnsi="Tahoma" w:cs="Tahoma"/>
          <w:lang w:val="sr-Latn-CS"/>
        </w:rPr>
        <w:t>JU Zavoda za geološka istraživanja Crne Gore</w:t>
      </w:r>
      <w:r w:rsidR="00E41E8E" w:rsidRPr="00524C89">
        <w:rPr>
          <w:rFonts w:ascii="Tahoma" w:hAnsi="Tahoma" w:cs="Tahoma"/>
          <w:color w:val="000000" w:themeColor="text1"/>
          <w:lang w:val="sr-Latn-ME"/>
        </w:rPr>
        <w:t>,</w:t>
      </w:r>
      <w:r w:rsidR="00E41E8E" w:rsidRPr="00343496">
        <w:rPr>
          <w:rFonts w:ascii="Tahoma" w:hAnsi="Tahoma" w:cs="Tahoma"/>
          <w:color w:val="FF0000"/>
          <w:lang w:val="sr-Latn-ME"/>
        </w:rPr>
        <w:t xml:space="preserve"> </w:t>
      </w:r>
      <w:r w:rsidR="00E41E8E" w:rsidRPr="00343496">
        <w:rPr>
          <w:rFonts w:ascii="Tahoma" w:hAnsi="Tahoma" w:cs="Tahoma"/>
          <w:color w:val="000000" w:themeColor="text1"/>
          <w:lang w:val="sr-Latn-CS"/>
        </w:rPr>
        <w:t>br. 05-19-</w:t>
      </w:r>
      <w:r w:rsidR="00483127">
        <w:rPr>
          <w:rFonts w:ascii="Tahoma" w:hAnsi="Tahoma" w:cs="Tahoma"/>
          <w:color w:val="000000" w:themeColor="text1"/>
          <w:lang w:val="sr-Latn-CS"/>
        </w:rPr>
        <w:t>4770-9/24 od 07.06</w:t>
      </w:r>
      <w:r w:rsidR="00D332B0" w:rsidRPr="00343496">
        <w:rPr>
          <w:rFonts w:ascii="Tahoma" w:hAnsi="Tahoma" w:cs="Tahoma"/>
          <w:color w:val="000000" w:themeColor="text1"/>
          <w:lang w:val="sr-Latn-CS"/>
        </w:rPr>
        <w:t>.2024</w:t>
      </w:r>
      <w:r w:rsidR="003876F2" w:rsidRPr="00343496">
        <w:rPr>
          <w:rFonts w:ascii="Tahoma" w:hAnsi="Tahoma" w:cs="Tahoma"/>
          <w:color w:val="000000" w:themeColor="text1"/>
          <w:lang w:val="sr-Latn-CS"/>
        </w:rPr>
        <w:t xml:space="preserve">. godine, </w:t>
      </w:r>
      <w:r w:rsidR="00ED6FF2">
        <w:rPr>
          <w:rFonts w:ascii="Tahoma" w:hAnsi="Tahoma" w:cs="Tahoma"/>
          <w:lang w:val="sr-Latn-CS"/>
        </w:rPr>
        <w:t>izjavljeno</w:t>
      </w:r>
      <w:r w:rsidRPr="00343496">
        <w:rPr>
          <w:rFonts w:ascii="Tahoma" w:hAnsi="Tahoma" w:cs="Tahoma"/>
          <w:lang w:val="sr-Latn-CS"/>
        </w:rPr>
        <w:t>m na Zapisnik o i</w:t>
      </w:r>
      <w:r w:rsidR="00D21FC4" w:rsidRPr="00343496">
        <w:rPr>
          <w:rFonts w:ascii="Tahoma" w:hAnsi="Tahoma" w:cs="Tahoma"/>
          <w:lang w:val="sr-Latn-CS"/>
        </w:rPr>
        <w:t>z</w:t>
      </w:r>
      <w:r w:rsidR="00836938" w:rsidRPr="00343496">
        <w:rPr>
          <w:rFonts w:ascii="Tahoma" w:hAnsi="Tahoma" w:cs="Tahoma"/>
          <w:lang w:val="sr-Latn-CS"/>
        </w:rPr>
        <w:t>vršenom nadzoru, br.</w:t>
      </w:r>
      <w:r w:rsidR="00483127" w:rsidRPr="00483127">
        <w:rPr>
          <w:rFonts w:ascii="Tahoma" w:hAnsi="Tahoma" w:cs="Tahoma"/>
          <w:color w:val="000000" w:themeColor="text1"/>
          <w:lang w:val="sr-Latn-CS"/>
        </w:rPr>
        <w:t xml:space="preserve"> </w:t>
      </w:r>
      <w:r w:rsidR="00483127" w:rsidRPr="00343496">
        <w:rPr>
          <w:rFonts w:ascii="Tahoma" w:hAnsi="Tahoma" w:cs="Tahoma"/>
          <w:color w:val="000000" w:themeColor="text1"/>
          <w:lang w:val="sr-Latn-CS"/>
        </w:rPr>
        <w:t>05-19-</w:t>
      </w:r>
      <w:r w:rsidR="00483127">
        <w:rPr>
          <w:rFonts w:ascii="Tahoma" w:hAnsi="Tahoma" w:cs="Tahoma"/>
          <w:color w:val="000000" w:themeColor="text1"/>
          <w:lang w:val="sr-Latn-CS"/>
        </w:rPr>
        <w:t xml:space="preserve">4770-7/24 </w:t>
      </w:r>
      <w:r w:rsidR="00D21FC4" w:rsidRPr="00343496">
        <w:rPr>
          <w:rFonts w:ascii="Tahoma" w:hAnsi="Tahoma" w:cs="Tahoma"/>
          <w:lang w:val="sr-Latn-CS"/>
        </w:rPr>
        <w:t xml:space="preserve">od </w:t>
      </w:r>
      <w:r w:rsidR="00483127">
        <w:rPr>
          <w:rFonts w:ascii="Tahoma" w:hAnsi="Tahoma" w:cs="Tahoma"/>
          <w:lang w:val="sr-Latn-CS"/>
        </w:rPr>
        <w:t>17.05</w:t>
      </w:r>
      <w:r w:rsidR="00F80A71" w:rsidRPr="00343496">
        <w:rPr>
          <w:rFonts w:ascii="Tahoma" w:hAnsi="Tahoma" w:cs="Tahoma"/>
          <w:lang w:val="sr-Latn-CS"/>
        </w:rPr>
        <w:t>.2024</w:t>
      </w:r>
      <w:r w:rsidRPr="00343496">
        <w:rPr>
          <w:rFonts w:ascii="Tahoma" w:hAnsi="Tahoma" w:cs="Tahoma"/>
          <w:lang w:val="sr-Latn-CS"/>
        </w:rPr>
        <w:t>. godine, Savjet Agencije za za</w:t>
      </w:r>
      <w:proofErr w:type="spellStart"/>
      <w:r w:rsidRPr="00343496">
        <w:rPr>
          <w:rFonts w:ascii="Tahoma" w:hAnsi="Tahoma" w:cs="Tahoma"/>
        </w:rPr>
        <w:t>štitu</w:t>
      </w:r>
      <w:proofErr w:type="spellEnd"/>
      <w:r w:rsidRPr="00343496">
        <w:rPr>
          <w:rFonts w:ascii="Tahoma" w:hAnsi="Tahoma" w:cs="Tahoma"/>
        </w:rPr>
        <w:t xml:space="preserve"> </w:t>
      </w:r>
      <w:proofErr w:type="spellStart"/>
      <w:r w:rsidRPr="00343496">
        <w:rPr>
          <w:rFonts w:ascii="Tahoma" w:hAnsi="Tahoma" w:cs="Tahoma"/>
        </w:rPr>
        <w:t>ličnih</w:t>
      </w:r>
      <w:proofErr w:type="spellEnd"/>
      <w:r w:rsidRPr="00343496">
        <w:rPr>
          <w:rFonts w:ascii="Tahoma" w:hAnsi="Tahoma" w:cs="Tahoma"/>
        </w:rPr>
        <w:t xml:space="preserve"> </w:t>
      </w:r>
      <w:proofErr w:type="spellStart"/>
      <w:r w:rsidRPr="00343496">
        <w:rPr>
          <w:rFonts w:ascii="Tahoma" w:hAnsi="Tahoma" w:cs="Tahoma"/>
        </w:rPr>
        <w:t>podataka</w:t>
      </w:r>
      <w:proofErr w:type="spellEnd"/>
      <w:r w:rsidRPr="00343496">
        <w:rPr>
          <w:rFonts w:ascii="Tahoma" w:hAnsi="Tahoma" w:cs="Tahoma"/>
        </w:rPr>
        <w:t xml:space="preserve"> </w:t>
      </w:r>
      <w:proofErr w:type="spellStart"/>
      <w:r w:rsidRPr="00343496">
        <w:rPr>
          <w:rFonts w:ascii="Tahoma" w:hAnsi="Tahoma" w:cs="Tahoma"/>
        </w:rPr>
        <w:t>i</w:t>
      </w:r>
      <w:proofErr w:type="spellEnd"/>
      <w:r w:rsidRPr="00343496">
        <w:rPr>
          <w:rFonts w:ascii="Tahoma" w:hAnsi="Tahoma" w:cs="Tahoma"/>
        </w:rPr>
        <w:t xml:space="preserve"> </w:t>
      </w:r>
      <w:proofErr w:type="spellStart"/>
      <w:r w:rsidRPr="00343496">
        <w:rPr>
          <w:rFonts w:ascii="Tahoma" w:hAnsi="Tahoma" w:cs="Tahoma"/>
        </w:rPr>
        <w:t>slobodan</w:t>
      </w:r>
      <w:proofErr w:type="spellEnd"/>
      <w:r w:rsidRPr="00343496">
        <w:rPr>
          <w:rFonts w:ascii="Tahoma" w:hAnsi="Tahoma" w:cs="Tahoma"/>
        </w:rPr>
        <w:t xml:space="preserve"> </w:t>
      </w:r>
      <w:proofErr w:type="spellStart"/>
      <w:r w:rsidRPr="00343496">
        <w:rPr>
          <w:rFonts w:ascii="Tahoma" w:hAnsi="Tahoma" w:cs="Tahoma"/>
        </w:rPr>
        <w:t>pristup</w:t>
      </w:r>
      <w:proofErr w:type="spellEnd"/>
      <w:r w:rsidRPr="00343496">
        <w:rPr>
          <w:rFonts w:ascii="Tahoma" w:hAnsi="Tahoma" w:cs="Tahoma"/>
        </w:rPr>
        <w:t xml:space="preserve"> </w:t>
      </w:r>
      <w:proofErr w:type="spellStart"/>
      <w:r w:rsidRPr="00343496">
        <w:rPr>
          <w:rFonts w:ascii="Tahoma" w:hAnsi="Tahoma" w:cs="Tahoma"/>
        </w:rPr>
        <w:t>informacijama</w:t>
      </w:r>
      <w:proofErr w:type="spellEnd"/>
      <w:r w:rsidRPr="00343496">
        <w:rPr>
          <w:rFonts w:ascii="Tahoma" w:hAnsi="Tahoma" w:cs="Tahoma"/>
        </w:rPr>
        <w:t xml:space="preserve"> </w:t>
      </w:r>
      <w:r w:rsidR="004E67A7" w:rsidRPr="00343496">
        <w:rPr>
          <w:rFonts w:ascii="Tahoma" w:hAnsi="Tahoma" w:cs="Tahoma"/>
          <w:lang w:val="sr-Latn-CS"/>
        </w:rPr>
        <w:t>je na sjednici održanoj dana</w:t>
      </w:r>
      <w:r w:rsidR="00230A95">
        <w:rPr>
          <w:rFonts w:ascii="Tahoma" w:hAnsi="Tahoma" w:cs="Tahoma"/>
          <w:lang w:val="sr-Latn-CS"/>
        </w:rPr>
        <w:t xml:space="preserve"> </w:t>
      </w:r>
      <w:r w:rsidR="00483127">
        <w:rPr>
          <w:rFonts w:ascii="Tahoma" w:hAnsi="Tahoma" w:cs="Tahoma"/>
          <w:lang w:val="sr-Latn-CS"/>
        </w:rPr>
        <w:t xml:space="preserve"> </w:t>
      </w:r>
      <w:r w:rsidR="002103B3">
        <w:rPr>
          <w:rFonts w:ascii="Tahoma" w:hAnsi="Tahoma" w:cs="Tahoma"/>
          <w:lang w:val="sr-Latn-CS"/>
        </w:rPr>
        <w:t>27</w:t>
      </w:r>
      <w:r w:rsidR="006844C4">
        <w:rPr>
          <w:rFonts w:ascii="Tahoma" w:hAnsi="Tahoma" w:cs="Tahoma"/>
          <w:lang w:val="sr-Latn-CS"/>
        </w:rPr>
        <w:t>.</w:t>
      </w:r>
      <w:r w:rsidR="00483127">
        <w:rPr>
          <w:rFonts w:ascii="Tahoma" w:hAnsi="Tahoma" w:cs="Tahoma"/>
          <w:lang w:val="sr-Latn-CS"/>
        </w:rPr>
        <w:t>06</w:t>
      </w:r>
      <w:r w:rsidR="004E67A7" w:rsidRPr="00343496">
        <w:rPr>
          <w:rFonts w:ascii="Tahoma" w:hAnsi="Tahoma" w:cs="Tahoma"/>
          <w:lang w:val="sr-Latn-CS"/>
        </w:rPr>
        <w:t>.2024.</w:t>
      </w:r>
      <w:r w:rsidR="008530CC" w:rsidRPr="00343496">
        <w:rPr>
          <w:rFonts w:ascii="Tahoma" w:hAnsi="Tahoma" w:cs="Tahoma"/>
          <w:lang w:val="sr-Latn-CS"/>
        </w:rPr>
        <w:t xml:space="preserve"> godine, </w:t>
      </w:r>
      <w:r w:rsidRPr="00343496">
        <w:rPr>
          <w:rFonts w:ascii="Tahoma" w:hAnsi="Tahoma" w:cs="Tahoma"/>
          <w:lang w:val="sr-Latn-CS"/>
        </w:rPr>
        <w:t>donio</w:t>
      </w:r>
    </w:p>
    <w:p w:rsidR="00EE0B9C" w:rsidRPr="00343496" w:rsidRDefault="00EE0B9C" w:rsidP="0015567A">
      <w:pPr>
        <w:spacing w:line="240" w:lineRule="auto"/>
        <w:jc w:val="both"/>
        <w:rPr>
          <w:rFonts w:ascii="Tahoma" w:hAnsi="Tahoma" w:cs="Tahoma"/>
          <w:lang w:val="sr-Latn-CS"/>
        </w:rPr>
      </w:pPr>
    </w:p>
    <w:p w:rsidR="00EB4900" w:rsidRPr="00731638" w:rsidRDefault="00216090" w:rsidP="0015567A">
      <w:pPr>
        <w:spacing w:line="240" w:lineRule="auto"/>
        <w:jc w:val="center"/>
        <w:rPr>
          <w:rFonts w:ascii="Tahoma" w:hAnsi="Tahoma" w:cs="Tahoma"/>
          <w:b/>
          <w:sz w:val="28"/>
          <w:szCs w:val="28"/>
          <w:lang w:val="sr-Latn-CS"/>
        </w:rPr>
      </w:pPr>
      <w:r w:rsidRPr="00731638">
        <w:rPr>
          <w:rFonts w:ascii="Tahoma" w:hAnsi="Tahoma" w:cs="Tahoma"/>
          <w:b/>
          <w:sz w:val="28"/>
          <w:szCs w:val="28"/>
          <w:lang w:val="sr-Latn-CS"/>
        </w:rPr>
        <w:t>R J E Š E N J E</w:t>
      </w:r>
    </w:p>
    <w:p w:rsidR="00EB4900" w:rsidRPr="00483127" w:rsidRDefault="00EB4900" w:rsidP="00731638">
      <w:pPr>
        <w:jc w:val="both"/>
        <w:rPr>
          <w:rFonts w:ascii="Tahoma" w:hAnsi="Tahoma" w:cs="Tahoma"/>
          <w:b/>
          <w:lang w:val="sr-Latn-CS"/>
        </w:rPr>
      </w:pPr>
      <w:r w:rsidRPr="00483127">
        <w:rPr>
          <w:rFonts w:ascii="Tahoma" w:hAnsi="Tahoma" w:cs="Tahoma"/>
          <w:b/>
          <w:lang w:val="sr-Latn-CS"/>
        </w:rPr>
        <w:t>I Odbija se Prigovor</w:t>
      </w:r>
      <w:r w:rsidRPr="00483127">
        <w:rPr>
          <w:rFonts w:ascii="Tahoma" w:hAnsi="Tahoma" w:cs="Tahoma"/>
          <w:b/>
          <w:color w:val="000000" w:themeColor="text1"/>
          <w:lang w:val="sr-Latn-CS"/>
        </w:rPr>
        <w:t xml:space="preserve"> subjekta nadzora</w:t>
      </w:r>
      <w:r w:rsidR="00483127">
        <w:rPr>
          <w:rFonts w:ascii="Tahoma" w:hAnsi="Tahoma" w:cs="Tahoma"/>
          <w:b/>
          <w:color w:val="000000" w:themeColor="text1"/>
          <w:lang w:val="sr-Latn-CS"/>
        </w:rPr>
        <w:t xml:space="preserve"> </w:t>
      </w:r>
      <w:r w:rsidR="005114E6" w:rsidRPr="00483127">
        <w:rPr>
          <w:rFonts w:ascii="Tahoma" w:hAnsi="Tahoma" w:cs="Tahoma"/>
          <w:b/>
          <w:color w:val="000000" w:themeColor="text1"/>
          <w:lang w:val="sr-Latn-CS"/>
        </w:rPr>
        <w:t>-</w:t>
      </w:r>
      <w:r w:rsidRPr="00483127">
        <w:rPr>
          <w:rFonts w:ascii="Tahoma" w:hAnsi="Tahoma" w:cs="Tahoma"/>
          <w:b/>
          <w:color w:val="FF0000"/>
          <w:lang w:val="sr-Latn-CS"/>
        </w:rPr>
        <w:t xml:space="preserve"> </w:t>
      </w:r>
      <w:r w:rsidR="00483127" w:rsidRPr="00483127">
        <w:rPr>
          <w:rFonts w:ascii="Tahoma" w:hAnsi="Tahoma" w:cs="Tahoma"/>
          <w:b/>
          <w:lang w:val="sr-Latn-CS"/>
        </w:rPr>
        <w:t xml:space="preserve">JU </w:t>
      </w:r>
      <w:r w:rsidR="00483127">
        <w:rPr>
          <w:rFonts w:ascii="Tahoma" w:hAnsi="Tahoma" w:cs="Tahoma"/>
          <w:b/>
          <w:lang w:val="sr-Latn-CS"/>
        </w:rPr>
        <w:t>Zavod</w:t>
      </w:r>
      <w:r w:rsidR="00483127" w:rsidRPr="00483127">
        <w:rPr>
          <w:rFonts w:ascii="Tahoma" w:hAnsi="Tahoma" w:cs="Tahoma"/>
          <w:b/>
          <w:lang w:val="sr-Latn-CS"/>
        </w:rPr>
        <w:t xml:space="preserve"> za geološka istraživanja Crne Gore</w:t>
      </w:r>
      <w:r w:rsidR="00483127" w:rsidRPr="00483127">
        <w:rPr>
          <w:rFonts w:ascii="Tahoma" w:hAnsi="Tahoma" w:cs="Tahoma"/>
          <w:b/>
          <w:color w:val="000000" w:themeColor="text1"/>
          <w:lang w:val="sr-Latn-ME"/>
        </w:rPr>
        <w:t>,</w:t>
      </w:r>
      <w:r w:rsidR="00483127" w:rsidRPr="00483127">
        <w:rPr>
          <w:rFonts w:ascii="Tahoma" w:hAnsi="Tahoma" w:cs="Tahoma"/>
          <w:b/>
          <w:color w:val="FF0000"/>
          <w:lang w:val="sr-Latn-ME"/>
        </w:rPr>
        <w:t xml:space="preserve"> </w:t>
      </w:r>
      <w:r w:rsidR="00483127" w:rsidRPr="00483127">
        <w:rPr>
          <w:rFonts w:ascii="Tahoma" w:hAnsi="Tahoma" w:cs="Tahoma"/>
          <w:b/>
          <w:color w:val="000000" w:themeColor="text1"/>
          <w:lang w:val="sr-Latn-CS"/>
        </w:rPr>
        <w:t xml:space="preserve">br. 05-19-4770-9/24 od 07.06.2024. godine, </w:t>
      </w:r>
      <w:r w:rsidR="00483127" w:rsidRPr="00483127">
        <w:rPr>
          <w:rFonts w:ascii="Tahoma" w:hAnsi="Tahoma" w:cs="Tahoma"/>
          <w:b/>
          <w:lang w:val="sr-Latn-CS"/>
        </w:rPr>
        <w:t>izjavljen na Zapisnik o izvršenom nadzoru, br.</w:t>
      </w:r>
      <w:r w:rsidR="00483127" w:rsidRPr="00483127">
        <w:rPr>
          <w:rFonts w:ascii="Tahoma" w:hAnsi="Tahoma" w:cs="Tahoma"/>
          <w:b/>
          <w:color w:val="000000" w:themeColor="text1"/>
          <w:lang w:val="sr-Latn-CS"/>
        </w:rPr>
        <w:t xml:space="preserve"> 05-19-4770-7/24 </w:t>
      </w:r>
      <w:r w:rsidR="00483127" w:rsidRPr="00483127">
        <w:rPr>
          <w:rFonts w:ascii="Tahoma" w:hAnsi="Tahoma" w:cs="Tahoma"/>
          <w:b/>
          <w:lang w:val="sr-Latn-CS"/>
        </w:rPr>
        <w:t xml:space="preserve">od 17.05.2024. godine </w:t>
      </w:r>
      <w:r w:rsidRPr="00483127">
        <w:rPr>
          <w:rFonts w:ascii="Tahoma" w:hAnsi="Tahoma" w:cs="Tahoma"/>
          <w:b/>
          <w:lang w:val="sr-Latn-CS"/>
        </w:rPr>
        <w:t xml:space="preserve">kao </w:t>
      </w:r>
      <w:r w:rsidR="00D65EFB" w:rsidRPr="00483127">
        <w:rPr>
          <w:rFonts w:ascii="Tahoma" w:hAnsi="Tahoma" w:cs="Tahoma"/>
          <w:b/>
          <w:color w:val="000000" w:themeColor="text1"/>
          <w:lang w:val="sr-Latn-CS"/>
        </w:rPr>
        <w:t>neosnovan.</w:t>
      </w:r>
      <w:r w:rsidRPr="00483127">
        <w:rPr>
          <w:rFonts w:ascii="Tahoma" w:hAnsi="Tahoma" w:cs="Tahoma"/>
          <w:b/>
          <w:lang w:val="sr-Latn-CS"/>
        </w:rPr>
        <w:t xml:space="preserve">  </w:t>
      </w:r>
    </w:p>
    <w:p w:rsidR="00885962" w:rsidRPr="0015567A" w:rsidRDefault="00505F12" w:rsidP="00731638">
      <w:pPr>
        <w:jc w:val="both"/>
        <w:rPr>
          <w:rFonts w:ascii="Tahoma" w:hAnsi="Tahoma" w:cs="Tahoma"/>
          <w:b/>
          <w:color w:val="000000" w:themeColor="text1"/>
          <w:lang w:val="sr-Latn-CS"/>
        </w:rPr>
      </w:pPr>
      <w:r w:rsidRPr="0015567A">
        <w:rPr>
          <w:rFonts w:ascii="Tahoma" w:hAnsi="Tahoma" w:cs="Tahoma"/>
          <w:b/>
          <w:color w:val="000000" w:themeColor="text1"/>
          <w:lang w:val="sr-Latn-CS"/>
        </w:rPr>
        <w:t xml:space="preserve">II Naređuje se subjektu nadzora </w:t>
      </w:r>
      <w:r w:rsidR="00483127" w:rsidRPr="00483127">
        <w:rPr>
          <w:rFonts w:ascii="Tahoma" w:hAnsi="Tahoma" w:cs="Tahoma"/>
          <w:b/>
          <w:lang w:val="sr-Latn-CS"/>
        </w:rPr>
        <w:t xml:space="preserve">JU </w:t>
      </w:r>
      <w:r w:rsidR="00483127">
        <w:rPr>
          <w:rFonts w:ascii="Tahoma" w:hAnsi="Tahoma" w:cs="Tahoma"/>
          <w:b/>
          <w:lang w:val="sr-Latn-CS"/>
        </w:rPr>
        <w:t>Zavod</w:t>
      </w:r>
      <w:r w:rsidR="00483127" w:rsidRPr="00483127">
        <w:rPr>
          <w:rFonts w:ascii="Tahoma" w:hAnsi="Tahoma" w:cs="Tahoma"/>
          <w:b/>
          <w:lang w:val="sr-Latn-CS"/>
        </w:rPr>
        <w:t xml:space="preserve"> za geološka istraživanja Crne Gore</w:t>
      </w:r>
      <w:r w:rsidR="00483127" w:rsidRPr="0015567A">
        <w:rPr>
          <w:rFonts w:ascii="Tahoma" w:hAnsi="Tahoma" w:cs="Tahoma"/>
          <w:b/>
          <w:color w:val="000000" w:themeColor="text1"/>
          <w:lang w:val="sr-Latn-CS"/>
        </w:rPr>
        <w:t xml:space="preserve"> </w:t>
      </w:r>
      <w:r w:rsidRPr="0015567A">
        <w:rPr>
          <w:rFonts w:ascii="Tahoma" w:hAnsi="Tahoma" w:cs="Tahoma"/>
          <w:b/>
          <w:color w:val="000000" w:themeColor="text1"/>
          <w:lang w:val="sr-Latn-CS"/>
        </w:rPr>
        <w:t>da</w:t>
      </w:r>
      <w:r w:rsidR="00C60509" w:rsidRPr="0015567A">
        <w:rPr>
          <w:rFonts w:ascii="Tahoma" w:hAnsi="Tahoma" w:cs="Tahoma"/>
          <w:b/>
          <w:color w:val="000000" w:themeColor="text1"/>
          <w:lang w:val="sr-Latn-CS"/>
        </w:rPr>
        <w:t xml:space="preserve"> </w:t>
      </w:r>
      <w:r w:rsidR="00483127">
        <w:rPr>
          <w:rFonts w:ascii="Tahoma" w:hAnsi="Tahoma" w:cs="Tahoma"/>
          <w:b/>
          <w:color w:val="000000" w:themeColor="text1"/>
          <w:lang w:val="sr-Latn-CS"/>
        </w:rPr>
        <w:t>stavi van funkcije i fizički ukloni</w:t>
      </w:r>
      <w:r w:rsidR="0045586B">
        <w:rPr>
          <w:rFonts w:ascii="Tahoma" w:hAnsi="Tahoma" w:cs="Tahoma"/>
          <w:b/>
          <w:color w:val="000000" w:themeColor="text1"/>
          <w:lang w:val="sr-Latn-CS"/>
        </w:rPr>
        <w:t xml:space="preserve"> uređaj</w:t>
      </w:r>
      <w:r w:rsidR="007E7E4B">
        <w:rPr>
          <w:rFonts w:ascii="Tahoma" w:hAnsi="Tahoma" w:cs="Tahoma"/>
          <w:b/>
          <w:color w:val="000000" w:themeColor="text1"/>
          <w:lang w:val="sr-Latn-CS"/>
        </w:rPr>
        <w:t xml:space="preserve"> za biometrijsku obradu ličnih podataka</w:t>
      </w:r>
      <w:r w:rsidR="00483127">
        <w:rPr>
          <w:rFonts w:ascii="Tahoma" w:hAnsi="Tahoma" w:cs="Tahoma"/>
          <w:b/>
          <w:color w:val="000000" w:themeColor="text1"/>
          <w:lang w:val="sr-Latn-CS"/>
        </w:rPr>
        <w:t xml:space="preserve"> </w:t>
      </w:r>
      <w:r w:rsidR="002D651F">
        <w:rPr>
          <w:rFonts w:ascii="Tahoma" w:hAnsi="Tahoma" w:cs="Tahoma"/>
          <w:b/>
          <w:color w:val="000000" w:themeColor="text1"/>
          <w:lang w:val="sr-Latn-CS"/>
        </w:rPr>
        <w:t>p</w:t>
      </w:r>
      <w:r w:rsidR="008B27E0">
        <w:rPr>
          <w:rFonts w:ascii="Tahoma" w:hAnsi="Tahoma" w:cs="Tahoma"/>
          <w:b/>
          <w:color w:val="000000" w:themeColor="text1"/>
          <w:lang w:val="sr-Latn-CS"/>
        </w:rPr>
        <w:t>osredstvom</w:t>
      </w:r>
      <w:r w:rsidR="002D651F">
        <w:rPr>
          <w:rFonts w:ascii="Tahoma" w:hAnsi="Tahoma" w:cs="Tahoma"/>
          <w:b/>
          <w:color w:val="000000" w:themeColor="text1"/>
          <w:lang w:val="sr-Latn-CS"/>
        </w:rPr>
        <w:t xml:space="preserve"> kog</w:t>
      </w:r>
      <w:r w:rsidR="00483127">
        <w:rPr>
          <w:rFonts w:ascii="Tahoma" w:hAnsi="Tahoma" w:cs="Tahoma"/>
          <w:b/>
          <w:color w:val="000000" w:themeColor="text1"/>
          <w:lang w:val="sr-Latn-CS"/>
        </w:rPr>
        <w:t xml:space="preserve"> se vrši </w:t>
      </w:r>
      <w:r w:rsidR="00483127" w:rsidRPr="00476B9B">
        <w:rPr>
          <w:rFonts w:ascii="Tahoma" w:hAnsi="Tahoma" w:cs="Tahoma"/>
          <w:b/>
          <w:color w:val="000000" w:themeColor="text1"/>
          <w:lang w:val="sr-Latn-CS"/>
        </w:rPr>
        <w:t>evidencija prisustva na radu</w:t>
      </w:r>
      <w:r w:rsidR="005F798E" w:rsidRPr="00476B9B">
        <w:rPr>
          <w:rFonts w:ascii="Tahoma" w:hAnsi="Tahoma" w:cs="Tahoma"/>
          <w:b/>
          <w:color w:val="000000" w:themeColor="text1"/>
          <w:lang w:val="sr-Latn-CS"/>
        </w:rPr>
        <w:t xml:space="preserve"> </w:t>
      </w:r>
      <w:r w:rsidR="00483127" w:rsidRPr="00476B9B">
        <w:rPr>
          <w:rFonts w:ascii="Tahoma" w:hAnsi="Tahoma" w:cs="Tahoma"/>
          <w:b/>
          <w:color w:val="000000" w:themeColor="text1"/>
          <w:lang w:val="sr-Latn-CS"/>
        </w:rPr>
        <w:t>otis</w:t>
      </w:r>
      <w:r w:rsidR="005F798E" w:rsidRPr="00476B9B">
        <w:rPr>
          <w:rFonts w:ascii="Tahoma" w:hAnsi="Tahoma" w:cs="Tahoma"/>
          <w:b/>
          <w:color w:val="000000" w:themeColor="text1"/>
          <w:lang w:val="sr-Latn-CS"/>
        </w:rPr>
        <w:t>kom</w:t>
      </w:r>
      <w:r w:rsidR="00483127">
        <w:rPr>
          <w:rFonts w:ascii="Tahoma" w:hAnsi="Tahoma" w:cs="Tahoma"/>
          <w:b/>
          <w:color w:val="000000" w:themeColor="text1"/>
          <w:lang w:val="sr-Latn-CS"/>
        </w:rPr>
        <w:t xml:space="preserve"> prsta zaposlenog</w:t>
      </w:r>
      <w:r w:rsidR="00627C1A" w:rsidRPr="0015567A">
        <w:rPr>
          <w:rFonts w:ascii="Tahoma" w:hAnsi="Tahoma" w:cs="Tahoma"/>
          <w:b/>
          <w:color w:val="000000" w:themeColor="text1"/>
          <w:lang w:val="sr-Latn-CS"/>
        </w:rPr>
        <w:t>.</w:t>
      </w:r>
    </w:p>
    <w:p w:rsidR="00483127" w:rsidRDefault="00476B9B" w:rsidP="00731638">
      <w:pPr>
        <w:jc w:val="both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III</w:t>
      </w:r>
      <w:r w:rsidR="0081213F" w:rsidRPr="0015567A">
        <w:rPr>
          <w:rFonts w:ascii="Tahoma" w:hAnsi="Tahoma" w:cs="Tahoma"/>
          <w:b/>
          <w:lang w:val="sr-Latn-CS"/>
        </w:rPr>
        <w:t xml:space="preserve"> Naređuje se subjektu </w:t>
      </w:r>
      <w:r w:rsidR="00483127" w:rsidRPr="0015567A">
        <w:rPr>
          <w:rFonts w:ascii="Tahoma" w:hAnsi="Tahoma" w:cs="Tahoma"/>
          <w:b/>
          <w:color w:val="000000" w:themeColor="text1"/>
          <w:lang w:val="sr-Latn-CS"/>
        </w:rPr>
        <w:t xml:space="preserve">nadzora </w:t>
      </w:r>
      <w:r w:rsidR="00483127" w:rsidRPr="00483127">
        <w:rPr>
          <w:rFonts w:ascii="Tahoma" w:hAnsi="Tahoma" w:cs="Tahoma"/>
          <w:b/>
          <w:lang w:val="sr-Latn-CS"/>
        </w:rPr>
        <w:t xml:space="preserve">JU </w:t>
      </w:r>
      <w:r w:rsidR="00483127">
        <w:rPr>
          <w:rFonts w:ascii="Tahoma" w:hAnsi="Tahoma" w:cs="Tahoma"/>
          <w:b/>
          <w:lang w:val="sr-Latn-CS"/>
        </w:rPr>
        <w:t>Zavod</w:t>
      </w:r>
      <w:r w:rsidR="00483127" w:rsidRPr="00483127">
        <w:rPr>
          <w:rFonts w:ascii="Tahoma" w:hAnsi="Tahoma" w:cs="Tahoma"/>
          <w:b/>
          <w:lang w:val="sr-Latn-CS"/>
        </w:rPr>
        <w:t xml:space="preserve"> za geološka istraživanja Crne Gore</w:t>
      </w:r>
      <w:r w:rsidR="002D651F">
        <w:rPr>
          <w:rFonts w:ascii="Tahoma" w:hAnsi="Tahoma" w:cs="Tahoma"/>
          <w:b/>
          <w:lang w:val="sr-Latn-CS"/>
        </w:rPr>
        <w:t xml:space="preserve"> da izbriše sve lične podatke koji su prikupljeni na način istaknut u stavu II ovog Rješenja.</w:t>
      </w:r>
    </w:p>
    <w:p w:rsidR="0015567A" w:rsidRDefault="00476B9B" w:rsidP="00731638">
      <w:p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b/>
          <w:lang w:val="sr-Latn-CS"/>
        </w:rPr>
        <w:t>I</w:t>
      </w:r>
      <w:r w:rsidR="007E6F71" w:rsidRPr="0015567A">
        <w:rPr>
          <w:rFonts w:ascii="Tahoma" w:hAnsi="Tahoma" w:cs="Tahoma"/>
          <w:b/>
          <w:lang w:val="sr-Latn-CS"/>
        </w:rPr>
        <w:t xml:space="preserve">V </w:t>
      </w:r>
      <w:r w:rsidR="00CE5FD7" w:rsidRPr="0015567A">
        <w:rPr>
          <w:rFonts w:ascii="Tahoma" w:hAnsi="Tahoma" w:cs="Tahoma"/>
          <w:b/>
          <w:lang w:val="sr-Latn-CS"/>
        </w:rPr>
        <w:t xml:space="preserve">Naređuje se subjektu nazdora, da u roku od </w:t>
      </w:r>
      <w:r w:rsidR="00483127">
        <w:rPr>
          <w:rFonts w:ascii="Tahoma" w:hAnsi="Tahoma" w:cs="Tahoma"/>
          <w:b/>
          <w:lang w:val="sr-Latn-CS"/>
        </w:rPr>
        <w:t>7</w:t>
      </w:r>
      <w:r w:rsidR="00CF52C7" w:rsidRPr="0015567A">
        <w:rPr>
          <w:rFonts w:ascii="Tahoma" w:hAnsi="Tahoma" w:cs="Tahoma"/>
          <w:b/>
          <w:lang w:val="sr-Latn-CS"/>
        </w:rPr>
        <w:t xml:space="preserve"> </w:t>
      </w:r>
      <w:r w:rsidR="00CE5FD7" w:rsidRPr="0015567A">
        <w:rPr>
          <w:rFonts w:ascii="Tahoma" w:hAnsi="Tahoma" w:cs="Tahoma"/>
          <w:b/>
          <w:lang w:val="sr-Latn-CS"/>
        </w:rPr>
        <w:t>dana od dana prijema ovog Rješenja</w:t>
      </w:r>
      <w:r w:rsidR="0059502E" w:rsidRPr="0015567A">
        <w:rPr>
          <w:rFonts w:ascii="Tahoma" w:hAnsi="Tahoma" w:cs="Tahoma"/>
          <w:b/>
          <w:lang w:val="sr-Latn-CS"/>
        </w:rPr>
        <w:t>,</w:t>
      </w:r>
      <w:r w:rsidR="00CE5FD7" w:rsidRPr="0015567A">
        <w:rPr>
          <w:rFonts w:ascii="Tahoma" w:hAnsi="Tahoma" w:cs="Tahoma"/>
          <w:b/>
          <w:lang w:val="sr-Latn-CS"/>
        </w:rPr>
        <w:t xml:space="preserve"> pisanim putem obavijesti Agenciju za zaštitu ličnih podataka i slobodan pristup informacija</w:t>
      </w:r>
      <w:r w:rsidR="0053275A" w:rsidRPr="0015567A">
        <w:rPr>
          <w:rFonts w:ascii="Tahoma" w:hAnsi="Tahoma" w:cs="Tahoma"/>
          <w:b/>
          <w:lang w:val="sr-Latn-CS"/>
        </w:rPr>
        <w:t>ma o preduzetim mjerama iz stavova</w:t>
      </w:r>
      <w:r w:rsidR="00CE5FD7" w:rsidRPr="0015567A">
        <w:rPr>
          <w:rFonts w:ascii="Tahoma" w:hAnsi="Tahoma" w:cs="Tahoma"/>
          <w:b/>
          <w:lang w:val="sr-Latn-CS"/>
        </w:rPr>
        <w:t xml:space="preserve"> </w:t>
      </w:r>
      <w:r w:rsidR="00483127">
        <w:rPr>
          <w:rFonts w:ascii="Tahoma" w:hAnsi="Tahoma" w:cs="Tahoma"/>
          <w:b/>
          <w:lang w:val="sr-Latn-CS"/>
        </w:rPr>
        <w:t>II i III</w:t>
      </w:r>
      <w:r w:rsidR="005114E6" w:rsidRPr="0015567A">
        <w:rPr>
          <w:rFonts w:ascii="Tahoma" w:hAnsi="Tahoma" w:cs="Tahoma"/>
          <w:b/>
          <w:lang w:val="sr-Latn-CS"/>
        </w:rPr>
        <w:t xml:space="preserve"> ovog Rješenja</w:t>
      </w:r>
      <w:r w:rsidR="00CE5FD7" w:rsidRPr="0015567A">
        <w:rPr>
          <w:rFonts w:ascii="Tahoma" w:hAnsi="Tahoma" w:cs="Tahoma"/>
          <w:lang w:val="sr-Latn-CS"/>
        </w:rPr>
        <w:t>.</w:t>
      </w:r>
    </w:p>
    <w:p w:rsidR="0015567A" w:rsidRDefault="0015567A" w:rsidP="0015567A">
      <w:pPr>
        <w:spacing w:line="240" w:lineRule="auto"/>
        <w:jc w:val="both"/>
        <w:rPr>
          <w:rFonts w:ascii="Tahoma" w:hAnsi="Tahoma" w:cs="Tahoma"/>
          <w:lang w:val="sr-Latn-CS"/>
        </w:rPr>
      </w:pPr>
    </w:p>
    <w:p w:rsidR="00731638" w:rsidRPr="00343496" w:rsidRDefault="00731638" w:rsidP="0015567A">
      <w:pPr>
        <w:spacing w:line="240" w:lineRule="auto"/>
        <w:jc w:val="both"/>
        <w:rPr>
          <w:rFonts w:ascii="Tahoma" w:hAnsi="Tahoma" w:cs="Tahoma"/>
          <w:lang w:val="sr-Latn-CS"/>
        </w:rPr>
      </w:pPr>
    </w:p>
    <w:p w:rsidR="00FD5836" w:rsidRPr="00343496" w:rsidRDefault="00216090" w:rsidP="00ED0FF9">
      <w:pPr>
        <w:jc w:val="center"/>
        <w:rPr>
          <w:rFonts w:ascii="Tahoma" w:hAnsi="Tahoma" w:cs="Tahoma"/>
          <w:b/>
          <w:lang w:val="sr-Latn-CS"/>
        </w:rPr>
      </w:pPr>
      <w:r w:rsidRPr="00343496">
        <w:rPr>
          <w:rFonts w:ascii="Tahoma" w:hAnsi="Tahoma" w:cs="Tahoma"/>
          <w:b/>
          <w:lang w:val="sr-Latn-CS"/>
        </w:rPr>
        <w:t>O b r a z l o ž e nj e</w:t>
      </w:r>
    </w:p>
    <w:p w:rsidR="005520B8" w:rsidRDefault="00161E59" w:rsidP="005520B8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FF"/>
          <w:lang w:val="sr-Latn-BA"/>
        </w:rPr>
      </w:pPr>
      <w:r w:rsidRPr="005520B8">
        <w:rPr>
          <w:rFonts w:ascii="Tahoma" w:hAnsi="Tahoma" w:cs="Tahoma"/>
          <w:sz w:val="24"/>
          <w:szCs w:val="24"/>
          <w:lang w:val="sr-Latn-CS"/>
        </w:rPr>
        <w:t xml:space="preserve">Postupajući po </w:t>
      </w:r>
      <w:r w:rsidR="00D77C8B" w:rsidRPr="005520B8">
        <w:rPr>
          <w:rFonts w:ascii="Tahoma" w:hAnsi="Tahoma" w:cs="Tahoma"/>
          <w:sz w:val="24"/>
          <w:szCs w:val="24"/>
          <w:lang w:val="sr-Latn-CS"/>
        </w:rPr>
        <w:t xml:space="preserve">Inicijativi za pokretanje postupka nadzora br.05-19-4770-1/24 od 10.04.2024.godine, u pogledu provjere zakonskog osnova obrade ličnih podataka putem </w:t>
      </w:r>
      <w:r w:rsidR="0045586B">
        <w:rPr>
          <w:rFonts w:ascii="Tahoma" w:hAnsi="Tahoma" w:cs="Tahoma"/>
          <w:sz w:val="24"/>
          <w:szCs w:val="24"/>
          <w:lang w:val="sr-Latn-CS"/>
        </w:rPr>
        <w:t>uređaja</w:t>
      </w:r>
      <w:r w:rsidR="00D77C8B" w:rsidRPr="005520B8">
        <w:rPr>
          <w:rFonts w:ascii="Tahoma" w:hAnsi="Tahoma" w:cs="Tahoma"/>
          <w:sz w:val="24"/>
          <w:szCs w:val="24"/>
          <w:lang w:val="sr-Latn-CS"/>
        </w:rPr>
        <w:t xml:space="preserve"> za biometrijsku evidenciju </w:t>
      </w:r>
      <w:r w:rsidR="00833176" w:rsidRPr="005520B8">
        <w:rPr>
          <w:rFonts w:ascii="Tahoma" w:hAnsi="Tahoma" w:cs="Tahoma"/>
          <w:sz w:val="24"/>
          <w:szCs w:val="24"/>
          <w:lang w:val="sr-Latn-CS"/>
        </w:rPr>
        <w:t>prisustva zaposlenih na radu koji je instalirala Uprava JU Zavoda za geo</w:t>
      </w:r>
      <w:r w:rsidR="005520B8" w:rsidRPr="005520B8">
        <w:rPr>
          <w:rFonts w:ascii="Tahoma" w:hAnsi="Tahoma" w:cs="Tahoma"/>
          <w:sz w:val="24"/>
          <w:szCs w:val="24"/>
          <w:lang w:val="sr-Latn-CS"/>
        </w:rPr>
        <w:t xml:space="preserve">loška istraživanja Podgorica, </w:t>
      </w:r>
      <w:r w:rsidR="005520B8" w:rsidRPr="005520B8">
        <w:rPr>
          <w:rFonts w:ascii="Tahoma" w:hAnsi="Tahoma" w:cs="Tahoma"/>
          <w:sz w:val="24"/>
          <w:szCs w:val="24"/>
          <w:lang w:val="sr-Latn-BA"/>
        </w:rPr>
        <w:t xml:space="preserve">dana 30.04.2024. </w:t>
      </w:r>
      <w:r w:rsidR="005520B8">
        <w:rPr>
          <w:rFonts w:ascii="Tahoma" w:hAnsi="Tahoma" w:cs="Tahoma"/>
          <w:sz w:val="24"/>
          <w:szCs w:val="24"/>
          <w:lang w:val="sr-Latn-BA"/>
        </w:rPr>
        <w:t>godine,</w:t>
      </w:r>
      <w:r w:rsidR="005520B8" w:rsidRPr="005520B8">
        <w:rPr>
          <w:rFonts w:ascii="Tahoma" w:hAnsi="Tahoma" w:cs="Tahoma"/>
          <w:sz w:val="24"/>
          <w:szCs w:val="24"/>
          <w:lang w:val="sr-Latn-BA"/>
        </w:rPr>
        <w:t xml:space="preserve"> u cilju pravilnog i potpunog utvrđivanja činjeničnog stanja nad spovođenjem Zakona o zaštiti podataka o </w:t>
      </w:r>
      <w:r w:rsidR="005520B8" w:rsidRPr="005520B8">
        <w:rPr>
          <w:rFonts w:ascii="Tahoma" w:hAnsi="Tahoma" w:cs="Tahoma"/>
          <w:sz w:val="24"/>
          <w:szCs w:val="24"/>
          <w:lang w:val="sr-Latn-BA"/>
        </w:rPr>
        <w:lastRenderedPageBreak/>
        <w:t>ličnosti, izvršen je nadzor u prostorijama subjekta na adresi naselje Kruševac bb, Podgorica</w:t>
      </w:r>
      <w:r w:rsidR="005520B8" w:rsidRPr="005520B8">
        <w:rPr>
          <w:rFonts w:ascii="Tahoma" w:hAnsi="Tahoma" w:cs="Tahoma"/>
          <w:sz w:val="24"/>
          <w:szCs w:val="24"/>
          <w:shd w:val="clear" w:color="auto" w:fill="FFFFFF"/>
          <w:lang w:val="sr-Latn-BA"/>
        </w:rPr>
        <w:t>.</w:t>
      </w:r>
    </w:p>
    <w:p w:rsidR="005520B8" w:rsidRPr="006C5ECA" w:rsidRDefault="005520B8" w:rsidP="005520B8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BA"/>
        </w:rPr>
      </w:pPr>
      <w:r w:rsidRPr="000873F5">
        <w:rPr>
          <w:rFonts w:ascii="Tahoma" w:hAnsi="Tahoma" w:cs="Tahoma"/>
          <w:sz w:val="24"/>
          <w:szCs w:val="24"/>
          <w:shd w:val="clear" w:color="auto" w:fill="FFFFFF"/>
          <w:lang w:val="sr-Latn-BA"/>
        </w:rPr>
        <w:t>Nadzorom je utvrđeno</w:t>
      </w:r>
      <w:r>
        <w:rPr>
          <w:rFonts w:ascii="Tahoma" w:hAnsi="Tahoma" w:cs="Tahoma"/>
          <w:sz w:val="24"/>
          <w:szCs w:val="24"/>
          <w:shd w:val="clear" w:color="auto" w:fill="FFFFFF"/>
        </w:rPr>
        <w:t>:</w:t>
      </w:r>
      <w:r w:rsidRPr="000873F5">
        <w:rPr>
          <w:rFonts w:ascii="Tahoma" w:hAnsi="Tahoma" w:cs="Tahoma"/>
          <w:sz w:val="24"/>
          <w:szCs w:val="24"/>
          <w:shd w:val="clear" w:color="auto" w:fill="FFFFFF"/>
          <w:lang w:val="sr-Latn-BA"/>
        </w:rPr>
        <w:t xml:space="preserve"> </w:t>
      </w:r>
      <w:r w:rsidRPr="000873F5">
        <w:rPr>
          <w:rFonts w:ascii="Tahoma" w:hAnsi="Tahoma" w:cs="Tahoma"/>
          <w:sz w:val="24"/>
          <w:szCs w:val="24"/>
          <w:lang w:val="sr-Latn-BA"/>
        </w:rPr>
        <w:t xml:space="preserve">da je na ulazu u službene prostorije Javne ustanove Zavoda za geološka istraživanja instaliran sistem za identifikaciju zaposlenih i evidenciju radnog vremena koji se sastoji od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dva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ulazna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>/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izlazna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uređaja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(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čitača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)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i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servera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na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kojem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se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na</w:t>
      </w:r>
      <w:r>
        <w:rPr>
          <w:rStyle w:val="fontstyle01"/>
          <w:rFonts w:ascii="Tahoma" w:hAnsi="Tahoma" w:cs="Tahoma"/>
          <w:sz w:val="24"/>
          <w:szCs w:val="24"/>
        </w:rPr>
        <w:t>lazi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program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za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obradu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podataka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; da se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na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ulazu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službene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prostorije</w:t>
      </w:r>
      <w:proofErr w:type="spellEnd"/>
      <w:r w:rsidRPr="0070573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705734">
        <w:rPr>
          <w:rStyle w:val="fontstyle01"/>
          <w:rFonts w:ascii="Tahoma" w:hAnsi="Tahoma" w:cs="Tahoma"/>
          <w:sz w:val="24"/>
          <w:szCs w:val="24"/>
        </w:rPr>
        <w:t>nalazi</w:t>
      </w:r>
      <w:proofErr w:type="spellEnd"/>
      <w:r w:rsidRPr="0070573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portir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; da je </w:t>
      </w:r>
      <w:r w:rsidRPr="000873F5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kontrolorima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data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kopija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6C5ECA">
        <w:rPr>
          <w:rStyle w:val="fontstyle01"/>
          <w:rFonts w:ascii="Tahoma" w:hAnsi="Tahoma" w:cs="Tahoma"/>
          <w:sz w:val="24"/>
          <w:szCs w:val="24"/>
        </w:rPr>
        <w:t>Odluke</w:t>
      </w:r>
      <w:proofErr w:type="spellEnd"/>
      <w:r w:rsidRPr="006C5ECA">
        <w:rPr>
          <w:rStyle w:val="fontstyle01"/>
          <w:rFonts w:ascii="Tahoma" w:hAnsi="Tahoma" w:cs="Tahoma"/>
          <w:sz w:val="24"/>
          <w:szCs w:val="24"/>
        </w:rPr>
        <w:t xml:space="preserve"> o </w:t>
      </w:r>
      <w:proofErr w:type="spellStart"/>
      <w:r w:rsidRPr="006C5ECA">
        <w:rPr>
          <w:rStyle w:val="fontstyle01"/>
          <w:rFonts w:ascii="Tahoma" w:hAnsi="Tahoma" w:cs="Tahoma"/>
          <w:sz w:val="24"/>
          <w:szCs w:val="24"/>
        </w:rPr>
        <w:t>evidenciji</w:t>
      </w:r>
      <w:proofErr w:type="spellEnd"/>
      <w:r w:rsidRPr="006C5ECA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6C5ECA">
        <w:rPr>
          <w:rStyle w:val="fontstyle01"/>
          <w:rFonts w:ascii="Tahoma" w:hAnsi="Tahoma" w:cs="Tahoma"/>
          <w:sz w:val="24"/>
          <w:szCs w:val="24"/>
        </w:rPr>
        <w:t>prisustva</w:t>
      </w:r>
      <w:proofErr w:type="spellEnd"/>
      <w:r w:rsidRPr="006C5ECA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6C5ECA">
        <w:rPr>
          <w:rStyle w:val="fontstyle01"/>
          <w:rFonts w:ascii="Tahoma" w:hAnsi="Tahoma" w:cs="Tahoma"/>
          <w:sz w:val="24"/>
          <w:szCs w:val="24"/>
        </w:rPr>
        <w:t>na</w:t>
      </w:r>
      <w:proofErr w:type="spellEnd"/>
      <w:r w:rsidRPr="006C5ECA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6C5ECA">
        <w:rPr>
          <w:rStyle w:val="fontstyle01"/>
          <w:rFonts w:ascii="Tahoma" w:hAnsi="Tahoma" w:cs="Tahoma"/>
          <w:sz w:val="24"/>
          <w:szCs w:val="24"/>
        </w:rPr>
        <w:t>radu</w:t>
      </w:r>
      <w:proofErr w:type="spellEnd"/>
      <w:r w:rsidRPr="006C5ECA">
        <w:rPr>
          <w:rStyle w:val="fontstyle01"/>
          <w:rFonts w:ascii="Tahoma" w:hAnsi="Tahoma" w:cs="Tahoma"/>
          <w:sz w:val="24"/>
          <w:szCs w:val="24"/>
        </w:rPr>
        <w:t xml:space="preserve"> br.03-357/1 od 05.04.2024. </w:t>
      </w:r>
      <w:proofErr w:type="spellStart"/>
      <w:r w:rsidRPr="006C5ECA">
        <w:rPr>
          <w:rStyle w:val="fontstyle01"/>
          <w:rFonts w:ascii="Tahoma" w:hAnsi="Tahoma" w:cs="Tahoma"/>
          <w:sz w:val="24"/>
          <w:szCs w:val="24"/>
        </w:rPr>
        <w:t>godine</w:t>
      </w:r>
      <w:proofErr w:type="spellEnd"/>
      <w:r w:rsidRPr="006C5ECA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6C5ECA">
        <w:rPr>
          <w:rStyle w:val="fontstyle01"/>
          <w:rFonts w:ascii="Tahoma" w:hAnsi="Tahoma" w:cs="Tahoma"/>
          <w:sz w:val="24"/>
          <w:szCs w:val="24"/>
        </w:rPr>
        <w:t>i</w:t>
      </w:r>
      <w:proofErr w:type="spellEnd"/>
      <w:r w:rsidRPr="006C5ECA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6C5ECA">
        <w:rPr>
          <w:rStyle w:val="fontstyle01"/>
          <w:rFonts w:ascii="Tahoma" w:hAnsi="Tahoma" w:cs="Tahoma"/>
          <w:sz w:val="24"/>
          <w:szCs w:val="24"/>
        </w:rPr>
        <w:t>kopija</w:t>
      </w:r>
      <w:proofErr w:type="spellEnd"/>
      <w:r w:rsidRPr="006C5ECA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6C5ECA">
        <w:rPr>
          <w:rStyle w:val="fontstyle01"/>
          <w:rFonts w:ascii="Tahoma" w:hAnsi="Tahoma" w:cs="Tahoma"/>
          <w:sz w:val="24"/>
          <w:szCs w:val="24"/>
        </w:rPr>
        <w:t>Pravilnika</w:t>
      </w:r>
      <w:proofErr w:type="spellEnd"/>
      <w:r w:rsidRPr="006C5ECA">
        <w:rPr>
          <w:rStyle w:val="fontstyle01"/>
          <w:rFonts w:ascii="Tahoma" w:hAnsi="Tahoma" w:cs="Tahoma"/>
          <w:sz w:val="24"/>
          <w:szCs w:val="24"/>
        </w:rPr>
        <w:t xml:space="preserve"> o </w:t>
      </w:r>
      <w:proofErr w:type="spellStart"/>
      <w:r w:rsidRPr="006C5ECA">
        <w:rPr>
          <w:rStyle w:val="fontstyle01"/>
          <w:rFonts w:ascii="Tahoma" w:hAnsi="Tahoma" w:cs="Tahoma"/>
          <w:sz w:val="24"/>
          <w:szCs w:val="24"/>
        </w:rPr>
        <w:t>radnom</w:t>
      </w:r>
      <w:proofErr w:type="spellEnd"/>
      <w:r w:rsidRPr="006C5ECA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6C5ECA">
        <w:rPr>
          <w:rStyle w:val="fontstyle01"/>
          <w:rFonts w:ascii="Tahoma" w:hAnsi="Tahoma" w:cs="Tahoma"/>
          <w:sz w:val="24"/>
          <w:szCs w:val="24"/>
        </w:rPr>
        <w:t>vremenu</w:t>
      </w:r>
      <w:proofErr w:type="spellEnd"/>
      <w:r w:rsidRPr="006C5ECA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6C5ECA">
        <w:rPr>
          <w:rStyle w:val="fontstyle01"/>
          <w:rFonts w:ascii="Tahoma" w:hAnsi="Tahoma" w:cs="Tahoma"/>
          <w:sz w:val="24"/>
          <w:szCs w:val="24"/>
        </w:rPr>
        <w:t>i</w:t>
      </w:r>
      <w:proofErr w:type="spellEnd"/>
      <w:r w:rsidRPr="006C5ECA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6C5ECA">
        <w:rPr>
          <w:rStyle w:val="fontstyle01"/>
          <w:rFonts w:ascii="Tahoma" w:hAnsi="Tahoma" w:cs="Tahoma"/>
          <w:sz w:val="24"/>
          <w:szCs w:val="24"/>
        </w:rPr>
        <w:t>evidentiranju</w:t>
      </w:r>
      <w:proofErr w:type="spellEnd"/>
      <w:r w:rsidRPr="006C5ECA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6C5ECA">
        <w:rPr>
          <w:rStyle w:val="fontstyle01"/>
          <w:rFonts w:ascii="Tahoma" w:hAnsi="Tahoma" w:cs="Tahoma"/>
          <w:sz w:val="24"/>
          <w:szCs w:val="24"/>
        </w:rPr>
        <w:t>prisustva</w:t>
      </w:r>
      <w:proofErr w:type="spellEnd"/>
      <w:r w:rsidRPr="006C5ECA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6C5ECA">
        <w:rPr>
          <w:rStyle w:val="fontstyle01"/>
          <w:rFonts w:ascii="Tahoma" w:hAnsi="Tahoma" w:cs="Tahoma"/>
          <w:sz w:val="24"/>
          <w:szCs w:val="24"/>
        </w:rPr>
        <w:t>na</w:t>
      </w:r>
      <w:proofErr w:type="spellEnd"/>
      <w:r w:rsidRPr="006C5ECA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6C5ECA">
        <w:rPr>
          <w:rStyle w:val="fontstyle01"/>
          <w:rFonts w:ascii="Tahoma" w:hAnsi="Tahoma" w:cs="Tahoma"/>
          <w:sz w:val="24"/>
          <w:szCs w:val="24"/>
        </w:rPr>
        <w:t>radu</w:t>
      </w:r>
      <w:proofErr w:type="spellEnd"/>
      <w:r w:rsidRPr="006C5ECA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6C5ECA">
        <w:rPr>
          <w:rStyle w:val="fontstyle01"/>
          <w:rFonts w:ascii="Tahoma" w:hAnsi="Tahoma" w:cs="Tahoma"/>
          <w:sz w:val="24"/>
          <w:szCs w:val="24"/>
        </w:rPr>
        <w:t>zaposlenih</w:t>
      </w:r>
      <w:proofErr w:type="spellEnd"/>
      <w:r w:rsidRPr="006C5ECA">
        <w:rPr>
          <w:rStyle w:val="fontstyle01"/>
          <w:rFonts w:ascii="Tahoma" w:hAnsi="Tahoma" w:cs="Tahoma"/>
          <w:sz w:val="24"/>
          <w:szCs w:val="24"/>
        </w:rPr>
        <w:t xml:space="preserve"> u JU </w:t>
      </w:r>
      <w:r w:rsidRPr="006C5ECA">
        <w:rPr>
          <w:rFonts w:ascii="Tahoma" w:hAnsi="Tahoma" w:cs="Tahoma"/>
          <w:sz w:val="24"/>
          <w:szCs w:val="24"/>
          <w:lang w:val="sr-Latn-BA"/>
        </w:rPr>
        <w:t xml:space="preserve">Zavod za geološka istraživanja, Podgorica br.03-439/1 od 26.04.2024. godine. Uvidom u </w:t>
      </w:r>
      <w:r w:rsidR="00B304E2" w:rsidRPr="006C5ECA">
        <w:rPr>
          <w:rFonts w:ascii="Tahoma" w:hAnsi="Tahoma" w:cs="Tahoma"/>
          <w:sz w:val="24"/>
          <w:szCs w:val="24"/>
          <w:lang w:val="sr-Latn-BA"/>
        </w:rPr>
        <w:t xml:space="preserve">predmetnu </w:t>
      </w:r>
      <w:r w:rsidRPr="006C5ECA">
        <w:rPr>
          <w:rFonts w:ascii="Tahoma" w:hAnsi="Tahoma" w:cs="Tahoma"/>
          <w:sz w:val="24"/>
          <w:szCs w:val="24"/>
          <w:lang w:val="sr-Latn-BA"/>
        </w:rPr>
        <w:t>Odluku utvrđeno je</w:t>
      </w:r>
      <w:r w:rsidR="00B304E2" w:rsidRPr="006C5ECA">
        <w:rPr>
          <w:rFonts w:ascii="Tahoma" w:hAnsi="Tahoma" w:cs="Tahoma"/>
          <w:sz w:val="24"/>
          <w:szCs w:val="24"/>
        </w:rPr>
        <w:t>:</w:t>
      </w:r>
      <w:r w:rsidRPr="006C5ECA">
        <w:rPr>
          <w:rFonts w:ascii="Tahoma" w:hAnsi="Tahoma" w:cs="Tahoma"/>
          <w:sz w:val="24"/>
          <w:szCs w:val="24"/>
          <w:lang w:val="sr-Latn-BA"/>
        </w:rPr>
        <w:t xml:space="preserve"> da je članom 1 stav 1 propisano da se ovom odlukom uvodi biometrijska evidencija prisustva na radu zaposlenih u JU Zavod za geološka istraživanja, na način što će se evidentirati svaki dolazak i odlazak sa posla</w:t>
      </w:r>
      <w:r w:rsidR="00B304E2" w:rsidRPr="006C5ECA">
        <w:rPr>
          <w:rFonts w:ascii="Tahoma" w:hAnsi="Tahoma" w:cs="Tahoma"/>
          <w:sz w:val="24"/>
          <w:szCs w:val="24"/>
          <w:lang w:val="sr-Latn-BA"/>
        </w:rPr>
        <w:t>; da</w:t>
      </w:r>
      <w:r w:rsidRPr="006C5ECA">
        <w:rPr>
          <w:rFonts w:ascii="Tahoma" w:hAnsi="Tahoma" w:cs="Tahoma"/>
          <w:sz w:val="24"/>
          <w:szCs w:val="24"/>
          <w:lang w:val="sr-Latn-BA"/>
        </w:rPr>
        <w:t xml:space="preserve"> Odluka ima za cilj poboljšanje radne discipline zaposlenih u Zavodu, stvaranje boljih radnih navika i postizanje veće efikasnosti u radu zaposlenih st. 2 ovog člana Zakona</w:t>
      </w:r>
      <w:r w:rsidR="00B304E2" w:rsidRPr="006C5ECA">
        <w:rPr>
          <w:rFonts w:ascii="Tahoma" w:hAnsi="Tahoma" w:cs="Tahoma"/>
          <w:sz w:val="24"/>
          <w:szCs w:val="24"/>
          <w:lang w:val="sr-Latn-BA"/>
        </w:rPr>
        <w:t>;</w:t>
      </w:r>
      <w:r w:rsidRPr="006C5ECA">
        <w:rPr>
          <w:rFonts w:ascii="Tahoma" w:hAnsi="Tahoma" w:cs="Tahoma"/>
          <w:sz w:val="24"/>
          <w:szCs w:val="24"/>
          <w:lang w:val="sr-Latn-BA"/>
        </w:rPr>
        <w:t xml:space="preserve">  da se sistem biometrijske evidencije prisustva na radu uvodi u cilju identifikacije i dobijanja tačnije evidencije  o prisustvu na radu, a sve radi ostvarivanja prava na zaradu i drugih prava po osnovu rada</w:t>
      </w:r>
      <w:r w:rsidR="00B304E2" w:rsidRPr="006C5ECA">
        <w:rPr>
          <w:rFonts w:ascii="Tahoma" w:hAnsi="Tahoma" w:cs="Tahoma"/>
          <w:sz w:val="24"/>
          <w:szCs w:val="24"/>
          <w:lang w:val="sr-Latn-BA"/>
        </w:rPr>
        <w:t>;</w:t>
      </w:r>
      <w:r w:rsidRPr="006C5ECA">
        <w:rPr>
          <w:rFonts w:ascii="Tahoma" w:hAnsi="Tahoma" w:cs="Tahoma"/>
          <w:sz w:val="24"/>
          <w:szCs w:val="24"/>
          <w:lang w:val="sr-Latn-BA"/>
        </w:rPr>
        <w:t xml:space="preserve"> da se evidencija prisustva zaposlenih vodi putem </w:t>
      </w:r>
      <w:r w:rsidR="0045586B" w:rsidRPr="006C5ECA">
        <w:rPr>
          <w:rFonts w:ascii="Tahoma" w:hAnsi="Tahoma" w:cs="Tahoma"/>
          <w:sz w:val="24"/>
          <w:szCs w:val="24"/>
          <w:lang w:val="sr-Latn-BA"/>
        </w:rPr>
        <w:t xml:space="preserve">uređaja </w:t>
      </w:r>
      <w:r w:rsidRPr="006C5ECA">
        <w:rPr>
          <w:rFonts w:ascii="Tahoma" w:hAnsi="Tahoma" w:cs="Tahoma"/>
          <w:sz w:val="24"/>
          <w:szCs w:val="24"/>
          <w:lang w:val="sr-Latn-BA"/>
        </w:rPr>
        <w:t>sa biometrijom, koji je instaliran na ulazu u službene prostorije JU Zavoda za geološka istraživanja</w:t>
      </w:r>
      <w:r w:rsidR="00B304E2" w:rsidRPr="006C5ECA">
        <w:rPr>
          <w:rFonts w:ascii="Tahoma" w:hAnsi="Tahoma" w:cs="Tahoma"/>
          <w:sz w:val="24"/>
          <w:szCs w:val="24"/>
          <w:lang w:val="sr-Latn-BA"/>
        </w:rPr>
        <w:t xml:space="preserve"> te</w:t>
      </w:r>
      <w:r w:rsidRPr="006C5ECA">
        <w:rPr>
          <w:rFonts w:ascii="Tahoma" w:hAnsi="Tahoma" w:cs="Tahoma"/>
          <w:sz w:val="24"/>
          <w:szCs w:val="24"/>
          <w:lang w:val="sr-Latn-BA"/>
        </w:rPr>
        <w:t xml:space="preserve"> da su svi zaposleni dužni da putem </w:t>
      </w:r>
      <w:r w:rsidR="0045586B" w:rsidRPr="006C5ECA">
        <w:rPr>
          <w:rFonts w:ascii="Tahoma" w:hAnsi="Tahoma" w:cs="Tahoma"/>
          <w:sz w:val="24"/>
          <w:szCs w:val="24"/>
          <w:lang w:val="sr-Latn-BA"/>
        </w:rPr>
        <w:t>uređaja</w:t>
      </w:r>
      <w:r w:rsidRPr="006C5ECA">
        <w:rPr>
          <w:rFonts w:ascii="Tahoma" w:hAnsi="Tahoma" w:cs="Tahoma"/>
          <w:sz w:val="24"/>
          <w:szCs w:val="24"/>
          <w:lang w:val="sr-Latn-BA"/>
        </w:rPr>
        <w:t xml:space="preserve"> sa biometrijom evidentiraju svoje prisustvo i odsustvo.</w:t>
      </w:r>
    </w:p>
    <w:p w:rsidR="005520B8" w:rsidRPr="00BD42D8" w:rsidRDefault="005520B8" w:rsidP="005520B8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BA"/>
        </w:rPr>
      </w:pPr>
      <w:r w:rsidRPr="000873F5">
        <w:rPr>
          <w:rFonts w:ascii="Tahoma" w:hAnsi="Tahoma" w:cs="Tahoma"/>
          <w:sz w:val="24"/>
          <w:szCs w:val="24"/>
          <w:lang w:val="sr-Latn-BA"/>
        </w:rPr>
        <w:t xml:space="preserve">Uvidom u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Pravilnik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o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radnom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vremenu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i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evidentiranju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prisustva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na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radu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zaposlenih</w:t>
      </w:r>
      <w:proofErr w:type="spellEnd"/>
      <w:r w:rsidR="00416584">
        <w:rPr>
          <w:rStyle w:val="fontstyle01"/>
          <w:rFonts w:ascii="Tahoma" w:hAnsi="Tahoma" w:cs="Tahoma"/>
          <w:sz w:val="24"/>
          <w:szCs w:val="24"/>
        </w:rPr>
        <w:t xml:space="preserve">, </w:t>
      </w:r>
      <w:proofErr w:type="spellStart"/>
      <w:r w:rsidR="00416584">
        <w:rPr>
          <w:rStyle w:val="fontstyle01"/>
          <w:rFonts w:ascii="Tahoma" w:hAnsi="Tahoma" w:cs="Tahoma"/>
          <w:sz w:val="24"/>
          <w:szCs w:val="24"/>
        </w:rPr>
        <w:t>nadzorom</w:t>
      </w:r>
      <w:proofErr w:type="spellEnd"/>
      <w:r w:rsidR="00416584">
        <w:rPr>
          <w:rStyle w:val="fontstyle01"/>
          <w:rFonts w:ascii="Tahoma" w:hAnsi="Tahoma" w:cs="Tahoma"/>
          <w:sz w:val="24"/>
          <w:szCs w:val="24"/>
        </w:rPr>
        <w:t xml:space="preserve"> je</w:t>
      </w:r>
      <w:r w:rsidR="00432CB3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432CB3">
        <w:rPr>
          <w:rStyle w:val="fontstyle01"/>
          <w:rFonts w:ascii="Tahoma" w:hAnsi="Tahoma" w:cs="Tahoma"/>
          <w:sz w:val="24"/>
          <w:szCs w:val="24"/>
        </w:rPr>
        <w:t>utvrđeno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sl</w:t>
      </w:r>
      <w:r w:rsidR="00432CB3">
        <w:rPr>
          <w:rStyle w:val="fontstyle01"/>
          <w:rFonts w:ascii="Tahoma" w:hAnsi="Tahoma" w:cs="Tahoma"/>
          <w:sz w:val="24"/>
          <w:szCs w:val="24"/>
        </w:rPr>
        <w:t>j</w:t>
      </w:r>
      <w:r w:rsidRPr="000873F5">
        <w:rPr>
          <w:rStyle w:val="fontstyle01"/>
          <w:rFonts w:ascii="Tahoma" w:hAnsi="Tahoma" w:cs="Tahoma"/>
          <w:sz w:val="24"/>
          <w:szCs w:val="24"/>
        </w:rPr>
        <w:t>edeće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: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članom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3 je </w:t>
      </w:r>
      <w:proofErr w:type="spellStart"/>
      <w:r w:rsidRPr="000873F5">
        <w:rPr>
          <w:rStyle w:val="fontstyle01"/>
          <w:rFonts w:ascii="Tahoma" w:hAnsi="Tahoma" w:cs="Tahoma"/>
          <w:sz w:val="24"/>
          <w:szCs w:val="24"/>
        </w:rPr>
        <w:t>propisano</w:t>
      </w:r>
      <w:proofErr w:type="spellEnd"/>
      <w:r w:rsidRPr="000873F5">
        <w:rPr>
          <w:rStyle w:val="fontstyle01"/>
          <w:rFonts w:ascii="Tahoma" w:hAnsi="Tahoma" w:cs="Tahoma"/>
          <w:sz w:val="24"/>
          <w:szCs w:val="24"/>
        </w:rPr>
        <w:t xml:space="preserve"> da se </w:t>
      </w:r>
      <w:r w:rsidRPr="000873F5">
        <w:rPr>
          <w:rFonts w:ascii="Tahoma" w:hAnsi="Tahoma" w:cs="Tahoma"/>
          <w:color w:val="000000"/>
          <w:sz w:val="24"/>
          <w:szCs w:val="24"/>
          <w:lang w:val="hr-HR"/>
        </w:rPr>
        <w:t xml:space="preserve">lice ovlašćuje od strane direktora Zavoda da vodi dnevnu evidenciju ulazaka i izlazaka u toku radnog vremena, evidenciju o odsutnosti sa posla putem uređaja i programa, a da portir vodi evidenciju ulazaka i kretanja stranaka kroz poslovne prostorije; članom 4 stav 1 Pravilnika je propisano da su zaposleni dužni da evidentiraju svaki dolazak i odlazak sa posla, tj. da se prijave i identifikuju svoje prisustvo/odsustvo putem </w:t>
      </w:r>
      <w:r w:rsidR="0045586B">
        <w:rPr>
          <w:rFonts w:ascii="Tahoma" w:hAnsi="Tahoma" w:cs="Tahoma"/>
          <w:color w:val="000000"/>
          <w:sz w:val="24"/>
          <w:szCs w:val="24"/>
          <w:lang w:val="hr-HR"/>
        </w:rPr>
        <w:t>uređaja</w:t>
      </w:r>
      <w:r w:rsidRPr="000873F5">
        <w:rPr>
          <w:rFonts w:ascii="Tahoma" w:hAnsi="Tahoma" w:cs="Tahoma"/>
          <w:color w:val="000000"/>
          <w:sz w:val="24"/>
          <w:szCs w:val="24"/>
          <w:lang w:val="hr-HR"/>
        </w:rPr>
        <w:t xml:space="preserve"> koji je instaliran na ulaznim vratima u poslovne prostorije Zavoda. Program evidentira vrijeme ulaska/izlaska, vrijeme pauze, službene izlaske, evidenciju godišnjih odmora i dr.; članom 4 stav 2 je propisano da je ulazak u poslovne prostorije poslije radnog vremena, u dane vikenda ili praznika, dozvoljen uz saglasnost direktora Zavoda. Evidenciju o ulasku u prostorije Zavoda nakon radnog vremena vodi portir i ista se blagovremeno dostavlja direktoru; članom 8 je propisano da se evidencija o prisustvu dostavlja jednom mjesečno ili na zahtjev direktoru Zavoda. Takođe, evidencija se dostavlja i službi računovodstva, kao i rukovodiocima sektora; članom 9 je propisano koje podatke sadrži evidencija prisustva na radu i to:</w:t>
      </w:r>
      <w:r w:rsidRPr="000873F5">
        <w:rPr>
          <w:rFonts w:ascii="Tahoma" w:hAnsi="Tahoma" w:cs="Tahoma"/>
          <w:sz w:val="24"/>
          <w:szCs w:val="24"/>
        </w:rPr>
        <w:t xml:space="preserve"> </w:t>
      </w:r>
      <w:r w:rsidRPr="000873F5">
        <w:rPr>
          <w:rFonts w:ascii="Tahoma" w:hAnsi="Tahoma" w:cs="Tahoma"/>
          <w:color w:val="000000"/>
          <w:sz w:val="24"/>
          <w:szCs w:val="24"/>
          <w:lang w:val="hr-HR"/>
        </w:rPr>
        <w:t>ime i prezime zaposlenog,</w:t>
      </w:r>
      <w:r w:rsidRPr="000873F5">
        <w:rPr>
          <w:rFonts w:ascii="Tahoma" w:hAnsi="Tahoma" w:cs="Tahoma"/>
          <w:sz w:val="24"/>
          <w:szCs w:val="24"/>
        </w:rPr>
        <w:t xml:space="preserve"> </w:t>
      </w:r>
      <w:r w:rsidRPr="000873F5">
        <w:rPr>
          <w:rFonts w:ascii="Tahoma" w:hAnsi="Tahoma" w:cs="Tahoma"/>
          <w:color w:val="000000"/>
          <w:sz w:val="24"/>
          <w:szCs w:val="24"/>
          <w:lang w:val="hr-HR"/>
        </w:rPr>
        <w:t>datum u mjesecu,</w:t>
      </w:r>
      <w:r w:rsidRPr="000873F5">
        <w:rPr>
          <w:rFonts w:ascii="Tahoma" w:hAnsi="Tahoma" w:cs="Tahoma"/>
          <w:sz w:val="24"/>
          <w:szCs w:val="24"/>
        </w:rPr>
        <w:t xml:space="preserve"> </w:t>
      </w:r>
      <w:r w:rsidRPr="000873F5">
        <w:rPr>
          <w:rFonts w:ascii="Tahoma" w:hAnsi="Tahoma" w:cs="Tahoma"/>
          <w:color w:val="000000"/>
          <w:sz w:val="24"/>
          <w:szCs w:val="24"/>
          <w:lang w:val="hr-HR"/>
        </w:rPr>
        <w:t>početak rada,</w:t>
      </w:r>
      <w:r w:rsidRPr="000873F5">
        <w:rPr>
          <w:rFonts w:ascii="Tahoma" w:hAnsi="Tahoma" w:cs="Tahoma"/>
          <w:sz w:val="24"/>
          <w:szCs w:val="24"/>
        </w:rPr>
        <w:t xml:space="preserve"> </w:t>
      </w:r>
      <w:r w:rsidRPr="000873F5">
        <w:rPr>
          <w:rFonts w:ascii="Tahoma" w:hAnsi="Tahoma" w:cs="Tahoma"/>
          <w:color w:val="000000"/>
          <w:sz w:val="24"/>
          <w:szCs w:val="24"/>
          <w:lang w:val="hr-HR"/>
        </w:rPr>
        <w:t>završetak rada,</w:t>
      </w:r>
      <w:r w:rsidRPr="000873F5">
        <w:rPr>
          <w:rFonts w:ascii="Tahoma" w:hAnsi="Tahoma" w:cs="Tahoma"/>
          <w:sz w:val="24"/>
          <w:szCs w:val="24"/>
        </w:rPr>
        <w:t xml:space="preserve"> </w:t>
      </w:r>
      <w:r w:rsidRPr="000873F5">
        <w:rPr>
          <w:rFonts w:ascii="Tahoma" w:hAnsi="Tahoma" w:cs="Tahoma"/>
          <w:color w:val="000000"/>
          <w:sz w:val="24"/>
          <w:szCs w:val="24"/>
          <w:lang w:val="hr-HR"/>
        </w:rPr>
        <w:t>sate terenskog rada,</w:t>
      </w:r>
      <w:r w:rsidRPr="000873F5">
        <w:rPr>
          <w:rFonts w:ascii="Tahoma" w:hAnsi="Tahoma" w:cs="Tahoma"/>
          <w:sz w:val="24"/>
          <w:szCs w:val="24"/>
        </w:rPr>
        <w:t xml:space="preserve"> </w:t>
      </w:r>
      <w:r w:rsidRPr="000873F5">
        <w:rPr>
          <w:rFonts w:ascii="Tahoma" w:hAnsi="Tahoma" w:cs="Tahoma"/>
          <w:color w:val="000000"/>
          <w:sz w:val="24"/>
          <w:szCs w:val="24"/>
          <w:lang w:val="hr-HR"/>
        </w:rPr>
        <w:t>sate korišćenja odmora (dnevnog, nedjeljnog i godišnjeg),</w:t>
      </w:r>
      <w:r w:rsidRPr="000873F5">
        <w:rPr>
          <w:rFonts w:ascii="Tahoma" w:hAnsi="Tahoma" w:cs="Tahoma"/>
          <w:sz w:val="24"/>
          <w:szCs w:val="24"/>
        </w:rPr>
        <w:t xml:space="preserve"> </w:t>
      </w:r>
      <w:r w:rsidRPr="000873F5">
        <w:rPr>
          <w:rFonts w:ascii="Tahoma" w:hAnsi="Tahoma" w:cs="Tahoma"/>
          <w:color w:val="000000"/>
          <w:sz w:val="24"/>
          <w:szCs w:val="24"/>
          <w:lang w:val="hr-HR"/>
        </w:rPr>
        <w:t>neradne dane i dane utvrđene posebnim propisom,</w:t>
      </w:r>
      <w:r w:rsidRPr="000873F5">
        <w:rPr>
          <w:rFonts w:ascii="Tahoma" w:hAnsi="Tahoma" w:cs="Tahoma"/>
          <w:sz w:val="24"/>
          <w:szCs w:val="24"/>
        </w:rPr>
        <w:t xml:space="preserve"> </w:t>
      </w:r>
      <w:r w:rsidRPr="000873F5">
        <w:rPr>
          <w:rFonts w:ascii="Tahoma" w:hAnsi="Tahoma" w:cs="Tahoma"/>
          <w:color w:val="000000"/>
          <w:sz w:val="24"/>
          <w:szCs w:val="24"/>
          <w:lang w:val="hr-HR"/>
        </w:rPr>
        <w:t>sate spriječenosti za rad zbog privremene nesposobnosti za rad,</w:t>
      </w:r>
      <w:r w:rsidRPr="000873F5">
        <w:rPr>
          <w:rFonts w:ascii="Tahoma" w:hAnsi="Tahoma" w:cs="Tahoma"/>
          <w:sz w:val="24"/>
          <w:szCs w:val="24"/>
        </w:rPr>
        <w:t xml:space="preserve"> </w:t>
      </w:r>
      <w:r w:rsidRPr="000873F5">
        <w:rPr>
          <w:rFonts w:ascii="Tahoma" w:hAnsi="Tahoma" w:cs="Tahoma"/>
          <w:color w:val="000000"/>
          <w:sz w:val="24"/>
          <w:szCs w:val="24"/>
          <w:lang w:val="hr-HR"/>
        </w:rPr>
        <w:t>sate plaćenog odsustva,</w:t>
      </w:r>
      <w:r w:rsidRPr="000873F5">
        <w:rPr>
          <w:rFonts w:ascii="Tahoma" w:hAnsi="Tahoma" w:cs="Tahoma"/>
          <w:sz w:val="24"/>
          <w:szCs w:val="24"/>
        </w:rPr>
        <w:t xml:space="preserve"> </w:t>
      </w:r>
      <w:r w:rsidRPr="000873F5">
        <w:rPr>
          <w:rFonts w:ascii="Tahoma" w:hAnsi="Tahoma" w:cs="Tahoma"/>
          <w:color w:val="000000"/>
          <w:sz w:val="24"/>
          <w:szCs w:val="24"/>
          <w:lang w:val="hr-HR"/>
        </w:rPr>
        <w:t xml:space="preserve">sate odsustva sa rada u toku dnevnog radnog vremena </w:t>
      </w:r>
      <w:r w:rsidRPr="000873F5">
        <w:rPr>
          <w:rFonts w:ascii="Tahoma" w:hAnsi="Tahoma" w:cs="Tahoma"/>
          <w:color w:val="000000"/>
          <w:sz w:val="24"/>
          <w:szCs w:val="24"/>
          <w:lang w:val="hr-HR"/>
        </w:rPr>
        <w:lastRenderedPageBreak/>
        <w:t>po odobrenju,</w:t>
      </w:r>
      <w:r w:rsidRPr="000873F5">
        <w:rPr>
          <w:rFonts w:ascii="Tahoma" w:hAnsi="Tahoma" w:cs="Tahoma"/>
          <w:sz w:val="24"/>
          <w:szCs w:val="24"/>
        </w:rPr>
        <w:t xml:space="preserve"> </w:t>
      </w:r>
      <w:r w:rsidRPr="000873F5">
        <w:rPr>
          <w:rFonts w:ascii="Tahoma" w:hAnsi="Tahoma" w:cs="Tahoma"/>
          <w:color w:val="000000"/>
          <w:sz w:val="24"/>
          <w:szCs w:val="24"/>
          <w:lang w:val="hr-HR"/>
        </w:rPr>
        <w:t>sate odsustva sa rada u toku dnevnog radnog vremena bez odobrenja,</w:t>
      </w:r>
      <w:r w:rsidRPr="000873F5">
        <w:rPr>
          <w:rFonts w:ascii="Tahoma" w:hAnsi="Tahoma" w:cs="Tahoma"/>
          <w:sz w:val="24"/>
          <w:szCs w:val="24"/>
        </w:rPr>
        <w:t xml:space="preserve"> </w:t>
      </w:r>
      <w:r w:rsidR="00B304E2">
        <w:rPr>
          <w:rFonts w:ascii="Tahoma" w:hAnsi="Tahoma" w:cs="Tahoma"/>
          <w:color w:val="000000"/>
          <w:sz w:val="24"/>
          <w:szCs w:val="24"/>
          <w:lang w:val="hr-HR"/>
        </w:rPr>
        <w:t>u</w:t>
      </w:r>
      <w:r w:rsidRPr="000873F5">
        <w:rPr>
          <w:rFonts w:ascii="Tahoma" w:hAnsi="Tahoma" w:cs="Tahoma"/>
          <w:color w:val="000000"/>
          <w:sz w:val="24"/>
          <w:szCs w:val="24"/>
          <w:lang w:val="hr-HR"/>
        </w:rPr>
        <w:t xml:space="preserve">kupno dnevno vrijeme. </w:t>
      </w:r>
    </w:p>
    <w:p w:rsidR="005520B8" w:rsidRDefault="00F62B34" w:rsidP="005520B8">
      <w:pPr>
        <w:pStyle w:val="NoSpacing"/>
        <w:spacing w:line="276" w:lineRule="auto"/>
        <w:jc w:val="both"/>
        <w:rPr>
          <w:rFonts w:ascii="Tahoma" w:hAnsi="Tahoma" w:cs="Tahoma"/>
          <w:color w:val="000000"/>
          <w:sz w:val="24"/>
          <w:szCs w:val="24"/>
          <w:lang w:val="hr-HR"/>
        </w:rPr>
      </w:pPr>
      <w:r>
        <w:rPr>
          <w:rFonts w:ascii="Tahoma" w:hAnsi="Tahoma" w:cs="Tahoma"/>
          <w:color w:val="000000"/>
          <w:sz w:val="24"/>
          <w:szCs w:val="24"/>
          <w:lang w:val="hr-HR"/>
        </w:rPr>
        <w:t>K</w:t>
      </w:r>
      <w:r w:rsidR="005520B8">
        <w:rPr>
          <w:rFonts w:ascii="Tahoma" w:hAnsi="Tahoma" w:cs="Tahoma"/>
          <w:color w:val="000000"/>
          <w:sz w:val="24"/>
          <w:szCs w:val="24"/>
          <w:lang w:val="hr-HR"/>
        </w:rPr>
        <w:t>ontrolori Agencije su od ovlašćenog lica Zavoda zatražili pisanu izjavu vezano za opis sistema za identifikaciju zaposlenih i evidenciju radnog vremena.</w:t>
      </w:r>
      <w:r w:rsidR="009F2A86">
        <w:rPr>
          <w:rFonts w:ascii="Tahoma" w:hAnsi="Tahoma" w:cs="Tahoma"/>
          <w:color w:val="000000"/>
          <w:sz w:val="24"/>
          <w:szCs w:val="24"/>
          <w:lang w:val="hr-HR"/>
        </w:rPr>
        <w:t xml:space="preserve"> Dana 10.05.2024.godine Agenciji je dostavljen detaljan opis sistema za identifikaciju zaposlenih i evidenciju radnog vremena, koji je sastavni dio Zapisnika.</w:t>
      </w:r>
    </w:p>
    <w:p w:rsidR="00095594" w:rsidRDefault="00095594" w:rsidP="005520B8">
      <w:pPr>
        <w:pStyle w:val="NoSpacing"/>
        <w:spacing w:line="276" w:lineRule="auto"/>
        <w:jc w:val="both"/>
        <w:rPr>
          <w:rFonts w:ascii="Tahoma" w:hAnsi="Tahoma" w:cs="Tahoma"/>
          <w:color w:val="000000"/>
          <w:sz w:val="24"/>
          <w:szCs w:val="24"/>
          <w:lang w:val="hr-HR"/>
        </w:rPr>
      </w:pPr>
    </w:p>
    <w:p w:rsidR="005520B8" w:rsidRPr="003942C5" w:rsidRDefault="006B4B85" w:rsidP="005520B8">
      <w:pPr>
        <w:pStyle w:val="NoSpacing"/>
        <w:spacing w:line="276" w:lineRule="auto"/>
        <w:jc w:val="both"/>
        <w:rPr>
          <w:rFonts w:ascii="Tahoma" w:hAnsi="Tahoma" w:cs="Tahoma"/>
          <w:color w:val="000000"/>
          <w:sz w:val="24"/>
          <w:szCs w:val="24"/>
          <w:lang w:val="sr-Latn-ME"/>
        </w:rPr>
      </w:pPr>
      <w:r>
        <w:rPr>
          <w:rFonts w:ascii="Tahoma" w:hAnsi="Tahoma" w:cs="Tahoma"/>
          <w:color w:val="000000"/>
          <w:sz w:val="24"/>
          <w:szCs w:val="24"/>
          <w:lang w:val="hr-HR"/>
        </w:rPr>
        <w:t xml:space="preserve">Na </w:t>
      </w:r>
      <w:r w:rsidR="00095594">
        <w:rPr>
          <w:rFonts w:ascii="Tahoma" w:hAnsi="Tahoma" w:cs="Tahoma"/>
          <w:color w:val="000000"/>
          <w:sz w:val="24"/>
          <w:szCs w:val="24"/>
          <w:lang w:val="hr-HR"/>
        </w:rPr>
        <w:t>predmetni Zapisnik</w:t>
      </w:r>
      <w:r>
        <w:rPr>
          <w:rFonts w:ascii="Tahoma" w:hAnsi="Tahoma" w:cs="Tahoma"/>
          <w:color w:val="000000"/>
          <w:sz w:val="24"/>
          <w:szCs w:val="24"/>
          <w:lang w:val="hr-HR"/>
        </w:rPr>
        <w:t>,</w:t>
      </w:r>
      <w:r w:rsidR="00095594">
        <w:rPr>
          <w:rFonts w:ascii="Tahoma" w:hAnsi="Tahoma" w:cs="Tahoma"/>
          <w:color w:val="000000"/>
          <w:sz w:val="24"/>
          <w:szCs w:val="24"/>
          <w:lang w:val="hr-HR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hr-HR"/>
        </w:rPr>
        <w:t>od strane subjekta nadzora, izjavljen je Prigovor br.05-19-4770-9/24 od 07.06.2024.godine. U Prigovoru se ,između ostalog, navodi</w:t>
      </w:r>
      <w:r>
        <w:rPr>
          <w:rFonts w:ascii="Tahoma" w:hAnsi="Tahoma" w:cs="Tahoma"/>
          <w:color w:val="000000"/>
          <w:sz w:val="24"/>
          <w:szCs w:val="24"/>
        </w:rPr>
        <w:t xml:space="preserve">: da se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ulazu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zgradu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ne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nalazi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instaliran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sistem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koji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sadr</w:t>
      </w:r>
      <w:proofErr w:type="spellEnd"/>
      <w:r>
        <w:rPr>
          <w:rFonts w:ascii="Tahoma" w:hAnsi="Tahoma" w:cs="Tahoma"/>
          <w:color w:val="000000"/>
          <w:sz w:val="24"/>
          <w:szCs w:val="24"/>
          <w:lang w:val="sr-Latn-ME"/>
        </w:rPr>
        <w:t>ži čitače i server, već se na ulazu nalaze čitači dok se server nalazi u posebnoj prostoriji u kojoj je igitalni centar Zavoda</w:t>
      </w:r>
      <w:r>
        <w:rPr>
          <w:rFonts w:ascii="Tahoma" w:hAnsi="Tahoma" w:cs="Tahoma"/>
          <w:color w:val="000000"/>
          <w:sz w:val="24"/>
          <w:szCs w:val="24"/>
        </w:rPr>
        <w:t xml:space="preserve">; da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kontrolori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nisu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uzeli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obzir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sr-Latn-ME"/>
        </w:rPr>
        <w:t>činjenice koje su provjerili na licu mjesta gdje se u načinu funkcionisanja jasno navodi da nema obrade podataka u sistemu, već postoji upoređivanje i dodjeljivanje</w:t>
      </w:r>
      <w:r>
        <w:rPr>
          <w:rFonts w:ascii="Tahoma" w:hAnsi="Tahoma" w:cs="Tahoma"/>
          <w:color w:val="000000"/>
          <w:sz w:val="24"/>
          <w:szCs w:val="24"/>
        </w:rPr>
        <w:t xml:space="preserve">; da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nije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mogu</w:t>
      </w:r>
      <w:proofErr w:type="spellEnd"/>
      <w:r>
        <w:rPr>
          <w:rFonts w:ascii="Tahoma" w:hAnsi="Tahoma" w:cs="Tahoma"/>
          <w:color w:val="000000"/>
          <w:sz w:val="24"/>
          <w:szCs w:val="24"/>
          <w:lang w:val="sr-Latn-ME"/>
        </w:rPr>
        <w:t xml:space="preserve">će znati identitet </w:t>
      </w:r>
      <w:r w:rsidR="003942C5">
        <w:rPr>
          <w:rFonts w:ascii="Tahoma" w:hAnsi="Tahoma" w:cs="Tahoma"/>
          <w:color w:val="000000"/>
          <w:sz w:val="24"/>
          <w:szCs w:val="24"/>
          <w:lang w:val="sr-Latn-ME"/>
        </w:rPr>
        <w:t>zaposlenog prije deponovanja podataka u bazu koja predstavlja Evidenciju radnog vremena</w:t>
      </w:r>
      <w:r w:rsidR="003942C5">
        <w:rPr>
          <w:rFonts w:ascii="Tahoma" w:hAnsi="Tahoma" w:cs="Tahoma"/>
          <w:color w:val="000000"/>
          <w:sz w:val="24"/>
          <w:szCs w:val="24"/>
        </w:rPr>
        <w:t xml:space="preserve">; da </w:t>
      </w:r>
      <w:proofErr w:type="spellStart"/>
      <w:r w:rsidR="003942C5">
        <w:rPr>
          <w:rFonts w:ascii="Tahoma" w:hAnsi="Tahoma" w:cs="Tahoma"/>
          <w:color w:val="000000"/>
          <w:sz w:val="24"/>
          <w:szCs w:val="24"/>
        </w:rPr>
        <w:t>na</w:t>
      </w:r>
      <w:proofErr w:type="spellEnd"/>
      <w:r w:rsidR="003942C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3942C5">
        <w:rPr>
          <w:rFonts w:ascii="Tahoma" w:hAnsi="Tahoma" w:cs="Tahoma"/>
          <w:color w:val="000000"/>
          <w:sz w:val="24"/>
          <w:szCs w:val="24"/>
        </w:rPr>
        <w:t>osnovu</w:t>
      </w:r>
      <w:proofErr w:type="spellEnd"/>
      <w:r w:rsidR="003942C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3942C5">
        <w:rPr>
          <w:rFonts w:ascii="Tahoma" w:hAnsi="Tahoma" w:cs="Tahoma"/>
          <w:color w:val="000000"/>
          <w:sz w:val="24"/>
          <w:szCs w:val="24"/>
        </w:rPr>
        <w:t>atributa</w:t>
      </w:r>
      <w:proofErr w:type="spellEnd"/>
      <w:r w:rsidR="003942C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3942C5">
        <w:rPr>
          <w:rFonts w:ascii="Tahoma" w:hAnsi="Tahoma" w:cs="Tahoma"/>
          <w:color w:val="000000"/>
          <w:sz w:val="24"/>
          <w:szCs w:val="24"/>
        </w:rPr>
        <w:t>koji</w:t>
      </w:r>
      <w:proofErr w:type="spellEnd"/>
      <w:r w:rsidR="003942C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3942C5">
        <w:rPr>
          <w:rFonts w:ascii="Tahoma" w:hAnsi="Tahoma" w:cs="Tahoma"/>
          <w:color w:val="000000"/>
          <w:sz w:val="24"/>
          <w:szCs w:val="24"/>
        </w:rPr>
        <w:t>opisuju</w:t>
      </w:r>
      <w:proofErr w:type="spellEnd"/>
      <w:r w:rsidR="003942C5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3942C5">
        <w:rPr>
          <w:rFonts w:ascii="Tahoma" w:hAnsi="Tahoma" w:cs="Tahoma"/>
          <w:color w:val="000000"/>
          <w:sz w:val="24"/>
          <w:szCs w:val="24"/>
        </w:rPr>
        <w:t>pona</w:t>
      </w:r>
      <w:proofErr w:type="spellEnd"/>
      <w:r w:rsidR="003942C5">
        <w:rPr>
          <w:rFonts w:ascii="Tahoma" w:hAnsi="Tahoma" w:cs="Tahoma"/>
          <w:color w:val="000000"/>
          <w:sz w:val="24"/>
          <w:szCs w:val="24"/>
          <w:lang w:val="sr-Latn-ME"/>
        </w:rPr>
        <w:t xml:space="preserve">šanje zaposlenog u radnom vremenskom okviru, administrator iz programa dobija vrijeme provedeno na radnom mjestu, kao i ostale parametre ponašanja zaposlenog na radu, a u vezi sa poštovanjem radnog vremena te da se iz prezentovanog jasno uočava da ne postoji </w:t>
      </w:r>
      <w:r w:rsidR="00731638">
        <w:rPr>
          <w:rFonts w:ascii="Tahoma" w:hAnsi="Tahoma" w:cs="Tahoma"/>
          <w:color w:val="000000"/>
          <w:sz w:val="24"/>
          <w:szCs w:val="24"/>
          <w:lang w:val="sr-Latn-ME"/>
        </w:rPr>
        <w:t>obrada podataka ni po kojoj osnovi, već su u pitanju matematičke funkcije preslikavanja i dodjeljivanja.</w:t>
      </w:r>
    </w:p>
    <w:p w:rsidR="006B4B85" w:rsidRDefault="006B4B85" w:rsidP="00567314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67314" w:rsidRDefault="003C2DE6" w:rsidP="00567314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ME"/>
        </w:rPr>
        <w:t>Č</w:t>
      </w:r>
      <w:proofErr w:type="spellStart"/>
      <w:r w:rsidR="00567314">
        <w:rPr>
          <w:rFonts w:ascii="Tahoma" w:hAnsi="Tahoma" w:cs="Tahoma"/>
          <w:sz w:val="24"/>
          <w:szCs w:val="24"/>
        </w:rPr>
        <w:t>lan</w:t>
      </w:r>
      <w:r>
        <w:rPr>
          <w:rFonts w:ascii="Tahoma" w:hAnsi="Tahoma" w:cs="Tahoma"/>
          <w:sz w:val="24"/>
          <w:szCs w:val="24"/>
        </w:rPr>
        <w:t>om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="00567314">
        <w:rPr>
          <w:rFonts w:ascii="Tahoma" w:hAnsi="Tahoma" w:cs="Tahoma"/>
          <w:sz w:val="24"/>
          <w:szCs w:val="24"/>
        </w:rPr>
        <w:t>stav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567314">
        <w:rPr>
          <w:rFonts w:ascii="Tahoma" w:hAnsi="Tahoma" w:cs="Tahoma"/>
          <w:sz w:val="24"/>
          <w:szCs w:val="24"/>
        </w:rPr>
        <w:t>tačke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567314">
        <w:rPr>
          <w:rFonts w:ascii="Tahoma" w:hAnsi="Tahoma" w:cs="Tahoma"/>
          <w:sz w:val="24"/>
          <w:szCs w:val="24"/>
        </w:rPr>
        <w:t>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="00567314">
        <w:rPr>
          <w:rFonts w:ascii="Tahoma" w:hAnsi="Tahoma" w:cs="Tahoma"/>
          <w:sz w:val="24"/>
          <w:szCs w:val="24"/>
        </w:rPr>
        <w:t>Zakona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67314">
        <w:rPr>
          <w:rFonts w:ascii="Tahoma" w:hAnsi="Tahoma" w:cs="Tahoma"/>
          <w:sz w:val="24"/>
          <w:szCs w:val="24"/>
        </w:rPr>
        <w:t>zaštiti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podataka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67314">
        <w:rPr>
          <w:rFonts w:ascii="Tahoma" w:hAnsi="Tahoma" w:cs="Tahoma"/>
          <w:sz w:val="24"/>
          <w:szCs w:val="24"/>
        </w:rPr>
        <w:t>ličnosti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r w:rsidR="00567314" w:rsidRPr="00D21029">
        <w:rPr>
          <w:rFonts w:ascii="Tahoma" w:hAnsi="Tahoma" w:cs="Tahoma"/>
          <w:sz w:val="24"/>
          <w:szCs w:val="24"/>
        </w:rPr>
        <w:t>("</w:t>
      </w:r>
      <w:proofErr w:type="spellStart"/>
      <w:r w:rsidR="00567314" w:rsidRPr="00D21029">
        <w:rPr>
          <w:rFonts w:ascii="Tahoma" w:hAnsi="Tahoma" w:cs="Tahoma"/>
          <w:sz w:val="24"/>
          <w:szCs w:val="24"/>
        </w:rPr>
        <w:t>Službeni</w:t>
      </w:r>
      <w:proofErr w:type="spellEnd"/>
      <w:r w:rsidR="00567314" w:rsidRPr="00D21029">
        <w:rPr>
          <w:rFonts w:ascii="Tahoma" w:hAnsi="Tahoma" w:cs="Tahoma"/>
          <w:sz w:val="24"/>
          <w:szCs w:val="24"/>
        </w:rPr>
        <w:t xml:space="preserve"> list </w:t>
      </w:r>
      <w:proofErr w:type="spellStart"/>
      <w:r w:rsidR="00567314" w:rsidRPr="00D21029">
        <w:rPr>
          <w:rFonts w:ascii="Tahoma" w:hAnsi="Tahoma" w:cs="Tahoma"/>
          <w:sz w:val="24"/>
          <w:szCs w:val="24"/>
        </w:rPr>
        <w:t>Crne</w:t>
      </w:r>
      <w:proofErr w:type="spellEnd"/>
      <w:r w:rsidR="00567314" w:rsidRPr="00D21029">
        <w:rPr>
          <w:rFonts w:ascii="Tahoma" w:hAnsi="Tahoma" w:cs="Tahoma"/>
          <w:sz w:val="24"/>
          <w:szCs w:val="24"/>
        </w:rPr>
        <w:t xml:space="preserve"> Gore", br. 079/08 od 23.12.2008, 070/09 od 21.10.2009, 044/12 od 09.08.2012, 022/17 od 03.04.2017) </w:t>
      </w:r>
      <w:proofErr w:type="spellStart"/>
      <w:r w:rsidR="00567314">
        <w:rPr>
          <w:rFonts w:ascii="Tahoma" w:hAnsi="Tahoma" w:cs="Tahoma"/>
          <w:sz w:val="24"/>
          <w:szCs w:val="24"/>
        </w:rPr>
        <w:t>propisano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je </w:t>
      </w:r>
      <w:r w:rsidR="00567314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567314">
        <w:rPr>
          <w:rFonts w:ascii="Tahoma" w:hAnsi="Tahoma" w:cs="Tahoma"/>
          <w:sz w:val="24"/>
          <w:szCs w:val="24"/>
        </w:rPr>
        <w:t>su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567314">
        <w:rPr>
          <w:rFonts w:ascii="Tahoma" w:hAnsi="Tahoma" w:cs="Tahoma"/>
          <w:sz w:val="24"/>
          <w:szCs w:val="24"/>
        </w:rPr>
        <w:t>lični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podaci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="00567314">
        <w:rPr>
          <w:rFonts w:ascii="Tahoma" w:hAnsi="Tahoma" w:cs="Tahoma"/>
          <w:sz w:val="24"/>
          <w:szCs w:val="24"/>
        </w:rPr>
        <w:t>sve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informacije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koje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67314">
        <w:rPr>
          <w:rFonts w:ascii="Tahoma" w:hAnsi="Tahoma" w:cs="Tahoma"/>
          <w:sz w:val="24"/>
          <w:szCs w:val="24"/>
        </w:rPr>
        <w:t>odnose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na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fizičko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567314">
        <w:rPr>
          <w:rFonts w:ascii="Tahoma" w:hAnsi="Tahoma" w:cs="Tahoma"/>
          <w:sz w:val="24"/>
          <w:szCs w:val="24"/>
        </w:rPr>
        <w:t>čiji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67314">
        <w:rPr>
          <w:rFonts w:ascii="Tahoma" w:hAnsi="Tahoma" w:cs="Tahoma"/>
          <w:sz w:val="24"/>
          <w:szCs w:val="24"/>
        </w:rPr>
        <w:t>identitet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utvrđen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ili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67314">
        <w:rPr>
          <w:rFonts w:ascii="Tahoma" w:hAnsi="Tahoma" w:cs="Tahoma"/>
          <w:sz w:val="24"/>
          <w:szCs w:val="24"/>
        </w:rPr>
        <w:t>može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utvrditi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, a lice </w:t>
      </w:r>
      <w:proofErr w:type="spellStart"/>
      <w:r w:rsidR="00567314">
        <w:rPr>
          <w:rFonts w:ascii="Tahoma" w:hAnsi="Tahoma" w:cs="Tahoma"/>
          <w:sz w:val="24"/>
          <w:szCs w:val="24"/>
        </w:rPr>
        <w:t>predstavlja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fizičko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567314">
        <w:rPr>
          <w:rFonts w:ascii="Tahoma" w:hAnsi="Tahoma" w:cs="Tahoma"/>
          <w:sz w:val="24"/>
          <w:szCs w:val="24"/>
        </w:rPr>
        <w:t>čiji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67314">
        <w:rPr>
          <w:rFonts w:ascii="Tahoma" w:hAnsi="Tahoma" w:cs="Tahoma"/>
          <w:sz w:val="24"/>
          <w:szCs w:val="24"/>
        </w:rPr>
        <w:t>identitet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utvrđen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ili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67314">
        <w:rPr>
          <w:rFonts w:ascii="Tahoma" w:hAnsi="Tahoma" w:cs="Tahoma"/>
          <w:sz w:val="24"/>
          <w:szCs w:val="24"/>
        </w:rPr>
        <w:t>može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utvrditi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67314">
        <w:rPr>
          <w:rFonts w:ascii="Tahoma" w:hAnsi="Tahoma" w:cs="Tahoma"/>
          <w:sz w:val="24"/>
          <w:szCs w:val="24"/>
        </w:rPr>
        <w:t>neposredno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ili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posredno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567314">
        <w:rPr>
          <w:rFonts w:ascii="Tahoma" w:hAnsi="Tahoma" w:cs="Tahoma"/>
          <w:sz w:val="24"/>
          <w:szCs w:val="24"/>
        </w:rPr>
        <w:t>naročito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pozivanjem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na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ličnu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identifikacionu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oznaku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ili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0625B3">
        <w:rPr>
          <w:rFonts w:ascii="Tahoma" w:hAnsi="Tahoma" w:cs="Tahoma"/>
          <w:sz w:val="24"/>
          <w:szCs w:val="24"/>
          <w:u w:val="single"/>
        </w:rPr>
        <w:t>jednu</w:t>
      </w:r>
      <w:proofErr w:type="spellEnd"/>
      <w:r w:rsidR="00567314" w:rsidRPr="000625B3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="00567314" w:rsidRPr="000625B3">
        <w:rPr>
          <w:rFonts w:ascii="Tahoma" w:hAnsi="Tahoma" w:cs="Tahoma"/>
          <w:sz w:val="24"/>
          <w:szCs w:val="24"/>
          <w:u w:val="single"/>
        </w:rPr>
        <w:t>ili</w:t>
      </w:r>
      <w:proofErr w:type="spellEnd"/>
      <w:r w:rsidR="00567314" w:rsidRPr="000625B3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="00567314" w:rsidRPr="000625B3">
        <w:rPr>
          <w:rFonts w:ascii="Tahoma" w:hAnsi="Tahoma" w:cs="Tahoma"/>
          <w:sz w:val="24"/>
          <w:szCs w:val="24"/>
          <w:u w:val="single"/>
        </w:rPr>
        <w:t>više</w:t>
      </w:r>
      <w:proofErr w:type="spellEnd"/>
      <w:r w:rsidR="00567314" w:rsidRPr="000625B3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="00567314" w:rsidRPr="000625B3">
        <w:rPr>
          <w:rFonts w:ascii="Tahoma" w:hAnsi="Tahoma" w:cs="Tahoma"/>
          <w:sz w:val="24"/>
          <w:szCs w:val="24"/>
          <w:u w:val="single"/>
        </w:rPr>
        <w:t>karakteristika</w:t>
      </w:r>
      <w:proofErr w:type="spellEnd"/>
      <w:r w:rsidR="00567314" w:rsidRPr="000625B3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="00567314" w:rsidRPr="000625B3">
        <w:rPr>
          <w:rFonts w:ascii="Tahoma" w:hAnsi="Tahoma" w:cs="Tahoma"/>
          <w:sz w:val="24"/>
          <w:szCs w:val="24"/>
          <w:u w:val="single"/>
        </w:rPr>
        <w:t>koje</w:t>
      </w:r>
      <w:proofErr w:type="spellEnd"/>
      <w:r w:rsidR="00567314" w:rsidRPr="000625B3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="00567314" w:rsidRPr="000625B3">
        <w:rPr>
          <w:rFonts w:ascii="Tahoma" w:hAnsi="Tahoma" w:cs="Tahoma"/>
          <w:sz w:val="24"/>
          <w:szCs w:val="24"/>
          <w:u w:val="single"/>
        </w:rPr>
        <w:t>su</w:t>
      </w:r>
      <w:proofErr w:type="spellEnd"/>
      <w:r w:rsidR="00567314" w:rsidRPr="000625B3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="00567314" w:rsidRPr="000625B3">
        <w:rPr>
          <w:rFonts w:ascii="Tahoma" w:hAnsi="Tahoma" w:cs="Tahoma"/>
          <w:sz w:val="24"/>
          <w:szCs w:val="24"/>
          <w:u w:val="single"/>
        </w:rPr>
        <w:t>specifične</w:t>
      </w:r>
      <w:proofErr w:type="spellEnd"/>
      <w:r w:rsidR="00567314" w:rsidRPr="000625B3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="00567314" w:rsidRPr="000625B3">
        <w:rPr>
          <w:rFonts w:ascii="Tahoma" w:hAnsi="Tahoma" w:cs="Tahoma"/>
          <w:sz w:val="24"/>
          <w:szCs w:val="24"/>
          <w:u w:val="single"/>
        </w:rPr>
        <w:t>za</w:t>
      </w:r>
      <w:proofErr w:type="spellEnd"/>
      <w:r w:rsidR="00567314" w:rsidRPr="000625B3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="00567314" w:rsidRPr="000625B3">
        <w:rPr>
          <w:rFonts w:ascii="Tahoma" w:hAnsi="Tahoma" w:cs="Tahoma"/>
          <w:sz w:val="24"/>
          <w:szCs w:val="24"/>
          <w:u w:val="single"/>
        </w:rPr>
        <w:t>fizički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67314" w:rsidRPr="000625B3">
        <w:rPr>
          <w:rFonts w:ascii="Tahoma" w:hAnsi="Tahoma" w:cs="Tahoma"/>
          <w:sz w:val="24"/>
          <w:szCs w:val="24"/>
          <w:u w:val="single"/>
        </w:rPr>
        <w:t>fiziološki</w:t>
      </w:r>
      <w:proofErr w:type="spellEnd"/>
      <w:r w:rsidR="00567314" w:rsidRPr="000625B3">
        <w:rPr>
          <w:rFonts w:ascii="Tahoma" w:hAnsi="Tahoma" w:cs="Tahoma"/>
          <w:sz w:val="24"/>
          <w:szCs w:val="24"/>
          <w:u w:val="single"/>
        </w:rPr>
        <w:t>,</w:t>
      </w:r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mentalni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67314">
        <w:rPr>
          <w:rFonts w:ascii="Tahoma" w:hAnsi="Tahoma" w:cs="Tahoma"/>
          <w:sz w:val="24"/>
          <w:szCs w:val="24"/>
        </w:rPr>
        <w:t>ekonomski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67314">
        <w:rPr>
          <w:rFonts w:ascii="Tahoma" w:hAnsi="Tahoma" w:cs="Tahoma"/>
          <w:sz w:val="24"/>
          <w:szCs w:val="24"/>
        </w:rPr>
        <w:t>kulturni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ili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društveni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indentitet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tog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lica</w:t>
      </w:r>
      <w:proofErr w:type="spellEnd"/>
      <w:r w:rsidR="00567314">
        <w:rPr>
          <w:rFonts w:ascii="Tahoma" w:hAnsi="Tahoma" w:cs="Tahoma"/>
          <w:sz w:val="24"/>
          <w:szCs w:val="24"/>
        </w:rPr>
        <w:t>; “</w:t>
      </w:r>
      <w:proofErr w:type="spellStart"/>
      <w:r w:rsidR="00567314" w:rsidRPr="00CB0907">
        <w:rPr>
          <w:rFonts w:ascii="Tahoma" w:hAnsi="Tahoma" w:cs="Tahoma"/>
          <w:sz w:val="24"/>
          <w:szCs w:val="24"/>
          <w:u w:val="single"/>
        </w:rPr>
        <w:t>biometrijski</w:t>
      </w:r>
      <w:proofErr w:type="spellEnd"/>
      <w:r w:rsidR="00567314" w:rsidRPr="00CB0907">
        <w:rPr>
          <w:rFonts w:ascii="Tahoma" w:hAnsi="Tahoma" w:cs="Tahoma"/>
          <w:sz w:val="24"/>
          <w:szCs w:val="24"/>
          <w:u w:val="single"/>
        </w:rPr>
        <w:t xml:space="preserve"> </w:t>
      </w:r>
      <w:proofErr w:type="spellStart"/>
      <w:r w:rsidR="00567314" w:rsidRPr="00CB0907">
        <w:rPr>
          <w:rFonts w:ascii="Tahoma" w:hAnsi="Tahoma" w:cs="Tahoma"/>
          <w:sz w:val="24"/>
          <w:szCs w:val="24"/>
          <w:u w:val="single"/>
        </w:rPr>
        <w:t>podaci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="00567314">
        <w:rPr>
          <w:rFonts w:ascii="Tahoma" w:hAnsi="Tahoma" w:cs="Tahoma"/>
          <w:sz w:val="24"/>
          <w:szCs w:val="24"/>
        </w:rPr>
        <w:t>su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podaci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67314">
        <w:rPr>
          <w:rFonts w:ascii="Tahoma" w:hAnsi="Tahoma" w:cs="Tahoma"/>
          <w:sz w:val="24"/>
          <w:szCs w:val="24"/>
        </w:rPr>
        <w:t>fizičkim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ili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fiziološkim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karakteristikama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koje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posjeduje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svako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fizičko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lice, a </w:t>
      </w:r>
      <w:proofErr w:type="spellStart"/>
      <w:r w:rsidR="00567314">
        <w:rPr>
          <w:rFonts w:ascii="Tahoma" w:hAnsi="Tahoma" w:cs="Tahoma"/>
          <w:sz w:val="24"/>
          <w:szCs w:val="24"/>
        </w:rPr>
        <w:t>koje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su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specifične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67314">
        <w:rPr>
          <w:rFonts w:ascii="Tahoma" w:hAnsi="Tahoma" w:cs="Tahoma"/>
          <w:sz w:val="24"/>
          <w:szCs w:val="24"/>
        </w:rPr>
        <w:t>jedinstvene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nepromjenljive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na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osnovu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kojih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67314">
        <w:rPr>
          <w:rFonts w:ascii="Tahoma" w:hAnsi="Tahoma" w:cs="Tahoma"/>
          <w:sz w:val="24"/>
          <w:szCs w:val="24"/>
        </w:rPr>
        <w:t>moguće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neposredno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ili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posredno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67314">
        <w:rPr>
          <w:rFonts w:ascii="Tahoma" w:hAnsi="Tahoma" w:cs="Tahoma"/>
          <w:sz w:val="24"/>
          <w:szCs w:val="24"/>
        </w:rPr>
        <w:t>utvrditi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identitet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lica</w:t>
      </w:r>
      <w:proofErr w:type="spellEnd"/>
      <w:r w:rsidR="00567314">
        <w:rPr>
          <w:rFonts w:ascii="Tahoma" w:hAnsi="Tahoma" w:cs="Tahoma"/>
          <w:sz w:val="24"/>
          <w:szCs w:val="24"/>
        </w:rPr>
        <w:t>”(</w:t>
      </w:r>
      <w:proofErr w:type="spellStart"/>
      <w:r w:rsidR="00567314">
        <w:rPr>
          <w:rFonts w:ascii="Tahoma" w:hAnsi="Tahoma" w:cs="Tahoma"/>
          <w:sz w:val="24"/>
          <w:szCs w:val="24"/>
        </w:rPr>
        <w:t>tačka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8 </w:t>
      </w:r>
      <w:proofErr w:type="spellStart"/>
      <w:r w:rsidR="00567314">
        <w:rPr>
          <w:rFonts w:ascii="Tahoma" w:hAnsi="Tahoma" w:cs="Tahoma"/>
          <w:sz w:val="24"/>
          <w:szCs w:val="24"/>
        </w:rPr>
        <w:t>ovog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člana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Zakona</w:t>
      </w:r>
      <w:proofErr w:type="spellEnd"/>
      <w:r w:rsidR="00567314">
        <w:rPr>
          <w:rFonts w:ascii="Tahoma" w:hAnsi="Tahoma" w:cs="Tahoma"/>
          <w:sz w:val="24"/>
          <w:szCs w:val="24"/>
        </w:rPr>
        <w:t>).</w:t>
      </w:r>
    </w:p>
    <w:p w:rsidR="003C2DE6" w:rsidRDefault="003C2DE6" w:rsidP="0056731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eastAsiaTheme="minorHAnsi" w:hAnsi="Tahoma" w:cs="Tahoma"/>
          <w:sz w:val="24"/>
          <w:szCs w:val="24"/>
        </w:rPr>
        <w:t>Članom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</w:t>
      </w:r>
      <w:r w:rsidR="00567314" w:rsidRPr="004D1159">
        <w:rPr>
          <w:rFonts w:ascii="Tahoma" w:hAnsi="Tahoma" w:cs="Tahoma"/>
          <w:sz w:val="24"/>
          <w:szCs w:val="24"/>
        </w:rPr>
        <w:t>28</w:t>
      </w:r>
      <w:r w:rsidR="00567314"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2171BE">
        <w:rPr>
          <w:rFonts w:ascii="Tahoma" w:hAnsi="Tahoma" w:cs="Tahoma"/>
          <w:sz w:val="24"/>
          <w:szCs w:val="24"/>
        </w:rPr>
        <w:t>Zakona</w:t>
      </w:r>
      <w:proofErr w:type="spellEnd"/>
      <w:r w:rsidR="00567314" w:rsidRPr="002171B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67314" w:rsidRPr="002171BE">
        <w:rPr>
          <w:rFonts w:ascii="Tahoma" w:hAnsi="Tahoma" w:cs="Tahoma"/>
          <w:sz w:val="24"/>
          <w:szCs w:val="24"/>
        </w:rPr>
        <w:t>zaštiti</w:t>
      </w:r>
      <w:proofErr w:type="spellEnd"/>
      <w:r w:rsidR="00567314"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2171BE">
        <w:rPr>
          <w:rFonts w:ascii="Tahoma" w:hAnsi="Tahoma" w:cs="Tahoma"/>
          <w:sz w:val="24"/>
          <w:szCs w:val="24"/>
        </w:rPr>
        <w:t>podataka</w:t>
      </w:r>
      <w:proofErr w:type="spellEnd"/>
      <w:r w:rsidR="00567314" w:rsidRPr="002171B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67314" w:rsidRPr="002171BE">
        <w:rPr>
          <w:rFonts w:ascii="Tahoma" w:hAnsi="Tahoma" w:cs="Tahoma"/>
          <w:sz w:val="24"/>
          <w:szCs w:val="24"/>
        </w:rPr>
        <w:t>ličnosti</w:t>
      </w:r>
      <w:proofErr w:type="spellEnd"/>
      <w:r w:rsidR="00567314"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2171BE">
        <w:rPr>
          <w:rFonts w:ascii="Tahoma" w:hAnsi="Tahoma" w:cs="Tahoma"/>
          <w:sz w:val="24"/>
          <w:szCs w:val="24"/>
        </w:rPr>
        <w:t>propisano</w:t>
      </w:r>
      <w:proofErr w:type="spellEnd"/>
      <w:r w:rsidR="00567314" w:rsidRPr="002171BE">
        <w:rPr>
          <w:rFonts w:ascii="Tahoma" w:hAnsi="Tahoma" w:cs="Tahoma"/>
          <w:sz w:val="24"/>
          <w:szCs w:val="24"/>
        </w:rPr>
        <w:t xml:space="preserve"> je da</w:t>
      </w:r>
      <w:r w:rsidR="00567314">
        <w:rPr>
          <w:rFonts w:ascii="Tahoma" w:hAnsi="Tahoma" w:cs="Tahoma"/>
          <w:sz w:val="24"/>
          <w:szCs w:val="24"/>
        </w:rPr>
        <w:t xml:space="preserve">: </w:t>
      </w:r>
    </w:p>
    <w:p w:rsidR="00567314" w:rsidRPr="00EE0B9C" w:rsidRDefault="00567314" w:rsidP="00567314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sz w:val="24"/>
          <w:szCs w:val="24"/>
        </w:rPr>
      </w:pPr>
      <w:proofErr w:type="gramStart"/>
      <w:r w:rsidRPr="004D1159">
        <w:rPr>
          <w:rFonts w:ascii="Tahoma" w:hAnsi="Tahoma" w:cs="Tahoma"/>
          <w:sz w:val="24"/>
          <w:szCs w:val="24"/>
        </w:rPr>
        <w:t>”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Ukoliko</w:t>
      </w:r>
      <w:proofErr w:type="spellEnd"/>
      <w:proofErr w:type="gram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rukovalac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zbirke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ličnih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podataka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planira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automatsku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obradu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ličnih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podataka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koja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predstavlja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poseban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rizik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za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prava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i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slobode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lica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obavezan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je da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prije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svake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automatske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obrade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ličnih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podataka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dobije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saglasnost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nadzornog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organa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, a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naročito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ako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se:</w:t>
      </w:r>
      <w:r w:rsidR="00EE0B9C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predviđa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obrada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posebnih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kategorija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ličnih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podataka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>;</w:t>
      </w:r>
      <w:r w:rsidR="00EE0B9C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predviđa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obrada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ličnih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podataka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koji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se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odnose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na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procjenu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ličnosti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sposobnosti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ili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ponašanje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>;</w:t>
      </w:r>
      <w:r w:rsidR="00EE0B9C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uv</w:t>
      </w:r>
      <w:r w:rsidR="00EE0B9C">
        <w:rPr>
          <w:rFonts w:ascii="Tahoma" w:eastAsiaTheme="minorHAnsi" w:hAnsi="Tahoma" w:cs="Tahoma"/>
          <w:sz w:val="24"/>
          <w:szCs w:val="24"/>
        </w:rPr>
        <w:t>odi</w:t>
      </w:r>
      <w:proofErr w:type="spellEnd"/>
      <w:r w:rsidR="00EE0B9C">
        <w:rPr>
          <w:rFonts w:ascii="Tahoma" w:eastAsiaTheme="minorHAnsi" w:hAnsi="Tahoma" w:cs="Tahoma"/>
          <w:sz w:val="24"/>
          <w:szCs w:val="24"/>
        </w:rPr>
        <w:t xml:space="preserve"> video </w:t>
      </w:r>
      <w:proofErr w:type="spellStart"/>
      <w:r w:rsidR="00EE0B9C">
        <w:rPr>
          <w:rFonts w:ascii="Tahoma" w:eastAsiaTheme="minorHAnsi" w:hAnsi="Tahoma" w:cs="Tahoma"/>
          <w:sz w:val="24"/>
          <w:szCs w:val="24"/>
        </w:rPr>
        <w:t>nadzor</w:t>
      </w:r>
      <w:proofErr w:type="spellEnd"/>
      <w:r w:rsidR="00EE0B9C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EE0B9C">
        <w:rPr>
          <w:rFonts w:ascii="Tahoma" w:eastAsiaTheme="minorHAnsi" w:hAnsi="Tahoma" w:cs="Tahoma"/>
          <w:sz w:val="24"/>
          <w:szCs w:val="24"/>
        </w:rPr>
        <w:t>javne</w:t>
      </w:r>
      <w:proofErr w:type="spellEnd"/>
      <w:r w:rsidR="00EE0B9C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EE0B9C">
        <w:rPr>
          <w:rFonts w:ascii="Tahoma" w:eastAsiaTheme="minorHAnsi" w:hAnsi="Tahoma" w:cs="Tahoma"/>
          <w:sz w:val="24"/>
          <w:szCs w:val="24"/>
        </w:rPr>
        <w:t>površine</w:t>
      </w:r>
      <w:proofErr w:type="spellEnd"/>
      <w:r w:rsidR="00EE0B9C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EE0B9C">
        <w:rPr>
          <w:rFonts w:ascii="Tahoma" w:eastAsiaTheme="minorHAnsi" w:hAnsi="Tahoma" w:cs="Tahoma"/>
          <w:sz w:val="24"/>
          <w:szCs w:val="24"/>
        </w:rPr>
        <w:t>i</w:t>
      </w:r>
      <w:proofErr w:type="spellEnd"/>
      <w:r w:rsidR="00EE0B9C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b/>
          <w:sz w:val="24"/>
          <w:szCs w:val="24"/>
        </w:rPr>
        <w:t>obrađuju</w:t>
      </w:r>
      <w:proofErr w:type="spellEnd"/>
      <w:r w:rsidRPr="004D1159">
        <w:rPr>
          <w:rFonts w:ascii="Tahoma" w:eastAsiaTheme="minorHAnsi" w:hAnsi="Tahoma" w:cs="Tahoma"/>
          <w:b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b/>
          <w:sz w:val="24"/>
          <w:szCs w:val="24"/>
        </w:rPr>
        <w:t>biometrijski</w:t>
      </w:r>
      <w:proofErr w:type="spellEnd"/>
      <w:r w:rsidRPr="004D1159">
        <w:rPr>
          <w:rFonts w:ascii="Tahoma" w:eastAsiaTheme="minorHAnsi" w:hAnsi="Tahoma" w:cs="Tahoma"/>
          <w:b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b/>
          <w:sz w:val="24"/>
          <w:szCs w:val="24"/>
        </w:rPr>
        <w:t>podaci</w:t>
      </w:r>
      <w:proofErr w:type="spellEnd"/>
      <w:r w:rsidRPr="004D1159">
        <w:rPr>
          <w:rFonts w:ascii="Tahoma" w:eastAsiaTheme="minorHAnsi" w:hAnsi="Tahoma" w:cs="Tahoma"/>
          <w:b/>
          <w:sz w:val="24"/>
          <w:szCs w:val="24"/>
        </w:rPr>
        <w:t>.</w:t>
      </w:r>
    </w:p>
    <w:p w:rsidR="00567314" w:rsidRPr="004D1159" w:rsidRDefault="00567314" w:rsidP="00567314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b/>
          <w:sz w:val="24"/>
          <w:szCs w:val="24"/>
        </w:rPr>
      </w:pPr>
    </w:p>
    <w:p w:rsidR="00567314" w:rsidRDefault="00567314" w:rsidP="00567314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sz w:val="24"/>
          <w:szCs w:val="24"/>
        </w:rPr>
      </w:pPr>
      <w:proofErr w:type="spellStart"/>
      <w:r w:rsidRPr="004D1159">
        <w:rPr>
          <w:rFonts w:ascii="Tahoma" w:eastAsiaTheme="minorHAnsi" w:hAnsi="Tahoma" w:cs="Tahoma"/>
          <w:sz w:val="24"/>
          <w:szCs w:val="24"/>
        </w:rPr>
        <w:lastRenderedPageBreak/>
        <w:t>Odredbe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stava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1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ovog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člana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ne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primjenjuju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se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ako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se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obrada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ličnih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podataka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vrši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na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osnovu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zakona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ako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je lice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dalo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saglasnost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za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obradu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ličnih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podataka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ili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je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obrada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neophodna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za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ispunjavanje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ugovora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između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rukovaoca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zbirke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ličnih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podataka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i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lica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>.”</w:t>
      </w:r>
    </w:p>
    <w:p w:rsidR="00567314" w:rsidRDefault="00567314" w:rsidP="0056731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567314" w:rsidRPr="004D1159" w:rsidRDefault="00567314" w:rsidP="00567314">
      <w:pPr>
        <w:autoSpaceDE w:val="0"/>
        <w:autoSpaceDN w:val="0"/>
        <w:adjustRightInd w:val="0"/>
        <w:spacing w:after="0"/>
        <w:jc w:val="both"/>
        <w:rPr>
          <w:rFonts w:ascii="Tahoma" w:eastAsiaTheme="minorHAnsi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Imajući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vidu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citirane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zakonske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odredbe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subjekt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je bio </w:t>
      </w:r>
      <w:proofErr w:type="spellStart"/>
      <w:r>
        <w:rPr>
          <w:rFonts w:ascii="Tahoma" w:hAnsi="Tahoma" w:cs="Tahoma"/>
          <w:sz w:val="24"/>
          <w:szCs w:val="24"/>
        </w:rPr>
        <w:t>obavezan</w:t>
      </w:r>
      <w:proofErr w:type="spellEnd"/>
      <w:r>
        <w:rPr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Fonts w:ascii="Tahoma" w:hAnsi="Tahoma" w:cs="Tahoma"/>
          <w:sz w:val="24"/>
          <w:szCs w:val="24"/>
        </w:rPr>
        <w:t>zatraži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saglasnost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slobodan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prije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svake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automatske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obrade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ličnih</w:t>
      </w:r>
      <w:proofErr w:type="spellEnd"/>
      <w:r w:rsidRPr="004D115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Pr="004D1159">
        <w:rPr>
          <w:rFonts w:ascii="Tahoma" w:eastAsiaTheme="minorHAnsi" w:hAnsi="Tahoma" w:cs="Tahoma"/>
          <w:sz w:val="24"/>
          <w:szCs w:val="24"/>
        </w:rPr>
        <w:t>podataka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, a </w:t>
      </w:r>
      <w:proofErr w:type="spellStart"/>
      <w:r>
        <w:rPr>
          <w:rFonts w:ascii="Tahoma" w:eastAsiaTheme="minorHAnsi" w:hAnsi="Tahoma" w:cs="Tahoma"/>
          <w:sz w:val="24"/>
          <w:szCs w:val="24"/>
        </w:rPr>
        <w:t>naročito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Theme="minorHAnsi" w:hAnsi="Tahoma" w:cs="Tahoma"/>
          <w:sz w:val="24"/>
          <w:szCs w:val="24"/>
        </w:rPr>
        <w:t>ako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se </w:t>
      </w:r>
      <w:proofErr w:type="spellStart"/>
      <w:r>
        <w:rPr>
          <w:rFonts w:ascii="Tahoma" w:eastAsiaTheme="minorHAnsi" w:hAnsi="Tahoma" w:cs="Tahoma"/>
          <w:sz w:val="24"/>
          <w:szCs w:val="24"/>
        </w:rPr>
        <w:t>obrađuju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Theme="minorHAnsi" w:hAnsi="Tahoma" w:cs="Tahoma"/>
          <w:sz w:val="24"/>
          <w:szCs w:val="24"/>
        </w:rPr>
        <w:t>biometrijski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Theme="minorHAnsi" w:hAnsi="Tahoma" w:cs="Tahoma"/>
          <w:sz w:val="24"/>
          <w:szCs w:val="24"/>
        </w:rPr>
        <w:t>podaci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>
        <w:rPr>
          <w:rFonts w:ascii="Tahoma" w:eastAsiaTheme="minorHAnsi" w:hAnsi="Tahoma" w:cs="Tahoma"/>
          <w:sz w:val="24"/>
          <w:szCs w:val="24"/>
        </w:rPr>
        <w:t>što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Theme="minorHAnsi" w:hAnsi="Tahoma" w:cs="Tahoma"/>
          <w:sz w:val="24"/>
          <w:szCs w:val="24"/>
        </w:rPr>
        <w:t>isti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Theme="minorHAnsi" w:hAnsi="Tahoma" w:cs="Tahoma"/>
          <w:sz w:val="24"/>
          <w:szCs w:val="24"/>
        </w:rPr>
        <w:t>nije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Theme="minorHAnsi" w:hAnsi="Tahoma" w:cs="Tahoma"/>
          <w:sz w:val="24"/>
          <w:szCs w:val="24"/>
        </w:rPr>
        <w:t>uradio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, a </w:t>
      </w:r>
      <w:proofErr w:type="spellStart"/>
      <w:r>
        <w:rPr>
          <w:rFonts w:ascii="Tahoma" w:eastAsiaTheme="minorHAnsi" w:hAnsi="Tahoma" w:cs="Tahoma"/>
          <w:sz w:val="24"/>
          <w:szCs w:val="24"/>
        </w:rPr>
        <w:t>što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je </w:t>
      </w:r>
      <w:proofErr w:type="spellStart"/>
      <w:r>
        <w:rPr>
          <w:rFonts w:ascii="Tahoma" w:eastAsiaTheme="minorHAnsi" w:hAnsi="Tahoma" w:cs="Tahoma"/>
          <w:sz w:val="24"/>
          <w:szCs w:val="24"/>
        </w:rPr>
        <w:t>suprotno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>
        <w:rPr>
          <w:rFonts w:ascii="Tahoma" w:eastAsiaTheme="minorHAnsi" w:hAnsi="Tahoma" w:cs="Tahoma"/>
          <w:sz w:val="24"/>
          <w:szCs w:val="24"/>
        </w:rPr>
        <w:t>članu</w:t>
      </w:r>
      <w:proofErr w:type="spellEnd"/>
      <w:r>
        <w:rPr>
          <w:rFonts w:ascii="Tahoma" w:eastAsiaTheme="minorHAnsi" w:hAnsi="Tahoma" w:cs="Tahoma"/>
          <w:sz w:val="24"/>
          <w:szCs w:val="24"/>
        </w:rPr>
        <w:t xml:space="preserve"> 28 </w:t>
      </w:r>
      <w:proofErr w:type="spellStart"/>
      <w:r w:rsidRPr="002171BE">
        <w:rPr>
          <w:rFonts w:ascii="Tahoma" w:hAnsi="Tahoma" w:cs="Tahoma"/>
          <w:sz w:val="24"/>
          <w:szCs w:val="24"/>
        </w:rPr>
        <w:t>Zakona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2171BE">
        <w:rPr>
          <w:rFonts w:ascii="Tahoma" w:hAnsi="Tahoma" w:cs="Tahoma"/>
          <w:sz w:val="24"/>
          <w:szCs w:val="24"/>
        </w:rPr>
        <w:t>zaštiti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podataka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2171BE">
        <w:rPr>
          <w:rFonts w:ascii="Tahoma" w:hAnsi="Tahoma" w:cs="Tahoma"/>
          <w:sz w:val="24"/>
          <w:szCs w:val="24"/>
        </w:rPr>
        <w:t>ličnosti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567314" w:rsidRDefault="00567314" w:rsidP="00567314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567314" w:rsidRDefault="00567314" w:rsidP="0056731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2171BE">
        <w:rPr>
          <w:rFonts w:ascii="Tahoma" w:hAnsi="Tahoma" w:cs="Tahoma"/>
          <w:sz w:val="24"/>
          <w:szCs w:val="24"/>
        </w:rPr>
        <w:t>Odredbama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člana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32 </w:t>
      </w:r>
      <w:proofErr w:type="spellStart"/>
      <w:r w:rsidRPr="002171BE">
        <w:rPr>
          <w:rFonts w:ascii="Tahoma" w:hAnsi="Tahoma" w:cs="Tahoma"/>
          <w:sz w:val="24"/>
          <w:szCs w:val="24"/>
        </w:rPr>
        <w:t>Zakona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2171BE">
        <w:rPr>
          <w:rFonts w:ascii="Tahoma" w:hAnsi="Tahoma" w:cs="Tahoma"/>
          <w:sz w:val="24"/>
          <w:szCs w:val="24"/>
        </w:rPr>
        <w:t>zaštiti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podataka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2171BE">
        <w:rPr>
          <w:rFonts w:ascii="Tahoma" w:hAnsi="Tahoma" w:cs="Tahoma"/>
          <w:sz w:val="24"/>
          <w:szCs w:val="24"/>
        </w:rPr>
        <w:t>ličnosti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propisano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je da: “</w:t>
      </w:r>
      <w:proofErr w:type="spellStart"/>
      <w:r w:rsidRPr="002171BE">
        <w:rPr>
          <w:rFonts w:ascii="Tahoma" w:hAnsi="Tahoma" w:cs="Tahoma"/>
          <w:sz w:val="24"/>
          <w:szCs w:val="24"/>
        </w:rPr>
        <w:t>Državni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organ, organ </w:t>
      </w:r>
      <w:proofErr w:type="spellStart"/>
      <w:r w:rsidRPr="002171BE">
        <w:rPr>
          <w:rFonts w:ascii="Tahoma" w:hAnsi="Tahoma" w:cs="Tahoma"/>
          <w:sz w:val="24"/>
          <w:szCs w:val="24"/>
        </w:rPr>
        <w:t>državne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uprave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, organ </w:t>
      </w:r>
      <w:proofErr w:type="spellStart"/>
      <w:r w:rsidRPr="002171BE">
        <w:rPr>
          <w:rFonts w:ascii="Tahoma" w:hAnsi="Tahoma" w:cs="Tahoma"/>
          <w:sz w:val="24"/>
          <w:szCs w:val="24"/>
        </w:rPr>
        <w:t>lokalne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samouprave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lokalne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uprave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171BE">
        <w:rPr>
          <w:rFonts w:ascii="Tahoma" w:hAnsi="Tahoma" w:cs="Tahoma"/>
          <w:sz w:val="24"/>
          <w:szCs w:val="24"/>
        </w:rPr>
        <w:t>privredno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društvo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drugo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pravno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Pr="002171BE">
        <w:rPr>
          <w:rFonts w:ascii="Tahoma" w:hAnsi="Tahoma" w:cs="Tahoma"/>
          <w:sz w:val="24"/>
          <w:szCs w:val="24"/>
        </w:rPr>
        <w:t>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preduzetnik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koji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vrši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javna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ovlašćenja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(u </w:t>
      </w:r>
      <w:proofErr w:type="spellStart"/>
      <w:r w:rsidRPr="002171BE">
        <w:rPr>
          <w:rFonts w:ascii="Tahoma" w:hAnsi="Tahoma" w:cs="Tahoma"/>
          <w:sz w:val="24"/>
          <w:szCs w:val="24"/>
        </w:rPr>
        <w:t>daljem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tekstu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Pr="002171BE">
        <w:rPr>
          <w:rFonts w:ascii="Tahoma" w:hAnsi="Tahoma" w:cs="Tahoma"/>
          <w:sz w:val="24"/>
          <w:szCs w:val="24"/>
        </w:rPr>
        <w:t>javni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sektor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Pr="002171BE">
        <w:rPr>
          <w:rFonts w:ascii="Tahoma" w:hAnsi="Tahoma" w:cs="Tahoma"/>
          <w:sz w:val="24"/>
          <w:szCs w:val="24"/>
        </w:rPr>
        <w:t>mogu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primjenjivati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biometrijske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mjere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2171BE">
        <w:rPr>
          <w:rFonts w:ascii="Tahoma" w:hAnsi="Tahoma" w:cs="Tahoma"/>
          <w:sz w:val="24"/>
          <w:szCs w:val="24"/>
        </w:rPr>
        <w:t>vezi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sa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ulaskom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2171BE">
        <w:rPr>
          <w:rFonts w:ascii="Tahoma" w:hAnsi="Tahoma" w:cs="Tahoma"/>
          <w:sz w:val="24"/>
          <w:szCs w:val="24"/>
        </w:rPr>
        <w:t>poslovni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171BE">
        <w:rPr>
          <w:rFonts w:ascii="Tahoma" w:hAnsi="Tahoma" w:cs="Tahoma"/>
          <w:sz w:val="24"/>
          <w:szCs w:val="24"/>
        </w:rPr>
        <w:t>odnosno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službeni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prostor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prisustvom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zaposlenih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na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poslu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D42D8">
        <w:rPr>
          <w:rFonts w:ascii="Tahoma" w:hAnsi="Tahoma" w:cs="Tahoma"/>
          <w:b/>
          <w:sz w:val="24"/>
          <w:szCs w:val="24"/>
        </w:rPr>
        <w:t>ako</w:t>
      </w:r>
      <w:proofErr w:type="spellEnd"/>
      <w:r w:rsidRPr="00BD42D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D42D8">
        <w:rPr>
          <w:rFonts w:ascii="Tahoma" w:hAnsi="Tahoma" w:cs="Tahoma"/>
          <w:b/>
          <w:sz w:val="24"/>
          <w:szCs w:val="24"/>
        </w:rPr>
        <w:t>su</w:t>
      </w:r>
      <w:proofErr w:type="spellEnd"/>
      <w:r w:rsidRPr="00BD42D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D42D8">
        <w:rPr>
          <w:rFonts w:ascii="Tahoma" w:hAnsi="Tahoma" w:cs="Tahoma"/>
          <w:b/>
          <w:sz w:val="24"/>
          <w:szCs w:val="24"/>
        </w:rPr>
        <w:t>te</w:t>
      </w:r>
      <w:proofErr w:type="spellEnd"/>
      <w:r w:rsidRPr="00BD42D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D42D8">
        <w:rPr>
          <w:rFonts w:ascii="Tahoma" w:hAnsi="Tahoma" w:cs="Tahoma"/>
          <w:b/>
          <w:sz w:val="24"/>
          <w:szCs w:val="24"/>
        </w:rPr>
        <w:t>mjere</w:t>
      </w:r>
      <w:proofErr w:type="spellEnd"/>
      <w:r w:rsidRPr="00BD42D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D42D8">
        <w:rPr>
          <w:rFonts w:ascii="Tahoma" w:hAnsi="Tahoma" w:cs="Tahoma"/>
          <w:b/>
          <w:sz w:val="24"/>
          <w:szCs w:val="24"/>
        </w:rPr>
        <w:t>propisane</w:t>
      </w:r>
      <w:proofErr w:type="spellEnd"/>
      <w:r w:rsidRPr="00BD42D8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BD42D8">
        <w:rPr>
          <w:rFonts w:ascii="Tahoma" w:hAnsi="Tahoma" w:cs="Tahoma"/>
          <w:b/>
          <w:sz w:val="24"/>
          <w:szCs w:val="24"/>
        </w:rPr>
        <w:t>zakonom</w:t>
      </w:r>
      <w:proofErr w:type="spellEnd"/>
      <w:r w:rsidRPr="00470D0E">
        <w:rPr>
          <w:rFonts w:ascii="Tahoma" w:hAnsi="Tahoma" w:cs="Tahoma"/>
          <w:sz w:val="24"/>
          <w:szCs w:val="24"/>
        </w:rPr>
        <w:t>.</w:t>
      </w:r>
    </w:p>
    <w:p w:rsidR="00567314" w:rsidRPr="002171BE" w:rsidRDefault="00567314" w:rsidP="0056731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567314" w:rsidRDefault="00567314" w:rsidP="0056731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2171BE">
        <w:rPr>
          <w:rFonts w:ascii="Tahoma" w:hAnsi="Tahoma" w:cs="Tahoma"/>
          <w:sz w:val="24"/>
          <w:szCs w:val="24"/>
        </w:rPr>
        <w:t>Mjere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iz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stava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2171BE">
        <w:rPr>
          <w:rFonts w:ascii="Tahoma" w:hAnsi="Tahoma" w:cs="Tahoma"/>
          <w:sz w:val="24"/>
          <w:szCs w:val="24"/>
        </w:rPr>
        <w:t>ovog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člana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mogu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2171BE">
        <w:rPr>
          <w:rFonts w:ascii="Tahoma" w:hAnsi="Tahoma" w:cs="Tahoma"/>
          <w:sz w:val="24"/>
          <w:szCs w:val="24"/>
        </w:rPr>
        <w:t>propisati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70D0E">
        <w:rPr>
          <w:rFonts w:ascii="Tahoma" w:hAnsi="Tahoma" w:cs="Tahoma"/>
          <w:b/>
          <w:sz w:val="24"/>
          <w:szCs w:val="24"/>
        </w:rPr>
        <w:t>ako</w:t>
      </w:r>
      <w:proofErr w:type="spellEnd"/>
      <w:r w:rsidRPr="00470D0E">
        <w:rPr>
          <w:rFonts w:ascii="Tahoma" w:hAnsi="Tahoma" w:cs="Tahoma"/>
          <w:b/>
          <w:sz w:val="24"/>
          <w:szCs w:val="24"/>
        </w:rPr>
        <w:t xml:space="preserve"> je to </w:t>
      </w:r>
      <w:proofErr w:type="spellStart"/>
      <w:r w:rsidRPr="00470D0E">
        <w:rPr>
          <w:rFonts w:ascii="Tahoma" w:hAnsi="Tahoma" w:cs="Tahoma"/>
          <w:b/>
          <w:sz w:val="24"/>
          <w:szCs w:val="24"/>
        </w:rPr>
        <w:t>neophodno</w:t>
      </w:r>
      <w:proofErr w:type="spellEnd"/>
      <w:r w:rsidRPr="00470D0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70D0E">
        <w:rPr>
          <w:rFonts w:ascii="Tahoma" w:hAnsi="Tahoma" w:cs="Tahoma"/>
          <w:b/>
          <w:sz w:val="24"/>
          <w:szCs w:val="24"/>
        </w:rPr>
        <w:t>radi</w:t>
      </w:r>
      <w:proofErr w:type="spellEnd"/>
      <w:r w:rsidRPr="00470D0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70D0E">
        <w:rPr>
          <w:rFonts w:ascii="Tahoma" w:hAnsi="Tahoma" w:cs="Tahoma"/>
          <w:b/>
          <w:sz w:val="24"/>
          <w:szCs w:val="24"/>
        </w:rPr>
        <w:t>bezbjednosti</w:t>
      </w:r>
      <w:proofErr w:type="spellEnd"/>
      <w:r w:rsidRPr="00470D0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70D0E">
        <w:rPr>
          <w:rFonts w:ascii="Tahoma" w:hAnsi="Tahoma" w:cs="Tahoma"/>
          <w:b/>
          <w:sz w:val="24"/>
          <w:szCs w:val="24"/>
        </w:rPr>
        <w:t>lica</w:t>
      </w:r>
      <w:proofErr w:type="spellEnd"/>
      <w:r w:rsidRPr="00470D0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70D0E">
        <w:rPr>
          <w:rFonts w:ascii="Tahoma" w:hAnsi="Tahoma" w:cs="Tahoma"/>
          <w:b/>
          <w:sz w:val="24"/>
          <w:szCs w:val="24"/>
        </w:rPr>
        <w:t>ili</w:t>
      </w:r>
      <w:proofErr w:type="spellEnd"/>
      <w:r w:rsidRPr="00470D0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70D0E">
        <w:rPr>
          <w:rFonts w:ascii="Tahoma" w:hAnsi="Tahoma" w:cs="Tahoma"/>
          <w:b/>
          <w:sz w:val="24"/>
          <w:szCs w:val="24"/>
        </w:rPr>
        <w:t>imovine</w:t>
      </w:r>
      <w:proofErr w:type="spellEnd"/>
      <w:r w:rsidRPr="00470D0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70D0E">
        <w:rPr>
          <w:rFonts w:ascii="Tahoma" w:hAnsi="Tahoma" w:cs="Tahoma"/>
          <w:b/>
          <w:sz w:val="24"/>
          <w:szCs w:val="24"/>
        </w:rPr>
        <w:t>ili</w:t>
      </w:r>
      <w:proofErr w:type="spellEnd"/>
      <w:r w:rsidRPr="00470D0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70D0E">
        <w:rPr>
          <w:rFonts w:ascii="Tahoma" w:hAnsi="Tahoma" w:cs="Tahoma"/>
          <w:b/>
          <w:sz w:val="24"/>
          <w:szCs w:val="24"/>
        </w:rPr>
        <w:t>radi</w:t>
      </w:r>
      <w:proofErr w:type="spellEnd"/>
      <w:r w:rsidRPr="00470D0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70D0E">
        <w:rPr>
          <w:rFonts w:ascii="Tahoma" w:hAnsi="Tahoma" w:cs="Tahoma"/>
          <w:b/>
          <w:sz w:val="24"/>
          <w:szCs w:val="24"/>
        </w:rPr>
        <w:t>zaštite</w:t>
      </w:r>
      <w:proofErr w:type="spellEnd"/>
      <w:r w:rsidRPr="00470D0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70D0E">
        <w:rPr>
          <w:rFonts w:ascii="Tahoma" w:hAnsi="Tahoma" w:cs="Tahoma"/>
          <w:b/>
          <w:sz w:val="24"/>
          <w:szCs w:val="24"/>
        </w:rPr>
        <w:t>tajnih</w:t>
      </w:r>
      <w:proofErr w:type="spellEnd"/>
      <w:r w:rsidRPr="00470D0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70D0E">
        <w:rPr>
          <w:rFonts w:ascii="Tahoma" w:hAnsi="Tahoma" w:cs="Tahoma"/>
          <w:b/>
          <w:sz w:val="24"/>
          <w:szCs w:val="24"/>
        </w:rPr>
        <w:t>podataka</w:t>
      </w:r>
      <w:proofErr w:type="spellEnd"/>
      <w:r w:rsidRPr="00470D0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70D0E">
        <w:rPr>
          <w:rFonts w:ascii="Tahoma" w:hAnsi="Tahoma" w:cs="Tahoma"/>
          <w:b/>
          <w:sz w:val="24"/>
          <w:szCs w:val="24"/>
        </w:rPr>
        <w:t>ili</w:t>
      </w:r>
      <w:proofErr w:type="spellEnd"/>
      <w:r w:rsidRPr="00470D0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70D0E">
        <w:rPr>
          <w:rFonts w:ascii="Tahoma" w:hAnsi="Tahoma" w:cs="Tahoma"/>
          <w:b/>
          <w:sz w:val="24"/>
          <w:szCs w:val="24"/>
        </w:rPr>
        <w:t>poslovnih</w:t>
      </w:r>
      <w:proofErr w:type="spellEnd"/>
      <w:r w:rsidRPr="00470D0E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470D0E">
        <w:rPr>
          <w:rFonts w:ascii="Tahoma" w:hAnsi="Tahoma" w:cs="Tahoma"/>
          <w:b/>
          <w:sz w:val="24"/>
          <w:szCs w:val="24"/>
        </w:rPr>
        <w:t>tajni</w:t>
      </w:r>
      <w:proofErr w:type="spellEnd"/>
      <w:r w:rsidRPr="00470D0E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2171BE">
        <w:rPr>
          <w:rFonts w:ascii="Tahoma" w:hAnsi="Tahoma" w:cs="Tahoma"/>
          <w:sz w:val="24"/>
          <w:szCs w:val="24"/>
        </w:rPr>
        <w:t>ako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se to ne </w:t>
      </w:r>
      <w:proofErr w:type="spellStart"/>
      <w:r w:rsidRPr="002171BE">
        <w:rPr>
          <w:rFonts w:ascii="Tahoma" w:hAnsi="Tahoma" w:cs="Tahoma"/>
          <w:sz w:val="24"/>
          <w:szCs w:val="24"/>
        </w:rPr>
        <w:t>može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postići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na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drugi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način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ili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radi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izvršavanja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obaveza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iz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međunarodnih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ugovora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i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utvrđivanja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identiteta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lica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koja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prelaze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državnu</w:t>
      </w:r>
      <w:proofErr w:type="spellEnd"/>
      <w:r w:rsidRPr="002171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171BE">
        <w:rPr>
          <w:rFonts w:ascii="Tahoma" w:hAnsi="Tahoma" w:cs="Tahoma"/>
          <w:sz w:val="24"/>
          <w:szCs w:val="24"/>
        </w:rPr>
        <w:t>granicu</w:t>
      </w:r>
      <w:proofErr w:type="spellEnd"/>
      <w:r w:rsidRPr="002171BE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”</w:t>
      </w:r>
    </w:p>
    <w:p w:rsidR="00731638" w:rsidRDefault="00731638" w:rsidP="0056731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567314" w:rsidRDefault="00567314" w:rsidP="0056731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BA"/>
        </w:rPr>
      </w:pPr>
      <w:proofErr w:type="spellStart"/>
      <w:r>
        <w:rPr>
          <w:rFonts w:ascii="Tahoma" w:hAnsi="Tahoma" w:cs="Tahoma"/>
          <w:sz w:val="24"/>
          <w:szCs w:val="24"/>
        </w:rPr>
        <w:t>Imajući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vidu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citirane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zakonske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odredbe</w:t>
      </w:r>
      <w:proofErr w:type="spellEnd"/>
      <w:r w:rsidR="000955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5594">
        <w:rPr>
          <w:rFonts w:ascii="Tahoma" w:hAnsi="Tahoma" w:cs="Tahoma"/>
          <w:sz w:val="24"/>
          <w:szCs w:val="24"/>
        </w:rPr>
        <w:t>kao</w:t>
      </w:r>
      <w:proofErr w:type="spellEnd"/>
      <w:r w:rsidR="000955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16584">
        <w:rPr>
          <w:rFonts w:ascii="Tahoma" w:hAnsi="Tahoma" w:cs="Tahoma"/>
          <w:sz w:val="24"/>
          <w:szCs w:val="24"/>
        </w:rPr>
        <w:t>činjenično</w:t>
      </w:r>
      <w:proofErr w:type="spellEnd"/>
      <w:r w:rsidR="004165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16584">
        <w:rPr>
          <w:rFonts w:ascii="Tahoma" w:hAnsi="Tahoma" w:cs="Tahoma"/>
          <w:sz w:val="24"/>
          <w:szCs w:val="24"/>
        </w:rPr>
        <w:t>stanje</w:t>
      </w:r>
      <w:proofErr w:type="spellEnd"/>
      <w:r w:rsidR="0041658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80BF6">
        <w:rPr>
          <w:rFonts w:ascii="Tahoma" w:hAnsi="Tahoma" w:cs="Tahoma"/>
          <w:sz w:val="24"/>
          <w:szCs w:val="24"/>
        </w:rPr>
        <w:t>konstatovano</w:t>
      </w:r>
      <w:proofErr w:type="spellEnd"/>
      <w:r w:rsid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80BF6">
        <w:rPr>
          <w:rFonts w:ascii="Tahoma" w:hAnsi="Tahoma" w:cs="Tahoma"/>
          <w:sz w:val="24"/>
          <w:szCs w:val="24"/>
        </w:rPr>
        <w:t>Zapisnikom</w:t>
      </w:r>
      <w:proofErr w:type="spellEnd"/>
      <w:r w:rsidR="000955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5594">
        <w:rPr>
          <w:rFonts w:ascii="Tahoma" w:hAnsi="Tahoma" w:cs="Tahoma"/>
          <w:sz w:val="24"/>
          <w:szCs w:val="24"/>
        </w:rPr>
        <w:t>kao</w:t>
      </w:r>
      <w:proofErr w:type="spellEnd"/>
      <w:r w:rsidR="000955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5594">
        <w:rPr>
          <w:rFonts w:ascii="Tahoma" w:hAnsi="Tahoma" w:cs="Tahoma"/>
          <w:sz w:val="24"/>
          <w:szCs w:val="24"/>
        </w:rPr>
        <w:t>i</w:t>
      </w:r>
      <w:proofErr w:type="spellEnd"/>
      <w:r w:rsidR="000955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5594">
        <w:rPr>
          <w:rFonts w:ascii="Tahoma" w:hAnsi="Tahoma" w:cs="Tahoma"/>
          <w:sz w:val="24"/>
          <w:szCs w:val="24"/>
        </w:rPr>
        <w:t>navode</w:t>
      </w:r>
      <w:proofErr w:type="spellEnd"/>
      <w:r w:rsidR="000955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5594">
        <w:rPr>
          <w:rFonts w:ascii="Tahoma" w:hAnsi="Tahoma" w:cs="Tahoma"/>
          <w:sz w:val="24"/>
          <w:szCs w:val="24"/>
        </w:rPr>
        <w:t>iz</w:t>
      </w:r>
      <w:proofErr w:type="spellEnd"/>
      <w:r w:rsidR="0009559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95594">
        <w:rPr>
          <w:rFonts w:ascii="Tahoma" w:hAnsi="Tahoma" w:cs="Tahoma"/>
          <w:sz w:val="24"/>
          <w:szCs w:val="24"/>
        </w:rPr>
        <w:t>prigovora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16584">
        <w:rPr>
          <w:rFonts w:ascii="Tahoma" w:hAnsi="Tahoma" w:cs="Tahoma"/>
          <w:sz w:val="24"/>
          <w:szCs w:val="24"/>
        </w:rPr>
        <w:t>nesporno</w:t>
      </w:r>
      <w:proofErr w:type="spellEnd"/>
      <w:r w:rsidR="0041658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416584">
        <w:rPr>
          <w:rFonts w:ascii="Tahoma" w:hAnsi="Tahoma" w:cs="Tahoma"/>
          <w:sz w:val="24"/>
          <w:szCs w:val="24"/>
        </w:rPr>
        <w:t>utvrđeno</w:t>
      </w:r>
      <w:proofErr w:type="spellEnd"/>
      <w:r w:rsidR="00416584"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subjekt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16584">
        <w:rPr>
          <w:rFonts w:ascii="Tahoma" w:hAnsi="Tahoma" w:cs="Tahoma"/>
          <w:sz w:val="24"/>
          <w:szCs w:val="24"/>
        </w:rPr>
        <w:t>protivzakonito</w:t>
      </w:r>
      <w:proofErr w:type="spellEnd"/>
      <w:r w:rsidR="00416584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uveo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u w:val="single"/>
          <w:lang w:val="sr-Latn-BA"/>
        </w:rPr>
        <w:t>biometrijsku evidenciju</w:t>
      </w:r>
      <w:r w:rsidRPr="00345E07">
        <w:rPr>
          <w:rFonts w:ascii="Tahoma" w:hAnsi="Tahoma" w:cs="Tahoma"/>
          <w:sz w:val="24"/>
          <w:szCs w:val="24"/>
          <w:u w:val="single"/>
          <w:lang w:val="sr-Latn-BA"/>
        </w:rPr>
        <w:t xml:space="preserve"> prisustva na radu</w:t>
      </w:r>
      <w:r w:rsidRPr="00C86C5C">
        <w:rPr>
          <w:rFonts w:ascii="Tahoma" w:hAnsi="Tahoma" w:cs="Tahoma"/>
          <w:sz w:val="24"/>
          <w:szCs w:val="24"/>
          <w:u w:val="single"/>
          <w:lang w:val="sr-Latn-BA"/>
        </w:rPr>
        <w:t xml:space="preserve"> zaposlenih</w:t>
      </w:r>
      <w:r w:rsidRPr="000873F5"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692729">
        <w:rPr>
          <w:rFonts w:ascii="Tahoma" w:hAnsi="Tahoma" w:cs="Tahoma"/>
          <w:sz w:val="24"/>
          <w:szCs w:val="24"/>
          <w:u w:val="single"/>
          <w:lang w:val="sr-Latn-BA"/>
        </w:rPr>
        <w:t xml:space="preserve">putem </w:t>
      </w:r>
      <w:r w:rsidR="0045586B">
        <w:rPr>
          <w:rFonts w:ascii="Tahoma" w:hAnsi="Tahoma" w:cs="Tahoma"/>
          <w:sz w:val="24"/>
          <w:szCs w:val="24"/>
          <w:u w:val="single"/>
          <w:lang w:val="sr-Latn-BA"/>
        </w:rPr>
        <w:t>uređaja</w:t>
      </w:r>
      <w:r w:rsidRPr="00692729">
        <w:rPr>
          <w:rFonts w:ascii="Tahoma" w:hAnsi="Tahoma" w:cs="Tahoma"/>
          <w:sz w:val="24"/>
          <w:szCs w:val="24"/>
          <w:u w:val="single"/>
          <w:lang w:val="sr-Latn-BA"/>
        </w:rPr>
        <w:t xml:space="preserve"> sa biometrijom</w:t>
      </w:r>
      <w:r w:rsidRPr="000873F5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sr-Latn-BA"/>
        </w:rPr>
        <w:t>koji</w:t>
      </w:r>
      <w:r w:rsidR="00680BF6">
        <w:rPr>
          <w:rFonts w:ascii="Tahoma" w:hAnsi="Tahoma" w:cs="Tahoma"/>
          <w:sz w:val="24"/>
          <w:szCs w:val="24"/>
          <w:lang w:val="sr-Latn-BA"/>
        </w:rPr>
        <w:t xml:space="preserve"> </w:t>
      </w:r>
      <w:r>
        <w:rPr>
          <w:rFonts w:ascii="Tahoma" w:hAnsi="Tahoma" w:cs="Tahoma"/>
          <w:sz w:val="24"/>
          <w:szCs w:val="24"/>
          <w:lang w:val="sr-Latn-BA"/>
        </w:rPr>
        <w:t>čita otisak</w:t>
      </w:r>
      <w:r w:rsidR="00680BF6">
        <w:rPr>
          <w:rFonts w:ascii="Tahoma" w:hAnsi="Tahoma" w:cs="Tahoma"/>
          <w:sz w:val="24"/>
          <w:szCs w:val="24"/>
          <w:lang w:val="sr-Latn-BA"/>
        </w:rPr>
        <w:t xml:space="preserve"> prsta zaposlenog i evidentira</w:t>
      </w:r>
      <w:r w:rsidRPr="000873F5">
        <w:rPr>
          <w:rFonts w:ascii="Tahoma" w:hAnsi="Tahoma" w:cs="Tahoma"/>
          <w:sz w:val="24"/>
          <w:szCs w:val="24"/>
          <w:lang w:val="sr-Latn-BA"/>
        </w:rPr>
        <w:t xml:space="preserve"> svaki dolazak i odlazak sa posla</w:t>
      </w:r>
      <w:r>
        <w:rPr>
          <w:rFonts w:ascii="Tahoma" w:hAnsi="Tahoma" w:cs="Tahoma"/>
          <w:sz w:val="24"/>
          <w:szCs w:val="24"/>
          <w:lang w:val="sr-Latn-BA"/>
        </w:rPr>
        <w:t xml:space="preserve"> </w:t>
      </w:r>
      <w:r w:rsidRPr="009F2A86">
        <w:rPr>
          <w:rFonts w:ascii="Tahoma" w:hAnsi="Tahoma" w:cs="Tahoma"/>
          <w:sz w:val="24"/>
          <w:szCs w:val="24"/>
          <w:lang w:val="sr-Latn-BA"/>
        </w:rPr>
        <w:t>u cilju poboljša</w:t>
      </w:r>
      <w:r w:rsidR="00680BF6" w:rsidRPr="009F2A86">
        <w:rPr>
          <w:rFonts w:ascii="Tahoma" w:hAnsi="Tahoma" w:cs="Tahoma"/>
          <w:sz w:val="24"/>
          <w:szCs w:val="24"/>
          <w:lang w:val="sr-Latn-BA"/>
        </w:rPr>
        <w:t xml:space="preserve">nja radne discipline zaposlenih, </w:t>
      </w:r>
      <w:r w:rsidRPr="009F2A86">
        <w:rPr>
          <w:rFonts w:ascii="Tahoma" w:hAnsi="Tahoma" w:cs="Tahoma"/>
          <w:sz w:val="24"/>
          <w:szCs w:val="24"/>
          <w:lang w:val="sr-Latn-BA"/>
        </w:rPr>
        <w:t>stvaranja boljih radnih navika i postizanje veće efikasnosti u radu zaposlenih</w:t>
      </w:r>
      <w:r w:rsidR="00680BF6" w:rsidRPr="009F2A86">
        <w:rPr>
          <w:rFonts w:ascii="Tahoma" w:hAnsi="Tahoma" w:cs="Tahoma"/>
          <w:sz w:val="24"/>
          <w:szCs w:val="24"/>
          <w:lang w:val="sr-Latn-BA"/>
        </w:rPr>
        <w:t xml:space="preserve">. </w:t>
      </w:r>
      <w:r w:rsidR="00680BF6" w:rsidRPr="00680BF6">
        <w:rPr>
          <w:rFonts w:ascii="Tahoma" w:hAnsi="Tahoma" w:cs="Tahoma"/>
          <w:sz w:val="24"/>
          <w:szCs w:val="24"/>
          <w:lang w:val="sr-Latn-BA"/>
        </w:rPr>
        <w:t>Č</w:t>
      </w:r>
      <w:r>
        <w:rPr>
          <w:rFonts w:ascii="Tahoma" w:hAnsi="Tahoma" w:cs="Tahoma"/>
          <w:sz w:val="24"/>
          <w:szCs w:val="24"/>
          <w:lang w:val="sr-Latn-BA"/>
        </w:rPr>
        <w:t>injenica što se u bazi otisak prsta  evidentira kao meta podatak, kojem  se u programu dodjeljuje poseban  ID koji ID se poslije dodjeljuje ime i prezime zaposlenog i ostali podaci na osnovu kojih se utvrđuje ili može utvrditi identitet zaposleno</w:t>
      </w:r>
      <w:r w:rsidR="00680BF6">
        <w:rPr>
          <w:rFonts w:ascii="Tahoma" w:hAnsi="Tahoma" w:cs="Tahoma"/>
          <w:sz w:val="24"/>
          <w:szCs w:val="24"/>
          <w:lang w:val="sr-Latn-BA"/>
        </w:rPr>
        <w:t>g shodno čl. 9 st. 1 i 9 Zakona, nije od uticaja za drugačije odlučivanje u predmetnom.</w:t>
      </w:r>
      <w:r>
        <w:rPr>
          <w:rFonts w:ascii="Tahoma" w:hAnsi="Tahoma" w:cs="Tahoma"/>
          <w:sz w:val="24"/>
          <w:szCs w:val="24"/>
          <w:lang w:val="sr-Latn-BA"/>
        </w:rPr>
        <w:t xml:space="preserve"> </w:t>
      </w:r>
    </w:p>
    <w:p w:rsidR="00731638" w:rsidRPr="00C86C5C" w:rsidRDefault="00731638" w:rsidP="0056731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BA"/>
        </w:rPr>
      </w:pPr>
    </w:p>
    <w:p w:rsidR="00917A59" w:rsidRPr="009F2A86" w:rsidRDefault="00680BF6" w:rsidP="00567314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</w:t>
      </w:r>
      <w:r w:rsidR="00567314" w:rsidRPr="00705734">
        <w:rPr>
          <w:rFonts w:ascii="Tahoma" w:hAnsi="Tahoma" w:cs="Tahoma"/>
          <w:sz w:val="24"/>
          <w:szCs w:val="24"/>
        </w:rPr>
        <w:t>oslodavci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imaju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pravo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obrađuju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podatke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radnom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vremenu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zaposlenih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okviru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evidencija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koje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su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propisane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zakonom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koje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poslodavac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obavezan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vodi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567314" w:rsidRPr="00705734">
        <w:rPr>
          <w:rFonts w:ascii="Tahoma" w:hAnsi="Tahoma" w:cs="Tahoma"/>
          <w:sz w:val="24"/>
          <w:szCs w:val="24"/>
        </w:rPr>
        <w:t>Međutim</w:t>
      </w:r>
      <w:proofErr w:type="spellEnd"/>
      <w:r w:rsidR="00567314" w:rsidRPr="00705734">
        <w:rPr>
          <w:rFonts w:ascii="Tahoma" w:hAnsi="Tahoma" w:cs="Tahoma"/>
          <w:sz w:val="24"/>
          <w:szCs w:val="24"/>
        </w:rPr>
        <w:t>,</w:t>
      </w:r>
      <w:r w:rsidR="00567314" w:rsidRPr="006640F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obrada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biometrijskih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567314">
        <w:rPr>
          <w:rFonts w:ascii="Tahoma" w:hAnsi="Tahoma" w:cs="Tahoma"/>
          <w:sz w:val="24"/>
          <w:szCs w:val="24"/>
        </w:rPr>
        <w:t>podataka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,</w:t>
      </w:r>
      <w:proofErr w:type="spellStart"/>
      <w:r w:rsidR="00567314">
        <w:rPr>
          <w:rFonts w:ascii="Tahoma" w:hAnsi="Tahoma" w:cs="Tahoma"/>
          <w:sz w:val="24"/>
          <w:szCs w:val="24"/>
        </w:rPr>
        <w:t>čime</w:t>
      </w:r>
      <w:proofErr w:type="spellEnd"/>
      <w:proofErr w:type="gramEnd"/>
      <w:r w:rsidR="0056731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67314">
        <w:rPr>
          <w:rFonts w:ascii="Tahoma" w:hAnsi="Tahoma" w:cs="Tahoma"/>
          <w:sz w:val="24"/>
          <w:szCs w:val="24"/>
        </w:rPr>
        <w:t>vrši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jedinstvena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identifikacija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>,</w:t>
      </w:r>
      <w:r w:rsidR="0056731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67314">
        <w:rPr>
          <w:rFonts w:ascii="Tahoma" w:hAnsi="Tahoma" w:cs="Tahoma"/>
          <w:sz w:val="24"/>
          <w:szCs w:val="24"/>
        </w:rPr>
        <w:t>prednje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navedenu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svrhu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nije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propisana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posebnim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zakonom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. Pored toga, </w:t>
      </w:r>
      <w:proofErr w:type="spellStart"/>
      <w:r w:rsidR="00567314">
        <w:rPr>
          <w:rFonts w:ascii="Tahoma" w:hAnsi="Tahoma" w:cs="Tahoma"/>
          <w:sz w:val="24"/>
          <w:szCs w:val="24"/>
        </w:rPr>
        <w:t>nadzorom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67314">
        <w:rPr>
          <w:rFonts w:ascii="Tahoma" w:hAnsi="Tahoma" w:cs="Tahoma"/>
          <w:sz w:val="24"/>
          <w:szCs w:val="24"/>
        </w:rPr>
        <w:t>utvrđeno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r w:rsidR="00567314">
        <w:rPr>
          <w:rStyle w:val="fontstyle01"/>
          <w:rFonts w:ascii="Tahoma" w:hAnsi="Tahoma" w:cs="Tahoma"/>
          <w:sz w:val="24"/>
          <w:szCs w:val="24"/>
        </w:rPr>
        <w:t xml:space="preserve">da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subjekt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nadzora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ima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r w:rsidR="00567314" w:rsidRPr="00AA7A72">
        <w:rPr>
          <w:rStyle w:val="fontstyle01"/>
          <w:rFonts w:ascii="Tahoma" w:hAnsi="Tahoma" w:cs="Tahoma"/>
          <w:sz w:val="24"/>
          <w:szCs w:val="24"/>
        </w:rPr>
        <w:t xml:space="preserve">lice </w:t>
      </w:r>
      <w:proofErr w:type="spellStart"/>
      <w:r w:rsidR="00567314" w:rsidRPr="00AA7A72">
        <w:rPr>
          <w:rStyle w:val="fontstyle01"/>
          <w:rFonts w:ascii="Tahoma" w:hAnsi="Tahoma" w:cs="Tahoma"/>
          <w:sz w:val="24"/>
          <w:szCs w:val="24"/>
        </w:rPr>
        <w:t>raspoređeno</w:t>
      </w:r>
      <w:proofErr w:type="spellEnd"/>
      <w:r w:rsidR="00567314" w:rsidRPr="00AA7A72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AA7A72">
        <w:rPr>
          <w:rStyle w:val="fontstyle01"/>
          <w:rFonts w:ascii="Tahoma" w:hAnsi="Tahoma" w:cs="Tahoma"/>
          <w:sz w:val="24"/>
          <w:szCs w:val="24"/>
        </w:rPr>
        <w:t>na</w:t>
      </w:r>
      <w:proofErr w:type="spellEnd"/>
      <w:r w:rsidR="00567314" w:rsidRPr="00AA7A72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AA7A72">
        <w:rPr>
          <w:rStyle w:val="fontstyle01"/>
          <w:rFonts w:ascii="Tahoma" w:hAnsi="Tahoma" w:cs="Tahoma"/>
          <w:sz w:val="24"/>
          <w:szCs w:val="24"/>
        </w:rPr>
        <w:t>mjestu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portira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, bez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obzira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što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je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isti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,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prema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predmetnom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Pravilniku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zadužen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za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evidentiranje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r w:rsidR="00567314" w:rsidRPr="000873F5">
        <w:rPr>
          <w:rFonts w:ascii="Tahoma" w:hAnsi="Tahoma" w:cs="Tahoma"/>
          <w:color w:val="000000"/>
          <w:sz w:val="24"/>
          <w:szCs w:val="24"/>
          <w:lang w:val="hr-HR"/>
        </w:rPr>
        <w:t>ulazaka i kretanja stranaka kroz poslovne prostorije</w:t>
      </w:r>
      <w:r w:rsidR="00567314">
        <w:rPr>
          <w:rStyle w:val="fontstyle01"/>
          <w:rFonts w:ascii="Tahoma" w:hAnsi="Tahoma" w:cs="Tahoma"/>
          <w:sz w:val="24"/>
          <w:szCs w:val="24"/>
        </w:rPr>
        <w:t>,</w:t>
      </w:r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kao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i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da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postoje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drugi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modeli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evidencije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prisutva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čekiranjem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na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elektronskom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uređaju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i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sl.)</w:t>
      </w:r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iz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čega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proizilazi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da se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evidentiranje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radnog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vremena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može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lastRenderedPageBreak/>
        <w:t>vršiti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na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drugi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Style w:val="fontstyle01"/>
          <w:rFonts w:ascii="Tahoma" w:hAnsi="Tahoma" w:cs="Tahoma"/>
          <w:sz w:val="24"/>
          <w:szCs w:val="24"/>
        </w:rPr>
        <w:t>način</w:t>
      </w:r>
      <w:proofErr w:type="spellEnd"/>
      <w:r w:rsidR="00567314">
        <w:rPr>
          <w:rStyle w:val="fontstyle01"/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Iz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prednje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navedenog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nesporno</w:t>
      </w:r>
      <w:proofErr w:type="spellEnd"/>
      <w:r>
        <w:rPr>
          <w:rStyle w:val="fontstyle01"/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Style w:val="fontstyle01"/>
          <w:rFonts w:ascii="Tahoma" w:hAnsi="Tahoma" w:cs="Tahoma"/>
          <w:sz w:val="24"/>
          <w:szCs w:val="24"/>
        </w:rPr>
        <w:t>proizilazi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567314">
        <w:rPr>
          <w:rFonts w:ascii="Tahoma" w:hAnsi="Tahoma" w:cs="Tahoma"/>
          <w:sz w:val="24"/>
          <w:szCs w:val="24"/>
        </w:rPr>
        <w:t>ovaj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poseban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vid </w:t>
      </w:r>
      <w:proofErr w:type="spellStart"/>
      <w:r w:rsidR="00567314">
        <w:rPr>
          <w:rFonts w:ascii="Tahoma" w:hAnsi="Tahoma" w:cs="Tahoma"/>
          <w:sz w:val="24"/>
          <w:szCs w:val="24"/>
        </w:rPr>
        <w:t>obrade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ličnih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podataka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može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uvesti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iskljlučivo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ako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67314">
        <w:rPr>
          <w:rFonts w:ascii="Tahoma" w:hAnsi="Tahoma" w:cs="Tahoma"/>
          <w:sz w:val="24"/>
          <w:szCs w:val="24"/>
        </w:rPr>
        <w:t>isto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propisano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posebnim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zakonom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i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>
        <w:rPr>
          <w:rFonts w:ascii="Tahoma" w:hAnsi="Tahoma" w:cs="Tahoma"/>
          <w:sz w:val="24"/>
          <w:szCs w:val="24"/>
        </w:rPr>
        <w:t>kada</w:t>
      </w:r>
      <w:proofErr w:type="spellEnd"/>
      <w:r w:rsidR="00567314">
        <w:rPr>
          <w:rFonts w:ascii="Tahoma" w:hAnsi="Tahoma" w:cs="Tahoma"/>
          <w:sz w:val="24"/>
          <w:szCs w:val="24"/>
        </w:rPr>
        <w:t xml:space="preserve"> je </w:t>
      </w:r>
      <w:r w:rsidR="00567314" w:rsidRPr="009F2A86">
        <w:rPr>
          <w:rFonts w:ascii="Tahoma" w:hAnsi="Tahoma" w:cs="Tahoma"/>
          <w:sz w:val="24"/>
          <w:szCs w:val="24"/>
        </w:rPr>
        <w:t xml:space="preserve">to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neophodno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radi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bezbjednosti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lica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ili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imovine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ili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radi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zaštite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tajnih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podataka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ili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poslovnih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tajni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ne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može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postići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na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drugi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7314" w:rsidRPr="009F2A86">
        <w:rPr>
          <w:rFonts w:ascii="Tahoma" w:hAnsi="Tahoma" w:cs="Tahoma"/>
          <w:sz w:val="24"/>
          <w:szCs w:val="24"/>
        </w:rPr>
        <w:t>način</w:t>
      </w:r>
      <w:proofErr w:type="spellEnd"/>
      <w:r w:rsidR="00567314" w:rsidRPr="009F2A86">
        <w:rPr>
          <w:rFonts w:ascii="Tahoma" w:hAnsi="Tahoma" w:cs="Tahoma"/>
          <w:sz w:val="24"/>
          <w:szCs w:val="24"/>
        </w:rPr>
        <w:t>.</w:t>
      </w:r>
      <w:r w:rsidR="003C2DE6" w:rsidRPr="009F2A86">
        <w:rPr>
          <w:rFonts w:ascii="Tahoma" w:hAnsi="Tahoma" w:cs="Tahoma"/>
          <w:sz w:val="24"/>
          <w:szCs w:val="24"/>
        </w:rPr>
        <w:t xml:space="preserve"> </w:t>
      </w:r>
    </w:p>
    <w:p w:rsidR="00917A59" w:rsidRPr="009F2A86" w:rsidRDefault="00917A59" w:rsidP="00567314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917A59" w:rsidRPr="00680BF6" w:rsidRDefault="00917A59" w:rsidP="00917A5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680BF6">
        <w:rPr>
          <w:rFonts w:ascii="Tahoma" w:hAnsi="Tahoma" w:cs="Tahoma"/>
          <w:sz w:val="24"/>
          <w:szCs w:val="24"/>
        </w:rPr>
        <w:t>Cijeneći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naprijed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navedeno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činjenično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stanje</w:t>
      </w:r>
      <w:proofErr w:type="spellEnd"/>
      <w:r w:rsidR="004B39BD" w:rsidRPr="00680BF6">
        <w:rPr>
          <w:rFonts w:ascii="Tahoma" w:hAnsi="Tahoma" w:cs="Tahoma"/>
          <w:sz w:val="24"/>
          <w:szCs w:val="24"/>
        </w:rPr>
        <w:t>,</w:t>
      </w:r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Savjet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Agencije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680BF6">
        <w:rPr>
          <w:rFonts w:ascii="Tahoma" w:hAnsi="Tahoma" w:cs="Tahoma"/>
          <w:sz w:val="24"/>
          <w:szCs w:val="24"/>
        </w:rPr>
        <w:t>odlučio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kao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680BF6">
        <w:rPr>
          <w:rFonts w:ascii="Tahoma" w:hAnsi="Tahoma" w:cs="Tahoma"/>
          <w:sz w:val="24"/>
          <w:szCs w:val="24"/>
        </w:rPr>
        <w:t>dispozitivu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iz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razloga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što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680BF6">
        <w:rPr>
          <w:rFonts w:ascii="Tahoma" w:hAnsi="Tahoma" w:cs="Tahoma"/>
          <w:sz w:val="24"/>
          <w:szCs w:val="24"/>
        </w:rPr>
        <w:t>obrada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ličnih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podataka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na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način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utvrđen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nadzorom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prekomjerna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16584" w:rsidRPr="00680BF6">
        <w:rPr>
          <w:rFonts w:ascii="Tahoma" w:hAnsi="Tahoma" w:cs="Tahoma"/>
          <w:sz w:val="24"/>
          <w:szCs w:val="24"/>
        </w:rPr>
        <w:t>nesrazmjerna</w:t>
      </w:r>
      <w:proofErr w:type="spellEnd"/>
      <w:r w:rsidR="00416584" w:rsidRPr="00680BF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16584" w:rsidRPr="00680BF6">
        <w:rPr>
          <w:rFonts w:ascii="Tahoma" w:hAnsi="Tahoma" w:cs="Tahoma"/>
          <w:sz w:val="24"/>
          <w:szCs w:val="24"/>
        </w:rPr>
        <w:t>može</w:t>
      </w:r>
      <w:proofErr w:type="spellEnd"/>
      <w:r w:rsidR="00416584"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16584" w:rsidRPr="00680BF6">
        <w:rPr>
          <w:rFonts w:ascii="Tahoma" w:hAnsi="Tahoma" w:cs="Tahoma"/>
          <w:sz w:val="24"/>
          <w:szCs w:val="24"/>
        </w:rPr>
        <w:t>prouzrokavti</w:t>
      </w:r>
      <w:proofErr w:type="spellEnd"/>
      <w:r w:rsidR="00416584"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16584" w:rsidRPr="00680BF6">
        <w:rPr>
          <w:rFonts w:ascii="Tahoma" w:hAnsi="Tahoma" w:cs="Tahoma"/>
          <w:sz w:val="24"/>
          <w:szCs w:val="24"/>
        </w:rPr>
        <w:t>zloupotrebu</w:t>
      </w:r>
      <w:proofErr w:type="spellEnd"/>
      <w:r w:rsidR="00416584"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16584" w:rsidRPr="00680BF6">
        <w:rPr>
          <w:rFonts w:ascii="Tahoma" w:hAnsi="Tahoma" w:cs="Tahoma"/>
          <w:sz w:val="24"/>
          <w:szCs w:val="24"/>
        </w:rPr>
        <w:t>odnosno</w:t>
      </w:r>
      <w:proofErr w:type="spellEnd"/>
      <w:r w:rsidR="00416584"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16584" w:rsidRPr="00680BF6">
        <w:rPr>
          <w:rFonts w:ascii="Tahoma" w:hAnsi="Tahoma" w:cs="Tahoma"/>
          <w:sz w:val="24"/>
          <w:szCs w:val="24"/>
        </w:rPr>
        <w:t>rizi</w:t>
      </w:r>
      <w:r w:rsidR="00680BF6">
        <w:rPr>
          <w:rFonts w:ascii="Tahoma" w:hAnsi="Tahoma" w:cs="Tahoma"/>
          <w:sz w:val="24"/>
          <w:szCs w:val="24"/>
        </w:rPr>
        <w:t>k</w:t>
      </w:r>
      <w:proofErr w:type="spellEnd"/>
      <w:r w:rsidR="00416584"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16584" w:rsidRPr="00680BF6">
        <w:rPr>
          <w:rFonts w:ascii="Tahoma" w:hAnsi="Tahoma" w:cs="Tahoma"/>
          <w:sz w:val="24"/>
          <w:szCs w:val="24"/>
        </w:rPr>
        <w:t>po</w:t>
      </w:r>
      <w:proofErr w:type="spellEnd"/>
      <w:r w:rsidR="00416584"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16584" w:rsidRPr="00680BF6">
        <w:rPr>
          <w:rFonts w:ascii="Tahoma" w:hAnsi="Tahoma" w:cs="Tahoma"/>
          <w:sz w:val="24"/>
          <w:szCs w:val="24"/>
        </w:rPr>
        <w:t>zaštitu</w:t>
      </w:r>
      <w:proofErr w:type="spellEnd"/>
      <w:r w:rsidR="00416584"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16584" w:rsidRPr="00680BF6">
        <w:rPr>
          <w:rFonts w:ascii="Tahoma" w:hAnsi="Tahoma" w:cs="Tahoma"/>
          <w:sz w:val="24"/>
          <w:szCs w:val="24"/>
        </w:rPr>
        <w:t>ličnih</w:t>
      </w:r>
      <w:proofErr w:type="spellEnd"/>
      <w:r w:rsidR="00416584"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80BF6">
        <w:rPr>
          <w:rFonts w:ascii="Tahoma" w:hAnsi="Tahoma" w:cs="Tahoma"/>
          <w:sz w:val="24"/>
          <w:szCs w:val="24"/>
        </w:rPr>
        <w:t>podataka</w:t>
      </w:r>
      <w:proofErr w:type="spellEnd"/>
      <w:r w:rsid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80BF6">
        <w:rPr>
          <w:rFonts w:ascii="Tahoma" w:hAnsi="Tahoma" w:cs="Tahoma"/>
          <w:sz w:val="24"/>
          <w:szCs w:val="24"/>
        </w:rPr>
        <w:t>zaposlenih</w:t>
      </w:r>
      <w:proofErr w:type="spellEnd"/>
      <w:r w:rsid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i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suprotna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80BF6">
        <w:rPr>
          <w:rFonts w:ascii="Tahoma" w:hAnsi="Tahoma" w:cs="Tahoma"/>
          <w:sz w:val="24"/>
          <w:szCs w:val="24"/>
        </w:rPr>
        <w:t>odredbama</w:t>
      </w:r>
      <w:proofErr w:type="spellEnd"/>
      <w:r w:rsidRPr="00680BF6">
        <w:rPr>
          <w:rFonts w:ascii="Tahoma" w:hAnsi="Tahoma" w:cs="Tahoma"/>
          <w:sz w:val="24"/>
          <w:szCs w:val="24"/>
        </w:rPr>
        <w:t xml:space="preserve"> ZZPL-a. </w:t>
      </w:r>
    </w:p>
    <w:p w:rsidR="00216090" w:rsidRDefault="00917A59" w:rsidP="00743BDC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705734">
        <w:rPr>
          <w:rFonts w:ascii="Tahoma" w:hAnsi="Tahoma" w:cs="Tahoma"/>
          <w:b/>
          <w:sz w:val="24"/>
          <w:szCs w:val="24"/>
        </w:rPr>
        <w:t xml:space="preserve"> </w:t>
      </w:r>
    </w:p>
    <w:p w:rsidR="00731638" w:rsidRPr="00743BDC" w:rsidRDefault="00731638" w:rsidP="00743BDC">
      <w:pPr>
        <w:pStyle w:val="NoSpacing"/>
        <w:spacing w:line="276" w:lineRule="auto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917A59" w:rsidRPr="006E6895" w:rsidRDefault="00343496" w:rsidP="0015567A">
      <w:pPr>
        <w:spacing w:line="240" w:lineRule="auto"/>
        <w:jc w:val="both"/>
        <w:rPr>
          <w:rFonts w:ascii="Tahoma" w:hAnsi="Tahoma" w:cs="Tahoma"/>
          <w:sz w:val="24"/>
          <w:szCs w:val="24"/>
          <w:lang w:val="sr-Latn-CS"/>
        </w:rPr>
      </w:pPr>
      <w:r w:rsidRPr="006E6895">
        <w:rPr>
          <w:rFonts w:ascii="Tahoma" w:hAnsi="Tahoma" w:cs="Tahoma"/>
          <w:b/>
          <w:sz w:val="24"/>
          <w:szCs w:val="24"/>
          <w:u w:val="single"/>
          <w:lang w:val="sr-Latn-CS"/>
        </w:rPr>
        <w:t>Uputstvo o pravnoj zaštiti:</w:t>
      </w:r>
      <w:r w:rsidRPr="006E6895">
        <w:rPr>
          <w:rFonts w:ascii="Tahoma" w:hAnsi="Tahoma" w:cs="Tahoma"/>
          <w:sz w:val="24"/>
          <w:szCs w:val="24"/>
          <w:lang w:val="sr-Latn-CS"/>
        </w:rPr>
        <w:t xml:space="preserve"> Protiv ovog Rješenja može se pokrenuti upravni spor pred Upravnim sudom u roku od 20 dana od dana prijema.</w:t>
      </w:r>
    </w:p>
    <w:p w:rsidR="00B9591F" w:rsidRPr="00343496" w:rsidRDefault="00B9591F" w:rsidP="0015567A">
      <w:pPr>
        <w:spacing w:line="240" w:lineRule="auto"/>
        <w:jc w:val="both"/>
        <w:rPr>
          <w:rFonts w:ascii="Tahoma" w:hAnsi="Tahoma" w:cs="Tahoma"/>
          <w:lang w:val="sr-Latn-CS"/>
        </w:rPr>
      </w:pPr>
    </w:p>
    <w:p w:rsidR="00216090" w:rsidRPr="00731638" w:rsidRDefault="0015567A" w:rsidP="0015567A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731638">
        <w:rPr>
          <w:rFonts w:ascii="Tahoma" w:hAnsi="Tahoma" w:cs="Tahoma"/>
          <w:b/>
          <w:sz w:val="28"/>
          <w:szCs w:val="28"/>
        </w:rPr>
        <w:t>SAVJET AGENCIJE</w:t>
      </w:r>
    </w:p>
    <w:p w:rsidR="0015567A" w:rsidRDefault="0015567A" w:rsidP="0015567A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216090" w:rsidRPr="00917A59" w:rsidRDefault="00216090" w:rsidP="00733C5F">
      <w:pPr>
        <w:spacing w:after="0"/>
        <w:jc w:val="right"/>
        <w:rPr>
          <w:rFonts w:ascii="Tahoma" w:hAnsi="Tahoma" w:cs="Tahoma"/>
          <w:b/>
          <w:color w:val="FF0000"/>
        </w:rPr>
      </w:pPr>
      <w:proofErr w:type="spellStart"/>
      <w:r w:rsidRPr="00917A59">
        <w:rPr>
          <w:rFonts w:ascii="Tahoma" w:hAnsi="Tahoma" w:cs="Tahoma"/>
          <w:b/>
        </w:rPr>
        <w:t>Predsjednik</w:t>
      </w:r>
      <w:proofErr w:type="spellEnd"/>
      <w:r w:rsidRPr="00917A59">
        <w:rPr>
          <w:rFonts w:ascii="Tahoma" w:hAnsi="Tahoma" w:cs="Tahoma"/>
          <w:b/>
        </w:rPr>
        <w:t xml:space="preserve">, </w:t>
      </w:r>
      <w:proofErr w:type="spellStart"/>
      <w:r w:rsidRPr="00917A59">
        <w:rPr>
          <w:rFonts w:ascii="Tahoma" w:hAnsi="Tahoma" w:cs="Tahoma"/>
          <w:b/>
        </w:rPr>
        <w:t>mr</w:t>
      </w:r>
      <w:proofErr w:type="spellEnd"/>
      <w:r w:rsidRPr="00917A59">
        <w:rPr>
          <w:rFonts w:ascii="Tahoma" w:hAnsi="Tahoma" w:cs="Tahoma"/>
          <w:b/>
        </w:rPr>
        <w:t xml:space="preserve"> </w:t>
      </w:r>
      <w:proofErr w:type="spellStart"/>
      <w:r w:rsidRPr="00917A59">
        <w:rPr>
          <w:rFonts w:ascii="Tahoma" w:hAnsi="Tahoma" w:cs="Tahoma"/>
          <w:b/>
        </w:rPr>
        <w:t>Željko</w:t>
      </w:r>
      <w:proofErr w:type="spellEnd"/>
      <w:r w:rsidRPr="00917A59">
        <w:rPr>
          <w:rFonts w:ascii="Tahoma" w:hAnsi="Tahoma" w:cs="Tahoma"/>
          <w:b/>
        </w:rPr>
        <w:t xml:space="preserve"> </w:t>
      </w:r>
      <w:proofErr w:type="spellStart"/>
      <w:r w:rsidRPr="00917A59">
        <w:rPr>
          <w:rFonts w:ascii="Tahoma" w:hAnsi="Tahoma" w:cs="Tahoma"/>
          <w:b/>
        </w:rPr>
        <w:t>Rutović</w:t>
      </w:r>
      <w:proofErr w:type="spellEnd"/>
    </w:p>
    <w:p w:rsidR="00216090" w:rsidRPr="00FA1CB5" w:rsidRDefault="00216090" w:rsidP="0015567A">
      <w:pPr>
        <w:spacing w:line="240" w:lineRule="auto"/>
        <w:jc w:val="both"/>
        <w:rPr>
          <w:rFonts w:ascii="Tahoma" w:hAnsi="Tahoma" w:cs="Tahoma"/>
          <w:b/>
          <w:sz w:val="18"/>
          <w:szCs w:val="18"/>
        </w:rPr>
      </w:pPr>
      <w:proofErr w:type="spellStart"/>
      <w:r w:rsidRPr="00FA1CB5">
        <w:rPr>
          <w:rFonts w:ascii="Tahoma" w:hAnsi="Tahoma" w:cs="Tahoma"/>
          <w:b/>
          <w:sz w:val="18"/>
          <w:szCs w:val="18"/>
        </w:rPr>
        <w:t>Dostavljeno</w:t>
      </w:r>
      <w:proofErr w:type="spellEnd"/>
      <w:r w:rsidRPr="00FA1CB5">
        <w:rPr>
          <w:rFonts w:ascii="Tahoma" w:hAnsi="Tahoma" w:cs="Tahoma"/>
          <w:b/>
          <w:sz w:val="18"/>
          <w:szCs w:val="18"/>
        </w:rPr>
        <w:t>:</w:t>
      </w:r>
    </w:p>
    <w:p w:rsidR="00216090" w:rsidRDefault="00216090" w:rsidP="0015567A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proofErr w:type="spellStart"/>
      <w:r w:rsidRPr="00FA1CB5">
        <w:rPr>
          <w:rFonts w:ascii="Tahoma" w:hAnsi="Tahoma" w:cs="Tahoma"/>
          <w:sz w:val="18"/>
          <w:szCs w:val="18"/>
        </w:rPr>
        <w:t>Podnosiocu</w:t>
      </w:r>
      <w:proofErr w:type="spellEnd"/>
      <w:r w:rsidRPr="00FA1CB5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A1CB5">
        <w:rPr>
          <w:rFonts w:ascii="Tahoma" w:hAnsi="Tahoma" w:cs="Tahoma"/>
          <w:sz w:val="18"/>
          <w:szCs w:val="18"/>
        </w:rPr>
        <w:t>prigovora</w:t>
      </w:r>
      <w:proofErr w:type="spellEnd"/>
    </w:p>
    <w:p w:rsidR="00343496" w:rsidRPr="00FA1CB5" w:rsidRDefault="00343496" w:rsidP="0015567A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Podnosiocu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Inicijative</w:t>
      </w:r>
      <w:proofErr w:type="spellEnd"/>
    </w:p>
    <w:p w:rsidR="0015567A" w:rsidRDefault="004D7AA5" w:rsidP="0015567A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Odsjeku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za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nadzor</w:t>
      </w:r>
      <w:proofErr w:type="spellEnd"/>
    </w:p>
    <w:p w:rsidR="002142B3" w:rsidRDefault="00216090" w:rsidP="00733C5F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proofErr w:type="spellStart"/>
      <w:r w:rsidRPr="0015567A">
        <w:rPr>
          <w:rFonts w:ascii="Tahoma" w:hAnsi="Tahoma" w:cs="Tahoma"/>
          <w:sz w:val="18"/>
          <w:szCs w:val="18"/>
        </w:rPr>
        <w:t>Odsjeku</w:t>
      </w:r>
      <w:proofErr w:type="spellEnd"/>
      <w:r w:rsidRPr="0015567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5567A">
        <w:rPr>
          <w:rFonts w:ascii="Tahoma" w:hAnsi="Tahoma" w:cs="Tahoma"/>
          <w:sz w:val="18"/>
          <w:szCs w:val="18"/>
        </w:rPr>
        <w:t>za</w:t>
      </w:r>
      <w:proofErr w:type="spellEnd"/>
      <w:r w:rsidRPr="0015567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5567A">
        <w:rPr>
          <w:rFonts w:ascii="Tahoma" w:hAnsi="Tahoma" w:cs="Tahoma"/>
          <w:sz w:val="18"/>
          <w:szCs w:val="18"/>
        </w:rPr>
        <w:t>predmete</w:t>
      </w:r>
      <w:proofErr w:type="spellEnd"/>
      <w:r w:rsidRPr="0015567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5567A">
        <w:rPr>
          <w:rFonts w:ascii="Tahoma" w:hAnsi="Tahoma" w:cs="Tahoma"/>
          <w:sz w:val="18"/>
          <w:szCs w:val="18"/>
        </w:rPr>
        <w:t>i</w:t>
      </w:r>
      <w:proofErr w:type="spellEnd"/>
      <w:r w:rsidRPr="0015567A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15567A">
        <w:rPr>
          <w:rFonts w:ascii="Tahoma" w:hAnsi="Tahoma" w:cs="Tahoma"/>
          <w:sz w:val="18"/>
          <w:szCs w:val="18"/>
        </w:rPr>
        <w:t>prigovore</w:t>
      </w:r>
      <w:proofErr w:type="spellEnd"/>
    </w:p>
    <w:p w:rsidR="00917A59" w:rsidRPr="0015567A" w:rsidRDefault="00917A59" w:rsidP="00733C5F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a/a</w:t>
      </w:r>
    </w:p>
    <w:sectPr w:rsidR="00917A59" w:rsidRPr="0015567A" w:rsidSect="00ED62CD">
      <w:footerReference w:type="default" r:id="rId8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2B" w:rsidRDefault="008E372B" w:rsidP="00ED62CD">
      <w:pPr>
        <w:spacing w:after="0" w:line="240" w:lineRule="auto"/>
      </w:pPr>
      <w:r>
        <w:separator/>
      </w:r>
    </w:p>
  </w:endnote>
  <w:endnote w:type="continuationSeparator" w:id="0">
    <w:p w:rsidR="008E372B" w:rsidRDefault="008E372B" w:rsidP="00ED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376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2CD" w:rsidRDefault="00ED62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3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62CD" w:rsidRDefault="00ED6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2B" w:rsidRDefault="008E372B" w:rsidP="00ED62CD">
      <w:pPr>
        <w:spacing w:after="0" w:line="240" w:lineRule="auto"/>
      </w:pPr>
      <w:r>
        <w:separator/>
      </w:r>
    </w:p>
  </w:footnote>
  <w:footnote w:type="continuationSeparator" w:id="0">
    <w:p w:rsidR="008E372B" w:rsidRDefault="008E372B" w:rsidP="00ED6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434"/>
    <w:multiLevelType w:val="hybridMultilevel"/>
    <w:tmpl w:val="B8EE0BBE"/>
    <w:lvl w:ilvl="0" w:tplc="F7C4CF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84DDA"/>
    <w:multiLevelType w:val="hybridMultilevel"/>
    <w:tmpl w:val="DF16F712"/>
    <w:lvl w:ilvl="0" w:tplc="2C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761D7"/>
    <w:multiLevelType w:val="hybridMultilevel"/>
    <w:tmpl w:val="A242345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A799F"/>
    <w:multiLevelType w:val="hybridMultilevel"/>
    <w:tmpl w:val="4246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C60D5"/>
    <w:multiLevelType w:val="hybridMultilevel"/>
    <w:tmpl w:val="0D26BC84"/>
    <w:lvl w:ilvl="0" w:tplc="08CCD6E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32515"/>
    <w:multiLevelType w:val="hybridMultilevel"/>
    <w:tmpl w:val="B5B44AC8"/>
    <w:lvl w:ilvl="0" w:tplc="04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DB156F"/>
    <w:multiLevelType w:val="hybridMultilevel"/>
    <w:tmpl w:val="FCB2BE72"/>
    <w:lvl w:ilvl="0" w:tplc="CC5C92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C7"/>
    <w:rsid w:val="00001FBB"/>
    <w:rsid w:val="000032D9"/>
    <w:rsid w:val="00003481"/>
    <w:rsid w:val="00007FF3"/>
    <w:rsid w:val="00017CBC"/>
    <w:rsid w:val="00020DF1"/>
    <w:rsid w:val="000212F7"/>
    <w:rsid w:val="00024BA5"/>
    <w:rsid w:val="0002669F"/>
    <w:rsid w:val="000274A6"/>
    <w:rsid w:val="00032CAA"/>
    <w:rsid w:val="0003732F"/>
    <w:rsid w:val="00037A88"/>
    <w:rsid w:val="0004005E"/>
    <w:rsid w:val="000426C8"/>
    <w:rsid w:val="00045D6F"/>
    <w:rsid w:val="00046705"/>
    <w:rsid w:val="00046E6C"/>
    <w:rsid w:val="00050A0D"/>
    <w:rsid w:val="00053CC7"/>
    <w:rsid w:val="000562B0"/>
    <w:rsid w:val="00062333"/>
    <w:rsid w:val="00075BF1"/>
    <w:rsid w:val="000779E8"/>
    <w:rsid w:val="0008105C"/>
    <w:rsid w:val="0008522D"/>
    <w:rsid w:val="00087F39"/>
    <w:rsid w:val="00090A22"/>
    <w:rsid w:val="000942B4"/>
    <w:rsid w:val="0009527D"/>
    <w:rsid w:val="00095594"/>
    <w:rsid w:val="000A3B5D"/>
    <w:rsid w:val="000B257A"/>
    <w:rsid w:val="000B5F2A"/>
    <w:rsid w:val="000C3A72"/>
    <w:rsid w:val="000D6409"/>
    <w:rsid w:val="000E1E36"/>
    <w:rsid w:val="000E6F27"/>
    <w:rsid w:val="000F4855"/>
    <w:rsid w:val="000F5F45"/>
    <w:rsid w:val="00104E47"/>
    <w:rsid w:val="001050C6"/>
    <w:rsid w:val="001116D9"/>
    <w:rsid w:val="0011396D"/>
    <w:rsid w:val="00117750"/>
    <w:rsid w:val="00124503"/>
    <w:rsid w:val="0013196D"/>
    <w:rsid w:val="00131FFF"/>
    <w:rsid w:val="0013234C"/>
    <w:rsid w:val="00135FB1"/>
    <w:rsid w:val="00140236"/>
    <w:rsid w:val="00140D6F"/>
    <w:rsid w:val="00141274"/>
    <w:rsid w:val="00141BD3"/>
    <w:rsid w:val="00146943"/>
    <w:rsid w:val="00147D80"/>
    <w:rsid w:val="0015164C"/>
    <w:rsid w:val="00151DB4"/>
    <w:rsid w:val="00152D95"/>
    <w:rsid w:val="001553C8"/>
    <w:rsid w:val="0015567A"/>
    <w:rsid w:val="00160FD5"/>
    <w:rsid w:val="00161E59"/>
    <w:rsid w:val="00163DE8"/>
    <w:rsid w:val="00164630"/>
    <w:rsid w:val="00170A0F"/>
    <w:rsid w:val="00171F8F"/>
    <w:rsid w:val="0017440A"/>
    <w:rsid w:val="00184B5C"/>
    <w:rsid w:val="001859BD"/>
    <w:rsid w:val="001911AC"/>
    <w:rsid w:val="0019257E"/>
    <w:rsid w:val="001A0B6E"/>
    <w:rsid w:val="001A124B"/>
    <w:rsid w:val="001A63C3"/>
    <w:rsid w:val="001A6A49"/>
    <w:rsid w:val="001B329C"/>
    <w:rsid w:val="001B3A28"/>
    <w:rsid w:val="001B71F1"/>
    <w:rsid w:val="001C2952"/>
    <w:rsid w:val="001D49E4"/>
    <w:rsid w:val="001D548B"/>
    <w:rsid w:val="001D631D"/>
    <w:rsid w:val="001E159D"/>
    <w:rsid w:val="001E2A20"/>
    <w:rsid w:val="001E6665"/>
    <w:rsid w:val="001F3E1E"/>
    <w:rsid w:val="001F5BE8"/>
    <w:rsid w:val="002103B3"/>
    <w:rsid w:val="002108EB"/>
    <w:rsid w:val="00213DAE"/>
    <w:rsid w:val="002142B3"/>
    <w:rsid w:val="00216090"/>
    <w:rsid w:val="00221135"/>
    <w:rsid w:val="00226F6A"/>
    <w:rsid w:val="002276F6"/>
    <w:rsid w:val="00230A95"/>
    <w:rsid w:val="002319B1"/>
    <w:rsid w:val="00233104"/>
    <w:rsid w:val="002347B9"/>
    <w:rsid w:val="002436AA"/>
    <w:rsid w:val="00245885"/>
    <w:rsid w:val="00252ACB"/>
    <w:rsid w:val="00256578"/>
    <w:rsid w:val="00273349"/>
    <w:rsid w:val="00277AAD"/>
    <w:rsid w:val="00280E71"/>
    <w:rsid w:val="00285306"/>
    <w:rsid w:val="00287F78"/>
    <w:rsid w:val="00291444"/>
    <w:rsid w:val="002939AC"/>
    <w:rsid w:val="002963DB"/>
    <w:rsid w:val="002976E0"/>
    <w:rsid w:val="002A0482"/>
    <w:rsid w:val="002A4EF5"/>
    <w:rsid w:val="002B0A0A"/>
    <w:rsid w:val="002B4F42"/>
    <w:rsid w:val="002B505B"/>
    <w:rsid w:val="002C17E6"/>
    <w:rsid w:val="002C7566"/>
    <w:rsid w:val="002D315A"/>
    <w:rsid w:val="002D651F"/>
    <w:rsid w:val="002E3697"/>
    <w:rsid w:val="002E686C"/>
    <w:rsid w:val="002E7733"/>
    <w:rsid w:val="002F0490"/>
    <w:rsid w:val="002F3200"/>
    <w:rsid w:val="00300032"/>
    <w:rsid w:val="00303029"/>
    <w:rsid w:val="00304F2C"/>
    <w:rsid w:val="00305627"/>
    <w:rsid w:val="0030597D"/>
    <w:rsid w:val="0030598F"/>
    <w:rsid w:val="0030774B"/>
    <w:rsid w:val="0031259F"/>
    <w:rsid w:val="00317D2C"/>
    <w:rsid w:val="00324925"/>
    <w:rsid w:val="0032539B"/>
    <w:rsid w:val="00330A9D"/>
    <w:rsid w:val="00333504"/>
    <w:rsid w:val="00335021"/>
    <w:rsid w:val="00335EF3"/>
    <w:rsid w:val="00343496"/>
    <w:rsid w:val="00344D9B"/>
    <w:rsid w:val="0035236A"/>
    <w:rsid w:val="00355831"/>
    <w:rsid w:val="0036278F"/>
    <w:rsid w:val="00371CCC"/>
    <w:rsid w:val="00372212"/>
    <w:rsid w:val="00375473"/>
    <w:rsid w:val="003756E5"/>
    <w:rsid w:val="00375C0F"/>
    <w:rsid w:val="003765A9"/>
    <w:rsid w:val="0037676D"/>
    <w:rsid w:val="003834D8"/>
    <w:rsid w:val="0038473B"/>
    <w:rsid w:val="003876F2"/>
    <w:rsid w:val="00391623"/>
    <w:rsid w:val="00392D6E"/>
    <w:rsid w:val="003942C5"/>
    <w:rsid w:val="00397489"/>
    <w:rsid w:val="003A09A4"/>
    <w:rsid w:val="003A0BC9"/>
    <w:rsid w:val="003A2A5D"/>
    <w:rsid w:val="003A3EEC"/>
    <w:rsid w:val="003A6968"/>
    <w:rsid w:val="003A73C6"/>
    <w:rsid w:val="003B3A64"/>
    <w:rsid w:val="003B7213"/>
    <w:rsid w:val="003C2DE6"/>
    <w:rsid w:val="003C3FAD"/>
    <w:rsid w:val="003C44AB"/>
    <w:rsid w:val="003D05A1"/>
    <w:rsid w:val="003D0999"/>
    <w:rsid w:val="003D2F86"/>
    <w:rsid w:val="003D4C58"/>
    <w:rsid w:val="003E0144"/>
    <w:rsid w:val="003E234C"/>
    <w:rsid w:val="003E6724"/>
    <w:rsid w:val="00413DB5"/>
    <w:rsid w:val="00416584"/>
    <w:rsid w:val="0042462C"/>
    <w:rsid w:val="00431153"/>
    <w:rsid w:val="00432795"/>
    <w:rsid w:val="00432CB3"/>
    <w:rsid w:val="00435261"/>
    <w:rsid w:val="00435D24"/>
    <w:rsid w:val="00436860"/>
    <w:rsid w:val="00440A70"/>
    <w:rsid w:val="00441379"/>
    <w:rsid w:val="004438B2"/>
    <w:rsid w:val="00446D81"/>
    <w:rsid w:val="004478B5"/>
    <w:rsid w:val="00450A37"/>
    <w:rsid w:val="0045586B"/>
    <w:rsid w:val="00457DA0"/>
    <w:rsid w:val="004617FA"/>
    <w:rsid w:val="004701C0"/>
    <w:rsid w:val="00470FE0"/>
    <w:rsid w:val="004738F0"/>
    <w:rsid w:val="00476B9B"/>
    <w:rsid w:val="0048194A"/>
    <w:rsid w:val="00481AD7"/>
    <w:rsid w:val="00483127"/>
    <w:rsid w:val="00484B87"/>
    <w:rsid w:val="004907D4"/>
    <w:rsid w:val="0049132A"/>
    <w:rsid w:val="00495FA2"/>
    <w:rsid w:val="0049780F"/>
    <w:rsid w:val="004A1CFD"/>
    <w:rsid w:val="004A36D5"/>
    <w:rsid w:val="004A3C02"/>
    <w:rsid w:val="004A7248"/>
    <w:rsid w:val="004A7B2E"/>
    <w:rsid w:val="004B097C"/>
    <w:rsid w:val="004B39BD"/>
    <w:rsid w:val="004C541E"/>
    <w:rsid w:val="004C6E75"/>
    <w:rsid w:val="004C7781"/>
    <w:rsid w:val="004D13CB"/>
    <w:rsid w:val="004D48DC"/>
    <w:rsid w:val="004D60AC"/>
    <w:rsid w:val="004D6804"/>
    <w:rsid w:val="004D78D4"/>
    <w:rsid w:val="004D7AA5"/>
    <w:rsid w:val="004E2EA2"/>
    <w:rsid w:val="004E4008"/>
    <w:rsid w:val="004E5D05"/>
    <w:rsid w:val="004E67A7"/>
    <w:rsid w:val="004E710E"/>
    <w:rsid w:val="004E7509"/>
    <w:rsid w:val="004F0312"/>
    <w:rsid w:val="004F76C2"/>
    <w:rsid w:val="00500C09"/>
    <w:rsid w:val="00501F78"/>
    <w:rsid w:val="00505F12"/>
    <w:rsid w:val="005114E6"/>
    <w:rsid w:val="005168FA"/>
    <w:rsid w:val="00517B0A"/>
    <w:rsid w:val="00521BF6"/>
    <w:rsid w:val="005225FA"/>
    <w:rsid w:val="00523662"/>
    <w:rsid w:val="00524C89"/>
    <w:rsid w:val="00525D3B"/>
    <w:rsid w:val="00527789"/>
    <w:rsid w:val="00531BEE"/>
    <w:rsid w:val="0053275A"/>
    <w:rsid w:val="00534854"/>
    <w:rsid w:val="0053495A"/>
    <w:rsid w:val="00543ADB"/>
    <w:rsid w:val="00547097"/>
    <w:rsid w:val="005520B8"/>
    <w:rsid w:val="00553E70"/>
    <w:rsid w:val="00567314"/>
    <w:rsid w:val="00572881"/>
    <w:rsid w:val="00573D7F"/>
    <w:rsid w:val="005740AF"/>
    <w:rsid w:val="00576FA9"/>
    <w:rsid w:val="00577B44"/>
    <w:rsid w:val="005819FA"/>
    <w:rsid w:val="0058217A"/>
    <w:rsid w:val="00583B16"/>
    <w:rsid w:val="00591B9F"/>
    <w:rsid w:val="00594DB2"/>
    <w:rsid w:val="0059502E"/>
    <w:rsid w:val="0059757D"/>
    <w:rsid w:val="00597BC6"/>
    <w:rsid w:val="005A1F29"/>
    <w:rsid w:val="005A33AF"/>
    <w:rsid w:val="005B3152"/>
    <w:rsid w:val="005B4DB8"/>
    <w:rsid w:val="005B5C31"/>
    <w:rsid w:val="005C6E79"/>
    <w:rsid w:val="005D0FE4"/>
    <w:rsid w:val="005D3458"/>
    <w:rsid w:val="005E3739"/>
    <w:rsid w:val="005E397A"/>
    <w:rsid w:val="005E58D9"/>
    <w:rsid w:val="005E7F76"/>
    <w:rsid w:val="005F635E"/>
    <w:rsid w:val="005F798E"/>
    <w:rsid w:val="005F7C6B"/>
    <w:rsid w:val="00601F3B"/>
    <w:rsid w:val="006027CB"/>
    <w:rsid w:val="00613E3A"/>
    <w:rsid w:val="00616431"/>
    <w:rsid w:val="00621B7E"/>
    <w:rsid w:val="00626045"/>
    <w:rsid w:val="006277D8"/>
    <w:rsid w:val="00627C1A"/>
    <w:rsid w:val="00636EF7"/>
    <w:rsid w:val="00642576"/>
    <w:rsid w:val="006465F5"/>
    <w:rsid w:val="0066176C"/>
    <w:rsid w:val="00662ABE"/>
    <w:rsid w:val="00665E67"/>
    <w:rsid w:val="00666BB7"/>
    <w:rsid w:val="00674186"/>
    <w:rsid w:val="00674AE7"/>
    <w:rsid w:val="00677404"/>
    <w:rsid w:val="006800DA"/>
    <w:rsid w:val="00680BF6"/>
    <w:rsid w:val="006844C4"/>
    <w:rsid w:val="006846A3"/>
    <w:rsid w:val="00685262"/>
    <w:rsid w:val="00686048"/>
    <w:rsid w:val="00687C96"/>
    <w:rsid w:val="00690E25"/>
    <w:rsid w:val="00694F8C"/>
    <w:rsid w:val="006A5535"/>
    <w:rsid w:val="006B4AAB"/>
    <w:rsid w:val="006B4B85"/>
    <w:rsid w:val="006B5DEB"/>
    <w:rsid w:val="006B6C23"/>
    <w:rsid w:val="006C1236"/>
    <w:rsid w:val="006C1428"/>
    <w:rsid w:val="006C1C8B"/>
    <w:rsid w:val="006C1FC6"/>
    <w:rsid w:val="006C5ECA"/>
    <w:rsid w:val="006C61C9"/>
    <w:rsid w:val="006C6CDB"/>
    <w:rsid w:val="006C7EE2"/>
    <w:rsid w:val="006D2A44"/>
    <w:rsid w:val="006D5F8C"/>
    <w:rsid w:val="006E2F8A"/>
    <w:rsid w:val="006E6895"/>
    <w:rsid w:val="006F1896"/>
    <w:rsid w:val="006F2DF6"/>
    <w:rsid w:val="006F38DB"/>
    <w:rsid w:val="006F3A77"/>
    <w:rsid w:val="006F63B9"/>
    <w:rsid w:val="006F74C5"/>
    <w:rsid w:val="00700EF9"/>
    <w:rsid w:val="00704589"/>
    <w:rsid w:val="00705B87"/>
    <w:rsid w:val="00707B83"/>
    <w:rsid w:val="00711672"/>
    <w:rsid w:val="00716B27"/>
    <w:rsid w:val="00720A77"/>
    <w:rsid w:val="00731638"/>
    <w:rsid w:val="00731AB1"/>
    <w:rsid w:val="00732BFF"/>
    <w:rsid w:val="00733B6D"/>
    <w:rsid w:val="00733C5F"/>
    <w:rsid w:val="00740156"/>
    <w:rsid w:val="00743BDC"/>
    <w:rsid w:val="00743DB6"/>
    <w:rsid w:val="00753743"/>
    <w:rsid w:val="00754C35"/>
    <w:rsid w:val="00760AD9"/>
    <w:rsid w:val="0076113C"/>
    <w:rsid w:val="007630B8"/>
    <w:rsid w:val="00764B72"/>
    <w:rsid w:val="00765D0B"/>
    <w:rsid w:val="00771635"/>
    <w:rsid w:val="007754AD"/>
    <w:rsid w:val="00776CE7"/>
    <w:rsid w:val="00782A22"/>
    <w:rsid w:val="00795559"/>
    <w:rsid w:val="007A1A34"/>
    <w:rsid w:val="007A2DE0"/>
    <w:rsid w:val="007A5694"/>
    <w:rsid w:val="007A73C2"/>
    <w:rsid w:val="007B09AC"/>
    <w:rsid w:val="007C1A9C"/>
    <w:rsid w:val="007D03AB"/>
    <w:rsid w:val="007D44B3"/>
    <w:rsid w:val="007E6F71"/>
    <w:rsid w:val="007E7E4B"/>
    <w:rsid w:val="007F285F"/>
    <w:rsid w:val="007F2E34"/>
    <w:rsid w:val="008035E7"/>
    <w:rsid w:val="00810135"/>
    <w:rsid w:val="008106CB"/>
    <w:rsid w:val="0081213F"/>
    <w:rsid w:val="00814324"/>
    <w:rsid w:val="00817498"/>
    <w:rsid w:val="00824A92"/>
    <w:rsid w:val="00824C52"/>
    <w:rsid w:val="008254A6"/>
    <w:rsid w:val="00825E72"/>
    <w:rsid w:val="00831294"/>
    <w:rsid w:val="00833176"/>
    <w:rsid w:val="00836938"/>
    <w:rsid w:val="00836C15"/>
    <w:rsid w:val="00844F72"/>
    <w:rsid w:val="008463F0"/>
    <w:rsid w:val="00847084"/>
    <w:rsid w:val="00852522"/>
    <w:rsid w:val="008530CC"/>
    <w:rsid w:val="00853BE2"/>
    <w:rsid w:val="0085600F"/>
    <w:rsid w:val="0086161B"/>
    <w:rsid w:val="00862A5F"/>
    <w:rsid w:val="0086477B"/>
    <w:rsid w:val="0087274B"/>
    <w:rsid w:val="0087584E"/>
    <w:rsid w:val="00876157"/>
    <w:rsid w:val="00885962"/>
    <w:rsid w:val="00890208"/>
    <w:rsid w:val="0089401B"/>
    <w:rsid w:val="008960BA"/>
    <w:rsid w:val="008966F1"/>
    <w:rsid w:val="008B0174"/>
    <w:rsid w:val="008B0CF7"/>
    <w:rsid w:val="008B206D"/>
    <w:rsid w:val="008B211F"/>
    <w:rsid w:val="008B27E0"/>
    <w:rsid w:val="008B37E5"/>
    <w:rsid w:val="008B537D"/>
    <w:rsid w:val="008D670B"/>
    <w:rsid w:val="008E372B"/>
    <w:rsid w:val="008F4D3C"/>
    <w:rsid w:val="00902E53"/>
    <w:rsid w:val="009031FA"/>
    <w:rsid w:val="00910DA4"/>
    <w:rsid w:val="00912EFF"/>
    <w:rsid w:val="00913875"/>
    <w:rsid w:val="00917A07"/>
    <w:rsid w:val="00917A59"/>
    <w:rsid w:val="00920D0F"/>
    <w:rsid w:val="009258C5"/>
    <w:rsid w:val="00927D40"/>
    <w:rsid w:val="009338A4"/>
    <w:rsid w:val="00936EF9"/>
    <w:rsid w:val="00937E09"/>
    <w:rsid w:val="00937E22"/>
    <w:rsid w:val="00940F22"/>
    <w:rsid w:val="0094259B"/>
    <w:rsid w:val="009524F6"/>
    <w:rsid w:val="009559FA"/>
    <w:rsid w:val="00956ADD"/>
    <w:rsid w:val="00967955"/>
    <w:rsid w:val="0097161E"/>
    <w:rsid w:val="009779A5"/>
    <w:rsid w:val="00985A7C"/>
    <w:rsid w:val="009A1273"/>
    <w:rsid w:val="009A50D8"/>
    <w:rsid w:val="009A7C87"/>
    <w:rsid w:val="009B2A56"/>
    <w:rsid w:val="009C086D"/>
    <w:rsid w:val="009C1B14"/>
    <w:rsid w:val="009C2F45"/>
    <w:rsid w:val="009C48CC"/>
    <w:rsid w:val="009C6F95"/>
    <w:rsid w:val="009C7154"/>
    <w:rsid w:val="009D3ABD"/>
    <w:rsid w:val="009D5C83"/>
    <w:rsid w:val="009E54E1"/>
    <w:rsid w:val="009E6C92"/>
    <w:rsid w:val="009F2323"/>
    <w:rsid w:val="009F2A86"/>
    <w:rsid w:val="00A02990"/>
    <w:rsid w:val="00A070DE"/>
    <w:rsid w:val="00A13BF4"/>
    <w:rsid w:val="00A16117"/>
    <w:rsid w:val="00A17577"/>
    <w:rsid w:val="00A1795B"/>
    <w:rsid w:val="00A20AFB"/>
    <w:rsid w:val="00A219B2"/>
    <w:rsid w:val="00A32ED7"/>
    <w:rsid w:val="00A34149"/>
    <w:rsid w:val="00A44D65"/>
    <w:rsid w:val="00A4514C"/>
    <w:rsid w:val="00A51DC3"/>
    <w:rsid w:val="00A61321"/>
    <w:rsid w:val="00A63CCB"/>
    <w:rsid w:val="00A6583E"/>
    <w:rsid w:val="00A66313"/>
    <w:rsid w:val="00A6701C"/>
    <w:rsid w:val="00A72556"/>
    <w:rsid w:val="00A7336F"/>
    <w:rsid w:val="00A775CE"/>
    <w:rsid w:val="00A80CC7"/>
    <w:rsid w:val="00A821DB"/>
    <w:rsid w:val="00A85990"/>
    <w:rsid w:val="00A8630D"/>
    <w:rsid w:val="00A86BE2"/>
    <w:rsid w:val="00A86FC8"/>
    <w:rsid w:val="00A8770B"/>
    <w:rsid w:val="00AA1186"/>
    <w:rsid w:val="00AA1689"/>
    <w:rsid w:val="00AA6DD3"/>
    <w:rsid w:val="00AA7551"/>
    <w:rsid w:val="00AB18B2"/>
    <w:rsid w:val="00AC1104"/>
    <w:rsid w:val="00AC2DF2"/>
    <w:rsid w:val="00AC6149"/>
    <w:rsid w:val="00AC7181"/>
    <w:rsid w:val="00AD0CB9"/>
    <w:rsid w:val="00AD17BB"/>
    <w:rsid w:val="00AD17C5"/>
    <w:rsid w:val="00AD3365"/>
    <w:rsid w:val="00AD67E0"/>
    <w:rsid w:val="00AD70ED"/>
    <w:rsid w:val="00AD75EE"/>
    <w:rsid w:val="00AE0848"/>
    <w:rsid w:val="00AE12AE"/>
    <w:rsid w:val="00AE5AE2"/>
    <w:rsid w:val="00AE63F5"/>
    <w:rsid w:val="00AF1C89"/>
    <w:rsid w:val="00B00DE6"/>
    <w:rsid w:val="00B0381A"/>
    <w:rsid w:val="00B03DC3"/>
    <w:rsid w:val="00B04B43"/>
    <w:rsid w:val="00B074AD"/>
    <w:rsid w:val="00B12063"/>
    <w:rsid w:val="00B13D34"/>
    <w:rsid w:val="00B1726E"/>
    <w:rsid w:val="00B17849"/>
    <w:rsid w:val="00B263D5"/>
    <w:rsid w:val="00B3008D"/>
    <w:rsid w:val="00B304E2"/>
    <w:rsid w:val="00B33833"/>
    <w:rsid w:val="00B34A18"/>
    <w:rsid w:val="00B34EC7"/>
    <w:rsid w:val="00B41DDD"/>
    <w:rsid w:val="00B437FB"/>
    <w:rsid w:val="00B43880"/>
    <w:rsid w:val="00B50500"/>
    <w:rsid w:val="00B51320"/>
    <w:rsid w:val="00B57BB4"/>
    <w:rsid w:val="00B70D5C"/>
    <w:rsid w:val="00B735DC"/>
    <w:rsid w:val="00B7598C"/>
    <w:rsid w:val="00B80171"/>
    <w:rsid w:val="00B919E0"/>
    <w:rsid w:val="00B9236C"/>
    <w:rsid w:val="00B942CF"/>
    <w:rsid w:val="00B958BB"/>
    <w:rsid w:val="00B9591F"/>
    <w:rsid w:val="00BA29B7"/>
    <w:rsid w:val="00BA48BB"/>
    <w:rsid w:val="00BB0CD0"/>
    <w:rsid w:val="00BB126D"/>
    <w:rsid w:val="00BB1FF9"/>
    <w:rsid w:val="00BB2F36"/>
    <w:rsid w:val="00BB3AA6"/>
    <w:rsid w:val="00BB51BB"/>
    <w:rsid w:val="00BC0772"/>
    <w:rsid w:val="00BC1789"/>
    <w:rsid w:val="00BC1BA6"/>
    <w:rsid w:val="00BC4127"/>
    <w:rsid w:val="00BC61ED"/>
    <w:rsid w:val="00BD3749"/>
    <w:rsid w:val="00BD50C5"/>
    <w:rsid w:val="00BD631A"/>
    <w:rsid w:val="00BE1444"/>
    <w:rsid w:val="00BE29D3"/>
    <w:rsid w:val="00BE2A1C"/>
    <w:rsid w:val="00BE31AB"/>
    <w:rsid w:val="00BF13AB"/>
    <w:rsid w:val="00BF3DD1"/>
    <w:rsid w:val="00BF3F33"/>
    <w:rsid w:val="00C00AD5"/>
    <w:rsid w:val="00C02C24"/>
    <w:rsid w:val="00C0345E"/>
    <w:rsid w:val="00C07860"/>
    <w:rsid w:val="00C10CF9"/>
    <w:rsid w:val="00C1439F"/>
    <w:rsid w:val="00C14A53"/>
    <w:rsid w:val="00C214A7"/>
    <w:rsid w:val="00C26810"/>
    <w:rsid w:val="00C338B3"/>
    <w:rsid w:val="00C33AAE"/>
    <w:rsid w:val="00C33D12"/>
    <w:rsid w:val="00C35031"/>
    <w:rsid w:val="00C3688C"/>
    <w:rsid w:val="00C37D74"/>
    <w:rsid w:val="00C415F0"/>
    <w:rsid w:val="00C5103F"/>
    <w:rsid w:val="00C53766"/>
    <w:rsid w:val="00C537D9"/>
    <w:rsid w:val="00C60509"/>
    <w:rsid w:val="00C616C6"/>
    <w:rsid w:val="00C62358"/>
    <w:rsid w:val="00C67E1C"/>
    <w:rsid w:val="00C81522"/>
    <w:rsid w:val="00C825F5"/>
    <w:rsid w:val="00C8271B"/>
    <w:rsid w:val="00CA0FDE"/>
    <w:rsid w:val="00CA1319"/>
    <w:rsid w:val="00CA31AA"/>
    <w:rsid w:val="00CA4D3B"/>
    <w:rsid w:val="00CB112C"/>
    <w:rsid w:val="00CB4886"/>
    <w:rsid w:val="00CB5430"/>
    <w:rsid w:val="00CC3680"/>
    <w:rsid w:val="00CC7209"/>
    <w:rsid w:val="00CD1BAC"/>
    <w:rsid w:val="00CE5FD7"/>
    <w:rsid w:val="00CE70B9"/>
    <w:rsid w:val="00CF52C7"/>
    <w:rsid w:val="00CF7B67"/>
    <w:rsid w:val="00D001BC"/>
    <w:rsid w:val="00D07BE6"/>
    <w:rsid w:val="00D10635"/>
    <w:rsid w:val="00D17E13"/>
    <w:rsid w:val="00D202CD"/>
    <w:rsid w:val="00D21FC4"/>
    <w:rsid w:val="00D26C24"/>
    <w:rsid w:val="00D3057C"/>
    <w:rsid w:val="00D32E82"/>
    <w:rsid w:val="00D332B0"/>
    <w:rsid w:val="00D405D1"/>
    <w:rsid w:val="00D407CD"/>
    <w:rsid w:val="00D4304B"/>
    <w:rsid w:val="00D43464"/>
    <w:rsid w:val="00D46543"/>
    <w:rsid w:val="00D50C39"/>
    <w:rsid w:val="00D65EFB"/>
    <w:rsid w:val="00D710DC"/>
    <w:rsid w:val="00D77C8B"/>
    <w:rsid w:val="00D84843"/>
    <w:rsid w:val="00D8593C"/>
    <w:rsid w:val="00D87BA1"/>
    <w:rsid w:val="00D900C0"/>
    <w:rsid w:val="00D910D5"/>
    <w:rsid w:val="00D95C31"/>
    <w:rsid w:val="00D95DDA"/>
    <w:rsid w:val="00DA0301"/>
    <w:rsid w:val="00DA6D01"/>
    <w:rsid w:val="00DA776E"/>
    <w:rsid w:val="00DB249C"/>
    <w:rsid w:val="00DB3DC7"/>
    <w:rsid w:val="00DB4566"/>
    <w:rsid w:val="00DB7537"/>
    <w:rsid w:val="00DC29A5"/>
    <w:rsid w:val="00DC2AEC"/>
    <w:rsid w:val="00DC3625"/>
    <w:rsid w:val="00DC3FC8"/>
    <w:rsid w:val="00DC5591"/>
    <w:rsid w:val="00DD100A"/>
    <w:rsid w:val="00DD3D5A"/>
    <w:rsid w:val="00DD51EB"/>
    <w:rsid w:val="00DE041B"/>
    <w:rsid w:val="00DE0DBB"/>
    <w:rsid w:val="00DE10C6"/>
    <w:rsid w:val="00DE14E1"/>
    <w:rsid w:val="00DE3D43"/>
    <w:rsid w:val="00DE3E3F"/>
    <w:rsid w:val="00DE78C5"/>
    <w:rsid w:val="00DF5DFC"/>
    <w:rsid w:val="00E016CD"/>
    <w:rsid w:val="00E02655"/>
    <w:rsid w:val="00E0554C"/>
    <w:rsid w:val="00E05D4E"/>
    <w:rsid w:val="00E126B0"/>
    <w:rsid w:val="00E1274C"/>
    <w:rsid w:val="00E12A2D"/>
    <w:rsid w:val="00E141B7"/>
    <w:rsid w:val="00E20D8F"/>
    <w:rsid w:val="00E22865"/>
    <w:rsid w:val="00E2546C"/>
    <w:rsid w:val="00E2747C"/>
    <w:rsid w:val="00E27D71"/>
    <w:rsid w:val="00E32861"/>
    <w:rsid w:val="00E3347E"/>
    <w:rsid w:val="00E3387A"/>
    <w:rsid w:val="00E40F63"/>
    <w:rsid w:val="00E41E8E"/>
    <w:rsid w:val="00E4719D"/>
    <w:rsid w:val="00E516C7"/>
    <w:rsid w:val="00E53ACC"/>
    <w:rsid w:val="00E566B4"/>
    <w:rsid w:val="00E56EAC"/>
    <w:rsid w:val="00E57249"/>
    <w:rsid w:val="00E5761F"/>
    <w:rsid w:val="00E608F3"/>
    <w:rsid w:val="00E61D82"/>
    <w:rsid w:val="00E65DCA"/>
    <w:rsid w:val="00E72700"/>
    <w:rsid w:val="00E77859"/>
    <w:rsid w:val="00E77E64"/>
    <w:rsid w:val="00E8047C"/>
    <w:rsid w:val="00E86D68"/>
    <w:rsid w:val="00E8768A"/>
    <w:rsid w:val="00E907A8"/>
    <w:rsid w:val="00E91850"/>
    <w:rsid w:val="00E92D73"/>
    <w:rsid w:val="00E94618"/>
    <w:rsid w:val="00E9681C"/>
    <w:rsid w:val="00EA65BF"/>
    <w:rsid w:val="00EA6882"/>
    <w:rsid w:val="00EA7699"/>
    <w:rsid w:val="00EB16C0"/>
    <w:rsid w:val="00EB4900"/>
    <w:rsid w:val="00EC33BF"/>
    <w:rsid w:val="00EC688C"/>
    <w:rsid w:val="00ED0C20"/>
    <w:rsid w:val="00ED0FF9"/>
    <w:rsid w:val="00ED188F"/>
    <w:rsid w:val="00ED339A"/>
    <w:rsid w:val="00ED62CD"/>
    <w:rsid w:val="00ED6416"/>
    <w:rsid w:val="00ED6FF2"/>
    <w:rsid w:val="00EE0B9C"/>
    <w:rsid w:val="00EE1E63"/>
    <w:rsid w:val="00EF0B84"/>
    <w:rsid w:val="00EF2761"/>
    <w:rsid w:val="00EF54FB"/>
    <w:rsid w:val="00F015A6"/>
    <w:rsid w:val="00F0281E"/>
    <w:rsid w:val="00F05042"/>
    <w:rsid w:val="00F0568C"/>
    <w:rsid w:val="00F05D8C"/>
    <w:rsid w:val="00F07462"/>
    <w:rsid w:val="00F14AAF"/>
    <w:rsid w:val="00F21F1E"/>
    <w:rsid w:val="00F2399A"/>
    <w:rsid w:val="00F33A96"/>
    <w:rsid w:val="00F37133"/>
    <w:rsid w:val="00F43836"/>
    <w:rsid w:val="00F45F6D"/>
    <w:rsid w:val="00F62B34"/>
    <w:rsid w:val="00F65DD2"/>
    <w:rsid w:val="00F67C16"/>
    <w:rsid w:val="00F71939"/>
    <w:rsid w:val="00F74171"/>
    <w:rsid w:val="00F80A71"/>
    <w:rsid w:val="00F86CAE"/>
    <w:rsid w:val="00F94AD3"/>
    <w:rsid w:val="00F97819"/>
    <w:rsid w:val="00FA1C2B"/>
    <w:rsid w:val="00FB2340"/>
    <w:rsid w:val="00FB2B1F"/>
    <w:rsid w:val="00FB3B67"/>
    <w:rsid w:val="00FB7502"/>
    <w:rsid w:val="00FC1961"/>
    <w:rsid w:val="00FC1B3A"/>
    <w:rsid w:val="00FC473E"/>
    <w:rsid w:val="00FD2728"/>
    <w:rsid w:val="00FD5836"/>
    <w:rsid w:val="00FE57EA"/>
    <w:rsid w:val="00FE722C"/>
    <w:rsid w:val="00FF1780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B5C4"/>
  <w15:chartTrackingRefBased/>
  <w15:docId w15:val="{9A6DDCF3-36B8-460E-A787-2241CC50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0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2160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2"/>
    <w:rsid w:val="0021609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2"/>
    <w:basedOn w:val="Normal"/>
    <w:link w:val="Bodytext"/>
    <w:rsid w:val="00216090"/>
    <w:pPr>
      <w:widowControl w:val="0"/>
      <w:shd w:val="clear" w:color="auto" w:fill="FFFFFF"/>
      <w:spacing w:after="240" w:line="320" w:lineRule="exact"/>
      <w:ind w:hanging="360"/>
    </w:pPr>
    <w:rPr>
      <w:rFonts w:ascii="Times New Roman" w:eastAsia="Times New Roman" w:hAnsi="Times New Roman"/>
    </w:rPr>
  </w:style>
  <w:style w:type="paragraph" w:customStyle="1" w:styleId="T30X">
    <w:name w:val="T30X"/>
    <w:basedOn w:val="Normal"/>
    <w:uiPriority w:val="99"/>
    <w:rsid w:val="00E5761F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character" w:customStyle="1" w:styleId="NoSpacingChar">
    <w:name w:val="No Spacing Char"/>
    <w:link w:val="NoSpacing"/>
    <w:uiPriority w:val="1"/>
    <w:rsid w:val="00E5761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24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D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2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6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2CD"/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5520B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6FB0-80FF-4E10-9835-17191F55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5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Mrdak</dc:creator>
  <cp:keywords/>
  <dc:description/>
  <cp:lastModifiedBy>Mirjana Volkov</cp:lastModifiedBy>
  <cp:revision>1234</cp:revision>
  <cp:lastPrinted>2024-06-20T07:45:00Z</cp:lastPrinted>
  <dcterms:created xsi:type="dcterms:W3CDTF">2023-08-22T07:43:00Z</dcterms:created>
  <dcterms:modified xsi:type="dcterms:W3CDTF">2024-07-01T06:37:00Z</dcterms:modified>
</cp:coreProperties>
</file>