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DA2A71">
        <w:rPr>
          <w:rFonts w:ascii="Tahoma" w:hAnsi="Tahoma" w:cs="Tahoma"/>
          <w:b/>
          <w:sz w:val="24"/>
          <w:szCs w:val="24"/>
        </w:rPr>
        <w:t xml:space="preserve"> </w:t>
      </w:r>
      <w:r w:rsidR="007400D6">
        <w:rPr>
          <w:rFonts w:ascii="Tahoma" w:hAnsi="Tahoma" w:cs="Tahoma"/>
          <w:b/>
          <w:sz w:val="24"/>
          <w:szCs w:val="24"/>
        </w:rPr>
        <w:t>UP II 07-30-2979-2/16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93891">
        <w:rPr>
          <w:rFonts w:ascii="Tahoma" w:hAnsi="Tahoma" w:cs="Tahoma"/>
          <w:b/>
          <w:sz w:val="24"/>
          <w:szCs w:val="24"/>
        </w:rPr>
        <w:t xml:space="preserve"> </w:t>
      </w:r>
      <w:r w:rsidR="0023115B">
        <w:rPr>
          <w:rFonts w:ascii="Tahoma" w:hAnsi="Tahoma" w:cs="Tahoma"/>
          <w:b/>
          <w:sz w:val="24"/>
          <w:szCs w:val="24"/>
        </w:rPr>
        <w:t>2</w:t>
      </w:r>
      <w:r w:rsidR="0035585D">
        <w:rPr>
          <w:rFonts w:ascii="Tahoma" w:hAnsi="Tahoma" w:cs="Tahoma"/>
          <w:b/>
          <w:sz w:val="24"/>
          <w:szCs w:val="24"/>
        </w:rPr>
        <w:t>7.</w:t>
      </w:r>
      <w:r w:rsidR="0023115B">
        <w:rPr>
          <w:rFonts w:ascii="Tahoma" w:hAnsi="Tahoma" w:cs="Tahoma"/>
          <w:b/>
          <w:sz w:val="24"/>
          <w:szCs w:val="24"/>
        </w:rPr>
        <w:t>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3C6E11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0C7D8C" w:rsidRDefault="00306A70" w:rsidP="000C7D8C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35585D">
        <w:rPr>
          <w:rFonts w:ascii="Tahoma" w:hAnsi="Tahoma" w:cs="Tahoma"/>
          <w:sz w:val="24"/>
          <w:szCs w:val="24"/>
        </w:rPr>
        <w:t>98871; 16/98872; 16/98873; 16/98874; 16/98875; 16/98876; 16/98877; 16/98878; 16/98879; 16/98880; 16/99439; 16/99440</w:t>
      </w:r>
      <w:r w:rsidR="001866DA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35585D">
        <w:rPr>
          <w:rFonts w:ascii="Tahoma" w:hAnsi="Tahoma" w:cs="Tahoma"/>
          <w:sz w:val="24"/>
          <w:szCs w:val="24"/>
        </w:rPr>
        <w:t>15</w:t>
      </w:r>
      <w:r w:rsidR="003C6E11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B21273">
        <w:rPr>
          <w:rFonts w:ascii="Tahoma" w:hAnsi="Tahoma" w:cs="Tahoma"/>
          <w:sz w:val="24"/>
          <w:szCs w:val="24"/>
        </w:rPr>
        <w:t xml:space="preserve">akta </w:t>
      </w:r>
      <w:r w:rsidR="0035585D">
        <w:rPr>
          <w:rFonts w:ascii="Tahoma" w:hAnsi="Tahoma" w:cs="Tahoma"/>
          <w:sz w:val="24"/>
          <w:szCs w:val="24"/>
        </w:rPr>
        <w:t>Željezničke infrastrukture Crne Gore A.D. Podgorica</w:t>
      </w:r>
      <w:r w:rsidR="00601C02">
        <w:rPr>
          <w:rFonts w:ascii="Tahoma" w:hAnsi="Tahoma" w:cs="Tahoma"/>
          <w:sz w:val="24"/>
          <w:szCs w:val="24"/>
        </w:rPr>
        <w:t xml:space="preserve"> </w:t>
      </w:r>
      <w:r w:rsidR="00E87012">
        <w:rPr>
          <w:rFonts w:ascii="Tahoma" w:hAnsi="Tahoma" w:cs="Tahoma"/>
          <w:sz w:val="24"/>
          <w:szCs w:val="24"/>
        </w:rPr>
        <w:t>broj:</w:t>
      </w:r>
      <w:r w:rsidR="00601C02">
        <w:rPr>
          <w:rFonts w:ascii="Tahoma" w:hAnsi="Tahoma" w:cs="Tahoma"/>
          <w:sz w:val="24"/>
          <w:szCs w:val="24"/>
        </w:rPr>
        <w:t xml:space="preserve"> </w:t>
      </w:r>
      <w:r w:rsidR="0035585D">
        <w:rPr>
          <w:rFonts w:ascii="Tahoma" w:hAnsi="Tahoma" w:cs="Tahoma"/>
          <w:sz w:val="24"/>
          <w:szCs w:val="24"/>
        </w:rPr>
        <w:t>7967</w:t>
      </w:r>
      <w:r w:rsidR="00601C02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23115B">
        <w:rPr>
          <w:rFonts w:ascii="Tahoma" w:hAnsi="Tahoma" w:cs="Tahoma"/>
          <w:sz w:val="24"/>
          <w:szCs w:val="24"/>
        </w:rPr>
        <w:t>01.11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3C6E11">
        <w:rPr>
          <w:rFonts w:ascii="Tahoma" w:hAnsi="Tahoma" w:cs="Tahoma"/>
          <w:sz w:val="24"/>
          <w:szCs w:val="24"/>
        </w:rPr>
        <w:t>29</w:t>
      </w:r>
      <w:r w:rsidR="00942EA7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0C7D8C">
        <w:rPr>
          <w:rFonts w:ascii="Tahoma" w:hAnsi="Tahoma" w:cs="Tahoma"/>
          <w:sz w:val="24"/>
          <w:szCs w:val="24"/>
          <w:lang w:val="sr-Latn-CS"/>
        </w:rPr>
        <w:t>.</w:t>
      </w:r>
    </w:p>
    <w:p w:rsidR="003C6E11" w:rsidRPr="000C7D8C" w:rsidRDefault="00306A70" w:rsidP="000C7D8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5585D" w:rsidRPr="0035585D" w:rsidRDefault="0035585D" w:rsidP="0035585D">
      <w:pPr>
        <w:jc w:val="both"/>
        <w:rPr>
          <w:rFonts w:ascii="Tahoma" w:hAnsi="Tahoma" w:cs="Tahoma"/>
          <w:sz w:val="24"/>
        </w:rPr>
      </w:pPr>
      <w:r w:rsidRPr="0035585D">
        <w:rPr>
          <w:rFonts w:ascii="Tahoma" w:hAnsi="Tahoma" w:cs="Tahoma"/>
          <w:sz w:val="24"/>
        </w:rPr>
        <w:t xml:space="preserve">Prvostepeni organ je donio rješenje broj: </w:t>
      </w:r>
      <w:r>
        <w:rPr>
          <w:rFonts w:ascii="Tahoma" w:hAnsi="Tahoma" w:cs="Tahoma"/>
          <w:sz w:val="24"/>
        </w:rPr>
        <w:t>6694</w:t>
      </w:r>
      <w:r w:rsidRPr="0035585D">
        <w:rPr>
          <w:rFonts w:ascii="Tahoma" w:hAnsi="Tahoma" w:cs="Tahoma"/>
          <w:sz w:val="24"/>
        </w:rPr>
        <w:t xml:space="preserve"> od </w:t>
      </w:r>
      <w:r>
        <w:rPr>
          <w:rFonts w:ascii="Tahoma" w:hAnsi="Tahoma" w:cs="Tahoma"/>
          <w:sz w:val="24"/>
        </w:rPr>
        <w:t>16.09</w:t>
      </w:r>
      <w:r w:rsidRPr="0035585D">
        <w:rPr>
          <w:rFonts w:ascii="Tahoma" w:hAnsi="Tahoma" w:cs="Tahoma"/>
          <w:sz w:val="24"/>
        </w:rPr>
        <w:t xml:space="preserve">.2016. godine, po osnovu podnijetog zahtjeva za slobodan pristup informacijama NVO Mans na način što je odlučeno: “Dozvoljava se pristup informacijama koje su u posjedu ŽICG AD-Podgorica, podnosiocu zahtjeva, Mreži za afirmaciju nevladinog sektora-MANS. Pristup traženim informacijama vrši se na način što se: po zahtjevu broj: </w:t>
      </w:r>
      <w:r>
        <w:rPr>
          <w:rFonts w:ascii="Tahoma" w:hAnsi="Tahoma" w:cs="Tahoma"/>
          <w:sz w:val="24"/>
        </w:rPr>
        <w:t>6462, 6461, 6460, 6459, 6458, 6457, 6456, i 6544</w:t>
      </w:r>
      <w:r w:rsidRPr="0035585D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dostavlja kopija analitičkih kartica za periode </w:t>
      </w:r>
      <w:r w:rsidRPr="0035585D">
        <w:rPr>
          <w:rFonts w:ascii="Tahoma" w:hAnsi="Tahoma" w:cs="Tahoma"/>
          <w:sz w:val="24"/>
        </w:rPr>
        <w:t xml:space="preserve"> </w:t>
      </w:r>
      <w:r w:rsidR="001866DA">
        <w:rPr>
          <w:rFonts w:ascii="Tahoma" w:hAnsi="Tahoma" w:cs="Tahoma"/>
          <w:sz w:val="24"/>
        </w:rPr>
        <w:t xml:space="preserve">12.07-17.07; 18.07.-24.07.; </w:t>
      </w:r>
      <w:r w:rsidR="008E2C8E">
        <w:rPr>
          <w:rFonts w:ascii="Tahoma" w:hAnsi="Tahoma" w:cs="Tahoma"/>
          <w:sz w:val="24"/>
        </w:rPr>
        <w:t xml:space="preserve">25.07.-31.07.; </w:t>
      </w:r>
      <w:r>
        <w:rPr>
          <w:rFonts w:ascii="Tahoma" w:hAnsi="Tahoma" w:cs="Tahoma"/>
          <w:sz w:val="24"/>
        </w:rPr>
        <w:t xml:space="preserve">01.08.-07.08.; </w:t>
      </w:r>
      <w:r w:rsidR="008A2AD1">
        <w:rPr>
          <w:rFonts w:ascii="Tahoma" w:hAnsi="Tahoma" w:cs="Tahoma"/>
          <w:sz w:val="24"/>
        </w:rPr>
        <w:t>08.08.-14.08.; 15.08.-21.08.; 22.</w:t>
      </w:r>
      <w:r w:rsidR="001866DA">
        <w:rPr>
          <w:rFonts w:ascii="Tahoma" w:hAnsi="Tahoma" w:cs="Tahoma"/>
          <w:sz w:val="24"/>
        </w:rPr>
        <w:t>08.-28.08. i 29.08.-04.09.2016.</w:t>
      </w:r>
      <w:r w:rsidR="008A2AD1">
        <w:rPr>
          <w:rFonts w:ascii="Tahoma" w:hAnsi="Tahoma" w:cs="Tahoma"/>
          <w:sz w:val="24"/>
        </w:rPr>
        <w:t>godine. Po zahtjevima broj 6453, 6454, 6455 i 6545 dostavljaju kopije putnih naloga za upravljanje službenim vozilima za period od 01.08.2016.-04.09.2016. godine (nalozi broj 427, 426, 419, 411, 407, 405, 404, 412 i 6350).</w:t>
      </w:r>
      <w:r w:rsidRPr="0035585D">
        <w:rPr>
          <w:rFonts w:ascii="Tahoma" w:hAnsi="Tahoma" w:cs="Tahoma"/>
          <w:sz w:val="24"/>
        </w:rPr>
        <w:t>Tražena dokumentacija koja je u posjedu ŽICG AD-Podgorica, dostavlja se podnosiocu zahtjeva putem pošte, na adresu iz zahtjeva, Dalmatinska 188 Podgorica.</w:t>
      </w:r>
    </w:p>
    <w:p w:rsidR="0035585D" w:rsidRPr="0035585D" w:rsidRDefault="0035585D" w:rsidP="0035585D">
      <w:pPr>
        <w:jc w:val="both"/>
        <w:rPr>
          <w:rFonts w:ascii="Tahoma" w:hAnsi="Tahoma" w:cs="Tahoma"/>
          <w:sz w:val="24"/>
        </w:rPr>
      </w:pPr>
      <w:r w:rsidRPr="0035585D">
        <w:rPr>
          <w:rFonts w:ascii="Tahoma" w:hAnsi="Tahoma" w:cs="Tahoma"/>
          <w:sz w:val="24"/>
        </w:rPr>
        <w:t xml:space="preserve">Prvostepeni organ, postupajući po Predlogu za administrativno izvršenje rješenja broj: </w:t>
      </w:r>
      <w:r w:rsidR="008A2AD1">
        <w:rPr>
          <w:rFonts w:ascii="Tahoma" w:hAnsi="Tahoma" w:cs="Tahoma"/>
          <w:sz w:val="24"/>
        </w:rPr>
        <w:t>6694</w:t>
      </w:r>
      <w:r w:rsidRPr="0035585D">
        <w:rPr>
          <w:rFonts w:ascii="Tahoma" w:hAnsi="Tahoma" w:cs="Tahoma"/>
          <w:sz w:val="24"/>
        </w:rPr>
        <w:t xml:space="preserve"> od </w:t>
      </w:r>
      <w:r w:rsidR="008A2AD1">
        <w:rPr>
          <w:rFonts w:ascii="Tahoma" w:hAnsi="Tahoma" w:cs="Tahoma"/>
          <w:sz w:val="24"/>
        </w:rPr>
        <w:t>16</w:t>
      </w:r>
      <w:r w:rsidRPr="0035585D">
        <w:rPr>
          <w:rFonts w:ascii="Tahoma" w:hAnsi="Tahoma" w:cs="Tahoma"/>
          <w:sz w:val="24"/>
        </w:rPr>
        <w:t>.</w:t>
      </w:r>
      <w:r w:rsidR="008A2AD1">
        <w:rPr>
          <w:rFonts w:ascii="Tahoma" w:hAnsi="Tahoma" w:cs="Tahoma"/>
          <w:sz w:val="24"/>
        </w:rPr>
        <w:t>09</w:t>
      </w:r>
      <w:r w:rsidRPr="0035585D">
        <w:rPr>
          <w:rFonts w:ascii="Tahoma" w:hAnsi="Tahoma" w:cs="Tahoma"/>
          <w:sz w:val="24"/>
        </w:rPr>
        <w:t>.2016. godine, dana 0</w:t>
      </w:r>
      <w:r w:rsidR="00E5258C">
        <w:rPr>
          <w:rFonts w:ascii="Tahoma" w:hAnsi="Tahoma" w:cs="Tahoma"/>
          <w:sz w:val="24"/>
        </w:rPr>
        <w:t>1</w:t>
      </w:r>
      <w:r w:rsidRPr="0035585D">
        <w:rPr>
          <w:rFonts w:ascii="Tahoma" w:hAnsi="Tahoma" w:cs="Tahoma"/>
          <w:sz w:val="24"/>
        </w:rPr>
        <w:t xml:space="preserve">.11.2016. godine donio je akt broj </w:t>
      </w:r>
      <w:r w:rsidR="00E5258C">
        <w:rPr>
          <w:rFonts w:ascii="Tahoma" w:hAnsi="Tahoma" w:cs="Tahoma"/>
          <w:sz w:val="24"/>
        </w:rPr>
        <w:t>7967</w:t>
      </w:r>
      <w:r w:rsidR="00826579">
        <w:rPr>
          <w:rFonts w:ascii="Tahoma" w:hAnsi="Tahoma" w:cs="Tahoma"/>
          <w:sz w:val="24"/>
        </w:rPr>
        <w:t xml:space="preserve"> </w:t>
      </w:r>
      <w:r w:rsidRPr="0035585D">
        <w:rPr>
          <w:rFonts w:ascii="Tahoma" w:hAnsi="Tahoma" w:cs="Tahoma"/>
          <w:sz w:val="24"/>
        </w:rPr>
        <w:t xml:space="preserve">u kome se navodi da je prvostepeni organ imajući u vidu sadržinu Predloga, kao i odredbe Zakona o slobodnom pristupu informacijama, mišljenja su da nije u nadležnosti podnosioca predloga da ocjenjuje da li je dostavljena dokumentacija potpuna ili nije, te da li je relevantna, već da je to u nadležnosti Agencije za zaštitu </w:t>
      </w:r>
      <w:r w:rsidRPr="0035585D">
        <w:rPr>
          <w:rFonts w:ascii="Tahoma" w:hAnsi="Tahoma" w:cs="Tahoma"/>
          <w:sz w:val="24"/>
        </w:rPr>
        <w:lastRenderedPageBreak/>
        <w:t>ličnih podataka i</w:t>
      </w:r>
      <w:r w:rsidR="008A2AD1">
        <w:rPr>
          <w:rFonts w:ascii="Tahoma" w:hAnsi="Tahoma" w:cs="Tahoma"/>
          <w:sz w:val="24"/>
        </w:rPr>
        <w:t xml:space="preserve"> slobodan pristup informacijama</w:t>
      </w:r>
      <w:r w:rsidRPr="0035585D">
        <w:rPr>
          <w:rFonts w:ascii="Tahoma" w:hAnsi="Tahoma" w:cs="Tahoma"/>
          <w:sz w:val="24"/>
        </w:rPr>
        <w:t>, te da je prvostepeni organ postupio u skladu sa Zakonom o slobodnom pristupu informacijama.</w:t>
      </w:r>
    </w:p>
    <w:p w:rsidR="0035585D" w:rsidRPr="0035585D" w:rsidRDefault="0035585D" w:rsidP="0035585D">
      <w:pPr>
        <w:jc w:val="both"/>
        <w:rPr>
          <w:rFonts w:ascii="Tahoma" w:hAnsi="Tahoma" w:cs="Tahoma"/>
          <w:sz w:val="24"/>
        </w:rPr>
      </w:pPr>
      <w:r w:rsidRPr="0035585D">
        <w:rPr>
          <w:rFonts w:ascii="Tahoma" w:hAnsi="Tahoma" w:cs="Tahoma"/>
          <w:sz w:val="24"/>
        </w:rPr>
        <w:t xml:space="preserve">Protiv akta Željezničke infrastrukture Crne Gore A.D. Podgorica, podnosilac zahtjeva blagovremeno je uložio žalbu. Žalba je izjavljena zbog nepotpuno i nepravilno utvrđenog činjeničnog stanja i povrede pravila postupka. U žalbi se navodi, </w:t>
      </w:r>
      <w:r w:rsidR="008E2C8E">
        <w:rPr>
          <w:rFonts w:ascii="Tahoma" w:hAnsi="Tahoma" w:cs="Tahoma"/>
          <w:sz w:val="24"/>
        </w:rPr>
        <w:t>da po zahtjevima za slobodan pristup informacijama kojim su tražili dostavljanje analitičkih kartica i putnih naloga za periode navedene dispozitivom rješenja, dana  30.09</w:t>
      </w:r>
      <w:r w:rsidRPr="0035585D">
        <w:rPr>
          <w:rFonts w:ascii="Tahoma" w:hAnsi="Tahoma" w:cs="Tahoma"/>
          <w:sz w:val="24"/>
        </w:rPr>
        <w:t xml:space="preserve">.2016. godine Željeznička infrastruktura Crne Gore A.D. Podgorica dostavila rješenje broj: </w:t>
      </w:r>
      <w:r w:rsidR="008E2C8E">
        <w:rPr>
          <w:rFonts w:ascii="Tahoma" w:hAnsi="Tahoma" w:cs="Tahoma"/>
          <w:sz w:val="24"/>
        </w:rPr>
        <w:t>6694</w:t>
      </w:r>
      <w:r w:rsidRPr="0035585D">
        <w:rPr>
          <w:rFonts w:ascii="Tahoma" w:hAnsi="Tahoma" w:cs="Tahoma"/>
          <w:sz w:val="24"/>
        </w:rPr>
        <w:t xml:space="preserve"> od </w:t>
      </w:r>
      <w:r w:rsidR="008E2C8E">
        <w:rPr>
          <w:rFonts w:ascii="Tahoma" w:hAnsi="Tahoma" w:cs="Tahoma"/>
          <w:sz w:val="24"/>
        </w:rPr>
        <w:t>16</w:t>
      </w:r>
      <w:r w:rsidRPr="0035585D">
        <w:rPr>
          <w:rFonts w:ascii="Tahoma" w:hAnsi="Tahoma" w:cs="Tahoma"/>
          <w:sz w:val="24"/>
        </w:rPr>
        <w:t>.</w:t>
      </w:r>
      <w:r w:rsidR="008E2C8E">
        <w:rPr>
          <w:rFonts w:ascii="Tahoma" w:hAnsi="Tahoma" w:cs="Tahoma"/>
          <w:sz w:val="24"/>
        </w:rPr>
        <w:t>09</w:t>
      </w:r>
      <w:r w:rsidRPr="0035585D">
        <w:rPr>
          <w:rFonts w:ascii="Tahoma" w:hAnsi="Tahoma" w:cs="Tahoma"/>
          <w:sz w:val="24"/>
        </w:rPr>
        <w:t xml:space="preserve">.2016.godine kojim odobrava pristup traženim informacijama i u prilogu kog su iste navodno dostavljene. Uvidom u istu je utvrđeno da je ista nepotpuna shodno čemu </w:t>
      </w:r>
      <w:r w:rsidR="008E2C8E">
        <w:rPr>
          <w:rFonts w:ascii="Tahoma" w:hAnsi="Tahoma" w:cs="Tahoma"/>
          <w:sz w:val="24"/>
        </w:rPr>
        <w:t>28.10</w:t>
      </w:r>
      <w:r w:rsidRPr="0035585D">
        <w:rPr>
          <w:rFonts w:ascii="Tahoma" w:hAnsi="Tahoma" w:cs="Tahoma"/>
          <w:sz w:val="24"/>
        </w:rPr>
        <w:t xml:space="preserve">.2016.godine, podnijeli predlog za administrativno izvršenjo navedenog rješenja, postupajućo po kom </w:t>
      </w:r>
      <w:r w:rsidR="007400D6">
        <w:rPr>
          <w:rFonts w:ascii="Tahoma" w:hAnsi="Tahoma" w:cs="Tahoma"/>
          <w:sz w:val="24"/>
        </w:rPr>
        <w:t xml:space="preserve">dana </w:t>
      </w:r>
      <w:r w:rsidR="008E2C8E">
        <w:rPr>
          <w:rFonts w:ascii="Tahoma" w:hAnsi="Tahoma" w:cs="Tahoma"/>
          <w:sz w:val="24"/>
        </w:rPr>
        <w:t>03</w:t>
      </w:r>
      <w:r w:rsidR="007400D6">
        <w:rPr>
          <w:rFonts w:ascii="Tahoma" w:hAnsi="Tahoma" w:cs="Tahoma"/>
          <w:sz w:val="24"/>
        </w:rPr>
        <w:t>.11.2016.</w:t>
      </w:r>
      <w:r w:rsidRPr="0035585D">
        <w:rPr>
          <w:rFonts w:ascii="Tahoma" w:hAnsi="Tahoma" w:cs="Tahoma"/>
          <w:sz w:val="24"/>
        </w:rPr>
        <w:t xml:space="preserve">godine prvostepeni organ dostavlja akt </w:t>
      </w:r>
      <w:r w:rsidR="008E2C8E">
        <w:rPr>
          <w:rFonts w:ascii="Tahoma" w:hAnsi="Tahoma" w:cs="Tahoma"/>
          <w:sz w:val="24"/>
        </w:rPr>
        <w:t>7967</w:t>
      </w:r>
      <w:r w:rsidRPr="0035585D">
        <w:rPr>
          <w:rFonts w:ascii="Tahoma" w:hAnsi="Tahoma" w:cs="Tahoma"/>
          <w:sz w:val="24"/>
        </w:rPr>
        <w:t xml:space="preserve"> od </w:t>
      </w:r>
      <w:r w:rsidR="008E2C8E">
        <w:rPr>
          <w:rFonts w:ascii="Tahoma" w:hAnsi="Tahoma" w:cs="Tahoma"/>
          <w:sz w:val="24"/>
        </w:rPr>
        <w:t>01</w:t>
      </w:r>
      <w:r w:rsidRPr="0035585D">
        <w:rPr>
          <w:rFonts w:ascii="Tahoma" w:hAnsi="Tahoma" w:cs="Tahoma"/>
          <w:sz w:val="24"/>
        </w:rPr>
        <w:t xml:space="preserve">.11.2016. godine. U daljem navode, da u dostavljenom odgovoru prvostepeni organ navodi da je mišljenja da nije u nadležnosti podnosioca da ocjenjuje da li je dostavljena dokumentacija potpuna ili ne. Žalilac osporava ovakav stav prvostepenog organa, jer isti ne odgovara stvarnom činjeničnom stanju i u cjelosti je neosnovan. Da je članom 19 Zakona o slobodnom pristupu informacijama propisana je sadržina zahtjeva, dok je tačkom 2 istog člana određeno da podnosilac zahtjeva može u zahtjevu da navede i druge podatke za koje smatra da su od značaja za ostvarivanje pristupa traženoj informaciji. U daljem se navodi, da je žalilac precizirao zahtjevom koje podatke je potrebno da sadrže tražene informacije, osim toga, sadržina traženih informacija propisana je i pravilnicima, odnosno uredbama, a na osnovu kojih su zahtjevi i formulisani, a kako informacije dostavljene od strane prvostepenog organa ne sadrže sve potrebne podatke jasno je da ne odgovaraju traženim. Takođe navodi, da je prvostepeni organ dostavio analitičke kartice kod kojih su, u koloni pod nazivom „opis", dati naziv dobavljača i svrha, zbog čega traženi podaci nijesu dati u cjelosti, pa je nejasno šta navedena kolona predstavlja. Da dostavljeni putni nalozi ne sadrže sve potrebne podatke i nijesu u skladu sa obrascem putnog naloga koji je definisan Pravilnikom o obrascu putnog naloga, načinu njegovog izdavanja i vođenju evidencije izdatih putnih naloga/Uredbom o uslovima i načinu korišćenja prevoznih sredstava u svojini Crne Gore. Naime, iz većine dostavljenih putnih naloga su izostavljeni podaci o evidenciji utroška goriva i maziva. Iz navedenog se nedvosmisleno zaključuje da Željeznička infrastruktura Crne Gore A.D. Podgorica nije dostavila dokumentaciju traženu zahtjevom, već dokumentaciju koja je nepotpuna i samim tim neupotrebljiva, te da su navodi dati u osporenom aktu u cjelosti bez osnova. Žalilac smatra da je prvostepeni organ pogrešno utvrdio činjenično stanje zaključujući da je rješenje izvršeno dostavljanjem nepotpunih informacija, iako rješenjem dozvoljava pristup analitičkim karticama i putnim nalozima sa svim navedenim podacima. </w:t>
      </w:r>
      <w:r w:rsidRPr="0035585D">
        <w:rPr>
          <w:rFonts w:ascii="Tahoma" w:hAnsi="Tahoma" w:cs="Tahoma"/>
          <w:sz w:val="24"/>
        </w:rPr>
        <w:lastRenderedPageBreak/>
        <w:t>Shodno tome, isti je povrijedio pravila postupka donoseći</w:t>
      </w:r>
      <w:r w:rsidR="007400D6">
        <w:rPr>
          <w:rFonts w:ascii="Tahoma" w:hAnsi="Tahoma" w:cs="Tahoma"/>
          <w:sz w:val="24"/>
        </w:rPr>
        <w:t xml:space="preserve"> </w:t>
      </w:r>
      <w:r w:rsidRPr="0035585D">
        <w:rPr>
          <w:rFonts w:ascii="Tahoma" w:hAnsi="Tahoma" w:cs="Tahoma"/>
          <w:sz w:val="24"/>
        </w:rPr>
        <w:t xml:space="preserve">pobijani akt. Predlaže da Savjet Agencije poništi akt Željezničke infrastructure Crrne Gore AD Podgorica broj: </w:t>
      </w:r>
      <w:r w:rsidR="007400D6">
        <w:rPr>
          <w:rFonts w:ascii="Tahoma" w:hAnsi="Tahoma" w:cs="Tahoma"/>
          <w:sz w:val="24"/>
        </w:rPr>
        <w:t>7967</w:t>
      </w:r>
      <w:r w:rsidRPr="0035585D">
        <w:rPr>
          <w:rFonts w:ascii="Tahoma" w:hAnsi="Tahoma" w:cs="Tahoma"/>
          <w:sz w:val="24"/>
        </w:rPr>
        <w:t xml:space="preserve"> dana </w:t>
      </w:r>
      <w:r w:rsidR="007400D6">
        <w:rPr>
          <w:rFonts w:ascii="Tahoma" w:hAnsi="Tahoma" w:cs="Tahoma"/>
          <w:sz w:val="24"/>
        </w:rPr>
        <w:t>01</w:t>
      </w:r>
      <w:r w:rsidRPr="0035585D">
        <w:rPr>
          <w:rFonts w:ascii="Tahoma" w:hAnsi="Tahoma" w:cs="Tahoma"/>
          <w:sz w:val="24"/>
        </w:rPr>
        <w:t>.11.2016.godine i naloži ovom organu da donese zaključak o dozvoli izvršenja rješenja.</w:t>
      </w:r>
    </w:p>
    <w:p w:rsidR="0035585D" w:rsidRPr="0035585D" w:rsidRDefault="0035585D" w:rsidP="0035585D">
      <w:pPr>
        <w:jc w:val="both"/>
        <w:rPr>
          <w:rFonts w:ascii="Tahoma" w:hAnsi="Tahoma" w:cs="Tahoma"/>
          <w:sz w:val="24"/>
        </w:rPr>
      </w:pPr>
      <w:r w:rsidRPr="0035585D">
        <w:rPr>
          <w:rFonts w:ascii="Tahoma" w:hAnsi="Tahoma" w:cs="Tahoma"/>
          <w:sz w:val="24"/>
        </w:rPr>
        <w:t xml:space="preserve">Nakon razmatranja spisa predmeta, žalbenih navoda, i uvidom u informacije tražene zahtjevima NVO Mans </w:t>
      </w:r>
      <w:r w:rsidR="007400D6" w:rsidRPr="007400D6">
        <w:rPr>
          <w:rFonts w:ascii="Tahoma" w:hAnsi="Tahoma" w:cs="Tahoma"/>
          <w:sz w:val="24"/>
        </w:rPr>
        <w:t>br.16/98871; 16/98872; 16/98873; 16/98874; 16/98875; 16/98876; 16/98877; 16/98878; 16/98879; 16/98880; 16/99439; 16/99440</w:t>
      </w:r>
      <w:r w:rsidR="007400D6">
        <w:rPr>
          <w:rFonts w:ascii="Tahoma" w:hAnsi="Tahoma" w:cs="Tahoma"/>
          <w:sz w:val="24"/>
        </w:rPr>
        <w:t xml:space="preserve">, </w:t>
      </w:r>
      <w:r w:rsidRPr="0035585D">
        <w:rPr>
          <w:rFonts w:ascii="Tahoma" w:hAnsi="Tahoma" w:cs="Tahoma"/>
          <w:sz w:val="24"/>
        </w:rPr>
        <w:t>Savjet Agencije je našao da je žalba neosnovana.</w:t>
      </w:r>
    </w:p>
    <w:p w:rsidR="0035585D" w:rsidRPr="0035585D" w:rsidRDefault="0035585D" w:rsidP="0035585D">
      <w:pPr>
        <w:jc w:val="both"/>
        <w:rPr>
          <w:rFonts w:ascii="Tahoma" w:hAnsi="Tahoma" w:cs="Tahoma"/>
          <w:sz w:val="24"/>
        </w:rPr>
      </w:pPr>
      <w:r w:rsidRPr="0035585D">
        <w:rPr>
          <w:rFonts w:ascii="Tahoma" w:hAnsi="Tahoma" w:cs="Tahoma"/>
          <w:sz w:val="24"/>
        </w:rPr>
        <w:t>Član 235 Zakona o opštem upravnom postupku propisuje da drugostepeni organ će odbiti žalbu kada utvrdi da je postupak koji je rješenju prethodio pravilno sproveden i da je rješenje pravilno i na zakonu zasnovano, a žalba neosnovana. Član 267 stav 3 Zakona o opštem upravnom postupku propisuje da se izvršenje po službenoj dužnosti sprovodi kada to nalaže javni interes, a izvršenje koje je u ineresu stranske sprovodi se po predlogu stranke. Član 269 stav 1 Zakona o opštem upravnom postupku propisuje da se izvršenje radi ispunjenja novčanih i nenovčanih obaveza izvršenika sprovodi administrativnim putem. Član 270 stav 1 Zakona o opštem upravnom postupku propisuje da administastrativno izvršenje, izuzev novčanih obaveza, sprovodi organ koji je stvar rješavao u prvom stepenu, ako posebim propisom nije drukčije određeno. Član 32 Zakona o slobodnom pristupu informacijama propisuje da je organ vlasti dužan je da izvrši rješenje kojim se dozvoljava pristup informaciji u roku od tri radna dana od dana dostavljanja rješenja podnosiocu zahtjeva, odnosno u roku od pet dana od dana kada je podnosilac zahtjeva dostavio dokaz o uplati troškova postupka, ako su oni rješenjem određeni.</w:t>
      </w:r>
    </w:p>
    <w:p w:rsidR="0035585D" w:rsidRPr="0035585D" w:rsidRDefault="0035585D" w:rsidP="0035585D">
      <w:pPr>
        <w:jc w:val="both"/>
        <w:rPr>
          <w:rFonts w:ascii="Tahoma" w:hAnsi="Tahoma" w:cs="Tahoma"/>
          <w:sz w:val="24"/>
        </w:rPr>
      </w:pPr>
      <w:r w:rsidRPr="0035585D">
        <w:rPr>
          <w:rFonts w:ascii="Tahoma" w:hAnsi="Tahoma" w:cs="Tahoma"/>
          <w:sz w:val="24"/>
        </w:rPr>
        <w:t xml:space="preserve">Savjet Agencije je u postupku utvrdio da je Željeznička infrastruktura Crne Gore A.D. Podgorica donijela rješenje kojim se dozvoljava pristup traženim informacijama broj: </w:t>
      </w:r>
      <w:r w:rsidR="007400D6">
        <w:rPr>
          <w:rFonts w:ascii="Tahoma" w:hAnsi="Tahoma" w:cs="Tahoma"/>
          <w:sz w:val="24"/>
        </w:rPr>
        <w:t>6694</w:t>
      </w:r>
      <w:r w:rsidRPr="0035585D">
        <w:rPr>
          <w:rFonts w:ascii="Tahoma" w:hAnsi="Tahoma" w:cs="Tahoma"/>
          <w:sz w:val="24"/>
        </w:rPr>
        <w:t xml:space="preserve"> od </w:t>
      </w:r>
      <w:r w:rsidR="007400D6">
        <w:rPr>
          <w:rFonts w:ascii="Tahoma" w:hAnsi="Tahoma" w:cs="Tahoma"/>
          <w:sz w:val="24"/>
        </w:rPr>
        <w:t>16</w:t>
      </w:r>
      <w:r w:rsidRPr="0035585D">
        <w:rPr>
          <w:rFonts w:ascii="Tahoma" w:hAnsi="Tahoma" w:cs="Tahoma"/>
          <w:sz w:val="24"/>
        </w:rPr>
        <w:t>.</w:t>
      </w:r>
      <w:r w:rsidR="007400D6">
        <w:rPr>
          <w:rFonts w:ascii="Tahoma" w:hAnsi="Tahoma" w:cs="Tahoma"/>
          <w:sz w:val="24"/>
        </w:rPr>
        <w:t>09</w:t>
      </w:r>
      <w:r w:rsidRPr="0035585D">
        <w:rPr>
          <w:rFonts w:ascii="Tahoma" w:hAnsi="Tahoma" w:cs="Tahoma"/>
          <w:sz w:val="24"/>
        </w:rPr>
        <w:t xml:space="preserve">.2016. godine na koje se odnose žalbeni navodi i da će se pristup traženoj informaciji ostvariti dostavljanjem tražene informacije podnosiocu zahtjeva. Postupak koji je osporenom aktu prethodio pravilno je sproveden i rješenje je pravilno i na zakonu zasnovano. Savjet Agencije je izvršio uvid u informacije tražene zahtjevom i utvrdio da je ista dostvaljena podnosicu zahtjeva za slobodan pristup  informacijama uz rješenje broj: </w:t>
      </w:r>
      <w:r w:rsidR="007400D6">
        <w:rPr>
          <w:rFonts w:ascii="Tahoma" w:hAnsi="Tahoma" w:cs="Tahoma"/>
          <w:sz w:val="24"/>
        </w:rPr>
        <w:t>6694</w:t>
      </w:r>
      <w:r w:rsidRPr="0035585D">
        <w:rPr>
          <w:rFonts w:ascii="Tahoma" w:hAnsi="Tahoma" w:cs="Tahoma"/>
          <w:sz w:val="24"/>
        </w:rPr>
        <w:t xml:space="preserve"> od </w:t>
      </w:r>
      <w:r w:rsidR="007400D6">
        <w:rPr>
          <w:rFonts w:ascii="Tahoma" w:hAnsi="Tahoma" w:cs="Tahoma"/>
          <w:sz w:val="24"/>
        </w:rPr>
        <w:t>16</w:t>
      </w:r>
      <w:r w:rsidRPr="0035585D">
        <w:rPr>
          <w:rFonts w:ascii="Tahoma" w:hAnsi="Tahoma" w:cs="Tahoma"/>
          <w:sz w:val="24"/>
        </w:rPr>
        <w:t>.</w:t>
      </w:r>
      <w:r w:rsidR="007400D6">
        <w:rPr>
          <w:rFonts w:ascii="Tahoma" w:hAnsi="Tahoma" w:cs="Tahoma"/>
          <w:sz w:val="24"/>
        </w:rPr>
        <w:t>09</w:t>
      </w:r>
      <w:r w:rsidRPr="0035585D">
        <w:rPr>
          <w:rFonts w:ascii="Tahoma" w:hAnsi="Tahoma" w:cs="Tahoma"/>
          <w:sz w:val="24"/>
        </w:rPr>
        <w:t xml:space="preserve">.2016. godine. Imajući u vidu prednje navedene odredbe Zakona podnosilac zahtjeva je prvostepenom organu podnio Predlog za administrativno izvršenje rješenja br. </w:t>
      </w:r>
      <w:r w:rsidR="007400D6" w:rsidRPr="007400D6">
        <w:rPr>
          <w:rFonts w:ascii="Tahoma" w:hAnsi="Tahoma" w:cs="Tahoma"/>
          <w:sz w:val="24"/>
        </w:rPr>
        <w:t>br.16/98871; 16/98872; 16/98873; 16/98874; 16/98875; 16/98876; 16/98877; 16/98878; 16/98879; 16/98880; 16/99439; 16/99440</w:t>
      </w:r>
      <w:r w:rsidR="007400D6">
        <w:rPr>
          <w:rFonts w:ascii="Tahoma" w:hAnsi="Tahoma" w:cs="Tahoma"/>
          <w:sz w:val="24"/>
        </w:rPr>
        <w:t xml:space="preserve"> od 28.10</w:t>
      </w:r>
      <w:r w:rsidRPr="0035585D">
        <w:rPr>
          <w:rFonts w:ascii="Tahoma" w:hAnsi="Tahoma" w:cs="Tahoma"/>
          <w:sz w:val="24"/>
        </w:rPr>
        <w:t>.2016.godine, te da je prvostepeni organ u smislu člana 32 Zakona o slobodnom pristupu informacijama organ vlasti koji je dužan je da izvrši rješenje kojim se dozvoljava pristup informaciji i član 270 stav 1 Zakona o</w:t>
      </w:r>
      <w:r w:rsidR="007400D6">
        <w:rPr>
          <w:rFonts w:ascii="Tahoma" w:hAnsi="Tahoma" w:cs="Tahoma"/>
          <w:sz w:val="24"/>
        </w:rPr>
        <w:t xml:space="preserve"> </w:t>
      </w:r>
      <w:r w:rsidRPr="0035585D">
        <w:rPr>
          <w:rFonts w:ascii="Tahoma" w:hAnsi="Tahoma" w:cs="Tahoma"/>
          <w:sz w:val="24"/>
        </w:rPr>
        <w:lastRenderedPageBreak/>
        <w:t>opštem upravnom postupku koji propisuje da administastrativno izvršenje sprovodi organ koji je stvar rješavao u prvom stepenu.</w:t>
      </w:r>
    </w:p>
    <w:p w:rsidR="0035585D" w:rsidRPr="0035585D" w:rsidRDefault="0035585D" w:rsidP="0035585D">
      <w:pPr>
        <w:jc w:val="both"/>
        <w:rPr>
          <w:rFonts w:ascii="Tahoma" w:hAnsi="Tahoma" w:cs="Tahoma"/>
          <w:sz w:val="24"/>
        </w:rPr>
      </w:pPr>
      <w:r w:rsidRPr="0035585D">
        <w:rPr>
          <w:rFonts w:ascii="Tahoma" w:hAnsi="Tahoma" w:cs="Tahoma"/>
          <w:sz w:val="24"/>
        </w:rPr>
        <w:t>Savjet Agencije je cijenio i ostale navode iz žalbe, pa je našao da nijesu od uticaja za drukčije rješavanje u ovoj pravnoj stvari.</w:t>
      </w:r>
    </w:p>
    <w:p w:rsidR="00306A70" w:rsidRPr="00A657F5" w:rsidRDefault="0035585D" w:rsidP="0035585D">
      <w:pPr>
        <w:jc w:val="both"/>
        <w:rPr>
          <w:rFonts w:ascii="Tahoma" w:hAnsi="Tahoma" w:cs="Tahoma"/>
          <w:sz w:val="24"/>
          <w:szCs w:val="24"/>
        </w:rPr>
      </w:pPr>
      <w:r w:rsidRPr="0035585D">
        <w:rPr>
          <w:rFonts w:ascii="Tahoma" w:hAnsi="Tahoma" w:cs="Tahoma"/>
          <w:sz w:val="24"/>
        </w:rPr>
        <w:t>Sa iznjetih razloga, shodno članu 38 Zakona o slobodnom pristupu informacijama i člana 235 stav 1 Zakona o opštem upravnom postupku, odlučeno je kao u</w:t>
      </w:r>
      <w:r>
        <w:rPr>
          <w:rFonts w:ascii="Tahoma" w:hAnsi="Tahoma" w:cs="Tahoma"/>
          <w:sz w:val="24"/>
          <w:szCs w:val="24"/>
        </w:rPr>
        <w:t xml:space="preserve">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Default="00306A70" w:rsidP="008B45C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D07245" w:rsidRPr="00A657F5" w:rsidRDefault="00D07245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0A2055" w:rsidRDefault="000A2055" w:rsidP="000A2055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A2055" w:rsidRDefault="000A2055" w:rsidP="000A2055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A25285" w:rsidRPr="000A2055" w:rsidRDefault="00A25285" w:rsidP="000A2055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25285" w:rsidRPr="000A2055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8D4" w:rsidRDefault="001578D4" w:rsidP="004C7646">
      <w:pPr>
        <w:spacing w:after="0" w:line="240" w:lineRule="auto"/>
      </w:pPr>
      <w:r>
        <w:separator/>
      </w:r>
    </w:p>
  </w:endnote>
  <w:endnote w:type="continuationSeparator" w:id="0">
    <w:p w:rsidR="001578D4" w:rsidRDefault="001578D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8D4" w:rsidRDefault="001578D4" w:rsidP="004C7646">
      <w:pPr>
        <w:spacing w:after="0" w:line="240" w:lineRule="auto"/>
      </w:pPr>
      <w:r>
        <w:separator/>
      </w:r>
    </w:p>
  </w:footnote>
  <w:footnote w:type="continuationSeparator" w:id="0">
    <w:p w:rsidR="001578D4" w:rsidRDefault="001578D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3027"/>
    <w:rsid w:val="00090201"/>
    <w:rsid w:val="00091114"/>
    <w:rsid w:val="0009179F"/>
    <w:rsid w:val="00092118"/>
    <w:rsid w:val="00093579"/>
    <w:rsid w:val="00093976"/>
    <w:rsid w:val="000A2055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C7D8C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DC7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B55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E6"/>
    <w:rsid w:val="00146703"/>
    <w:rsid w:val="0015279D"/>
    <w:rsid w:val="0015426C"/>
    <w:rsid w:val="001555F6"/>
    <w:rsid w:val="00156C27"/>
    <w:rsid w:val="001578D4"/>
    <w:rsid w:val="00157DD5"/>
    <w:rsid w:val="00162079"/>
    <w:rsid w:val="0016437C"/>
    <w:rsid w:val="00166EE5"/>
    <w:rsid w:val="001726EE"/>
    <w:rsid w:val="00173B25"/>
    <w:rsid w:val="00176B92"/>
    <w:rsid w:val="00177889"/>
    <w:rsid w:val="00177E14"/>
    <w:rsid w:val="001802C9"/>
    <w:rsid w:val="00180590"/>
    <w:rsid w:val="0018167D"/>
    <w:rsid w:val="001866DA"/>
    <w:rsid w:val="001869CC"/>
    <w:rsid w:val="00191E26"/>
    <w:rsid w:val="00193900"/>
    <w:rsid w:val="001956C5"/>
    <w:rsid w:val="001958E8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096B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42DA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115B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231"/>
    <w:rsid w:val="00255380"/>
    <w:rsid w:val="002554F2"/>
    <w:rsid w:val="00256B45"/>
    <w:rsid w:val="002604CB"/>
    <w:rsid w:val="00260E80"/>
    <w:rsid w:val="00262236"/>
    <w:rsid w:val="00263800"/>
    <w:rsid w:val="00264BC5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1A0A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45DE"/>
    <w:rsid w:val="003049A7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1E0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2FFF"/>
    <w:rsid w:val="0034346F"/>
    <w:rsid w:val="003451AF"/>
    <w:rsid w:val="00347831"/>
    <w:rsid w:val="00352623"/>
    <w:rsid w:val="003543FC"/>
    <w:rsid w:val="00354B29"/>
    <w:rsid w:val="0035585D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622C"/>
    <w:rsid w:val="00380EA6"/>
    <w:rsid w:val="003819D7"/>
    <w:rsid w:val="0038231C"/>
    <w:rsid w:val="0038363B"/>
    <w:rsid w:val="003853F6"/>
    <w:rsid w:val="00385F35"/>
    <w:rsid w:val="003862E9"/>
    <w:rsid w:val="00390B9D"/>
    <w:rsid w:val="003918CC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1B87"/>
    <w:rsid w:val="003C2314"/>
    <w:rsid w:val="003C4E4D"/>
    <w:rsid w:val="003C5F22"/>
    <w:rsid w:val="003C62BD"/>
    <w:rsid w:val="003C6E11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3F6975"/>
    <w:rsid w:val="00400905"/>
    <w:rsid w:val="00401E66"/>
    <w:rsid w:val="00401EED"/>
    <w:rsid w:val="0040262A"/>
    <w:rsid w:val="0040396F"/>
    <w:rsid w:val="00405F7F"/>
    <w:rsid w:val="00406BA4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0B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57C6B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97AE6"/>
    <w:rsid w:val="00497EA2"/>
    <w:rsid w:val="004A0183"/>
    <w:rsid w:val="004A1029"/>
    <w:rsid w:val="004A20A6"/>
    <w:rsid w:val="004A2173"/>
    <w:rsid w:val="004A353D"/>
    <w:rsid w:val="004B215F"/>
    <w:rsid w:val="004B3849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0FCE"/>
    <w:rsid w:val="004F176A"/>
    <w:rsid w:val="004F30DD"/>
    <w:rsid w:val="004F6283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C0A"/>
    <w:rsid w:val="00594C70"/>
    <w:rsid w:val="005963CC"/>
    <w:rsid w:val="005A0D3A"/>
    <w:rsid w:val="005A2F15"/>
    <w:rsid w:val="005A3749"/>
    <w:rsid w:val="005B2DB1"/>
    <w:rsid w:val="005B387E"/>
    <w:rsid w:val="005B4EFB"/>
    <w:rsid w:val="005B561A"/>
    <w:rsid w:val="005B5948"/>
    <w:rsid w:val="005B5ACC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5BF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1C02"/>
    <w:rsid w:val="00607EAB"/>
    <w:rsid w:val="00611617"/>
    <w:rsid w:val="00612376"/>
    <w:rsid w:val="0061324F"/>
    <w:rsid w:val="00613967"/>
    <w:rsid w:val="0061563B"/>
    <w:rsid w:val="00615860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18CF"/>
    <w:rsid w:val="00642068"/>
    <w:rsid w:val="0064412C"/>
    <w:rsid w:val="00644A54"/>
    <w:rsid w:val="006459E5"/>
    <w:rsid w:val="006464D2"/>
    <w:rsid w:val="00650618"/>
    <w:rsid w:val="00650815"/>
    <w:rsid w:val="00650B14"/>
    <w:rsid w:val="00651352"/>
    <w:rsid w:val="00651598"/>
    <w:rsid w:val="00652B90"/>
    <w:rsid w:val="0065356C"/>
    <w:rsid w:val="006549CD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61CC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8C4"/>
    <w:rsid w:val="00712A50"/>
    <w:rsid w:val="007155BA"/>
    <w:rsid w:val="00715B73"/>
    <w:rsid w:val="0071624A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00D6"/>
    <w:rsid w:val="00742731"/>
    <w:rsid w:val="00743838"/>
    <w:rsid w:val="007462D1"/>
    <w:rsid w:val="00746569"/>
    <w:rsid w:val="007511A1"/>
    <w:rsid w:val="00754909"/>
    <w:rsid w:val="007557F3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B00"/>
    <w:rsid w:val="007662E9"/>
    <w:rsid w:val="00767894"/>
    <w:rsid w:val="00770177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1C36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20A7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137E"/>
    <w:rsid w:val="00824CA4"/>
    <w:rsid w:val="00825191"/>
    <w:rsid w:val="00825C2B"/>
    <w:rsid w:val="00826579"/>
    <w:rsid w:val="008274BE"/>
    <w:rsid w:val="00832D09"/>
    <w:rsid w:val="008335F0"/>
    <w:rsid w:val="0083463E"/>
    <w:rsid w:val="00834C91"/>
    <w:rsid w:val="00835959"/>
    <w:rsid w:val="0083706C"/>
    <w:rsid w:val="0084030D"/>
    <w:rsid w:val="00840B52"/>
    <w:rsid w:val="00840EAE"/>
    <w:rsid w:val="008417D9"/>
    <w:rsid w:val="00842B80"/>
    <w:rsid w:val="00843553"/>
    <w:rsid w:val="00843FFE"/>
    <w:rsid w:val="00851102"/>
    <w:rsid w:val="0085152C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96FC8"/>
    <w:rsid w:val="008A00CE"/>
    <w:rsid w:val="008A0900"/>
    <w:rsid w:val="008A1D0E"/>
    <w:rsid w:val="008A2AD1"/>
    <w:rsid w:val="008A3B3E"/>
    <w:rsid w:val="008A4E2B"/>
    <w:rsid w:val="008A565A"/>
    <w:rsid w:val="008A56E8"/>
    <w:rsid w:val="008A65DB"/>
    <w:rsid w:val="008A7359"/>
    <w:rsid w:val="008A7BC0"/>
    <w:rsid w:val="008B0258"/>
    <w:rsid w:val="008B1255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2C8E"/>
    <w:rsid w:val="008E3355"/>
    <w:rsid w:val="008E3C81"/>
    <w:rsid w:val="008E6A10"/>
    <w:rsid w:val="008E7246"/>
    <w:rsid w:val="008F035C"/>
    <w:rsid w:val="008F3AC1"/>
    <w:rsid w:val="008F69E6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2EA7"/>
    <w:rsid w:val="00943D4C"/>
    <w:rsid w:val="0094416F"/>
    <w:rsid w:val="009448DF"/>
    <w:rsid w:val="00945897"/>
    <w:rsid w:val="00947B59"/>
    <w:rsid w:val="00947F0A"/>
    <w:rsid w:val="009507C0"/>
    <w:rsid w:val="00950B46"/>
    <w:rsid w:val="00951D8D"/>
    <w:rsid w:val="00951F7F"/>
    <w:rsid w:val="00954870"/>
    <w:rsid w:val="009548EC"/>
    <w:rsid w:val="00956FF9"/>
    <w:rsid w:val="009578C2"/>
    <w:rsid w:val="00957F93"/>
    <w:rsid w:val="0096015D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4833"/>
    <w:rsid w:val="00995E17"/>
    <w:rsid w:val="00997822"/>
    <w:rsid w:val="009A083E"/>
    <w:rsid w:val="009A0E70"/>
    <w:rsid w:val="009A2008"/>
    <w:rsid w:val="009A38AE"/>
    <w:rsid w:val="009A505A"/>
    <w:rsid w:val="009A7B78"/>
    <w:rsid w:val="009A7F22"/>
    <w:rsid w:val="009B1ED5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49F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5285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07C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27AE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273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D7DC1"/>
    <w:rsid w:val="00BE0563"/>
    <w:rsid w:val="00BE156B"/>
    <w:rsid w:val="00BE1658"/>
    <w:rsid w:val="00BE2071"/>
    <w:rsid w:val="00BE4926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5D39"/>
    <w:rsid w:val="00C175B2"/>
    <w:rsid w:val="00C235E1"/>
    <w:rsid w:val="00C23BDA"/>
    <w:rsid w:val="00C26009"/>
    <w:rsid w:val="00C26054"/>
    <w:rsid w:val="00C261C4"/>
    <w:rsid w:val="00C2793D"/>
    <w:rsid w:val="00C27E4C"/>
    <w:rsid w:val="00C30A69"/>
    <w:rsid w:val="00C321FA"/>
    <w:rsid w:val="00C327F6"/>
    <w:rsid w:val="00C33B3C"/>
    <w:rsid w:val="00C345DE"/>
    <w:rsid w:val="00C3502D"/>
    <w:rsid w:val="00C37347"/>
    <w:rsid w:val="00C3765F"/>
    <w:rsid w:val="00C377C6"/>
    <w:rsid w:val="00C377EA"/>
    <w:rsid w:val="00C401E3"/>
    <w:rsid w:val="00C4100B"/>
    <w:rsid w:val="00C41396"/>
    <w:rsid w:val="00C43BF3"/>
    <w:rsid w:val="00C46DC3"/>
    <w:rsid w:val="00C4788D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081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4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229F"/>
    <w:rsid w:val="00CD2D42"/>
    <w:rsid w:val="00CD30BC"/>
    <w:rsid w:val="00CD3366"/>
    <w:rsid w:val="00CD38E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24CC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42FE"/>
    <w:rsid w:val="00D346B5"/>
    <w:rsid w:val="00D3486E"/>
    <w:rsid w:val="00D355B3"/>
    <w:rsid w:val="00D3623C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07CA"/>
    <w:rsid w:val="00DA15E0"/>
    <w:rsid w:val="00DA1873"/>
    <w:rsid w:val="00DA1BC5"/>
    <w:rsid w:val="00DA2A71"/>
    <w:rsid w:val="00DA2EAB"/>
    <w:rsid w:val="00DA380A"/>
    <w:rsid w:val="00DA3D28"/>
    <w:rsid w:val="00DA451F"/>
    <w:rsid w:val="00DB10D0"/>
    <w:rsid w:val="00DB21A3"/>
    <w:rsid w:val="00DB599A"/>
    <w:rsid w:val="00DB6965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2689B"/>
    <w:rsid w:val="00E302E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258C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012"/>
    <w:rsid w:val="00E87A9C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12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4D7A"/>
    <w:rsid w:val="00EF73C1"/>
    <w:rsid w:val="00F053A8"/>
    <w:rsid w:val="00F06BBD"/>
    <w:rsid w:val="00F072C1"/>
    <w:rsid w:val="00F07B41"/>
    <w:rsid w:val="00F11B27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8EF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3F0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891"/>
    <w:rsid w:val="00F9393F"/>
    <w:rsid w:val="00F93BB2"/>
    <w:rsid w:val="00F93DE9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5467"/>
    <w:rsid w:val="00FD7529"/>
    <w:rsid w:val="00FD7DA7"/>
    <w:rsid w:val="00FE0F4F"/>
    <w:rsid w:val="00FE16BC"/>
    <w:rsid w:val="00FE230E"/>
    <w:rsid w:val="00FE31C2"/>
    <w:rsid w:val="00FE5A82"/>
    <w:rsid w:val="00FE653A"/>
    <w:rsid w:val="00FE6B82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255D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11296-9A14-4C56-883D-CD6DAA3D7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2572</TotalTime>
  <Pages>4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888</cp:revision>
  <cp:lastPrinted>2017-02-27T13:23:00Z</cp:lastPrinted>
  <dcterms:created xsi:type="dcterms:W3CDTF">2016-04-28T12:02:00Z</dcterms:created>
  <dcterms:modified xsi:type="dcterms:W3CDTF">2017-12-22T13:24:00Z</dcterms:modified>
</cp:coreProperties>
</file>