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AC7FDF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AC7FDF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5528F0" w:rsidRPr="00AC7FDF" w:rsidRDefault="005528F0" w:rsidP="00F54735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AC7FDF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5528F0" w:rsidRPr="00AC7FDF" w:rsidRDefault="005528F0" w:rsidP="00AC7FDF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AC7FDF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AC7FDF" w:rsidRPr="00AC7FDF" w:rsidRDefault="00AC7FDF" w:rsidP="00AC7FDF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</w:p>
    <w:p w:rsidR="005528F0" w:rsidRPr="00AC7FDF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6B1F52" w:rsidRPr="00AC7FDF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EF4BEA">
        <w:rPr>
          <w:rFonts w:ascii="Tahoma" w:hAnsi="Tahoma" w:cs="Tahoma"/>
          <w:b/>
          <w:sz w:val="24"/>
          <w:szCs w:val="24"/>
          <w:lang w:val="sr-Latn-ME"/>
        </w:rPr>
        <w:t>29</w:t>
      </w:r>
      <w:r w:rsidR="0092179B">
        <w:rPr>
          <w:rFonts w:ascii="Tahoma" w:hAnsi="Tahoma" w:cs="Tahoma"/>
          <w:b/>
          <w:sz w:val="24"/>
          <w:szCs w:val="24"/>
          <w:lang w:val="sr-Latn-ME"/>
        </w:rPr>
        <w:t>84</w:t>
      </w:r>
      <w:r w:rsidR="006B1F52" w:rsidRPr="00AC7FDF">
        <w:rPr>
          <w:rFonts w:ascii="Tahoma" w:hAnsi="Tahoma" w:cs="Tahoma"/>
          <w:b/>
          <w:sz w:val="24"/>
          <w:szCs w:val="24"/>
          <w:lang w:val="sr-Latn-ME"/>
        </w:rPr>
        <w:t>-</w:t>
      </w:r>
      <w:r w:rsidR="00E6615C" w:rsidRPr="00AC7FDF">
        <w:rPr>
          <w:rFonts w:ascii="Tahoma" w:hAnsi="Tahoma" w:cs="Tahoma"/>
          <w:b/>
          <w:sz w:val="24"/>
          <w:szCs w:val="24"/>
          <w:lang w:val="sr-Latn-ME"/>
        </w:rPr>
        <w:t>2</w:t>
      </w:r>
      <w:r w:rsidR="006B1F52" w:rsidRPr="00AC7FDF">
        <w:rPr>
          <w:rFonts w:ascii="Tahoma" w:hAnsi="Tahoma" w:cs="Tahoma"/>
          <w:b/>
          <w:sz w:val="24"/>
          <w:szCs w:val="24"/>
          <w:lang w:val="sr-Latn-ME"/>
        </w:rPr>
        <w:t>/1</w:t>
      </w:r>
      <w:r w:rsidR="00E57700" w:rsidRPr="00AC7FDF">
        <w:rPr>
          <w:rFonts w:ascii="Tahoma" w:hAnsi="Tahoma" w:cs="Tahoma"/>
          <w:b/>
          <w:sz w:val="24"/>
          <w:szCs w:val="24"/>
          <w:lang w:val="sr-Latn-ME"/>
        </w:rPr>
        <w:t>7</w:t>
      </w:r>
    </w:p>
    <w:p w:rsidR="005528F0" w:rsidRPr="00AC7FDF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AC7FDF" w:rsidRPr="00AC7FDF">
        <w:rPr>
          <w:rFonts w:ascii="Tahoma" w:hAnsi="Tahoma" w:cs="Tahoma"/>
          <w:b/>
          <w:sz w:val="24"/>
          <w:szCs w:val="24"/>
          <w:lang w:val="sr-Latn-ME"/>
        </w:rPr>
        <w:t>0</w:t>
      </w:r>
      <w:r w:rsidR="004274EE">
        <w:rPr>
          <w:rFonts w:ascii="Tahoma" w:hAnsi="Tahoma" w:cs="Tahoma"/>
          <w:b/>
          <w:sz w:val="24"/>
          <w:szCs w:val="24"/>
          <w:lang w:val="sr-Latn-ME"/>
        </w:rPr>
        <w:t>5</w:t>
      </w:r>
      <w:r w:rsidRPr="00AC7FDF">
        <w:rPr>
          <w:rFonts w:ascii="Tahoma" w:hAnsi="Tahoma" w:cs="Tahoma"/>
          <w:b/>
          <w:sz w:val="24"/>
          <w:szCs w:val="24"/>
          <w:lang w:val="sr-Latn-ME"/>
        </w:rPr>
        <w:t>.</w:t>
      </w:r>
      <w:r w:rsidR="00AC7FDF" w:rsidRPr="00AC7FDF">
        <w:rPr>
          <w:rFonts w:ascii="Tahoma" w:hAnsi="Tahoma" w:cs="Tahoma"/>
          <w:b/>
          <w:sz w:val="24"/>
          <w:szCs w:val="24"/>
          <w:lang w:val="sr-Latn-ME"/>
        </w:rPr>
        <w:t>10</w:t>
      </w:r>
      <w:r w:rsidRPr="00AC7FDF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E57700" w:rsidRPr="00AC7FDF">
        <w:rPr>
          <w:rFonts w:ascii="Tahoma" w:hAnsi="Tahoma" w:cs="Tahoma"/>
          <w:b/>
          <w:sz w:val="24"/>
          <w:szCs w:val="24"/>
          <w:lang w:val="sr-Latn-ME"/>
        </w:rPr>
        <w:t>7</w:t>
      </w:r>
      <w:r w:rsidRPr="00AC7FDF">
        <w:rPr>
          <w:rFonts w:ascii="Tahoma" w:hAnsi="Tahoma" w:cs="Tahoma"/>
          <w:b/>
          <w:sz w:val="24"/>
          <w:szCs w:val="24"/>
          <w:lang w:val="sr-Latn-ME"/>
        </w:rPr>
        <w:t>.godine</w:t>
      </w:r>
    </w:p>
    <w:p w:rsidR="005528F0" w:rsidRPr="00AC7FDF" w:rsidRDefault="005528F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</w:t>
      </w:r>
      <w:r w:rsidR="006E794E" w:rsidRPr="00AC7FDF">
        <w:rPr>
          <w:rFonts w:ascii="Tahoma" w:hAnsi="Tahoma" w:cs="Tahoma"/>
          <w:sz w:val="24"/>
          <w:szCs w:val="24"/>
          <w:lang w:val="sr-Latn-ME"/>
        </w:rPr>
        <w:t>avjet Agencije ,</w:t>
      </w:r>
      <w:r w:rsidR="004717D2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E794E" w:rsidRPr="00AC7FDF">
        <w:rPr>
          <w:rFonts w:ascii="Tahoma" w:hAnsi="Tahoma" w:cs="Tahoma"/>
          <w:sz w:val="24"/>
          <w:szCs w:val="24"/>
          <w:lang w:val="sr-Latn-ME"/>
        </w:rPr>
        <w:t xml:space="preserve">rješavajući po 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272709">
        <w:rPr>
          <w:rFonts w:ascii="Tahoma" w:hAnsi="Tahoma" w:cs="Tahoma"/>
          <w:sz w:val="24"/>
          <w:szCs w:val="24"/>
          <w:lang w:val="sr-Latn-ME"/>
        </w:rPr>
        <w:t>X X</w:t>
      </w:r>
      <w:r w:rsidR="00AC7FDF">
        <w:rPr>
          <w:rFonts w:ascii="Tahoma" w:hAnsi="Tahoma" w:cs="Tahoma"/>
          <w:sz w:val="24"/>
          <w:szCs w:val="24"/>
          <w:lang w:val="sr-Latn-ME"/>
        </w:rPr>
        <w:t xml:space="preserve"> iz Podgorice</w:t>
      </w:r>
      <w:r w:rsidR="00D41ED1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E024D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C543F">
        <w:rPr>
          <w:rFonts w:ascii="Tahoma" w:hAnsi="Tahoma" w:cs="Tahoma"/>
          <w:sz w:val="24"/>
          <w:szCs w:val="24"/>
          <w:lang w:val="sr-Latn-ME"/>
        </w:rPr>
        <w:t>2051</w:t>
      </w:r>
      <w:r w:rsidR="005E024D" w:rsidRPr="00AC7FDF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AC7FDF">
        <w:rPr>
          <w:rFonts w:ascii="Tahoma" w:hAnsi="Tahoma" w:cs="Tahoma"/>
          <w:sz w:val="24"/>
          <w:szCs w:val="24"/>
          <w:lang w:val="sr-Latn-ME"/>
        </w:rPr>
        <w:t>18</w:t>
      </w:r>
      <w:r w:rsidR="005E024D" w:rsidRPr="00AC7FDF">
        <w:rPr>
          <w:rFonts w:ascii="Tahoma" w:hAnsi="Tahoma" w:cs="Tahoma"/>
          <w:sz w:val="24"/>
          <w:szCs w:val="24"/>
          <w:lang w:val="sr-Latn-ME"/>
        </w:rPr>
        <w:t>.0</w:t>
      </w:r>
      <w:r w:rsidR="00AC7FDF">
        <w:rPr>
          <w:rFonts w:ascii="Tahoma" w:hAnsi="Tahoma" w:cs="Tahoma"/>
          <w:sz w:val="24"/>
          <w:szCs w:val="24"/>
          <w:lang w:val="sr-Latn-ME"/>
        </w:rPr>
        <w:t>7</w:t>
      </w:r>
      <w:r w:rsidR="005E024D" w:rsidRPr="00AC7FDF">
        <w:rPr>
          <w:rFonts w:ascii="Tahoma" w:hAnsi="Tahoma" w:cs="Tahoma"/>
          <w:sz w:val="24"/>
          <w:szCs w:val="24"/>
          <w:lang w:val="sr-Latn-ME"/>
        </w:rPr>
        <w:t>.2017.godine</w:t>
      </w:r>
      <w:r w:rsidRPr="00AC7FDF">
        <w:rPr>
          <w:rFonts w:ascii="Tahoma" w:hAnsi="Tahoma" w:cs="Tahoma"/>
          <w:sz w:val="24"/>
          <w:szCs w:val="24"/>
          <w:lang w:val="sr-Latn-ME"/>
        </w:rPr>
        <w:t>, izj</w:t>
      </w:r>
      <w:r w:rsidR="00C97365" w:rsidRPr="00AC7FDF">
        <w:rPr>
          <w:rFonts w:ascii="Tahoma" w:hAnsi="Tahoma" w:cs="Tahoma"/>
          <w:sz w:val="24"/>
          <w:szCs w:val="24"/>
          <w:lang w:val="sr-Latn-ME"/>
        </w:rPr>
        <w:t xml:space="preserve">avljene </w:t>
      </w:r>
      <w:r w:rsidR="00807341">
        <w:rPr>
          <w:rFonts w:ascii="Tahoma" w:hAnsi="Tahoma" w:cs="Tahoma"/>
          <w:sz w:val="24"/>
          <w:szCs w:val="24"/>
          <w:lang w:val="sr-Latn-ME"/>
        </w:rPr>
        <w:t>protiv R</w:t>
      </w:r>
      <w:r w:rsidR="00AC7FDF">
        <w:rPr>
          <w:rFonts w:ascii="Tahoma" w:hAnsi="Tahoma" w:cs="Tahoma"/>
          <w:sz w:val="24"/>
          <w:szCs w:val="24"/>
          <w:lang w:val="sr-Latn-ME"/>
        </w:rPr>
        <w:t>ješenja</w:t>
      </w:r>
      <w:r w:rsidR="00974A83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C7FDF">
        <w:rPr>
          <w:rFonts w:ascii="Tahoma" w:hAnsi="Tahoma" w:cs="Tahoma"/>
          <w:sz w:val="24"/>
          <w:szCs w:val="24"/>
          <w:lang w:val="sr-Latn-ME"/>
        </w:rPr>
        <w:t>Prirodno-</w:t>
      </w:r>
      <w:r w:rsidR="001C543F">
        <w:rPr>
          <w:rFonts w:ascii="Tahoma" w:hAnsi="Tahoma" w:cs="Tahoma"/>
          <w:sz w:val="24"/>
          <w:szCs w:val="24"/>
          <w:lang w:val="sr-Latn-ME"/>
        </w:rPr>
        <w:t xml:space="preserve">matematičkog fakulteta br.1920/2 </w:t>
      </w:r>
      <w:r w:rsidR="00AC7FDF">
        <w:rPr>
          <w:rFonts w:ascii="Tahoma" w:hAnsi="Tahoma" w:cs="Tahoma"/>
          <w:sz w:val="24"/>
          <w:szCs w:val="24"/>
          <w:lang w:val="sr-Latn-ME"/>
        </w:rPr>
        <w:t>od 10.07.2017.godine</w:t>
      </w:r>
      <w:r w:rsidRPr="00AC7FDF">
        <w:rPr>
          <w:rFonts w:ascii="Tahoma" w:hAnsi="Tahoma" w:cs="Tahoma"/>
          <w:sz w:val="24"/>
          <w:szCs w:val="24"/>
          <w:lang w:val="sr-Latn-ME"/>
        </w:rPr>
        <w:t>, na osnovu člana 38 Zakona o slobodnom pristupu informacijama (“Sl.list Crne Gore”, br.44/12</w:t>
      </w:r>
      <w:r w:rsidR="00CA3F2E" w:rsidRPr="00AC7FDF">
        <w:rPr>
          <w:rFonts w:ascii="Tahoma" w:hAnsi="Tahoma" w:cs="Tahoma"/>
          <w:sz w:val="24"/>
          <w:szCs w:val="24"/>
          <w:lang w:val="sr-Latn-ME"/>
        </w:rPr>
        <w:t xml:space="preserve"> i 030/17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) i člana </w:t>
      </w:r>
      <w:r w:rsidR="00317B53" w:rsidRPr="00AC7FDF">
        <w:rPr>
          <w:rFonts w:ascii="Tahoma" w:hAnsi="Tahoma" w:cs="Tahoma"/>
          <w:sz w:val="24"/>
          <w:szCs w:val="24"/>
          <w:lang w:val="sr-Latn-ME"/>
        </w:rPr>
        <w:t>237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317B53" w:rsidRPr="00AC7FDF">
        <w:rPr>
          <w:rFonts w:ascii="Tahoma" w:hAnsi="Tahoma" w:cs="Tahoma"/>
          <w:sz w:val="24"/>
          <w:szCs w:val="24"/>
          <w:lang w:val="sr-Latn-ME"/>
        </w:rPr>
        <w:t>2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Zakona o opštem upravnom postupku</w:t>
      </w:r>
      <w:r w:rsidR="004717D2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(“Sl.list Crne Gore”,br.60/03, 73/10 i 32/11) je na sjednici održanoj dana </w:t>
      </w:r>
      <w:r w:rsidR="00807341">
        <w:rPr>
          <w:rFonts w:ascii="Tahoma" w:hAnsi="Tahoma" w:cs="Tahoma"/>
          <w:sz w:val="24"/>
          <w:szCs w:val="24"/>
          <w:lang w:val="sr-Latn-ME"/>
        </w:rPr>
        <w:t>08</w:t>
      </w:r>
      <w:r w:rsidR="000A6DD8" w:rsidRPr="00AC7FDF">
        <w:rPr>
          <w:rFonts w:ascii="Tahoma" w:hAnsi="Tahoma" w:cs="Tahoma"/>
          <w:sz w:val="24"/>
          <w:szCs w:val="24"/>
          <w:lang w:val="sr-Latn-ME"/>
        </w:rPr>
        <w:t>.</w:t>
      </w:r>
      <w:r w:rsidR="008C0EAF" w:rsidRPr="00AC7FDF">
        <w:rPr>
          <w:rFonts w:ascii="Tahoma" w:hAnsi="Tahoma" w:cs="Tahoma"/>
          <w:sz w:val="24"/>
          <w:szCs w:val="24"/>
          <w:lang w:val="sr-Latn-ME"/>
        </w:rPr>
        <w:t>0</w:t>
      </w:r>
      <w:r w:rsidR="000A6DD8" w:rsidRPr="00AC7FDF">
        <w:rPr>
          <w:rFonts w:ascii="Tahoma" w:hAnsi="Tahoma" w:cs="Tahoma"/>
          <w:sz w:val="24"/>
          <w:szCs w:val="24"/>
          <w:lang w:val="sr-Latn-ME"/>
        </w:rPr>
        <w:t>9</w:t>
      </w:r>
      <w:r w:rsidRPr="00AC7FDF">
        <w:rPr>
          <w:rFonts w:ascii="Tahoma" w:hAnsi="Tahoma" w:cs="Tahoma"/>
          <w:sz w:val="24"/>
          <w:szCs w:val="24"/>
          <w:lang w:val="sr-Latn-ME"/>
        </w:rPr>
        <w:t>.201</w:t>
      </w:r>
      <w:r w:rsidR="00CA3F2E" w:rsidRPr="00AC7FDF">
        <w:rPr>
          <w:rFonts w:ascii="Tahoma" w:hAnsi="Tahoma" w:cs="Tahoma"/>
          <w:sz w:val="24"/>
          <w:szCs w:val="24"/>
          <w:lang w:val="sr-Latn-ME"/>
        </w:rPr>
        <w:t>7</w:t>
      </w:r>
      <w:r w:rsidRPr="00AC7FDF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4274EE" w:rsidRDefault="004274EE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1E71E7" w:rsidRPr="00AC7FDF" w:rsidRDefault="005528F0" w:rsidP="00E86967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523D46" w:rsidRPr="00AC7FDF" w:rsidRDefault="00E86311" w:rsidP="00523D46">
      <w:pPr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Usvaja se žalba</w:t>
      </w:r>
      <w:r w:rsidR="00523D46" w:rsidRPr="00AC7FDF">
        <w:rPr>
          <w:rFonts w:ascii="Tahoma" w:hAnsi="Tahoma" w:cs="Tahoma"/>
          <w:sz w:val="24"/>
          <w:szCs w:val="24"/>
          <w:lang w:val="sr-Latn-ME"/>
        </w:rPr>
        <w:t>.</w:t>
      </w:r>
    </w:p>
    <w:p w:rsidR="00E85B87" w:rsidRPr="00AC7FDF" w:rsidRDefault="00BB6749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Poništava se</w:t>
      </w:r>
      <w:r w:rsidR="000F5FBE" w:rsidRPr="00AC7FDF">
        <w:rPr>
          <w:lang w:val="sr-Latn-ME"/>
        </w:rPr>
        <w:t xml:space="preserve"> </w:t>
      </w:r>
      <w:r w:rsidR="00807341">
        <w:rPr>
          <w:rFonts w:ascii="Tahoma" w:hAnsi="Tahoma" w:cs="Tahoma"/>
          <w:sz w:val="24"/>
          <w:szCs w:val="24"/>
          <w:lang w:val="sr-Latn-ME"/>
        </w:rPr>
        <w:t>Rješenje</w:t>
      </w:r>
      <w:r w:rsidR="00807341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807341">
        <w:rPr>
          <w:rFonts w:ascii="Tahoma" w:hAnsi="Tahoma" w:cs="Tahoma"/>
          <w:sz w:val="24"/>
          <w:szCs w:val="24"/>
          <w:lang w:val="sr-Latn-ME"/>
        </w:rPr>
        <w:t>Prirodno-</w:t>
      </w:r>
      <w:r w:rsidR="001C543F">
        <w:rPr>
          <w:rFonts w:ascii="Tahoma" w:hAnsi="Tahoma" w:cs="Tahoma"/>
          <w:sz w:val="24"/>
          <w:szCs w:val="24"/>
          <w:lang w:val="sr-Latn-ME"/>
        </w:rPr>
        <w:t>matematičkog fakulteta br.1920/2</w:t>
      </w:r>
      <w:r w:rsidR="00807341">
        <w:rPr>
          <w:rFonts w:ascii="Tahoma" w:hAnsi="Tahoma" w:cs="Tahoma"/>
          <w:sz w:val="24"/>
          <w:szCs w:val="24"/>
          <w:lang w:val="sr-Latn-ME"/>
        </w:rPr>
        <w:t xml:space="preserve"> od 10.07.2017.godine</w:t>
      </w:r>
      <w:r w:rsidR="00E85B87" w:rsidRPr="00AC7FDF">
        <w:rPr>
          <w:rFonts w:ascii="Tahoma" w:hAnsi="Tahoma" w:cs="Tahoma"/>
          <w:sz w:val="24"/>
          <w:szCs w:val="24"/>
          <w:lang w:val="sr-Latn-ME"/>
        </w:rPr>
        <w:t>.</w:t>
      </w:r>
      <w:r w:rsidR="002C359A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23D46" w:rsidRPr="00AC7FDF" w:rsidRDefault="00E85B87" w:rsidP="002C359A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P</w:t>
      </w:r>
      <w:r w:rsidR="002C359A" w:rsidRPr="00AC7FDF">
        <w:rPr>
          <w:rFonts w:ascii="Tahoma" w:hAnsi="Tahoma" w:cs="Tahoma"/>
          <w:sz w:val="24"/>
          <w:szCs w:val="24"/>
          <w:lang w:val="sr-Latn-ME"/>
        </w:rPr>
        <w:t>redmet</w:t>
      </w:r>
      <w:r w:rsidR="0058516C" w:rsidRPr="00AC7FDF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2C359A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8516C" w:rsidRPr="00AC7FDF">
        <w:rPr>
          <w:rFonts w:ascii="Tahoma" w:hAnsi="Tahoma" w:cs="Tahoma"/>
          <w:sz w:val="24"/>
          <w:szCs w:val="24"/>
          <w:lang w:val="sr-Latn-ME"/>
        </w:rPr>
        <w:t xml:space="preserve">dostavlja 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prv</w:t>
      </w:r>
      <w:r w:rsidR="002C359A" w:rsidRPr="00AC7FDF">
        <w:rPr>
          <w:rFonts w:ascii="Tahoma" w:hAnsi="Tahoma" w:cs="Tahoma"/>
          <w:sz w:val="24"/>
          <w:szCs w:val="24"/>
          <w:lang w:val="sr-Latn-ME"/>
        </w:rPr>
        <w:t>o</w:t>
      </w:r>
      <w:r w:rsidRPr="00AC7FDF">
        <w:rPr>
          <w:rFonts w:ascii="Tahoma" w:hAnsi="Tahoma" w:cs="Tahoma"/>
          <w:sz w:val="24"/>
          <w:szCs w:val="24"/>
          <w:lang w:val="sr-Latn-ME"/>
        </w:rPr>
        <w:t>s</w:t>
      </w:r>
      <w:r w:rsidR="002C359A" w:rsidRPr="00AC7FDF">
        <w:rPr>
          <w:rFonts w:ascii="Tahoma" w:hAnsi="Tahoma" w:cs="Tahoma"/>
          <w:sz w:val="24"/>
          <w:szCs w:val="24"/>
          <w:lang w:val="sr-Latn-ME"/>
        </w:rPr>
        <w:t>tepenom organu na ponovni postupak i odlučivanje.</w:t>
      </w:r>
    </w:p>
    <w:p w:rsidR="004274EE" w:rsidRDefault="004274EE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5528F0" w:rsidRPr="00AC7FDF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EF4BEA" w:rsidRDefault="005528F0" w:rsidP="00EF4BEA">
      <w:pPr>
        <w:pStyle w:val="Bodytext30"/>
        <w:spacing w:after="0" w:line="276" w:lineRule="auto"/>
        <w:ind w:left="40" w:right="40" w:firstLine="640"/>
        <w:rPr>
          <w:rFonts w:ascii="Tahoma" w:hAnsi="Tahoma" w:cs="Tahoma"/>
          <w:sz w:val="24"/>
          <w:szCs w:val="24"/>
        </w:rPr>
      </w:pPr>
      <w:r w:rsidRPr="00AC7FDF">
        <w:rPr>
          <w:rFonts w:ascii="Tahoma" w:hAnsi="Tahoma" w:cs="Tahoma"/>
          <w:sz w:val="24"/>
          <w:szCs w:val="24"/>
        </w:rPr>
        <w:t xml:space="preserve">Prvostepeni organ je donio </w:t>
      </w:r>
      <w:r w:rsidR="00807341">
        <w:rPr>
          <w:rFonts w:ascii="Tahoma" w:hAnsi="Tahoma" w:cs="Tahoma"/>
          <w:sz w:val="24"/>
          <w:szCs w:val="24"/>
        </w:rPr>
        <w:t>rješenje</w:t>
      </w:r>
      <w:r w:rsidR="00BF41FB" w:rsidRPr="00AC7FDF">
        <w:rPr>
          <w:rFonts w:ascii="Tahoma" w:hAnsi="Tahoma" w:cs="Tahoma"/>
          <w:sz w:val="24"/>
          <w:szCs w:val="24"/>
        </w:rPr>
        <w:t xml:space="preserve"> </w:t>
      </w:r>
      <w:r w:rsidR="001C543F">
        <w:rPr>
          <w:rFonts w:ascii="Tahoma" w:hAnsi="Tahoma" w:cs="Tahoma"/>
          <w:sz w:val="24"/>
          <w:szCs w:val="24"/>
        </w:rPr>
        <w:t>br.1920/2</w:t>
      </w:r>
      <w:r w:rsidR="00807341">
        <w:rPr>
          <w:rFonts w:ascii="Tahoma" w:hAnsi="Tahoma" w:cs="Tahoma"/>
          <w:sz w:val="24"/>
          <w:szCs w:val="24"/>
        </w:rPr>
        <w:t xml:space="preserve"> od 10.07.2017.godine</w:t>
      </w:r>
      <w:r w:rsidR="00774545" w:rsidRPr="00AC7FDF">
        <w:rPr>
          <w:rFonts w:ascii="Tahoma" w:hAnsi="Tahoma" w:cs="Tahoma"/>
          <w:sz w:val="24"/>
          <w:szCs w:val="24"/>
        </w:rPr>
        <w:t xml:space="preserve">, </w:t>
      </w:r>
      <w:r w:rsidRPr="00AC7FDF">
        <w:rPr>
          <w:rFonts w:ascii="Tahoma" w:hAnsi="Tahoma" w:cs="Tahoma"/>
          <w:sz w:val="24"/>
          <w:szCs w:val="24"/>
        </w:rPr>
        <w:t xml:space="preserve">po osnovu podnijetog zahtjeva za slobodan pristup informacijama </w:t>
      </w:r>
      <w:r w:rsidR="00272709">
        <w:rPr>
          <w:rFonts w:ascii="Tahoma" w:hAnsi="Tahoma" w:cs="Tahoma"/>
          <w:sz w:val="24"/>
          <w:szCs w:val="24"/>
        </w:rPr>
        <w:t>X X</w:t>
      </w:r>
      <w:r w:rsidR="00807341">
        <w:rPr>
          <w:rFonts w:ascii="Tahoma" w:hAnsi="Tahoma" w:cs="Tahoma"/>
          <w:sz w:val="24"/>
          <w:szCs w:val="24"/>
        </w:rPr>
        <w:t xml:space="preserve">, kojim je odlučio na </w:t>
      </w:r>
      <w:r w:rsidRPr="00AC7FDF">
        <w:rPr>
          <w:rFonts w:ascii="Tahoma" w:hAnsi="Tahoma" w:cs="Tahoma"/>
          <w:sz w:val="24"/>
          <w:szCs w:val="24"/>
        </w:rPr>
        <w:t>način</w:t>
      </w:r>
      <w:r w:rsidR="00807341">
        <w:rPr>
          <w:rFonts w:ascii="Tahoma" w:hAnsi="Tahoma" w:cs="Tahoma"/>
          <w:sz w:val="24"/>
          <w:szCs w:val="24"/>
        </w:rPr>
        <w:t xml:space="preserve">: </w:t>
      </w:r>
      <w:r w:rsidR="00EF4BEA">
        <w:rPr>
          <w:rFonts w:ascii="Tahoma" w:hAnsi="Tahoma" w:cs="Tahoma"/>
          <w:sz w:val="24"/>
          <w:szCs w:val="24"/>
        </w:rPr>
        <w:t xml:space="preserve">Odbija se </w:t>
      </w:r>
      <w:r w:rsidR="00EF4BEA" w:rsidRPr="00EF4BEA">
        <w:rPr>
          <w:rFonts w:ascii="Tahoma" w:hAnsi="Tahoma" w:cs="Tahoma"/>
          <w:sz w:val="24"/>
          <w:szCs w:val="24"/>
        </w:rPr>
        <w:t xml:space="preserve"> Zahtjev </w:t>
      </w:r>
      <w:r w:rsidR="00272709">
        <w:rPr>
          <w:rFonts w:ascii="Tahoma" w:hAnsi="Tahoma" w:cs="Tahoma"/>
          <w:sz w:val="24"/>
          <w:szCs w:val="24"/>
        </w:rPr>
        <w:t>X X</w:t>
      </w:r>
      <w:r w:rsidR="001C543F">
        <w:rPr>
          <w:rFonts w:ascii="Tahoma" w:hAnsi="Tahoma" w:cs="Tahoma"/>
          <w:sz w:val="24"/>
          <w:szCs w:val="24"/>
        </w:rPr>
        <w:t xml:space="preserve"> br. 2345</w:t>
      </w:r>
      <w:r w:rsidR="00EF4BEA" w:rsidRPr="00EF4BEA">
        <w:rPr>
          <w:rFonts w:ascii="Tahoma" w:hAnsi="Tahoma" w:cs="Tahoma"/>
          <w:sz w:val="24"/>
          <w:szCs w:val="24"/>
        </w:rPr>
        <w:t xml:space="preserve"> od 08.10.2014. godine kojim </w:t>
      </w:r>
      <w:r w:rsidR="00EF4BEA">
        <w:rPr>
          <w:rFonts w:ascii="Tahoma" w:hAnsi="Tahoma" w:cs="Tahoma"/>
          <w:sz w:val="24"/>
          <w:szCs w:val="24"/>
        </w:rPr>
        <w:t xml:space="preserve">je tražila pristup informaciji: </w:t>
      </w:r>
      <w:r w:rsidR="00EF4BEA" w:rsidRPr="00EF4BEA">
        <w:rPr>
          <w:rFonts w:ascii="Tahoma" w:hAnsi="Tahoma" w:cs="Tahoma"/>
          <w:sz w:val="24"/>
          <w:szCs w:val="24"/>
        </w:rPr>
        <w:t>„</w:t>
      </w:r>
      <w:r w:rsidR="001C543F">
        <w:rPr>
          <w:rFonts w:ascii="Tahoma" w:hAnsi="Tahoma" w:cs="Tahoma"/>
          <w:sz w:val="24"/>
          <w:szCs w:val="24"/>
        </w:rPr>
        <w:t xml:space="preserve"> kom izbornom modulu doktorskih studija fizike na PMF-u pripada izborni predmet Fizika medicinskog slikanja, odnosno, koji će obavezni predmet uz Viši kurs kvantne mehanike student koji se opredijelio za navedeni predmet biti obavezan da polaže (Fizika faznih prelaza i kritične pojave ili Fizika jezgara i čestica</w:t>
      </w:r>
      <w:r w:rsidR="00AF1375">
        <w:rPr>
          <w:rFonts w:ascii="Tahoma" w:hAnsi="Tahoma" w:cs="Tahoma"/>
          <w:sz w:val="24"/>
          <w:szCs w:val="24"/>
        </w:rPr>
        <w:t xml:space="preserve"> </w:t>
      </w:r>
      <w:r w:rsidR="001C543F">
        <w:rPr>
          <w:rFonts w:ascii="Tahoma" w:hAnsi="Tahoma" w:cs="Tahoma"/>
          <w:sz w:val="24"/>
          <w:szCs w:val="24"/>
        </w:rPr>
        <w:t>ili Fizika joni</w:t>
      </w:r>
      <w:r w:rsidR="00AF1375">
        <w:rPr>
          <w:rFonts w:ascii="Tahoma" w:hAnsi="Tahoma" w:cs="Tahoma"/>
          <w:sz w:val="24"/>
          <w:szCs w:val="24"/>
        </w:rPr>
        <w:t>zovanih gasova i plazme)?</w:t>
      </w:r>
      <w:r w:rsidR="00D87002">
        <w:rPr>
          <w:rFonts w:ascii="Tahoma" w:hAnsi="Tahoma" w:cs="Tahoma"/>
          <w:sz w:val="24"/>
          <w:szCs w:val="24"/>
        </w:rPr>
        <w:t>“</w:t>
      </w:r>
      <w:r w:rsidR="00AF1375">
        <w:rPr>
          <w:rFonts w:ascii="Tahoma" w:hAnsi="Tahoma" w:cs="Tahoma"/>
          <w:sz w:val="24"/>
          <w:szCs w:val="24"/>
        </w:rPr>
        <w:t xml:space="preserve"> </w:t>
      </w:r>
      <w:r w:rsidR="00D87002">
        <w:rPr>
          <w:rFonts w:ascii="Tahoma" w:hAnsi="Tahoma" w:cs="Tahoma"/>
          <w:sz w:val="24"/>
          <w:szCs w:val="24"/>
        </w:rPr>
        <w:t>j</w:t>
      </w:r>
      <w:r w:rsidR="00AF1375">
        <w:rPr>
          <w:rFonts w:ascii="Tahoma" w:hAnsi="Tahoma" w:cs="Tahoma"/>
          <w:sz w:val="24"/>
          <w:szCs w:val="24"/>
        </w:rPr>
        <w:t xml:space="preserve">er pristup informaciji zahtijeva ili podrazumijeva sačinjavanje nove inforacije. </w:t>
      </w:r>
      <w:r w:rsidR="00EF4BEA">
        <w:rPr>
          <w:rFonts w:ascii="Tahoma" w:hAnsi="Tahoma" w:cs="Tahoma"/>
          <w:sz w:val="24"/>
          <w:szCs w:val="24"/>
        </w:rPr>
        <w:t>U obrazloženju rješenja prvostepeni organ je naveo da se d</w:t>
      </w:r>
      <w:r w:rsidR="00EF4BEA" w:rsidRPr="00EF4BEA">
        <w:rPr>
          <w:rFonts w:ascii="Tahoma" w:hAnsi="Tahoma" w:cs="Tahoma"/>
          <w:sz w:val="24"/>
          <w:szCs w:val="24"/>
        </w:rPr>
        <w:t xml:space="preserve">ana 08.10.2014. godine, </w:t>
      </w:r>
      <w:r w:rsidR="00272709">
        <w:rPr>
          <w:rFonts w:ascii="Tahoma" w:hAnsi="Tahoma" w:cs="Tahoma"/>
          <w:sz w:val="24"/>
          <w:szCs w:val="24"/>
        </w:rPr>
        <w:t>X X</w:t>
      </w:r>
      <w:r w:rsidR="00EF4BEA" w:rsidRPr="00EF4BEA">
        <w:rPr>
          <w:rFonts w:ascii="Tahoma" w:hAnsi="Tahoma" w:cs="Tahoma"/>
          <w:sz w:val="24"/>
          <w:szCs w:val="24"/>
        </w:rPr>
        <w:t xml:space="preserve"> obratila Prirodno-matematičkom</w:t>
      </w:r>
      <w:r w:rsidR="00AF1375">
        <w:rPr>
          <w:rFonts w:ascii="Tahoma" w:hAnsi="Tahoma" w:cs="Tahoma"/>
          <w:sz w:val="24"/>
          <w:szCs w:val="24"/>
        </w:rPr>
        <w:t xml:space="preserve"> fakultetu sa zahtjevom br. 2345</w:t>
      </w:r>
      <w:r w:rsidR="00EF4BEA" w:rsidRPr="00EF4BEA">
        <w:rPr>
          <w:rFonts w:ascii="Tahoma" w:hAnsi="Tahoma" w:cs="Tahoma"/>
          <w:sz w:val="24"/>
          <w:szCs w:val="24"/>
        </w:rPr>
        <w:t xml:space="preserve"> da joj se omogući pristup informaci</w:t>
      </w:r>
      <w:r w:rsidR="00EF4BEA">
        <w:rPr>
          <w:rFonts w:ascii="Tahoma" w:hAnsi="Tahoma" w:cs="Tahoma"/>
          <w:sz w:val="24"/>
          <w:szCs w:val="24"/>
        </w:rPr>
        <w:t xml:space="preserve">ji navedenoj u izreci Rješenja. </w:t>
      </w:r>
      <w:r w:rsidR="00C10714">
        <w:rPr>
          <w:rFonts w:ascii="Tahoma" w:hAnsi="Tahoma" w:cs="Tahoma"/>
          <w:sz w:val="24"/>
          <w:szCs w:val="24"/>
        </w:rPr>
        <w:t>Dana 31.10.2014.</w:t>
      </w:r>
      <w:r w:rsidR="00EF4BEA" w:rsidRPr="00EF4BEA">
        <w:rPr>
          <w:rFonts w:ascii="Tahoma" w:hAnsi="Tahoma" w:cs="Tahoma"/>
          <w:sz w:val="24"/>
          <w:szCs w:val="24"/>
        </w:rPr>
        <w:t>godine Prirodno-matematički fakultet je donio Rješenje broj 25</w:t>
      </w:r>
      <w:r w:rsidR="00AF1375">
        <w:rPr>
          <w:rFonts w:ascii="Tahoma" w:hAnsi="Tahoma" w:cs="Tahoma"/>
          <w:sz w:val="24"/>
          <w:szCs w:val="24"/>
        </w:rPr>
        <w:t>48</w:t>
      </w:r>
      <w:r w:rsidR="00EF4BEA" w:rsidRPr="00EF4BEA">
        <w:rPr>
          <w:rFonts w:ascii="Tahoma" w:hAnsi="Tahoma" w:cs="Tahoma"/>
          <w:sz w:val="24"/>
          <w:szCs w:val="24"/>
        </w:rPr>
        <w:t xml:space="preserve"> kojim se odbija pristup navedenoj informaciji iz razloga neposjedovanja iste.</w:t>
      </w:r>
      <w:r w:rsidR="00EF4BEA">
        <w:rPr>
          <w:rFonts w:ascii="Tahoma" w:hAnsi="Tahoma" w:cs="Tahoma"/>
          <w:sz w:val="24"/>
          <w:szCs w:val="24"/>
        </w:rPr>
        <w:t xml:space="preserve"> </w:t>
      </w:r>
      <w:r w:rsidR="00EF4BEA" w:rsidRPr="00EF4BEA">
        <w:rPr>
          <w:rFonts w:ascii="Tahoma" w:hAnsi="Tahoma" w:cs="Tahoma"/>
          <w:sz w:val="24"/>
          <w:szCs w:val="24"/>
        </w:rPr>
        <w:t xml:space="preserve">Na </w:t>
      </w:r>
      <w:r w:rsidR="00C10714">
        <w:rPr>
          <w:rFonts w:ascii="Tahoma" w:hAnsi="Tahoma" w:cs="Tahoma"/>
          <w:sz w:val="24"/>
          <w:szCs w:val="24"/>
        </w:rPr>
        <w:t>r</w:t>
      </w:r>
      <w:r w:rsidR="00EF4BEA" w:rsidRPr="00EF4BEA">
        <w:rPr>
          <w:rFonts w:ascii="Tahoma" w:hAnsi="Tahoma" w:cs="Tahoma"/>
          <w:sz w:val="24"/>
          <w:szCs w:val="24"/>
        </w:rPr>
        <w:t>ješenje Prirodno-matematičkog fakulteta broj 25</w:t>
      </w:r>
      <w:r w:rsidR="00AF1375">
        <w:rPr>
          <w:rFonts w:ascii="Tahoma" w:hAnsi="Tahoma" w:cs="Tahoma"/>
          <w:sz w:val="24"/>
          <w:szCs w:val="24"/>
        </w:rPr>
        <w:t>48</w:t>
      </w:r>
      <w:r w:rsidR="00EF4BEA" w:rsidRPr="00EF4BEA">
        <w:rPr>
          <w:rFonts w:ascii="Tahoma" w:hAnsi="Tahoma" w:cs="Tahoma"/>
          <w:sz w:val="24"/>
          <w:szCs w:val="24"/>
        </w:rPr>
        <w:t xml:space="preserve"> od 31.10.2014. godine </w:t>
      </w:r>
      <w:bookmarkStart w:id="0" w:name="_GoBack"/>
      <w:r w:rsidR="00272709">
        <w:rPr>
          <w:rFonts w:ascii="Tahoma" w:hAnsi="Tahoma" w:cs="Tahoma"/>
          <w:sz w:val="24"/>
          <w:szCs w:val="24"/>
        </w:rPr>
        <w:t>X X</w:t>
      </w:r>
      <w:bookmarkEnd w:id="0"/>
      <w:r w:rsidR="00EF4BEA" w:rsidRPr="00EF4BEA">
        <w:rPr>
          <w:rFonts w:ascii="Tahoma" w:hAnsi="Tahoma" w:cs="Tahoma"/>
          <w:sz w:val="24"/>
          <w:szCs w:val="24"/>
        </w:rPr>
        <w:t xml:space="preserve"> uložila je </w:t>
      </w:r>
      <w:r w:rsidR="00C10714">
        <w:rPr>
          <w:rFonts w:ascii="Tahoma" w:hAnsi="Tahoma" w:cs="Tahoma"/>
          <w:sz w:val="24"/>
          <w:szCs w:val="24"/>
        </w:rPr>
        <w:t>ž</w:t>
      </w:r>
      <w:r w:rsidR="00EF4BEA" w:rsidRPr="00EF4BEA">
        <w:rPr>
          <w:rFonts w:ascii="Tahoma" w:hAnsi="Tahoma" w:cs="Tahoma"/>
          <w:sz w:val="24"/>
          <w:szCs w:val="24"/>
        </w:rPr>
        <w:t>albu Agenciji za zaštitu ličnih podataka i</w:t>
      </w:r>
      <w:r w:rsidR="00EF4BEA">
        <w:rPr>
          <w:rFonts w:ascii="Tahoma" w:hAnsi="Tahoma" w:cs="Tahoma"/>
          <w:sz w:val="24"/>
          <w:szCs w:val="24"/>
        </w:rPr>
        <w:t xml:space="preserve"> slobodan pristup informacijama</w:t>
      </w:r>
      <w:r w:rsidR="00EF4BEA" w:rsidRPr="00EF4BEA">
        <w:rPr>
          <w:rFonts w:ascii="Tahoma" w:hAnsi="Tahoma" w:cs="Tahoma"/>
          <w:sz w:val="24"/>
          <w:szCs w:val="24"/>
        </w:rPr>
        <w:t>.</w:t>
      </w:r>
      <w:r w:rsidR="00EF4BEA">
        <w:rPr>
          <w:rFonts w:ascii="Tahoma" w:hAnsi="Tahoma" w:cs="Tahoma"/>
          <w:sz w:val="24"/>
          <w:szCs w:val="24"/>
        </w:rPr>
        <w:t xml:space="preserve"> </w:t>
      </w:r>
      <w:r w:rsidR="00EF4BEA" w:rsidRPr="00EF4BEA">
        <w:rPr>
          <w:rFonts w:ascii="Tahoma" w:hAnsi="Tahoma" w:cs="Tahoma"/>
          <w:sz w:val="24"/>
          <w:szCs w:val="24"/>
        </w:rPr>
        <w:t xml:space="preserve">Postupajući po Žalbi </w:t>
      </w:r>
      <w:r w:rsidR="00272709">
        <w:rPr>
          <w:rFonts w:ascii="Tahoma" w:hAnsi="Tahoma" w:cs="Tahoma"/>
          <w:sz w:val="24"/>
          <w:szCs w:val="24"/>
        </w:rPr>
        <w:t>X X</w:t>
      </w:r>
      <w:r w:rsidR="00EF4BEA" w:rsidRPr="00EF4BEA">
        <w:rPr>
          <w:rFonts w:ascii="Tahoma" w:hAnsi="Tahoma" w:cs="Tahoma"/>
          <w:sz w:val="24"/>
          <w:szCs w:val="24"/>
        </w:rPr>
        <w:t xml:space="preserve"> Savjet Agencije za zaštitu ličnih podataka </w:t>
      </w:r>
      <w:r w:rsidR="00EF4BEA" w:rsidRPr="00EF4BEA">
        <w:rPr>
          <w:rFonts w:ascii="Tahoma" w:hAnsi="Tahoma" w:cs="Tahoma"/>
          <w:sz w:val="24"/>
          <w:szCs w:val="24"/>
        </w:rPr>
        <w:lastRenderedPageBreak/>
        <w:t>i slobodan pristup informacijama podnio je Direktoratu za državnu upravu i lokalnu samoupravu - Direkciji za inspekcijski nadzor Inicijativu za vršenje kontrole kancelarijskog poslovanja Prirodno-matematičkog fakulteta Univerziteta Crne Gore u odnosu na dokumentaciju koja j</w:t>
      </w:r>
      <w:r w:rsidR="00EF4BEA">
        <w:rPr>
          <w:rFonts w:ascii="Tahoma" w:hAnsi="Tahoma" w:cs="Tahoma"/>
          <w:sz w:val="24"/>
          <w:szCs w:val="24"/>
        </w:rPr>
        <w:t xml:space="preserve">e tražena predmetnim zahtjevom. </w:t>
      </w:r>
      <w:r w:rsidR="00EF4BEA" w:rsidRPr="00EF4BEA">
        <w:rPr>
          <w:rFonts w:ascii="Tahoma" w:hAnsi="Tahoma" w:cs="Tahoma"/>
          <w:sz w:val="24"/>
          <w:szCs w:val="24"/>
        </w:rPr>
        <w:t>Dana 05.07.2017</w:t>
      </w:r>
      <w:r w:rsidR="00574336">
        <w:rPr>
          <w:rFonts w:ascii="Tahoma" w:hAnsi="Tahoma" w:cs="Tahoma"/>
          <w:sz w:val="24"/>
          <w:szCs w:val="24"/>
        </w:rPr>
        <w:t>.</w:t>
      </w:r>
      <w:r w:rsidR="00EF4BEA" w:rsidRPr="00EF4BEA">
        <w:rPr>
          <w:rFonts w:ascii="Tahoma" w:hAnsi="Tahoma" w:cs="Tahoma"/>
          <w:sz w:val="24"/>
          <w:szCs w:val="24"/>
        </w:rPr>
        <w:t xml:space="preserve">godine inspektor Direkcije za inspekcijski nadzor pri Ministarstvu javne uprave, Branislav Vujović posjetio je Prirodno-matematički fakultet Univerziteta Crne Gore sa ciljem vršenja kontrole kancelarijskog poslovanja u dijelu koji se odnosi na navedeni zahtjev za </w:t>
      </w:r>
      <w:r w:rsidR="00EF4BEA">
        <w:rPr>
          <w:rFonts w:ascii="Tahoma" w:hAnsi="Tahoma" w:cs="Tahoma"/>
          <w:sz w:val="24"/>
          <w:szCs w:val="24"/>
        </w:rPr>
        <w:t xml:space="preserve">slobodan pristup informacijama. </w:t>
      </w:r>
      <w:r w:rsidR="00EF4BEA" w:rsidRPr="00EF4BEA">
        <w:rPr>
          <w:rFonts w:ascii="Tahoma" w:hAnsi="Tahoma" w:cs="Tahoma"/>
          <w:sz w:val="24"/>
          <w:szCs w:val="24"/>
        </w:rPr>
        <w:t>Tom prilikom dat je usmeni nalog Prirodno-matematičkom fakultetu za ispravku Rješenja broj 25</w:t>
      </w:r>
      <w:r w:rsidR="00AF1375">
        <w:rPr>
          <w:rFonts w:ascii="Tahoma" w:hAnsi="Tahoma" w:cs="Tahoma"/>
          <w:sz w:val="24"/>
          <w:szCs w:val="24"/>
        </w:rPr>
        <w:t>48</w:t>
      </w:r>
      <w:r w:rsidR="00EF4BEA" w:rsidRPr="00EF4BEA">
        <w:rPr>
          <w:rFonts w:ascii="Tahoma" w:hAnsi="Tahoma" w:cs="Tahoma"/>
          <w:sz w:val="24"/>
          <w:szCs w:val="24"/>
        </w:rPr>
        <w:t xml:space="preserve"> od 31.10.2014. godine u dijelu koji se odnosi na razloge odbijanja Zah</w:t>
      </w:r>
      <w:r w:rsidR="00EF4BEA">
        <w:rPr>
          <w:rFonts w:ascii="Tahoma" w:hAnsi="Tahoma" w:cs="Tahoma"/>
          <w:sz w:val="24"/>
          <w:szCs w:val="24"/>
        </w:rPr>
        <w:t xml:space="preserve">tjeva </w:t>
      </w:r>
      <w:r w:rsidR="00272709">
        <w:rPr>
          <w:rFonts w:ascii="Tahoma" w:hAnsi="Tahoma" w:cs="Tahoma"/>
          <w:sz w:val="24"/>
          <w:szCs w:val="24"/>
        </w:rPr>
        <w:t>X X</w:t>
      </w:r>
      <w:r w:rsidR="00EF4BEA">
        <w:rPr>
          <w:rFonts w:ascii="Tahoma" w:hAnsi="Tahoma" w:cs="Tahoma"/>
          <w:sz w:val="24"/>
          <w:szCs w:val="24"/>
        </w:rPr>
        <w:t xml:space="preserve">. </w:t>
      </w:r>
      <w:r w:rsidR="00EF4BEA" w:rsidRPr="00EF4BEA">
        <w:rPr>
          <w:rFonts w:ascii="Tahoma" w:hAnsi="Tahoma" w:cs="Tahoma"/>
          <w:sz w:val="24"/>
          <w:szCs w:val="24"/>
        </w:rPr>
        <w:t xml:space="preserve">Naime, u izreci predmetnog </w:t>
      </w:r>
      <w:r w:rsidR="00C10714">
        <w:rPr>
          <w:rFonts w:ascii="Tahoma" w:hAnsi="Tahoma" w:cs="Tahoma"/>
          <w:sz w:val="24"/>
          <w:szCs w:val="24"/>
        </w:rPr>
        <w:t>r</w:t>
      </w:r>
      <w:r w:rsidR="00EF4BEA" w:rsidRPr="00EF4BEA">
        <w:rPr>
          <w:rFonts w:ascii="Tahoma" w:hAnsi="Tahoma" w:cs="Tahoma"/>
          <w:sz w:val="24"/>
          <w:szCs w:val="24"/>
        </w:rPr>
        <w:t>ješenja Prirodno-matematičkog fak</w:t>
      </w:r>
      <w:r w:rsidR="00AF1375">
        <w:rPr>
          <w:rFonts w:ascii="Tahoma" w:hAnsi="Tahoma" w:cs="Tahoma"/>
          <w:sz w:val="24"/>
          <w:szCs w:val="24"/>
        </w:rPr>
        <w:t>ulteta kao razlog odbijanja zah</w:t>
      </w:r>
      <w:r w:rsidR="00EF4BEA" w:rsidRPr="00EF4BEA">
        <w:rPr>
          <w:rFonts w:ascii="Tahoma" w:hAnsi="Tahoma" w:cs="Tahoma"/>
          <w:sz w:val="24"/>
          <w:szCs w:val="24"/>
        </w:rPr>
        <w:t>t</w:t>
      </w:r>
      <w:r w:rsidR="00AF1375">
        <w:rPr>
          <w:rFonts w:ascii="Tahoma" w:hAnsi="Tahoma" w:cs="Tahoma"/>
          <w:sz w:val="24"/>
          <w:szCs w:val="24"/>
        </w:rPr>
        <w:t>j</w:t>
      </w:r>
      <w:r w:rsidR="00EF4BEA" w:rsidRPr="00EF4BEA">
        <w:rPr>
          <w:rFonts w:ascii="Tahoma" w:hAnsi="Tahoma" w:cs="Tahoma"/>
          <w:sz w:val="24"/>
          <w:szCs w:val="24"/>
        </w:rPr>
        <w:t>eva navodi</w:t>
      </w:r>
      <w:r w:rsidR="00EF4BEA">
        <w:rPr>
          <w:rFonts w:ascii="Tahoma" w:hAnsi="Tahoma" w:cs="Tahoma"/>
          <w:sz w:val="24"/>
          <w:szCs w:val="24"/>
        </w:rPr>
        <w:t xml:space="preserve"> se neposjedovanje informacije. </w:t>
      </w:r>
      <w:r w:rsidR="00EF4BEA" w:rsidRPr="00EF4BEA">
        <w:rPr>
          <w:rFonts w:ascii="Tahoma" w:hAnsi="Tahoma" w:cs="Tahoma"/>
          <w:sz w:val="24"/>
          <w:szCs w:val="24"/>
        </w:rPr>
        <w:t xml:space="preserve">Uvidom u </w:t>
      </w:r>
      <w:r w:rsidR="00C10714">
        <w:rPr>
          <w:rFonts w:ascii="Tahoma" w:hAnsi="Tahoma" w:cs="Tahoma"/>
          <w:sz w:val="24"/>
          <w:szCs w:val="24"/>
        </w:rPr>
        <w:t>z</w:t>
      </w:r>
      <w:r w:rsidR="00EF4BEA" w:rsidRPr="00EF4BEA">
        <w:rPr>
          <w:rFonts w:ascii="Tahoma" w:hAnsi="Tahoma" w:cs="Tahoma"/>
          <w:sz w:val="24"/>
          <w:szCs w:val="24"/>
        </w:rPr>
        <w:t xml:space="preserve">ahtjev </w:t>
      </w:r>
      <w:r w:rsidR="00272709">
        <w:rPr>
          <w:rFonts w:ascii="Tahoma" w:hAnsi="Tahoma" w:cs="Tahoma"/>
          <w:sz w:val="24"/>
          <w:szCs w:val="24"/>
        </w:rPr>
        <w:t>X X</w:t>
      </w:r>
      <w:r w:rsidR="00EF4BEA" w:rsidRPr="00EF4BEA">
        <w:rPr>
          <w:rFonts w:ascii="Tahoma" w:hAnsi="Tahoma" w:cs="Tahoma"/>
          <w:sz w:val="24"/>
          <w:szCs w:val="24"/>
        </w:rPr>
        <w:t xml:space="preserve"> nađeno je da je isti nejasan tj. da se po njemu ne može postupiti kao po zahtjevu za dostavljanje informacije jer traženi podaci ne mogu predstavljati informaciju u konktekstu člana 10 Zakona o slobodnom pristupu informacijama koji propisuje da je informacija dokument ili dio dokumenta u pisanoj, štampanoj, video, zvučnoj, elektronskoj ili drugoj formi, uključujući i njihove kopije, bez obzira na sadržinu, izvor (autora), vrijeme sačinjavanja ili sistem klasifikacije, pa je za postupanje po zahtjevu potrebno sačinjavanje nove informacije shodno članu 29 stav 1 tačka 1 Zakona o sl</w:t>
      </w:r>
      <w:r w:rsidR="00EF4BEA">
        <w:rPr>
          <w:rFonts w:ascii="Tahoma" w:hAnsi="Tahoma" w:cs="Tahoma"/>
          <w:sz w:val="24"/>
          <w:szCs w:val="24"/>
        </w:rPr>
        <w:t xml:space="preserve">obodnom pristupu informacijama. </w:t>
      </w:r>
      <w:r w:rsidR="00EF4BEA" w:rsidRPr="00EF4BEA">
        <w:rPr>
          <w:rFonts w:ascii="Tahoma" w:hAnsi="Tahoma" w:cs="Tahoma"/>
          <w:sz w:val="24"/>
          <w:szCs w:val="24"/>
        </w:rPr>
        <w:t>Shodno navedenom, odlučeno</w:t>
      </w:r>
      <w:r w:rsidR="00EF4BEA">
        <w:rPr>
          <w:rFonts w:ascii="Tahoma" w:hAnsi="Tahoma" w:cs="Tahoma"/>
          <w:sz w:val="24"/>
          <w:szCs w:val="24"/>
        </w:rPr>
        <w:t xml:space="preserve"> je kao u dispozitivu </w:t>
      </w:r>
      <w:r w:rsidR="00C10714">
        <w:rPr>
          <w:rFonts w:ascii="Tahoma" w:hAnsi="Tahoma" w:cs="Tahoma"/>
          <w:sz w:val="24"/>
          <w:szCs w:val="24"/>
        </w:rPr>
        <w:t>r</w:t>
      </w:r>
      <w:r w:rsidR="00EF4BEA">
        <w:rPr>
          <w:rFonts w:ascii="Tahoma" w:hAnsi="Tahoma" w:cs="Tahoma"/>
          <w:sz w:val="24"/>
          <w:szCs w:val="24"/>
        </w:rPr>
        <w:t xml:space="preserve">ješenja. </w:t>
      </w:r>
      <w:r w:rsidR="00EF4BEA" w:rsidRPr="00EF4BEA">
        <w:rPr>
          <w:rFonts w:ascii="Tahoma" w:hAnsi="Tahoma" w:cs="Tahoma"/>
          <w:sz w:val="24"/>
          <w:szCs w:val="24"/>
        </w:rPr>
        <w:t xml:space="preserve">Donošenjem ovog </w:t>
      </w:r>
      <w:r w:rsidR="00C10714">
        <w:rPr>
          <w:rFonts w:ascii="Tahoma" w:hAnsi="Tahoma" w:cs="Tahoma"/>
          <w:sz w:val="24"/>
          <w:szCs w:val="24"/>
        </w:rPr>
        <w:t>r</w:t>
      </w:r>
      <w:r w:rsidR="00EF4BEA" w:rsidRPr="00EF4BEA">
        <w:rPr>
          <w:rFonts w:ascii="Tahoma" w:hAnsi="Tahoma" w:cs="Tahoma"/>
          <w:sz w:val="24"/>
          <w:szCs w:val="24"/>
        </w:rPr>
        <w:t xml:space="preserve">ješenja prestaje da važi </w:t>
      </w:r>
      <w:r w:rsidR="00C10714">
        <w:rPr>
          <w:rFonts w:ascii="Tahoma" w:hAnsi="Tahoma" w:cs="Tahoma"/>
          <w:sz w:val="24"/>
          <w:szCs w:val="24"/>
        </w:rPr>
        <w:t>r</w:t>
      </w:r>
      <w:r w:rsidR="00EF4BEA" w:rsidRPr="00EF4BEA">
        <w:rPr>
          <w:rFonts w:ascii="Tahoma" w:hAnsi="Tahoma" w:cs="Tahoma"/>
          <w:sz w:val="24"/>
          <w:szCs w:val="24"/>
        </w:rPr>
        <w:t>ješenje broj 25</w:t>
      </w:r>
      <w:r w:rsidR="00AF1375">
        <w:rPr>
          <w:rFonts w:ascii="Tahoma" w:hAnsi="Tahoma" w:cs="Tahoma"/>
          <w:sz w:val="24"/>
          <w:szCs w:val="24"/>
        </w:rPr>
        <w:t>48</w:t>
      </w:r>
      <w:r w:rsidR="00EF4BEA" w:rsidRPr="00EF4BEA">
        <w:rPr>
          <w:rFonts w:ascii="Tahoma" w:hAnsi="Tahoma" w:cs="Tahoma"/>
          <w:sz w:val="24"/>
          <w:szCs w:val="24"/>
        </w:rPr>
        <w:t xml:space="preserve"> od 31.10.2014. godine.</w:t>
      </w:r>
      <w:r w:rsidR="00EF4BEA">
        <w:rPr>
          <w:rFonts w:ascii="Tahoma" w:hAnsi="Tahoma" w:cs="Tahoma"/>
          <w:sz w:val="24"/>
          <w:szCs w:val="24"/>
        </w:rPr>
        <w:t xml:space="preserve"> </w:t>
      </w:r>
    </w:p>
    <w:p w:rsidR="007E25B1" w:rsidRPr="00AC7FDF" w:rsidRDefault="007E25B1" w:rsidP="00C70DFB">
      <w:pPr>
        <w:pStyle w:val="Bodytext30"/>
        <w:shd w:val="clear" w:color="auto" w:fill="auto"/>
        <w:spacing w:before="0" w:after="0" w:line="276" w:lineRule="auto"/>
        <w:ind w:right="40"/>
        <w:rPr>
          <w:rFonts w:ascii="Tahoma" w:hAnsi="Tahoma" w:cs="Tahoma"/>
          <w:sz w:val="24"/>
          <w:szCs w:val="24"/>
        </w:rPr>
      </w:pPr>
    </w:p>
    <w:p w:rsidR="00D87002" w:rsidRDefault="005528F0" w:rsidP="00D87002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 xml:space="preserve">Protiv </w:t>
      </w:r>
      <w:r w:rsidR="002B5722">
        <w:rPr>
          <w:rFonts w:ascii="Tahoma" w:hAnsi="Tahoma" w:cs="Tahoma"/>
          <w:sz w:val="24"/>
          <w:szCs w:val="24"/>
          <w:lang w:val="sr-Latn-ME"/>
        </w:rPr>
        <w:t>rješenja</w:t>
      </w:r>
      <w:r w:rsidR="003B2F88" w:rsidRPr="00AC7FDF">
        <w:rPr>
          <w:rFonts w:ascii="Tahoma" w:hAnsi="Tahoma" w:cs="Tahoma"/>
          <w:sz w:val="24"/>
          <w:szCs w:val="24"/>
          <w:lang w:val="sr-Latn-ME"/>
        </w:rPr>
        <w:t xml:space="preserve"> prvostepenog organa podnosilac </w:t>
      </w:r>
      <w:r w:rsidR="00AD2C93" w:rsidRPr="00AC7FDF">
        <w:rPr>
          <w:rFonts w:ascii="Tahoma" w:hAnsi="Tahoma" w:cs="Tahoma"/>
          <w:sz w:val="24"/>
          <w:szCs w:val="24"/>
          <w:lang w:val="sr-Latn-ME"/>
        </w:rPr>
        <w:t>zahtjeva je blagovremeno uložio</w:t>
      </w:r>
      <w:r w:rsidR="003B2F88" w:rsidRPr="00AC7FDF">
        <w:rPr>
          <w:rFonts w:ascii="Tahoma" w:hAnsi="Tahoma" w:cs="Tahoma"/>
          <w:sz w:val="24"/>
          <w:szCs w:val="24"/>
          <w:lang w:val="sr-Latn-ME"/>
        </w:rPr>
        <w:t xml:space="preserve"> žalbu</w:t>
      </w:r>
      <w:r w:rsidR="000665BF" w:rsidRPr="00AC7FDF">
        <w:rPr>
          <w:rFonts w:ascii="Tahoma" w:hAnsi="Tahoma" w:cs="Tahoma"/>
          <w:sz w:val="24"/>
          <w:szCs w:val="24"/>
          <w:lang w:val="sr-Latn-ME"/>
        </w:rPr>
        <w:t>.</w:t>
      </w:r>
      <w:r w:rsidR="002128DE" w:rsidRPr="00AC7FDF">
        <w:rPr>
          <w:lang w:val="sr-Latn-ME"/>
        </w:rPr>
        <w:t xml:space="preserve"> </w:t>
      </w:r>
      <w:r w:rsidR="001A0B84" w:rsidRPr="00AC7FDF">
        <w:rPr>
          <w:rFonts w:ascii="Tahoma" w:hAnsi="Tahoma" w:cs="Tahoma"/>
          <w:sz w:val="24"/>
          <w:szCs w:val="24"/>
          <w:lang w:val="sr-Latn-ME"/>
        </w:rPr>
        <w:t>Žalilac navodi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 da n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a osnovu člana 34 Zakona o slobodnom pristupu informacijam</w:t>
      </w:r>
      <w:r w:rsidR="00E5055D">
        <w:rPr>
          <w:rFonts w:ascii="Tahoma" w:hAnsi="Tahoma" w:cs="Tahoma"/>
          <w:sz w:val="24"/>
          <w:szCs w:val="24"/>
          <w:lang w:val="sr-Latn-ME"/>
        </w:rPr>
        <w:t>a, u zakonskom roku, izjavljuje žalbu protiv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rješenja Prir</w:t>
      </w:r>
      <w:r w:rsidR="0003782F">
        <w:rPr>
          <w:rFonts w:ascii="Tahoma" w:hAnsi="Tahoma" w:cs="Tahoma"/>
          <w:sz w:val="24"/>
          <w:szCs w:val="24"/>
          <w:lang w:val="sr-Latn-ME"/>
        </w:rPr>
        <w:t>odno-matematič</w:t>
      </w:r>
      <w:r w:rsidR="000629E8">
        <w:rPr>
          <w:rFonts w:ascii="Tahoma" w:hAnsi="Tahoma" w:cs="Tahoma"/>
          <w:sz w:val="24"/>
          <w:szCs w:val="24"/>
          <w:lang w:val="sr-Latn-ME"/>
        </w:rPr>
        <w:t>kog fakulteta br.</w:t>
      </w:r>
      <w:r w:rsidR="008177F1">
        <w:rPr>
          <w:rFonts w:ascii="Tahoma" w:hAnsi="Tahoma" w:cs="Tahoma"/>
          <w:sz w:val="24"/>
          <w:szCs w:val="24"/>
          <w:lang w:val="sr-Latn-ME"/>
        </w:rPr>
        <w:t>1920/2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od 10. 07. 2017. godine,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 zbog: povrede pravila postupka,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nepravilno i nepotpuno utvrđenog činjeničnog stanja pogrešne primjene materijalnog prava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. U obrazloženju žalbe se navodi da se </w:t>
      </w:r>
      <w:r w:rsidR="000629E8">
        <w:rPr>
          <w:rFonts w:ascii="Tahoma" w:hAnsi="Tahoma" w:cs="Tahoma"/>
          <w:sz w:val="24"/>
          <w:szCs w:val="24"/>
          <w:lang w:val="sr-Latn-ME"/>
        </w:rPr>
        <w:t>r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ješenjem Prirodno-matemat</w:t>
      </w:r>
      <w:r w:rsidR="008177F1">
        <w:rPr>
          <w:rFonts w:ascii="Tahoma" w:hAnsi="Tahoma" w:cs="Tahoma"/>
          <w:sz w:val="24"/>
          <w:szCs w:val="24"/>
          <w:lang w:val="sr-Latn-ME"/>
        </w:rPr>
        <w:t>ičkog fakulteta (PMF) br. 1920/2 od 10.07.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2017. godine, odbija </w:t>
      </w:r>
      <w:r w:rsidR="000629E8">
        <w:rPr>
          <w:rFonts w:ascii="Tahoma" w:hAnsi="Tahoma" w:cs="Tahoma"/>
          <w:sz w:val="24"/>
          <w:szCs w:val="24"/>
          <w:lang w:val="sr-Latn-ME"/>
        </w:rPr>
        <w:t>z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ahtjev</w:t>
      </w:r>
      <w:r w:rsidR="008177F1">
        <w:rPr>
          <w:rFonts w:ascii="Tahoma" w:hAnsi="Tahoma" w:cs="Tahoma"/>
          <w:sz w:val="24"/>
          <w:szCs w:val="24"/>
          <w:lang w:val="sr-Latn-ME"/>
        </w:rPr>
        <w:t xml:space="preserve"> za pristup informaciji br. 2345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od 08. 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10. </w:t>
      </w:r>
      <w:r w:rsidR="008177F1">
        <w:rPr>
          <w:rFonts w:ascii="Tahoma" w:hAnsi="Tahoma" w:cs="Tahoma"/>
          <w:sz w:val="24"/>
          <w:szCs w:val="24"/>
          <w:lang w:val="sr-Latn-ME"/>
        </w:rPr>
        <w:t>2014. godine: „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jer pristup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informaciji zahtijeva ili podrazumijeva sačinjavanje nove informacije".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 Navodi se takođe da je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Rješenje je doneseno „postupajući po usmenom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 nalogu upravnog inspektora Brani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slava Vuj</w:t>
      </w:r>
      <w:r w:rsidR="00E5055D">
        <w:rPr>
          <w:rFonts w:ascii="Tahoma" w:hAnsi="Tahoma" w:cs="Tahoma"/>
          <w:sz w:val="24"/>
          <w:szCs w:val="24"/>
          <w:lang w:val="sr-Latn-ME"/>
        </w:rPr>
        <w:t>ovića od 05. 07. 2017. godine". Rješenje je nerazuml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jivo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, navodi žalitelljka.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Predmetni zahtjev za pristup informaciji podnesen je 08. 10. 2014. godine. Isti je </w:t>
      </w:r>
      <w:r w:rsidR="008177F1">
        <w:rPr>
          <w:rFonts w:ascii="Tahoma" w:hAnsi="Tahoma" w:cs="Tahoma"/>
          <w:sz w:val="24"/>
          <w:szCs w:val="24"/>
          <w:lang w:val="sr-Latn-ME"/>
        </w:rPr>
        <w:t>odbijen rješenjem PMF-a br. 2548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od 31. 10. 2014. godine, „zb</w:t>
      </w:r>
      <w:r w:rsidR="00E5055D">
        <w:rPr>
          <w:rFonts w:ascii="Tahoma" w:hAnsi="Tahoma" w:cs="Tahoma"/>
          <w:sz w:val="24"/>
          <w:szCs w:val="24"/>
          <w:lang w:val="sr-Latn-ME"/>
        </w:rPr>
        <w:t xml:space="preserve">og neposjedovanja informacije".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Protiv tog rješe</w:t>
      </w:r>
      <w:r w:rsidR="008177F1">
        <w:rPr>
          <w:rFonts w:ascii="Tahoma" w:hAnsi="Tahoma" w:cs="Tahoma"/>
          <w:sz w:val="24"/>
          <w:szCs w:val="24"/>
          <w:lang w:val="sr-Latn-ME"/>
        </w:rPr>
        <w:t>nja izjavljena je žalba br. 2630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 od 10. 11. 2014. godine.</w:t>
      </w:r>
      <w:r w:rsidR="006E1A04">
        <w:rPr>
          <w:rFonts w:ascii="Tahoma" w:hAnsi="Tahoma" w:cs="Tahoma"/>
          <w:sz w:val="24"/>
          <w:szCs w:val="24"/>
          <w:lang w:val="sr-Latn-ME"/>
        </w:rPr>
        <w:t xml:space="preserve"> Drugostepeni organ (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Agencija za zaštitu ličnih podataka i slobodan pristup informacijama) nadležan za rješavanje po žalbi, dužan je donijeti rješenje po toj žalbi, i u Zakonom predviđenom roku dostaviti ga podnosiocu žalbe - što do ovog </w:t>
      </w:r>
      <w:r w:rsidR="0003782F">
        <w:rPr>
          <w:rFonts w:ascii="Tahoma" w:hAnsi="Tahoma" w:cs="Tahoma"/>
          <w:sz w:val="24"/>
          <w:szCs w:val="24"/>
          <w:lang w:val="sr-Latn-ME"/>
        </w:rPr>
        <w:t>trenutka nije urađeno. Tim je ne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razumljivije rješenje PMF;-a kojim „prestaje da važi Rješenje broj 25</w:t>
      </w:r>
      <w:r w:rsidR="008177F1">
        <w:rPr>
          <w:rFonts w:ascii="Tahoma" w:hAnsi="Tahoma" w:cs="Tahoma"/>
          <w:sz w:val="24"/>
          <w:szCs w:val="24"/>
          <w:lang w:val="sr-Latn-ME"/>
        </w:rPr>
        <w:t>48 od 31.10.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2014. godine". PMF je već jednom odlučio u ovoj upravnoj stvari i predmet je u postupku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lastRenderedPageBreak/>
        <w:t xml:space="preserve">odlučivanja kod drugostepenog organa, pa PMF nema zakonska ovlašćenja da odlučuje o prethodnom rješenju i odlučuje da </w:t>
      </w:r>
      <w:r w:rsidR="0003782F">
        <w:rPr>
          <w:rFonts w:ascii="Tahoma" w:hAnsi="Tahoma" w:cs="Tahoma"/>
          <w:sz w:val="24"/>
          <w:szCs w:val="24"/>
          <w:lang w:val="sr-Latn-ME"/>
        </w:rPr>
        <w:t>„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prestaje da važi", jer o zakonitosti tog rješenja vodi se postu</w:t>
      </w:r>
      <w:r w:rsidR="006E1A04">
        <w:rPr>
          <w:rFonts w:ascii="Tahoma" w:hAnsi="Tahoma" w:cs="Tahoma"/>
          <w:sz w:val="24"/>
          <w:szCs w:val="24"/>
          <w:lang w:val="sr-Latn-ME"/>
        </w:rPr>
        <w:t>pak pred drugoste</w:t>
      </w:r>
      <w:r w:rsidR="008177F1">
        <w:rPr>
          <w:rFonts w:ascii="Tahoma" w:hAnsi="Tahoma" w:cs="Tahoma"/>
          <w:sz w:val="24"/>
          <w:szCs w:val="24"/>
          <w:lang w:val="sr-Latn-ME"/>
        </w:rPr>
        <w:t>penim organom.  Dopisom br. 8043</w:t>
      </w:r>
      <w:r w:rsidR="006E1A04">
        <w:rPr>
          <w:rFonts w:ascii="Tahoma" w:hAnsi="Tahoma" w:cs="Tahoma"/>
          <w:sz w:val="24"/>
          <w:szCs w:val="24"/>
          <w:lang w:val="sr-Latn-ME"/>
        </w:rPr>
        <w:t>/14. od 01.12.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2014. godine, Agencija je Ministarstvu unutrašnjih poslova (Direktorat za državnu upravu i lokalnu samoupravu. Direkcija za inspekcijski nadzor) uputila Zahtjev za vršenje kontrole kancelar</w:t>
      </w:r>
      <w:r w:rsidR="006E1A04">
        <w:rPr>
          <w:rFonts w:ascii="Tahoma" w:hAnsi="Tahoma" w:cs="Tahoma"/>
          <w:sz w:val="24"/>
          <w:szCs w:val="24"/>
          <w:lang w:val="sr-Latn-ME"/>
        </w:rPr>
        <w:t xml:space="preserve">ijskog poslovanja Prirodno-matematičkog fakulteta. </w:t>
      </w:r>
      <w:r w:rsidR="0003782F">
        <w:rPr>
          <w:rFonts w:ascii="Tahoma" w:hAnsi="Tahoma" w:cs="Tahoma"/>
          <w:sz w:val="24"/>
          <w:szCs w:val="24"/>
          <w:lang w:val="sr-Latn-ME"/>
        </w:rPr>
        <w:t>Agenciji je. 08.06.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2016. godine, od strane podnosioca žalbe, upućena Urgencija za d</w:t>
      </w:r>
      <w:r w:rsidR="008177F1">
        <w:rPr>
          <w:rFonts w:ascii="Tahoma" w:hAnsi="Tahoma" w:cs="Tahoma"/>
          <w:sz w:val="24"/>
          <w:szCs w:val="24"/>
          <w:lang w:val="sr-Latn-ME"/>
        </w:rPr>
        <w:t>ostavljanje rješenja (UP II 174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/14), a kako ni nakon toga rješenje po žalbi nije dostavl</w:t>
      </w:r>
      <w:r w:rsidR="006E1A04">
        <w:rPr>
          <w:rFonts w:ascii="Tahoma" w:hAnsi="Tahoma" w:cs="Tahoma"/>
          <w:sz w:val="24"/>
          <w:szCs w:val="24"/>
          <w:lang w:val="sr-Latn-ME"/>
        </w:rPr>
        <w:t xml:space="preserve">jeno, pokrenut je upravni spor.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Presudom Upr</w:t>
      </w:r>
      <w:r w:rsidR="008177F1">
        <w:rPr>
          <w:rFonts w:ascii="Tahoma" w:hAnsi="Tahoma" w:cs="Tahoma"/>
          <w:sz w:val="24"/>
          <w:szCs w:val="24"/>
          <w:lang w:val="sr-Latn-ME"/>
        </w:rPr>
        <w:t>avnog suda Crne Gore U. br. 1884/16 od 31.01.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2017. godine, Agenciji za zaštitu ličnih podatka i slobodan pristup informacijama, naloženo je da odmah, a najkasnije u roku od 15 dana, od dana pr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ijema presude, odluči po žalbi.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Agencija je u posjedu i ostalih informacija (dopis iste Ministarstvu unutrašnjih poslova,</w:t>
      </w:r>
      <w:r w:rsidR="008177F1">
        <w:rPr>
          <w:rFonts w:ascii="Tahoma" w:hAnsi="Tahoma" w:cs="Tahoma"/>
          <w:sz w:val="24"/>
          <w:szCs w:val="24"/>
          <w:lang w:val="sr-Latn-ME"/>
        </w:rPr>
        <w:t xml:space="preserve"> po istom osnovu, br. 07-43-3291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-6/16 od 07. 09. 2016. godine</w:t>
      </w:r>
      <w:r w:rsidR="00D87002">
        <w:rPr>
          <w:rFonts w:ascii="Tahoma" w:hAnsi="Tahoma" w:cs="Tahoma"/>
          <w:sz w:val="24"/>
          <w:szCs w:val="24"/>
          <w:lang w:val="sr-Latn-ME"/>
        </w:rPr>
        <w:t xml:space="preserve">. Zaključak o prekidu postupka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, tužba Upravnom sudu Crne Gore radi poništenja tog Zakl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jučka).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Dakle, drugostepenom organu i pravnosnažnom presudom Upravnog suda naloženo je da odluči po žalbi na rješenje za koje se u osporenom rješenj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u navodi da „prestaje da važi".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Nijedna odredba zakona ne daje ovlašćenje PMF-u da u upravnoj stvari u kojoj je postupak u toku pred drugostepenim organom (ponav lja postupak odlučivanja i) donosi novo rješenj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e.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Zbog navedenog, nejasno je i sasvim nerazumljivo, po kom je osnovu PMF d</w:t>
      </w:r>
      <w:r w:rsidR="00D87002">
        <w:rPr>
          <w:rFonts w:ascii="Tahoma" w:hAnsi="Tahoma" w:cs="Tahoma"/>
          <w:sz w:val="24"/>
          <w:szCs w:val="24"/>
          <w:lang w:val="sr-Latn-ME"/>
        </w:rPr>
        <w:t>onio rješenje br. 1920/2</w:t>
      </w:r>
      <w:r w:rsidR="0003782F">
        <w:rPr>
          <w:rFonts w:ascii="Tahoma" w:hAnsi="Tahoma" w:cs="Tahoma"/>
          <w:sz w:val="24"/>
          <w:szCs w:val="24"/>
          <w:lang w:val="sr-Latn-ME"/>
        </w:rPr>
        <w:t xml:space="preserve"> od 10.07.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2017. godine (po zahtjevu </w:t>
      </w:r>
      <w:r w:rsidR="00D87002">
        <w:rPr>
          <w:rFonts w:ascii="Tahoma" w:hAnsi="Tahoma" w:cs="Tahoma"/>
          <w:sz w:val="24"/>
          <w:szCs w:val="24"/>
          <w:lang w:val="sr-Latn-ME"/>
        </w:rPr>
        <w:t>za pristup informacijama od 08.10.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2014. godine) u predmetu koji je u t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oku pred drugostepenim organom. 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S obzirom na to da osnov za donošenje predmetnog rješenja (tj. dostavljanje istog podnosiocu žalbe) ne postoji, jer podnosilac žalbe očekuje rješenje po žalbi </w:t>
      </w:r>
      <w:r w:rsidR="00D87002">
        <w:rPr>
          <w:rFonts w:ascii="Tahoma" w:hAnsi="Tahoma" w:cs="Tahoma"/>
          <w:sz w:val="24"/>
          <w:szCs w:val="24"/>
          <w:lang w:val="sr-Latn-ME"/>
        </w:rPr>
        <w:t>protiv rješenja br.</w:t>
      </w:r>
      <w:r w:rsidR="000629E8">
        <w:rPr>
          <w:rFonts w:ascii="Tahoma" w:hAnsi="Tahoma" w:cs="Tahoma"/>
          <w:sz w:val="24"/>
          <w:szCs w:val="24"/>
          <w:lang w:val="sr-Latn-ME"/>
        </w:rPr>
        <w:t>25</w:t>
      </w:r>
      <w:r w:rsidR="00D87002">
        <w:rPr>
          <w:rFonts w:ascii="Tahoma" w:hAnsi="Tahoma" w:cs="Tahoma"/>
          <w:sz w:val="24"/>
          <w:szCs w:val="24"/>
          <w:lang w:val="sr-Latn-ME"/>
        </w:rPr>
        <w:t>48</w:t>
      </w:r>
      <w:r w:rsidR="000629E8">
        <w:rPr>
          <w:rFonts w:ascii="Tahoma" w:hAnsi="Tahoma" w:cs="Tahoma"/>
          <w:sz w:val="24"/>
          <w:szCs w:val="24"/>
          <w:lang w:val="sr-Latn-ME"/>
        </w:rPr>
        <w:t xml:space="preserve"> od 31.10.2014.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 xml:space="preserve">godine, njegov sadržaj će </w:t>
      </w:r>
      <w:r w:rsidR="00271DFB">
        <w:rPr>
          <w:rFonts w:ascii="Tahoma" w:hAnsi="Tahoma" w:cs="Tahoma"/>
          <w:sz w:val="24"/>
          <w:szCs w:val="24"/>
          <w:lang w:val="sr-Latn-ME"/>
        </w:rPr>
        <w:t xml:space="preserve">biti komentarisan samo ukratko. </w:t>
      </w:r>
      <w:r w:rsidR="00D87002">
        <w:rPr>
          <w:rFonts w:ascii="Tahoma" w:hAnsi="Tahoma" w:cs="Tahoma"/>
          <w:sz w:val="24"/>
          <w:szCs w:val="24"/>
          <w:lang w:val="sr-Latn-ME"/>
        </w:rPr>
        <w:t>„</w:t>
      </w:r>
      <w:r w:rsidR="00E5055D" w:rsidRPr="00E5055D">
        <w:rPr>
          <w:rFonts w:ascii="Tahoma" w:hAnsi="Tahoma" w:cs="Tahoma"/>
          <w:sz w:val="24"/>
          <w:szCs w:val="24"/>
          <w:lang w:val="sr-Latn-ME"/>
        </w:rPr>
        <w:t>U</w:t>
      </w:r>
      <w:r w:rsidR="00D87002">
        <w:rPr>
          <w:rFonts w:ascii="Tahoma" w:hAnsi="Tahoma" w:cs="Tahoma"/>
          <w:sz w:val="24"/>
          <w:szCs w:val="24"/>
          <w:lang w:val="sr-Latn-ME"/>
        </w:rPr>
        <w:t xml:space="preserve">smeni nalog 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>naveden kao osnov za donošenje predmetnog/novog rješenja, kako iz njegovog sad</w:t>
      </w:r>
      <w:r w:rsidR="00D87002">
        <w:rPr>
          <w:rFonts w:ascii="Tahoma" w:hAnsi="Tahoma" w:cs="Tahoma"/>
          <w:sz w:val="24"/>
          <w:szCs w:val="24"/>
          <w:lang w:val="sr-Latn-ME"/>
        </w:rPr>
        <w:t>ržaja slijedi, odnosi se na preformul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>isanje razloga za odbijanje zahtjeva. Sada PM</w:t>
      </w:r>
      <w:r w:rsidR="00D87002">
        <w:rPr>
          <w:rFonts w:ascii="Tahoma" w:hAnsi="Tahoma" w:cs="Tahoma"/>
          <w:sz w:val="24"/>
          <w:szCs w:val="24"/>
          <w:lang w:val="sr-Latn-ME"/>
        </w:rPr>
        <w:t>F zahtjev odbija, ne zato što „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>ne posjeduje informaciju", već zato što bi za postupanje po zahtjevu bilo potrebno</w:t>
      </w:r>
      <w:r w:rsidR="00D87002">
        <w:rPr>
          <w:rFonts w:ascii="Tahoma" w:hAnsi="Tahoma" w:cs="Tahoma"/>
          <w:sz w:val="24"/>
          <w:szCs w:val="24"/>
          <w:lang w:val="sr-Latn-ME"/>
        </w:rPr>
        <w:t xml:space="preserve"> „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>sačinjavanje nove infor</w:t>
      </w:r>
      <w:r w:rsidR="00D87002">
        <w:rPr>
          <w:rFonts w:ascii="Tahoma" w:hAnsi="Tahoma" w:cs="Tahoma"/>
          <w:sz w:val="24"/>
          <w:szCs w:val="24"/>
          <w:lang w:val="sr-Latn-ME"/>
        </w:rPr>
        <w:t>macije" (one koju ne posjeduje),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 xml:space="preserve"> što oponira (i formalnoj) logici koja bi na PMF-u, po prirodi stvari, morala da se podrazumijeva. Na doktorskim studijama Fizike na PMF-UCG, ne postoje izborni predmeti izvan (jednog od tri) modula, što se jasno vidi i u dokumentima koji su priloženi uz žalbu na rješenje br. 2548 od 31. 10. 2014. godine. Izborni predmet na doktorskim studijama fizike je usv</w:t>
      </w:r>
      <w:r w:rsidR="00D87002">
        <w:rPr>
          <w:rFonts w:ascii="Tahoma" w:hAnsi="Tahoma" w:cs="Tahoma"/>
          <w:sz w:val="24"/>
          <w:szCs w:val="24"/>
          <w:lang w:val="sr-Latn-ME"/>
        </w:rPr>
        <w:t>ojen, a PMF bi tek trebalo da „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>sačini" informaciju o tome kom (izborn</w:t>
      </w:r>
      <w:r w:rsidR="00D87002">
        <w:rPr>
          <w:rFonts w:ascii="Tahoma" w:hAnsi="Tahoma" w:cs="Tahoma"/>
          <w:sz w:val="24"/>
          <w:szCs w:val="24"/>
          <w:lang w:val="sr-Latn-ME"/>
        </w:rPr>
        <w:t xml:space="preserve">om) modulu isti pripada (?!)... 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>Zahtjev za pris</w:t>
      </w:r>
      <w:r w:rsidR="00D87002">
        <w:rPr>
          <w:rFonts w:ascii="Tahoma" w:hAnsi="Tahoma" w:cs="Tahoma"/>
          <w:sz w:val="24"/>
          <w:szCs w:val="24"/>
          <w:lang w:val="sr-Latn-ME"/>
        </w:rPr>
        <w:t>tup informaciji br. 2345 od 08.10.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>2014. godine nije nejasan</w:t>
      </w:r>
      <w:r w:rsidR="00D87002">
        <w:rPr>
          <w:rFonts w:ascii="Tahoma" w:hAnsi="Tahoma" w:cs="Tahoma"/>
          <w:sz w:val="24"/>
          <w:szCs w:val="24"/>
          <w:lang w:val="sr-Latn-ME"/>
        </w:rPr>
        <w:t>, navodi dalje žalilac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>, kako se to u predmetnom rješenju navodi, već vrlo jasno (uz precizno navođenje na kojoj je sjednici Vijeća</w:t>
      </w:r>
      <w:r w:rsidR="00D87002">
        <w:rPr>
          <w:rFonts w:ascii="Tahoma" w:hAnsi="Tahoma" w:cs="Tahoma"/>
          <w:sz w:val="24"/>
          <w:szCs w:val="24"/>
          <w:lang w:val="sr-Latn-ME"/>
        </w:rPr>
        <w:t xml:space="preserve"> PMF-a izborni predmet usvojen; 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>te izvoda iz PMF-UCG dokumenata) ukazuje</w:t>
      </w:r>
      <w:r w:rsidR="00D87002">
        <w:rPr>
          <w:rFonts w:ascii="Tahoma" w:hAnsi="Tahoma" w:cs="Tahoma"/>
          <w:sz w:val="24"/>
          <w:szCs w:val="24"/>
          <w:lang w:val="sr-Latn-ME"/>
        </w:rPr>
        <w:t xml:space="preserve"> da PMF 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 xml:space="preserve"> shodno pravnim aktima koji regulišu oblast univerzitetskog obrazovanja, traženu informaciju (mora da) posjeduje, i to upravo kao </w:t>
      </w:r>
      <w:r w:rsidR="00D87002">
        <w:rPr>
          <w:rFonts w:ascii="Tahoma" w:hAnsi="Tahoma" w:cs="Tahoma"/>
          <w:sz w:val="24"/>
          <w:szCs w:val="24"/>
          <w:lang w:val="sr-Latn-ME"/>
        </w:rPr>
        <w:t xml:space="preserve">„dokument ili dio dokumenta". 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 xml:space="preserve">Polaganje izbornih predmeta, uz Viši kurs kvantne mehanike, i obavezni predmet (jedan od tri Fizika faznih </w:t>
      </w:r>
      <w:r w:rsidR="00D87002">
        <w:rPr>
          <w:rFonts w:ascii="Tahoma" w:hAnsi="Tahoma" w:cs="Tahoma"/>
          <w:sz w:val="24"/>
          <w:szCs w:val="24"/>
          <w:lang w:val="sr-Latn-ME"/>
        </w:rPr>
        <w:t>pre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 xml:space="preserve">laza i kritične 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lastRenderedPageBreak/>
        <w:t xml:space="preserve">pojave, ili Fizika jezgara i čestica, ili Fizika jonizovanih gasova i plazme; u okviru odgovarajućih modula), kako je to u zahtjevu i navedeno, preduslov je (prema trenutno važećim aktima i pravilima studiranja) za pisanje/odbranu doktorske disertacije iz oblasti fizike na PMF-u Univerziteta Crne Gore. Nejasno je, stoga, kakvu bi to „novu" informaciju, o predmetu čiji je katalog Vijeće PVIF-a usvojilo, </w:t>
      </w:r>
      <w:r w:rsidR="00D87002">
        <w:rPr>
          <w:rFonts w:ascii="Tahoma" w:hAnsi="Tahoma" w:cs="Tahoma"/>
          <w:sz w:val="24"/>
          <w:szCs w:val="24"/>
          <w:lang w:val="sr-Latn-ME"/>
        </w:rPr>
        <w:t xml:space="preserve">PMF sada trebalo da „sačini". 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 xml:space="preserve">Utemeljeno na prethodno rečenom, </w:t>
      </w:r>
      <w:r w:rsidR="00D87002">
        <w:rPr>
          <w:rFonts w:ascii="Tahoma" w:hAnsi="Tahoma" w:cs="Tahoma"/>
          <w:sz w:val="24"/>
          <w:szCs w:val="24"/>
          <w:lang w:val="sr-Latn-ME"/>
        </w:rPr>
        <w:t xml:space="preserve">žalilac 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>p</w:t>
      </w:r>
      <w:r w:rsidR="00D87002">
        <w:rPr>
          <w:rFonts w:ascii="Tahoma" w:hAnsi="Tahoma" w:cs="Tahoma"/>
          <w:sz w:val="24"/>
          <w:szCs w:val="24"/>
          <w:lang w:val="sr-Latn-ME"/>
        </w:rPr>
        <w:t>redlaže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 xml:space="preserve"> da Agenciju za zaštitu ličnih podataka i slobodan pristup informacijama poništi rješenje Prirodno-</w:t>
      </w:r>
      <w:r w:rsidR="00D87002">
        <w:rPr>
          <w:rFonts w:ascii="Tahoma" w:hAnsi="Tahoma" w:cs="Tahoma"/>
          <w:sz w:val="24"/>
          <w:szCs w:val="24"/>
          <w:lang w:val="sr-Latn-ME"/>
        </w:rPr>
        <w:t>m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>atematič</w:t>
      </w:r>
      <w:r w:rsidR="00D87002">
        <w:rPr>
          <w:rFonts w:ascii="Tahoma" w:hAnsi="Tahoma" w:cs="Tahoma"/>
          <w:sz w:val="24"/>
          <w:szCs w:val="24"/>
          <w:lang w:val="sr-Latn-ME"/>
        </w:rPr>
        <w:t>kog fakulteta br. 1920/2 od 10.07.2017.</w:t>
      </w:r>
      <w:r w:rsidR="00D87002" w:rsidRPr="00D87002">
        <w:rPr>
          <w:rFonts w:ascii="Tahoma" w:hAnsi="Tahoma" w:cs="Tahoma"/>
          <w:sz w:val="24"/>
          <w:szCs w:val="24"/>
          <w:lang w:val="sr-Latn-ME"/>
        </w:rPr>
        <w:t>godine.</w:t>
      </w:r>
    </w:p>
    <w:p w:rsidR="00060766" w:rsidRPr="00AC7FDF" w:rsidRDefault="00D7342E" w:rsidP="004F6671">
      <w:pPr>
        <w:pStyle w:val="BodyText1"/>
        <w:spacing w:after="286"/>
        <w:ind w:left="20" w:right="20" w:hanging="20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Nakon razmatranja žabenih</w:t>
      </w:r>
      <w:r w:rsidR="00A47FF9">
        <w:rPr>
          <w:rFonts w:ascii="Tahoma" w:hAnsi="Tahoma" w:cs="Tahoma"/>
          <w:sz w:val="24"/>
          <w:szCs w:val="24"/>
          <w:lang w:val="sr-Latn-ME"/>
        </w:rPr>
        <w:t xml:space="preserve"> navoda </w:t>
      </w:r>
      <w:r w:rsidR="00060766" w:rsidRPr="00AC7FDF">
        <w:rPr>
          <w:rFonts w:ascii="Tahoma" w:hAnsi="Tahoma" w:cs="Tahoma"/>
          <w:sz w:val="24"/>
          <w:szCs w:val="24"/>
          <w:lang w:val="sr-Latn-ME"/>
        </w:rPr>
        <w:t xml:space="preserve">Savjet Agencije nalazi da žalbu treba </w:t>
      </w:r>
      <w:r w:rsidR="004C0FA3" w:rsidRPr="00AC7FDF">
        <w:rPr>
          <w:rFonts w:ascii="Tahoma" w:hAnsi="Tahoma" w:cs="Tahoma"/>
          <w:sz w:val="24"/>
          <w:szCs w:val="24"/>
          <w:lang w:val="sr-Latn-ME"/>
        </w:rPr>
        <w:t>usvojiti</w:t>
      </w:r>
      <w:r w:rsidR="00201BA9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0766" w:rsidRPr="00AC7FDF">
        <w:rPr>
          <w:rFonts w:ascii="Tahoma" w:hAnsi="Tahoma" w:cs="Tahoma"/>
          <w:sz w:val="24"/>
          <w:szCs w:val="24"/>
          <w:lang w:val="sr-Latn-ME"/>
        </w:rPr>
        <w:t xml:space="preserve"> kao osnovanu.</w:t>
      </w:r>
    </w:p>
    <w:p w:rsidR="005528F0" w:rsidRPr="00AC7FDF" w:rsidRDefault="005D6152" w:rsidP="00F1441E">
      <w:pPr>
        <w:pStyle w:val="BodyText1"/>
        <w:spacing w:after="286" w:line="276" w:lineRule="auto"/>
        <w:ind w:left="20" w:right="20" w:hanging="20"/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Član 2</w:t>
      </w:r>
      <w:r w:rsidR="000C2EA5" w:rsidRPr="00AC7FDF">
        <w:rPr>
          <w:rFonts w:ascii="Tahoma" w:hAnsi="Tahoma" w:cs="Tahoma"/>
          <w:sz w:val="24"/>
          <w:szCs w:val="24"/>
          <w:lang w:val="sr-Latn-ME"/>
        </w:rPr>
        <w:t>37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6FF0" w:rsidRPr="00AC7FDF">
        <w:rPr>
          <w:rFonts w:ascii="Tahoma" w:hAnsi="Tahoma" w:cs="Tahoma"/>
          <w:sz w:val="24"/>
          <w:szCs w:val="24"/>
          <w:lang w:val="sr-Latn-ME"/>
        </w:rPr>
        <w:t xml:space="preserve"> stav 2 </w:t>
      </w:r>
      <w:r w:rsidRPr="00AC7FDF">
        <w:rPr>
          <w:rFonts w:ascii="Tahoma" w:hAnsi="Tahoma" w:cs="Tahoma"/>
          <w:sz w:val="24"/>
          <w:szCs w:val="24"/>
          <w:lang w:val="sr-Latn-ME"/>
        </w:rPr>
        <w:t>Zakona o opštem upravnom postupku propisuje</w:t>
      </w:r>
      <w:r w:rsidR="00714FFC" w:rsidRPr="00AC7FDF">
        <w:rPr>
          <w:rFonts w:ascii="Tahoma" w:hAnsi="Tahoma" w:cs="Tahoma"/>
          <w:sz w:val="24"/>
          <w:szCs w:val="24"/>
          <w:lang w:val="sr-Latn-ME"/>
        </w:rPr>
        <w:t xml:space="preserve"> ako drugostepeni organ nadje da će</w:t>
      </w:r>
      <w:r w:rsidR="00147ACC" w:rsidRPr="00AC7FDF">
        <w:rPr>
          <w:rFonts w:ascii="Tahoma" w:hAnsi="Tahoma" w:cs="Tahoma"/>
          <w:sz w:val="24"/>
          <w:szCs w:val="24"/>
          <w:lang w:val="sr-Latn-ME"/>
        </w:rPr>
        <w:t xml:space="preserve"> nedostatke</w:t>
      </w:r>
      <w:r w:rsidR="003C1003" w:rsidRPr="00AC7FDF">
        <w:rPr>
          <w:rFonts w:ascii="Tahoma" w:hAnsi="Tahoma" w:cs="Tahoma"/>
          <w:sz w:val="24"/>
          <w:szCs w:val="24"/>
          <w:lang w:val="sr-Latn-ME"/>
        </w:rPr>
        <w:t xml:space="preserve"> prvostepenog postupka</w:t>
      </w:r>
      <w:r w:rsidR="00714FFC" w:rsidRPr="00AC7FDF">
        <w:rPr>
          <w:rFonts w:ascii="Tahoma" w:hAnsi="Tahoma" w:cs="Tahoma"/>
          <w:sz w:val="24"/>
          <w:szCs w:val="24"/>
          <w:lang w:val="sr-Latn-ME"/>
        </w:rPr>
        <w:t xml:space="preserve"> b</w:t>
      </w:r>
      <w:r w:rsidR="00DE67CF" w:rsidRPr="00AC7FDF">
        <w:rPr>
          <w:rFonts w:ascii="Tahoma" w:hAnsi="Tahoma" w:cs="Tahoma"/>
          <w:sz w:val="24"/>
          <w:szCs w:val="24"/>
          <w:lang w:val="sr-Latn-ME"/>
        </w:rPr>
        <w:t>r</w:t>
      </w:r>
      <w:r w:rsidR="00714FFC" w:rsidRPr="00AC7FDF">
        <w:rPr>
          <w:rFonts w:ascii="Tahoma" w:hAnsi="Tahoma" w:cs="Tahoma"/>
          <w:sz w:val="24"/>
          <w:szCs w:val="24"/>
          <w:lang w:val="sr-Latn-ME"/>
        </w:rPr>
        <w:t xml:space="preserve">že i ekonomičnije otkloniti prvostepeni organ on će svojim rješenjem poništiti  prvostepeno rješenje  i vratiti </w:t>
      </w:r>
      <w:r w:rsidR="00A47FF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14FFC" w:rsidRPr="00AC7FDF">
        <w:rPr>
          <w:rFonts w:ascii="Tahoma" w:hAnsi="Tahoma" w:cs="Tahoma"/>
          <w:sz w:val="24"/>
          <w:szCs w:val="24"/>
          <w:lang w:val="sr-Latn-ME"/>
        </w:rPr>
        <w:t>predmet  prvostep</w:t>
      </w:r>
      <w:r w:rsidR="006A5A03" w:rsidRPr="00AC7FDF">
        <w:rPr>
          <w:rFonts w:ascii="Tahoma" w:hAnsi="Tahoma" w:cs="Tahoma"/>
          <w:sz w:val="24"/>
          <w:szCs w:val="24"/>
          <w:lang w:val="sr-Latn-ME"/>
        </w:rPr>
        <w:t>enom organu na ponovni postupak</w:t>
      </w:r>
      <w:r w:rsidRPr="00AC7FDF">
        <w:rPr>
          <w:rFonts w:ascii="Tahoma" w:hAnsi="Tahoma" w:cs="Tahoma"/>
          <w:sz w:val="24"/>
          <w:szCs w:val="24"/>
          <w:lang w:val="sr-Latn-ME"/>
        </w:rPr>
        <w:t>.</w:t>
      </w:r>
      <w:r w:rsidR="006A5A03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AC7FDF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801627">
        <w:rPr>
          <w:rFonts w:ascii="Tahoma" w:hAnsi="Tahoma" w:cs="Tahoma"/>
          <w:sz w:val="24"/>
          <w:szCs w:val="24"/>
          <w:lang w:val="sr-Latn-ME"/>
        </w:rPr>
        <w:t>prvostepeno Rješenje</w:t>
      </w:r>
      <w:r w:rsidR="00801627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801627">
        <w:rPr>
          <w:rFonts w:ascii="Tahoma" w:hAnsi="Tahoma" w:cs="Tahoma"/>
          <w:sz w:val="24"/>
          <w:szCs w:val="24"/>
          <w:lang w:val="sr-Latn-ME"/>
        </w:rPr>
        <w:t>Prirodno-</w:t>
      </w:r>
      <w:r w:rsidR="00D87002">
        <w:rPr>
          <w:rFonts w:ascii="Tahoma" w:hAnsi="Tahoma" w:cs="Tahoma"/>
          <w:sz w:val="24"/>
          <w:szCs w:val="24"/>
          <w:lang w:val="sr-Latn-ME"/>
        </w:rPr>
        <w:t>matematičkog fakulteta br.1920/2</w:t>
      </w:r>
      <w:r w:rsidR="00801627">
        <w:rPr>
          <w:rFonts w:ascii="Tahoma" w:hAnsi="Tahoma" w:cs="Tahoma"/>
          <w:sz w:val="24"/>
          <w:szCs w:val="24"/>
          <w:lang w:val="sr-Latn-ME"/>
        </w:rPr>
        <w:t xml:space="preserve"> od 10.07.2017.godine</w:t>
      </w:r>
      <w:r w:rsidR="0059455E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36458" w:rsidRPr="00AC7FDF">
        <w:rPr>
          <w:rFonts w:ascii="Tahoma" w:hAnsi="Tahoma" w:cs="Tahoma"/>
          <w:sz w:val="24"/>
          <w:szCs w:val="24"/>
          <w:lang w:val="sr-Latn-ME"/>
        </w:rPr>
        <w:t>zbog pogreš</w:t>
      </w:r>
      <w:r w:rsidR="006A5A03" w:rsidRPr="00AC7FDF">
        <w:rPr>
          <w:rFonts w:ascii="Tahoma" w:hAnsi="Tahoma" w:cs="Tahoma"/>
          <w:sz w:val="24"/>
          <w:szCs w:val="24"/>
          <w:lang w:val="sr-Latn-ME"/>
        </w:rPr>
        <w:t>ne primjene materijalnog prava</w:t>
      </w:r>
      <w:r w:rsidR="00DE237F">
        <w:rPr>
          <w:rFonts w:ascii="Tahoma" w:hAnsi="Tahoma" w:cs="Tahoma"/>
          <w:sz w:val="24"/>
          <w:szCs w:val="24"/>
          <w:lang w:val="sr-Latn-ME"/>
        </w:rPr>
        <w:t xml:space="preserve"> i povrede pravila postupka</w:t>
      </w:r>
      <w:r w:rsidR="00260884" w:rsidRPr="00AC7FDF">
        <w:rPr>
          <w:rFonts w:ascii="Tahoma" w:hAnsi="Tahoma" w:cs="Tahoma"/>
          <w:sz w:val="24"/>
          <w:szCs w:val="24"/>
          <w:lang w:val="sr-Latn-ME"/>
        </w:rPr>
        <w:t>.</w:t>
      </w:r>
      <w:r w:rsidR="002C1387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C1387" w:rsidRPr="00AC7FDF">
        <w:rPr>
          <w:rFonts w:ascii="Tahoma" w:hAnsi="Tahoma" w:cs="Tahoma"/>
          <w:sz w:val="24"/>
          <w:szCs w:val="24"/>
          <w:lang w:val="sr-Latn-ME"/>
        </w:rPr>
        <w:t xml:space="preserve">Savjet Agencije je u postupku preispitivanja zakonitosti osporenog </w:t>
      </w:r>
      <w:r w:rsidR="002C1387">
        <w:rPr>
          <w:rFonts w:ascii="Tahoma" w:hAnsi="Tahoma" w:cs="Tahoma"/>
          <w:sz w:val="24"/>
          <w:szCs w:val="24"/>
          <w:lang w:val="sr-Latn-ME"/>
        </w:rPr>
        <w:t>rješenja</w:t>
      </w:r>
      <w:r w:rsidR="002C1387" w:rsidRPr="00AC7FDF">
        <w:rPr>
          <w:rFonts w:ascii="Tahoma" w:hAnsi="Tahoma" w:cs="Tahoma"/>
          <w:sz w:val="24"/>
          <w:szCs w:val="24"/>
          <w:lang w:val="sr-Latn-ME"/>
        </w:rPr>
        <w:t xml:space="preserve"> utvrdio da prvostepeni organ </w:t>
      </w:r>
      <w:r w:rsidR="000629E8">
        <w:rPr>
          <w:rFonts w:ascii="Tahoma" w:hAnsi="Tahoma" w:cs="Tahoma"/>
          <w:sz w:val="24"/>
          <w:szCs w:val="24"/>
          <w:lang w:val="sr-Latn-ME"/>
        </w:rPr>
        <w:t xml:space="preserve">učinio </w:t>
      </w:r>
      <w:r w:rsidR="002C1387" w:rsidRPr="00AC7FD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629E8">
        <w:rPr>
          <w:rFonts w:ascii="Tahoma" w:hAnsi="Tahoma" w:cs="Tahoma"/>
          <w:sz w:val="24"/>
          <w:szCs w:val="24"/>
          <w:lang w:val="sr-Latn-ME"/>
        </w:rPr>
        <w:t>bitnu povredu pravila postupka iz</w:t>
      </w:r>
      <w:r w:rsidR="002C1387" w:rsidRPr="00AC7FDF">
        <w:rPr>
          <w:rFonts w:ascii="Tahoma" w:hAnsi="Tahoma" w:cs="Tahoma"/>
          <w:sz w:val="24"/>
          <w:szCs w:val="24"/>
          <w:lang w:val="sr-Latn-ME"/>
        </w:rPr>
        <w:t xml:space="preserve"> člana</w:t>
      </w:r>
      <w:r w:rsidR="002C1387">
        <w:rPr>
          <w:rFonts w:ascii="Tahoma" w:hAnsi="Tahoma" w:cs="Tahoma"/>
          <w:sz w:val="24"/>
          <w:szCs w:val="24"/>
          <w:lang w:val="sr-Latn-ME"/>
        </w:rPr>
        <w:t xml:space="preserve"> 226 stav 2 tačka 7 </w:t>
      </w:r>
      <w:r w:rsidR="000629E8">
        <w:rPr>
          <w:rFonts w:ascii="Tahoma" w:hAnsi="Tahoma" w:cs="Tahoma"/>
          <w:sz w:val="24"/>
          <w:szCs w:val="24"/>
          <w:lang w:val="sr-Latn-ME"/>
        </w:rPr>
        <w:t xml:space="preserve"> Zakona o opštem upravnom postupku te da je dispozitiv u  suprotnosti sa obraloženjem</w:t>
      </w:r>
      <w:r w:rsidR="002C1387">
        <w:rPr>
          <w:rFonts w:ascii="Tahoma" w:hAnsi="Tahoma" w:cs="Tahoma"/>
          <w:sz w:val="24"/>
          <w:szCs w:val="24"/>
          <w:lang w:val="sr-Latn-ME"/>
        </w:rPr>
        <w:t>. Izostanak ovog uslova je bitna povreda pravila postupka, i razlog za pobijanje rješenja. Prvostepeni organ je donio rješenje u kom je u dispozitivu rješenja naveo da odbija zahtjev za pristup informacijama iz razloga što pristup infromaciji zahtijeva ili podrazumijeva sačinjavanje nove informacije. U obrazloženju rješenja navodi da je zahtjev za pristup informacijama</w:t>
      </w:r>
      <w:r w:rsidR="00964CAE">
        <w:rPr>
          <w:rFonts w:ascii="Tahoma" w:hAnsi="Tahoma" w:cs="Tahoma"/>
          <w:sz w:val="24"/>
          <w:szCs w:val="24"/>
          <w:lang w:val="sr-Latn-ME"/>
        </w:rPr>
        <w:t xml:space="preserve"> prvo</w:t>
      </w:r>
      <w:r w:rsidR="002C1387">
        <w:rPr>
          <w:rFonts w:ascii="Tahoma" w:hAnsi="Tahoma" w:cs="Tahoma"/>
          <w:sz w:val="24"/>
          <w:szCs w:val="24"/>
          <w:lang w:val="sr-Latn-ME"/>
        </w:rPr>
        <w:t xml:space="preserve"> nejasan, te kasnije daje razloge da isti predstavlja shodno članu 29 stav 1 tačka 1 Zakona o slobodnom pristupu informacijama osnov za sačinjavanje nove informacije. Savjet Agencije cijeni da </w:t>
      </w:r>
      <w:r w:rsidR="004274EE">
        <w:rPr>
          <w:rFonts w:ascii="Tahoma" w:hAnsi="Tahoma" w:cs="Tahoma"/>
          <w:sz w:val="24"/>
          <w:szCs w:val="24"/>
          <w:lang w:val="sr-Latn-ME"/>
        </w:rPr>
        <w:t>se</w:t>
      </w:r>
      <w:r w:rsidR="002C1387">
        <w:rPr>
          <w:rFonts w:ascii="Tahoma" w:hAnsi="Tahoma" w:cs="Tahoma"/>
          <w:sz w:val="24"/>
          <w:szCs w:val="24"/>
          <w:lang w:val="sr-Latn-ME"/>
        </w:rPr>
        <w:t xml:space="preserve"> prvostepeni organ pogrešno pozvao na odredbu člana 29 stav 1 tačka 1 Zakona o slobodnom pristupu informacijama, te da se u konkretnom slučaju ne radi o sačinjavanju nove informacije</w:t>
      </w:r>
      <w:r w:rsidR="00A6025C" w:rsidRPr="002C1387">
        <w:rPr>
          <w:rFonts w:ascii="Tahoma" w:hAnsi="Tahoma" w:cs="Tahoma"/>
          <w:sz w:val="24"/>
          <w:szCs w:val="24"/>
          <w:lang w:val="sr-Latn-ME"/>
        </w:rPr>
        <w:t>.</w:t>
      </w:r>
      <w:r w:rsidR="002C1387" w:rsidRPr="002C1387">
        <w:rPr>
          <w:rFonts w:ascii="Tahoma" w:hAnsi="Tahoma" w:cs="Tahoma"/>
          <w:sz w:val="24"/>
          <w:szCs w:val="24"/>
          <w:lang w:val="sr-Latn-ME"/>
        </w:rPr>
        <w:t xml:space="preserve"> Savjet Agencije je u postupku preispitivanja zakonitosti osporenog akta utvrdio da prvostepeni organ nije pravilno primijenio odredbu člana 9 i 10 Zakona o slobodnom pristupu informacijama. Članom</w:t>
      </w:r>
      <w:r w:rsidR="002C1387" w:rsidRPr="002C1387">
        <w:rPr>
          <w:lang w:val="sr-Latn-ME"/>
        </w:rPr>
        <w:t xml:space="preserve"> </w:t>
      </w:r>
      <w:r w:rsidR="002C1387" w:rsidRPr="002C1387">
        <w:rPr>
          <w:rFonts w:ascii="Tahoma" w:hAnsi="Tahoma" w:cs="Tahoma"/>
          <w:sz w:val="24"/>
          <w:szCs w:val="24"/>
          <w:lang w:val="sr-Latn-ME"/>
        </w:rPr>
        <w:t xml:space="preserve">9 stav 1 tačka 2 Zakona o slobodnom pristupu informacijama propisano je da je informacija u posjedu organa vlasti faktičko posjedovanje tražene informacije od strane organa vlasti (sopstvena informacija, informacija dostavljena od drugog organa vlasti ili od trećeg lica) bez obzira na osnov i način sticanja dok je članom 10 Zakona o slobodnom pristupu informacijama propisano je da je informacija dokument ili dio dokumenta u pisanoj, štampanoj, video, zvučnoj, elektronskoj ili drugoj formi, uključujući i njihove kopije, bez obzira na sadržinu, izvor (autora), vrijeme sačinjavanja ili sistem klasifikacije. Pristup informacijama obuhvata pravo traženja i primanja informacija, bez obzira na svrhu i podatke koji su u njima sadržan.  Savjet Agencije je nesporno utvrdio </w:t>
      </w:r>
      <w:r w:rsidR="002C1387" w:rsidRPr="002C1387">
        <w:rPr>
          <w:rFonts w:ascii="Tahoma" w:hAnsi="Tahoma" w:cs="Tahoma"/>
          <w:sz w:val="24"/>
          <w:szCs w:val="24"/>
          <w:lang w:val="sr-Latn-ME"/>
        </w:rPr>
        <w:lastRenderedPageBreak/>
        <w:t xml:space="preserve">da je predmetnim zahtjevom podnosilac zahtjeva postavio i tražio shodno </w:t>
      </w:r>
      <w:r w:rsidR="002C1387" w:rsidRPr="002C1387">
        <w:rPr>
          <w:rFonts w:ascii="Tahoma" w:hAnsi="Tahoma" w:cs="Tahoma"/>
          <w:color w:val="auto"/>
          <w:sz w:val="24"/>
          <w:szCs w:val="24"/>
          <w:lang w:val="sr-Latn-ME"/>
        </w:rPr>
        <w:t xml:space="preserve">Zakonu o slobodnom pristupu informacijama dostavi žaliocu </w:t>
      </w:r>
      <w:r w:rsidR="004274EE">
        <w:rPr>
          <w:rFonts w:ascii="Tahoma" w:hAnsi="Tahoma" w:cs="Tahoma"/>
          <w:color w:val="auto"/>
          <w:sz w:val="24"/>
          <w:szCs w:val="24"/>
          <w:lang w:val="sr-Latn-ME"/>
        </w:rPr>
        <w:t>informaciju</w:t>
      </w:r>
      <w:r w:rsidR="009E5CD3">
        <w:rPr>
          <w:rFonts w:ascii="Tahoma" w:hAnsi="Tahoma" w:cs="Tahoma"/>
          <w:color w:val="auto"/>
          <w:sz w:val="24"/>
          <w:szCs w:val="24"/>
          <w:lang w:val="sr-Latn-ME"/>
        </w:rPr>
        <w:t>:</w:t>
      </w:r>
      <w:r w:rsidR="004274EE">
        <w:rPr>
          <w:rFonts w:ascii="Tahoma" w:hAnsi="Tahoma" w:cs="Tahoma"/>
          <w:color w:val="auto"/>
          <w:sz w:val="24"/>
          <w:szCs w:val="24"/>
          <w:lang w:val="sr-Latn-ME"/>
        </w:rPr>
        <w:t xml:space="preserve"> </w:t>
      </w:r>
      <w:r w:rsidR="009E5CD3" w:rsidRPr="009E5CD3">
        <w:rPr>
          <w:rFonts w:ascii="Tahoma" w:hAnsi="Tahoma" w:cs="Tahoma"/>
          <w:sz w:val="24"/>
          <w:szCs w:val="24"/>
          <w:lang w:val="sr-Latn-ME"/>
        </w:rPr>
        <w:t>kom izbornom modulu doktorskih studija fizike na PMF-u pripada izborni predmet Fizika medicinskog slikanja, odnosno, koji će obavezni predmet uz Viši kurs kvantne mehanike student koji se opredijelio za navedeni predmet biti obavezan da polaže (Fizika faznih prelaza i kritične pojave ili Fizika jezgara i čestica ili Fizika jonizovanih gasova i plazme)?</w:t>
      </w:r>
      <w:r w:rsidR="002C1387" w:rsidRPr="002C1387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2C1387"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te da u smislu člana 19 Zakona o slobodnom pristupu informacijama a kojim je propisano da zahtjev za pristup informaciji treba da sadrži:1) naziv informacije ili podatke na osnovu kojih se ona može identifikovati pa</w:t>
      </w:r>
      <w:r w:rsidR="004274EE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je po ocjeni Savjeta Agen</w:t>
      </w:r>
      <w:r w:rsidR="002C1387"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c</w:t>
      </w:r>
      <w:r w:rsidR="004274EE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i</w:t>
      </w:r>
      <w:r w:rsidR="002C1387"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je prvostepeni organ dobio dovoljno informacija šta je predmet zahtjeva za slobodan pristup informacijama i na osnovu čega se može identifikovati tražena informacija i isti je dužan u ponovnom postupku u roku od 15 dana od prijema rješenja na osnovu pravilno utvrđenog činjeničnog stanja pravilno primjeniti odrebu člana 19 Zakona o slobodnom pristupu informacijama  i u ponovnom postupku donese odluku na osnovu podnijetog zahtjeva za </w:t>
      </w:r>
      <w:r w:rsidR="004274EE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slobodan pristup informacijama</w:t>
      </w:r>
      <w:r w:rsidR="002C1387"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.</w:t>
      </w:r>
      <w:r w:rsidR="002C1387" w:rsidRPr="002C1387">
        <w:rPr>
          <w:lang w:val="sr-Latn-ME"/>
        </w:rPr>
        <w:t xml:space="preserve"> </w:t>
      </w:r>
      <w:r w:rsidR="002C1387"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Na osnovu člana 237 stav 2 Zakona o opštem upravnom postupku je poništen</w:t>
      </w:r>
      <w:r w:rsidR="00725A8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o prvostepeno</w:t>
      </w:r>
      <w:r w:rsidR="002C1387"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</w:t>
      </w:r>
      <w:r w:rsidR="00725A8D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>rješenje</w:t>
      </w:r>
      <w:r w:rsidR="002C1387" w:rsidRPr="002C1387">
        <w:rPr>
          <w:rStyle w:val="Bodytext20"/>
          <w:rFonts w:ascii="Tahoma" w:hAnsi="Tahoma" w:cs="Tahoma"/>
          <w:sz w:val="24"/>
          <w:szCs w:val="24"/>
          <w:u w:val="none"/>
          <w:lang w:val="sr-Latn-ME"/>
        </w:rPr>
        <w:t xml:space="preserve"> , a predmet se zbog prirode upravne stvari dostavlja na ponovni postupak prvostepenom organu.</w:t>
      </w:r>
    </w:p>
    <w:p w:rsidR="005140C7" w:rsidRPr="004274EE" w:rsidRDefault="005528F0" w:rsidP="005528F0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AC7FDF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</w:t>
      </w:r>
      <w:r w:rsidR="007D0038" w:rsidRPr="00AC7FDF">
        <w:rPr>
          <w:rFonts w:ascii="Tahoma" w:hAnsi="Tahoma" w:cs="Tahoma"/>
          <w:color w:val="000000"/>
          <w:sz w:val="24"/>
          <w:szCs w:val="24"/>
          <w:lang w:val="sr-Latn-ME"/>
        </w:rPr>
        <w:t>ga</w:t>
      </w:r>
      <w:r w:rsidRPr="00AC7FDF">
        <w:rPr>
          <w:rFonts w:ascii="Tahoma" w:hAnsi="Tahoma" w:cs="Tahoma"/>
          <w:color w:val="000000"/>
          <w:sz w:val="24"/>
          <w:szCs w:val="24"/>
          <w:lang w:val="sr-Latn-ME"/>
        </w:rPr>
        <w:t>čije rješavanje u ovoj pravnoj stvari.</w:t>
      </w:r>
    </w:p>
    <w:p w:rsidR="005528F0" w:rsidRPr="00AC7FDF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</w:t>
      </w:r>
      <w:r w:rsidR="001E04C9" w:rsidRPr="00AC7FDF">
        <w:rPr>
          <w:rFonts w:ascii="Tahoma" w:hAnsi="Tahoma" w:cs="Tahoma"/>
          <w:sz w:val="24"/>
          <w:szCs w:val="24"/>
          <w:lang w:val="sr-Latn-ME"/>
        </w:rPr>
        <w:t>7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E04C9" w:rsidRPr="00AC7FDF">
        <w:rPr>
          <w:rFonts w:ascii="Tahoma" w:hAnsi="Tahoma" w:cs="Tahoma"/>
          <w:sz w:val="24"/>
          <w:szCs w:val="24"/>
          <w:lang w:val="sr-Latn-ME"/>
        </w:rPr>
        <w:t>2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Zakona o opštem upravnom postupku, odlučeno je kao u izreci.</w:t>
      </w:r>
    </w:p>
    <w:p w:rsidR="005528F0" w:rsidRPr="00AC7FDF" w:rsidRDefault="005528F0" w:rsidP="00AC1A5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AC7FDF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  <w:r w:rsidRPr="00AC7FDF">
        <w:rPr>
          <w:rFonts w:ascii="Tahoma" w:hAnsi="Tahoma" w:cs="Tahoma"/>
          <w:lang w:val="sr-Latn-ME"/>
        </w:rPr>
        <w:tab/>
      </w:r>
    </w:p>
    <w:p w:rsidR="005528F0" w:rsidRPr="00AC7FDF" w:rsidRDefault="005528F0" w:rsidP="00EF663F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ME"/>
        </w:rPr>
      </w:pPr>
      <w:r w:rsidRPr="00AC7FDF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685024" w:rsidRPr="00AC7FDF" w:rsidRDefault="00EF663F" w:rsidP="00EF663F">
      <w:pPr>
        <w:spacing w:after="0"/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                                                </w:t>
      </w:r>
    </w:p>
    <w:p w:rsidR="006E794E" w:rsidRPr="00AC7FDF" w:rsidRDefault="00CF1E95" w:rsidP="00E22E18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AC7FDF">
        <w:rPr>
          <w:rFonts w:ascii="Tahoma" w:hAnsi="Tahoma" w:cs="Tahoma"/>
          <w:b/>
          <w:sz w:val="24"/>
          <w:szCs w:val="24"/>
          <w:lang w:val="sr-Latn-ME"/>
        </w:rPr>
        <w:t>Predsjednik,  Muhamed Gjokaj</w:t>
      </w:r>
    </w:p>
    <w:p w:rsidR="001362B7" w:rsidRPr="00AC7FDF" w:rsidRDefault="001362B7" w:rsidP="001E4278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</w:p>
    <w:sectPr w:rsidR="001362B7" w:rsidRPr="00AC7FDF" w:rsidSect="00427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134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872" w:rsidRDefault="00D75872">
      <w:pPr>
        <w:spacing w:after="0" w:line="240" w:lineRule="auto"/>
      </w:pPr>
      <w:r>
        <w:separator/>
      </w:r>
    </w:p>
  </w:endnote>
  <w:endnote w:type="continuationSeparator" w:id="0">
    <w:p w:rsidR="00D75872" w:rsidRDefault="00D7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D75872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75872" w:rsidP="00855C93">
    <w:pPr>
      <w:pStyle w:val="Footer"/>
      <w:rPr>
        <w:b/>
        <w:sz w:val="16"/>
        <w:szCs w:val="16"/>
      </w:rPr>
    </w:pPr>
  </w:p>
  <w:p w:rsidR="0009317F" w:rsidRPr="00E62A90" w:rsidRDefault="00D75872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D75872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D75872" w:rsidP="00855C93">
    <w:pPr>
      <w:pStyle w:val="Footer"/>
      <w:jc w:val="center"/>
      <w:rPr>
        <w:sz w:val="16"/>
        <w:szCs w:val="16"/>
      </w:rPr>
    </w:pPr>
  </w:p>
  <w:p w:rsidR="0009317F" w:rsidRPr="002B6C39" w:rsidRDefault="00D75872">
    <w:pPr>
      <w:pStyle w:val="Footer"/>
    </w:pPr>
  </w:p>
  <w:p w:rsidR="0009317F" w:rsidRDefault="00D75872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758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872" w:rsidRDefault="00D75872">
      <w:pPr>
        <w:spacing w:after="0" w:line="240" w:lineRule="auto"/>
      </w:pPr>
      <w:r>
        <w:separator/>
      </w:r>
    </w:p>
  </w:footnote>
  <w:footnote w:type="continuationSeparator" w:id="0">
    <w:p w:rsidR="00D75872" w:rsidRDefault="00D75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758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758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758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3246"/>
    <w:multiLevelType w:val="multilevel"/>
    <w:tmpl w:val="A9661E3E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3311"/>
    <w:rsid w:val="00007145"/>
    <w:rsid w:val="00011102"/>
    <w:rsid w:val="00017F7A"/>
    <w:rsid w:val="00021625"/>
    <w:rsid w:val="00021A95"/>
    <w:rsid w:val="000238F4"/>
    <w:rsid w:val="00024DDC"/>
    <w:rsid w:val="00027165"/>
    <w:rsid w:val="00030182"/>
    <w:rsid w:val="0003282F"/>
    <w:rsid w:val="00034A13"/>
    <w:rsid w:val="0003584C"/>
    <w:rsid w:val="00035BAB"/>
    <w:rsid w:val="0003782F"/>
    <w:rsid w:val="000524E1"/>
    <w:rsid w:val="0005428C"/>
    <w:rsid w:val="00054853"/>
    <w:rsid w:val="00057855"/>
    <w:rsid w:val="00060766"/>
    <w:rsid w:val="000616B3"/>
    <w:rsid w:val="000629E8"/>
    <w:rsid w:val="000665BF"/>
    <w:rsid w:val="00067057"/>
    <w:rsid w:val="000671ED"/>
    <w:rsid w:val="00070319"/>
    <w:rsid w:val="00073EBD"/>
    <w:rsid w:val="00082E4B"/>
    <w:rsid w:val="00085587"/>
    <w:rsid w:val="00092F56"/>
    <w:rsid w:val="0009483C"/>
    <w:rsid w:val="000A00BA"/>
    <w:rsid w:val="000A254C"/>
    <w:rsid w:val="000A3372"/>
    <w:rsid w:val="000A5CA3"/>
    <w:rsid w:val="000A63BC"/>
    <w:rsid w:val="000A6DD8"/>
    <w:rsid w:val="000B12A3"/>
    <w:rsid w:val="000B2A12"/>
    <w:rsid w:val="000B6025"/>
    <w:rsid w:val="000C0DE5"/>
    <w:rsid w:val="000C2EA5"/>
    <w:rsid w:val="000C3CB2"/>
    <w:rsid w:val="000C6459"/>
    <w:rsid w:val="000C7D4E"/>
    <w:rsid w:val="000D5688"/>
    <w:rsid w:val="000D6638"/>
    <w:rsid w:val="000D7BA4"/>
    <w:rsid w:val="000E0E89"/>
    <w:rsid w:val="000E6BCE"/>
    <w:rsid w:val="000F1D94"/>
    <w:rsid w:val="000F5FBE"/>
    <w:rsid w:val="000F6A55"/>
    <w:rsid w:val="001008A7"/>
    <w:rsid w:val="00100CA4"/>
    <w:rsid w:val="00101B98"/>
    <w:rsid w:val="00104A9D"/>
    <w:rsid w:val="001050E9"/>
    <w:rsid w:val="00106AD4"/>
    <w:rsid w:val="00120B0A"/>
    <w:rsid w:val="001226CA"/>
    <w:rsid w:val="001242EB"/>
    <w:rsid w:val="00132EED"/>
    <w:rsid w:val="00134800"/>
    <w:rsid w:val="001362B7"/>
    <w:rsid w:val="0013758C"/>
    <w:rsid w:val="00140870"/>
    <w:rsid w:val="001415E1"/>
    <w:rsid w:val="0014562B"/>
    <w:rsid w:val="001465CF"/>
    <w:rsid w:val="00147ACC"/>
    <w:rsid w:val="00147F41"/>
    <w:rsid w:val="00154B39"/>
    <w:rsid w:val="00155DC2"/>
    <w:rsid w:val="00164FF2"/>
    <w:rsid w:val="00171B46"/>
    <w:rsid w:val="00175A7F"/>
    <w:rsid w:val="00176680"/>
    <w:rsid w:val="00182A85"/>
    <w:rsid w:val="0018397D"/>
    <w:rsid w:val="001857B0"/>
    <w:rsid w:val="001857DA"/>
    <w:rsid w:val="001922CF"/>
    <w:rsid w:val="00192435"/>
    <w:rsid w:val="00194775"/>
    <w:rsid w:val="00194BF4"/>
    <w:rsid w:val="00195C57"/>
    <w:rsid w:val="001A0B84"/>
    <w:rsid w:val="001A1B0E"/>
    <w:rsid w:val="001A3E4F"/>
    <w:rsid w:val="001C1B83"/>
    <w:rsid w:val="001C23E7"/>
    <w:rsid w:val="001C543F"/>
    <w:rsid w:val="001C7EE3"/>
    <w:rsid w:val="001D39F8"/>
    <w:rsid w:val="001E04C9"/>
    <w:rsid w:val="001E4278"/>
    <w:rsid w:val="001E71E7"/>
    <w:rsid w:val="001E73A7"/>
    <w:rsid w:val="001F0FFB"/>
    <w:rsid w:val="001F2633"/>
    <w:rsid w:val="001F2F03"/>
    <w:rsid w:val="001F435C"/>
    <w:rsid w:val="001F6033"/>
    <w:rsid w:val="00201BA9"/>
    <w:rsid w:val="0020451E"/>
    <w:rsid w:val="00204A46"/>
    <w:rsid w:val="00206E9E"/>
    <w:rsid w:val="00210FD7"/>
    <w:rsid w:val="002128DE"/>
    <w:rsid w:val="00212FAB"/>
    <w:rsid w:val="00213A4D"/>
    <w:rsid w:val="002230E3"/>
    <w:rsid w:val="00226C8E"/>
    <w:rsid w:val="002301D6"/>
    <w:rsid w:val="00230646"/>
    <w:rsid w:val="00231B35"/>
    <w:rsid w:val="00233D1F"/>
    <w:rsid w:val="002353C1"/>
    <w:rsid w:val="0023547C"/>
    <w:rsid w:val="0024339B"/>
    <w:rsid w:val="00245046"/>
    <w:rsid w:val="002479C7"/>
    <w:rsid w:val="00255004"/>
    <w:rsid w:val="002559A0"/>
    <w:rsid w:val="002569AF"/>
    <w:rsid w:val="00257C40"/>
    <w:rsid w:val="00260884"/>
    <w:rsid w:val="00263257"/>
    <w:rsid w:val="0026451A"/>
    <w:rsid w:val="002667C8"/>
    <w:rsid w:val="00271A49"/>
    <w:rsid w:val="00271DFB"/>
    <w:rsid w:val="00272709"/>
    <w:rsid w:val="002A2CA4"/>
    <w:rsid w:val="002A3A47"/>
    <w:rsid w:val="002A46B2"/>
    <w:rsid w:val="002B0524"/>
    <w:rsid w:val="002B280E"/>
    <w:rsid w:val="002B3884"/>
    <w:rsid w:val="002B5722"/>
    <w:rsid w:val="002C1387"/>
    <w:rsid w:val="002C28CA"/>
    <w:rsid w:val="002C359A"/>
    <w:rsid w:val="002C6CAE"/>
    <w:rsid w:val="002D1E51"/>
    <w:rsid w:val="002D4D6B"/>
    <w:rsid w:val="002D5D62"/>
    <w:rsid w:val="002D740C"/>
    <w:rsid w:val="002D7427"/>
    <w:rsid w:val="002E59D2"/>
    <w:rsid w:val="002F0C57"/>
    <w:rsid w:val="0030255A"/>
    <w:rsid w:val="00302E42"/>
    <w:rsid w:val="003039E0"/>
    <w:rsid w:val="00312E40"/>
    <w:rsid w:val="00317B53"/>
    <w:rsid w:val="00321217"/>
    <w:rsid w:val="00322655"/>
    <w:rsid w:val="00325750"/>
    <w:rsid w:val="00331470"/>
    <w:rsid w:val="003325CA"/>
    <w:rsid w:val="003327CC"/>
    <w:rsid w:val="00343929"/>
    <w:rsid w:val="00344243"/>
    <w:rsid w:val="00345E22"/>
    <w:rsid w:val="00350596"/>
    <w:rsid w:val="003571E2"/>
    <w:rsid w:val="003650D6"/>
    <w:rsid w:val="0036535D"/>
    <w:rsid w:val="0037536D"/>
    <w:rsid w:val="00382343"/>
    <w:rsid w:val="0038432E"/>
    <w:rsid w:val="00384422"/>
    <w:rsid w:val="00385B5A"/>
    <w:rsid w:val="003873E3"/>
    <w:rsid w:val="003910D9"/>
    <w:rsid w:val="003B2F88"/>
    <w:rsid w:val="003B5052"/>
    <w:rsid w:val="003C1003"/>
    <w:rsid w:val="003C5BD7"/>
    <w:rsid w:val="003D43D2"/>
    <w:rsid w:val="003E14B3"/>
    <w:rsid w:val="003E1BF5"/>
    <w:rsid w:val="003E3EB2"/>
    <w:rsid w:val="003E7AA9"/>
    <w:rsid w:val="003F1960"/>
    <w:rsid w:val="003F20C1"/>
    <w:rsid w:val="003F2437"/>
    <w:rsid w:val="00403859"/>
    <w:rsid w:val="00410873"/>
    <w:rsid w:val="0041138E"/>
    <w:rsid w:val="0041576A"/>
    <w:rsid w:val="00416D4F"/>
    <w:rsid w:val="00423D52"/>
    <w:rsid w:val="00424D61"/>
    <w:rsid w:val="0042744C"/>
    <w:rsid w:val="004274EE"/>
    <w:rsid w:val="00427BC2"/>
    <w:rsid w:val="00430776"/>
    <w:rsid w:val="0043095F"/>
    <w:rsid w:val="0043186F"/>
    <w:rsid w:val="00432A14"/>
    <w:rsid w:val="00433A99"/>
    <w:rsid w:val="004365EB"/>
    <w:rsid w:val="00440BBD"/>
    <w:rsid w:val="00441F3A"/>
    <w:rsid w:val="004436C9"/>
    <w:rsid w:val="004437DB"/>
    <w:rsid w:val="00447352"/>
    <w:rsid w:val="00451B4C"/>
    <w:rsid w:val="004604CF"/>
    <w:rsid w:val="004702E7"/>
    <w:rsid w:val="00470B92"/>
    <w:rsid w:val="004717D2"/>
    <w:rsid w:val="004751A5"/>
    <w:rsid w:val="00475E6E"/>
    <w:rsid w:val="00481A1C"/>
    <w:rsid w:val="00481D22"/>
    <w:rsid w:val="00490BC5"/>
    <w:rsid w:val="004948F6"/>
    <w:rsid w:val="00494F75"/>
    <w:rsid w:val="004A201D"/>
    <w:rsid w:val="004A483A"/>
    <w:rsid w:val="004B3047"/>
    <w:rsid w:val="004B473D"/>
    <w:rsid w:val="004B492A"/>
    <w:rsid w:val="004C06EC"/>
    <w:rsid w:val="004C0FA3"/>
    <w:rsid w:val="004C1FF1"/>
    <w:rsid w:val="004D12C3"/>
    <w:rsid w:val="004D1DF2"/>
    <w:rsid w:val="004D50C3"/>
    <w:rsid w:val="004D58C4"/>
    <w:rsid w:val="004E2D1F"/>
    <w:rsid w:val="004E3B5C"/>
    <w:rsid w:val="004E5AE4"/>
    <w:rsid w:val="004E61C9"/>
    <w:rsid w:val="004F348A"/>
    <w:rsid w:val="004F3CCD"/>
    <w:rsid w:val="004F6671"/>
    <w:rsid w:val="00501226"/>
    <w:rsid w:val="00510DE9"/>
    <w:rsid w:val="00510E33"/>
    <w:rsid w:val="005117DF"/>
    <w:rsid w:val="005140C7"/>
    <w:rsid w:val="00520820"/>
    <w:rsid w:val="0052269E"/>
    <w:rsid w:val="00523260"/>
    <w:rsid w:val="00523D46"/>
    <w:rsid w:val="00524C6B"/>
    <w:rsid w:val="005267E4"/>
    <w:rsid w:val="0053085F"/>
    <w:rsid w:val="005328E1"/>
    <w:rsid w:val="0053367F"/>
    <w:rsid w:val="00534C31"/>
    <w:rsid w:val="005359DC"/>
    <w:rsid w:val="00540370"/>
    <w:rsid w:val="00540A67"/>
    <w:rsid w:val="00541228"/>
    <w:rsid w:val="005417F0"/>
    <w:rsid w:val="00542393"/>
    <w:rsid w:val="00545AC9"/>
    <w:rsid w:val="00550699"/>
    <w:rsid w:val="005528F0"/>
    <w:rsid w:val="00557441"/>
    <w:rsid w:val="00561BC6"/>
    <w:rsid w:val="005621AA"/>
    <w:rsid w:val="00562977"/>
    <w:rsid w:val="00564BDB"/>
    <w:rsid w:val="00574336"/>
    <w:rsid w:val="00574381"/>
    <w:rsid w:val="00575AFA"/>
    <w:rsid w:val="00576D43"/>
    <w:rsid w:val="00583A96"/>
    <w:rsid w:val="005848DB"/>
    <w:rsid w:val="0058516C"/>
    <w:rsid w:val="00585C80"/>
    <w:rsid w:val="00585E1A"/>
    <w:rsid w:val="00592F95"/>
    <w:rsid w:val="0059455E"/>
    <w:rsid w:val="00595213"/>
    <w:rsid w:val="00596AFB"/>
    <w:rsid w:val="005A0BFD"/>
    <w:rsid w:val="005A16F0"/>
    <w:rsid w:val="005A3CA3"/>
    <w:rsid w:val="005A5B7A"/>
    <w:rsid w:val="005B6348"/>
    <w:rsid w:val="005C16AF"/>
    <w:rsid w:val="005C1838"/>
    <w:rsid w:val="005C2A38"/>
    <w:rsid w:val="005C4292"/>
    <w:rsid w:val="005D439F"/>
    <w:rsid w:val="005D6152"/>
    <w:rsid w:val="005E024D"/>
    <w:rsid w:val="005E16BB"/>
    <w:rsid w:val="005E2A1D"/>
    <w:rsid w:val="005F1E23"/>
    <w:rsid w:val="005F401E"/>
    <w:rsid w:val="005F7992"/>
    <w:rsid w:val="00600AE5"/>
    <w:rsid w:val="006077DB"/>
    <w:rsid w:val="006137CB"/>
    <w:rsid w:val="006158DC"/>
    <w:rsid w:val="006162BA"/>
    <w:rsid w:val="006254A7"/>
    <w:rsid w:val="006264D2"/>
    <w:rsid w:val="00627469"/>
    <w:rsid w:val="006323F7"/>
    <w:rsid w:val="006418BF"/>
    <w:rsid w:val="006444BC"/>
    <w:rsid w:val="00645BB2"/>
    <w:rsid w:val="00647765"/>
    <w:rsid w:val="0065050F"/>
    <w:rsid w:val="00651E97"/>
    <w:rsid w:val="00665405"/>
    <w:rsid w:val="0066629C"/>
    <w:rsid w:val="006722DF"/>
    <w:rsid w:val="0067406B"/>
    <w:rsid w:val="0068374D"/>
    <w:rsid w:val="00683A38"/>
    <w:rsid w:val="00685024"/>
    <w:rsid w:val="00686EDD"/>
    <w:rsid w:val="00692231"/>
    <w:rsid w:val="00693468"/>
    <w:rsid w:val="006947CB"/>
    <w:rsid w:val="00695F60"/>
    <w:rsid w:val="00696E3D"/>
    <w:rsid w:val="00697551"/>
    <w:rsid w:val="006A4C22"/>
    <w:rsid w:val="006A5A03"/>
    <w:rsid w:val="006A774F"/>
    <w:rsid w:val="006B1F52"/>
    <w:rsid w:val="006D1D33"/>
    <w:rsid w:val="006D59F4"/>
    <w:rsid w:val="006E0268"/>
    <w:rsid w:val="006E1A04"/>
    <w:rsid w:val="006E1FDB"/>
    <w:rsid w:val="006E794E"/>
    <w:rsid w:val="006F1A4D"/>
    <w:rsid w:val="006F399B"/>
    <w:rsid w:val="006F4172"/>
    <w:rsid w:val="006F5C8B"/>
    <w:rsid w:val="006F7717"/>
    <w:rsid w:val="006F7724"/>
    <w:rsid w:val="00710A69"/>
    <w:rsid w:val="0071339C"/>
    <w:rsid w:val="00713641"/>
    <w:rsid w:val="00714FFC"/>
    <w:rsid w:val="007249F9"/>
    <w:rsid w:val="00725A8D"/>
    <w:rsid w:val="007273A3"/>
    <w:rsid w:val="007324D7"/>
    <w:rsid w:val="00734422"/>
    <w:rsid w:val="00740F0D"/>
    <w:rsid w:val="00746E03"/>
    <w:rsid w:val="00756F24"/>
    <w:rsid w:val="00761311"/>
    <w:rsid w:val="0076514D"/>
    <w:rsid w:val="007669F6"/>
    <w:rsid w:val="00766C9B"/>
    <w:rsid w:val="00774545"/>
    <w:rsid w:val="00775382"/>
    <w:rsid w:val="00775695"/>
    <w:rsid w:val="0078358E"/>
    <w:rsid w:val="007843F1"/>
    <w:rsid w:val="00791C7A"/>
    <w:rsid w:val="007A2714"/>
    <w:rsid w:val="007A6A30"/>
    <w:rsid w:val="007A7DEB"/>
    <w:rsid w:val="007B35A5"/>
    <w:rsid w:val="007B5181"/>
    <w:rsid w:val="007B594A"/>
    <w:rsid w:val="007C03D6"/>
    <w:rsid w:val="007C3C97"/>
    <w:rsid w:val="007C4AFE"/>
    <w:rsid w:val="007C5A00"/>
    <w:rsid w:val="007C633D"/>
    <w:rsid w:val="007D0038"/>
    <w:rsid w:val="007D07E9"/>
    <w:rsid w:val="007E1189"/>
    <w:rsid w:val="007E25B1"/>
    <w:rsid w:val="007E27B3"/>
    <w:rsid w:val="007E29AA"/>
    <w:rsid w:val="007E61F2"/>
    <w:rsid w:val="007F1C93"/>
    <w:rsid w:val="007F2981"/>
    <w:rsid w:val="007F37A8"/>
    <w:rsid w:val="007F3B81"/>
    <w:rsid w:val="00800644"/>
    <w:rsid w:val="008012BC"/>
    <w:rsid w:val="00801627"/>
    <w:rsid w:val="00801FF5"/>
    <w:rsid w:val="00804C07"/>
    <w:rsid w:val="00807341"/>
    <w:rsid w:val="00811C98"/>
    <w:rsid w:val="0081371F"/>
    <w:rsid w:val="008177F1"/>
    <w:rsid w:val="008206EC"/>
    <w:rsid w:val="0082418F"/>
    <w:rsid w:val="008260E2"/>
    <w:rsid w:val="00830333"/>
    <w:rsid w:val="00830A53"/>
    <w:rsid w:val="00830EC8"/>
    <w:rsid w:val="008400C7"/>
    <w:rsid w:val="0084253F"/>
    <w:rsid w:val="008508D5"/>
    <w:rsid w:val="00854320"/>
    <w:rsid w:val="00857216"/>
    <w:rsid w:val="00857DB7"/>
    <w:rsid w:val="00860BCC"/>
    <w:rsid w:val="008628B6"/>
    <w:rsid w:val="0087015A"/>
    <w:rsid w:val="00877087"/>
    <w:rsid w:val="008804D3"/>
    <w:rsid w:val="00881A06"/>
    <w:rsid w:val="00884DC0"/>
    <w:rsid w:val="00886941"/>
    <w:rsid w:val="00886FEC"/>
    <w:rsid w:val="008906B7"/>
    <w:rsid w:val="00892484"/>
    <w:rsid w:val="00897A1B"/>
    <w:rsid w:val="008A3629"/>
    <w:rsid w:val="008A4405"/>
    <w:rsid w:val="008B7D59"/>
    <w:rsid w:val="008C0EAF"/>
    <w:rsid w:val="008C1F5E"/>
    <w:rsid w:val="008C28BA"/>
    <w:rsid w:val="008C3B2F"/>
    <w:rsid w:val="008C4BB5"/>
    <w:rsid w:val="008D008F"/>
    <w:rsid w:val="008D16D3"/>
    <w:rsid w:val="008E04A7"/>
    <w:rsid w:val="008E4636"/>
    <w:rsid w:val="008E5E7A"/>
    <w:rsid w:val="008F21B6"/>
    <w:rsid w:val="008F3B34"/>
    <w:rsid w:val="008F686E"/>
    <w:rsid w:val="0090398F"/>
    <w:rsid w:val="009112FC"/>
    <w:rsid w:val="00914A64"/>
    <w:rsid w:val="0092179B"/>
    <w:rsid w:val="009223B2"/>
    <w:rsid w:val="009322B1"/>
    <w:rsid w:val="00946B46"/>
    <w:rsid w:val="009515D8"/>
    <w:rsid w:val="0095225E"/>
    <w:rsid w:val="0095265B"/>
    <w:rsid w:val="00953D66"/>
    <w:rsid w:val="00955F85"/>
    <w:rsid w:val="0096278E"/>
    <w:rsid w:val="00964B92"/>
    <w:rsid w:val="00964CAE"/>
    <w:rsid w:val="0096672E"/>
    <w:rsid w:val="00966B5F"/>
    <w:rsid w:val="0097119B"/>
    <w:rsid w:val="009739E5"/>
    <w:rsid w:val="00974A83"/>
    <w:rsid w:val="00975DD0"/>
    <w:rsid w:val="00977D36"/>
    <w:rsid w:val="009825E2"/>
    <w:rsid w:val="009937A5"/>
    <w:rsid w:val="00996DCD"/>
    <w:rsid w:val="009A57BE"/>
    <w:rsid w:val="009B2075"/>
    <w:rsid w:val="009B456D"/>
    <w:rsid w:val="009B49B4"/>
    <w:rsid w:val="009C2326"/>
    <w:rsid w:val="009C7EF3"/>
    <w:rsid w:val="009D4BFA"/>
    <w:rsid w:val="009D78C7"/>
    <w:rsid w:val="009E0CA2"/>
    <w:rsid w:val="009E4EC8"/>
    <w:rsid w:val="009E5CD3"/>
    <w:rsid w:val="009F0AAF"/>
    <w:rsid w:val="009F6F5B"/>
    <w:rsid w:val="00A00DD7"/>
    <w:rsid w:val="00A05F9E"/>
    <w:rsid w:val="00A10CFE"/>
    <w:rsid w:val="00A13CA6"/>
    <w:rsid w:val="00A273A4"/>
    <w:rsid w:val="00A33828"/>
    <w:rsid w:val="00A354D1"/>
    <w:rsid w:val="00A36458"/>
    <w:rsid w:val="00A451C2"/>
    <w:rsid w:val="00A45FB4"/>
    <w:rsid w:val="00A46210"/>
    <w:rsid w:val="00A47FF9"/>
    <w:rsid w:val="00A519F1"/>
    <w:rsid w:val="00A53605"/>
    <w:rsid w:val="00A53B12"/>
    <w:rsid w:val="00A552FB"/>
    <w:rsid w:val="00A56E83"/>
    <w:rsid w:val="00A5705F"/>
    <w:rsid w:val="00A6025C"/>
    <w:rsid w:val="00A60D7E"/>
    <w:rsid w:val="00A702C0"/>
    <w:rsid w:val="00A73AC1"/>
    <w:rsid w:val="00A7533C"/>
    <w:rsid w:val="00A75F2D"/>
    <w:rsid w:val="00A7748C"/>
    <w:rsid w:val="00A83C44"/>
    <w:rsid w:val="00A864BA"/>
    <w:rsid w:val="00A909BE"/>
    <w:rsid w:val="00A92763"/>
    <w:rsid w:val="00A97A3C"/>
    <w:rsid w:val="00A97ECA"/>
    <w:rsid w:val="00AA1A7B"/>
    <w:rsid w:val="00AB32C3"/>
    <w:rsid w:val="00AB392E"/>
    <w:rsid w:val="00AB6FE8"/>
    <w:rsid w:val="00AB76D6"/>
    <w:rsid w:val="00AC1A55"/>
    <w:rsid w:val="00AC24FD"/>
    <w:rsid w:val="00AC3546"/>
    <w:rsid w:val="00AC4294"/>
    <w:rsid w:val="00AC5043"/>
    <w:rsid w:val="00AC51F4"/>
    <w:rsid w:val="00AC7FDF"/>
    <w:rsid w:val="00AD08CE"/>
    <w:rsid w:val="00AD2C93"/>
    <w:rsid w:val="00AD7229"/>
    <w:rsid w:val="00AE1AF4"/>
    <w:rsid w:val="00AE1EB1"/>
    <w:rsid w:val="00AE3422"/>
    <w:rsid w:val="00AE38A3"/>
    <w:rsid w:val="00AE7E12"/>
    <w:rsid w:val="00AF1375"/>
    <w:rsid w:val="00AF5183"/>
    <w:rsid w:val="00B02418"/>
    <w:rsid w:val="00B052E6"/>
    <w:rsid w:val="00B05D9F"/>
    <w:rsid w:val="00B0683E"/>
    <w:rsid w:val="00B103D2"/>
    <w:rsid w:val="00B10561"/>
    <w:rsid w:val="00B122F3"/>
    <w:rsid w:val="00B14E6B"/>
    <w:rsid w:val="00B229F3"/>
    <w:rsid w:val="00B22B97"/>
    <w:rsid w:val="00B31CF1"/>
    <w:rsid w:val="00B322F7"/>
    <w:rsid w:val="00B3247A"/>
    <w:rsid w:val="00B324BD"/>
    <w:rsid w:val="00B3282F"/>
    <w:rsid w:val="00B345E8"/>
    <w:rsid w:val="00B35449"/>
    <w:rsid w:val="00B36569"/>
    <w:rsid w:val="00B4130D"/>
    <w:rsid w:val="00B43A71"/>
    <w:rsid w:val="00B461DB"/>
    <w:rsid w:val="00B52DCA"/>
    <w:rsid w:val="00B53936"/>
    <w:rsid w:val="00B55DE3"/>
    <w:rsid w:val="00B6093F"/>
    <w:rsid w:val="00B60DF2"/>
    <w:rsid w:val="00B70F51"/>
    <w:rsid w:val="00B70F8F"/>
    <w:rsid w:val="00B7304E"/>
    <w:rsid w:val="00B83D2D"/>
    <w:rsid w:val="00B8694D"/>
    <w:rsid w:val="00B90C74"/>
    <w:rsid w:val="00BB388A"/>
    <w:rsid w:val="00BB6449"/>
    <w:rsid w:val="00BB6749"/>
    <w:rsid w:val="00BC05BA"/>
    <w:rsid w:val="00BC0CC5"/>
    <w:rsid w:val="00BC1179"/>
    <w:rsid w:val="00BC166A"/>
    <w:rsid w:val="00BC203A"/>
    <w:rsid w:val="00BC40C5"/>
    <w:rsid w:val="00BD03E5"/>
    <w:rsid w:val="00BD36D6"/>
    <w:rsid w:val="00BD427B"/>
    <w:rsid w:val="00BD7832"/>
    <w:rsid w:val="00BE6B59"/>
    <w:rsid w:val="00BE7AA3"/>
    <w:rsid w:val="00BE7DE8"/>
    <w:rsid w:val="00BF41FB"/>
    <w:rsid w:val="00BF6FD6"/>
    <w:rsid w:val="00BF7DF4"/>
    <w:rsid w:val="00C043E5"/>
    <w:rsid w:val="00C10714"/>
    <w:rsid w:val="00C107E5"/>
    <w:rsid w:val="00C1497C"/>
    <w:rsid w:val="00C15CA3"/>
    <w:rsid w:val="00C30A97"/>
    <w:rsid w:val="00C32A30"/>
    <w:rsid w:val="00C36E73"/>
    <w:rsid w:val="00C36FF0"/>
    <w:rsid w:val="00C372D2"/>
    <w:rsid w:val="00C378E5"/>
    <w:rsid w:val="00C4294C"/>
    <w:rsid w:val="00C44FC4"/>
    <w:rsid w:val="00C4767B"/>
    <w:rsid w:val="00C50655"/>
    <w:rsid w:val="00C52362"/>
    <w:rsid w:val="00C55A66"/>
    <w:rsid w:val="00C564E6"/>
    <w:rsid w:val="00C63404"/>
    <w:rsid w:val="00C70DFB"/>
    <w:rsid w:val="00C71D80"/>
    <w:rsid w:val="00C71EA4"/>
    <w:rsid w:val="00C722CD"/>
    <w:rsid w:val="00C861BE"/>
    <w:rsid w:val="00C87865"/>
    <w:rsid w:val="00C879E6"/>
    <w:rsid w:val="00C97365"/>
    <w:rsid w:val="00CA3F2E"/>
    <w:rsid w:val="00CA4262"/>
    <w:rsid w:val="00CA7D52"/>
    <w:rsid w:val="00CB1592"/>
    <w:rsid w:val="00CB2687"/>
    <w:rsid w:val="00CB4377"/>
    <w:rsid w:val="00CB4400"/>
    <w:rsid w:val="00CB4FEB"/>
    <w:rsid w:val="00CC32F9"/>
    <w:rsid w:val="00CC4C14"/>
    <w:rsid w:val="00CC5F9B"/>
    <w:rsid w:val="00CD11C0"/>
    <w:rsid w:val="00CD2562"/>
    <w:rsid w:val="00CD53B1"/>
    <w:rsid w:val="00CE19E6"/>
    <w:rsid w:val="00CE3343"/>
    <w:rsid w:val="00CE42D1"/>
    <w:rsid w:val="00CE4F47"/>
    <w:rsid w:val="00CE6518"/>
    <w:rsid w:val="00CF1E95"/>
    <w:rsid w:val="00CF3706"/>
    <w:rsid w:val="00CF53C3"/>
    <w:rsid w:val="00CF794E"/>
    <w:rsid w:val="00D00D00"/>
    <w:rsid w:val="00D00ED2"/>
    <w:rsid w:val="00D0207F"/>
    <w:rsid w:val="00D12E31"/>
    <w:rsid w:val="00D314D8"/>
    <w:rsid w:val="00D41ED1"/>
    <w:rsid w:val="00D43314"/>
    <w:rsid w:val="00D43FC5"/>
    <w:rsid w:val="00D50C49"/>
    <w:rsid w:val="00D52764"/>
    <w:rsid w:val="00D52DA1"/>
    <w:rsid w:val="00D671F8"/>
    <w:rsid w:val="00D67E04"/>
    <w:rsid w:val="00D67FF5"/>
    <w:rsid w:val="00D719AB"/>
    <w:rsid w:val="00D7342E"/>
    <w:rsid w:val="00D75872"/>
    <w:rsid w:val="00D87002"/>
    <w:rsid w:val="00D8786A"/>
    <w:rsid w:val="00D87CB5"/>
    <w:rsid w:val="00DA14F1"/>
    <w:rsid w:val="00DA54B0"/>
    <w:rsid w:val="00DC1D65"/>
    <w:rsid w:val="00DC35FC"/>
    <w:rsid w:val="00DC45FF"/>
    <w:rsid w:val="00DC5820"/>
    <w:rsid w:val="00DD092B"/>
    <w:rsid w:val="00DD2E26"/>
    <w:rsid w:val="00DD49F0"/>
    <w:rsid w:val="00DD5591"/>
    <w:rsid w:val="00DE09AA"/>
    <w:rsid w:val="00DE1BAC"/>
    <w:rsid w:val="00DE226C"/>
    <w:rsid w:val="00DE237F"/>
    <w:rsid w:val="00DE6315"/>
    <w:rsid w:val="00DE67CF"/>
    <w:rsid w:val="00DF0B03"/>
    <w:rsid w:val="00DF409C"/>
    <w:rsid w:val="00DF6913"/>
    <w:rsid w:val="00E003F2"/>
    <w:rsid w:val="00E028D9"/>
    <w:rsid w:val="00E04167"/>
    <w:rsid w:val="00E10549"/>
    <w:rsid w:val="00E11466"/>
    <w:rsid w:val="00E14FDD"/>
    <w:rsid w:val="00E152A8"/>
    <w:rsid w:val="00E16F32"/>
    <w:rsid w:val="00E210CF"/>
    <w:rsid w:val="00E21CEA"/>
    <w:rsid w:val="00E22E18"/>
    <w:rsid w:val="00E26D39"/>
    <w:rsid w:val="00E3785A"/>
    <w:rsid w:val="00E40AA1"/>
    <w:rsid w:val="00E4206A"/>
    <w:rsid w:val="00E45F6A"/>
    <w:rsid w:val="00E46E9C"/>
    <w:rsid w:val="00E47B24"/>
    <w:rsid w:val="00E5055D"/>
    <w:rsid w:val="00E54409"/>
    <w:rsid w:val="00E54F7E"/>
    <w:rsid w:val="00E55296"/>
    <w:rsid w:val="00E553B6"/>
    <w:rsid w:val="00E57700"/>
    <w:rsid w:val="00E57984"/>
    <w:rsid w:val="00E616F7"/>
    <w:rsid w:val="00E6615C"/>
    <w:rsid w:val="00E72EF4"/>
    <w:rsid w:val="00E77425"/>
    <w:rsid w:val="00E806FA"/>
    <w:rsid w:val="00E85B87"/>
    <w:rsid w:val="00E86311"/>
    <w:rsid w:val="00E86967"/>
    <w:rsid w:val="00E93FF2"/>
    <w:rsid w:val="00E97048"/>
    <w:rsid w:val="00E97269"/>
    <w:rsid w:val="00EA368F"/>
    <w:rsid w:val="00EA4975"/>
    <w:rsid w:val="00EA588B"/>
    <w:rsid w:val="00EA7A67"/>
    <w:rsid w:val="00EC64F1"/>
    <w:rsid w:val="00EC7281"/>
    <w:rsid w:val="00ED03EB"/>
    <w:rsid w:val="00ED14FE"/>
    <w:rsid w:val="00ED319D"/>
    <w:rsid w:val="00ED52CB"/>
    <w:rsid w:val="00ED53B6"/>
    <w:rsid w:val="00ED5634"/>
    <w:rsid w:val="00EE1F4E"/>
    <w:rsid w:val="00EE3CEA"/>
    <w:rsid w:val="00EE7B72"/>
    <w:rsid w:val="00EF12B0"/>
    <w:rsid w:val="00EF483A"/>
    <w:rsid w:val="00EF4BEA"/>
    <w:rsid w:val="00EF663F"/>
    <w:rsid w:val="00F009E2"/>
    <w:rsid w:val="00F05C5D"/>
    <w:rsid w:val="00F101A5"/>
    <w:rsid w:val="00F10ADF"/>
    <w:rsid w:val="00F115F3"/>
    <w:rsid w:val="00F12CEE"/>
    <w:rsid w:val="00F1441E"/>
    <w:rsid w:val="00F16D8E"/>
    <w:rsid w:val="00F17579"/>
    <w:rsid w:val="00F17C9C"/>
    <w:rsid w:val="00F2590C"/>
    <w:rsid w:val="00F35E79"/>
    <w:rsid w:val="00F41276"/>
    <w:rsid w:val="00F46439"/>
    <w:rsid w:val="00F54735"/>
    <w:rsid w:val="00F55FFE"/>
    <w:rsid w:val="00F566C5"/>
    <w:rsid w:val="00F56E80"/>
    <w:rsid w:val="00F6315C"/>
    <w:rsid w:val="00F65BFB"/>
    <w:rsid w:val="00F65FBA"/>
    <w:rsid w:val="00F66877"/>
    <w:rsid w:val="00F66BB2"/>
    <w:rsid w:val="00F66CA5"/>
    <w:rsid w:val="00F72C2B"/>
    <w:rsid w:val="00F82F59"/>
    <w:rsid w:val="00F8685A"/>
    <w:rsid w:val="00F909DF"/>
    <w:rsid w:val="00F918AD"/>
    <w:rsid w:val="00F94008"/>
    <w:rsid w:val="00FB0F7B"/>
    <w:rsid w:val="00FB5A00"/>
    <w:rsid w:val="00FC0ABE"/>
    <w:rsid w:val="00FC4A5E"/>
    <w:rsid w:val="00FC6DB4"/>
    <w:rsid w:val="00FD5BAA"/>
    <w:rsid w:val="00FD6152"/>
    <w:rsid w:val="00FE0CCA"/>
    <w:rsid w:val="00FE0E63"/>
    <w:rsid w:val="00FE22D6"/>
    <w:rsid w:val="00FE56AF"/>
    <w:rsid w:val="00FE5AFB"/>
    <w:rsid w:val="00FF220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51282"/>
  <w15:docId w15:val="{F38FF6F0-AD00-4842-99ED-FB9B4E6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3">
    <w:name w:val="Body text (3)_"/>
    <w:basedOn w:val="DefaultParagraphFont"/>
    <w:link w:val="Bodytext30"/>
    <w:rsid w:val="007745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9pt">
    <w:name w:val="Body text (3) + 9 pt"/>
    <w:aliases w:val="Bold"/>
    <w:basedOn w:val="Bodytext3"/>
    <w:rsid w:val="0077454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774545"/>
    <w:pPr>
      <w:shd w:val="clear" w:color="auto" w:fill="FFFFFF"/>
      <w:spacing w:before="420" w:after="180" w:line="220" w:lineRule="exact"/>
      <w:jc w:val="both"/>
    </w:pPr>
    <w:rPr>
      <w:rFonts w:ascii="Times New Roman" w:eastAsia="Times New Roman" w:hAnsi="Times New Roman" w:cs="Times New Roman"/>
      <w:sz w:val="19"/>
      <w:szCs w:val="19"/>
      <w:lang w:val="sr-Latn-ME"/>
    </w:rPr>
  </w:style>
  <w:style w:type="character" w:customStyle="1" w:styleId="Bodytext">
    <w:name w:val="Body text_"/>
    <w:basedOn w:val="DefaultParagraphFont"/>
    <w:link w:val="BodyText2"/>
    <w:rsid w:val="003B5052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"/>
    <w:rsid w:val="003B5052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lang w:val="sr-Latn-ME"/>
    </w:rPr>
  </w:style>
  <w:style w:type="character" w:customStyle="1" w:styleId="Bodytext115pt">
    <w:name w:val="Body text + 11.5 pt"/>
    <w:aliases w:val="Italic,Spacing 1 pt,Body text (2) + Not Bold"/>
    <w:basedOn w:val="Bodytext"/>
    <w:rsid w:val="00B55DE3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55DE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Bodytext3Bold">
    <w:name w:val="Body text (3) + Bold"/>
    <w:basedOn w:val="Bodytext3"/>
    <w:rsid w:val="00B55DE3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B55DE3"/>
    <w:pPr>
      <w:shd w:val="clear" w:color="auto" w:fill="FFFFFF"/>
      <w:spacing w:after="300" w:line="0" w:lineRule="atLeast"/>
    </w:pPr>
    <w:rPr>
      <w:rFonts w:ascii="Arial" w:eastAsia="Arial" w:hAnsi="Arial" w:cs="Arial"/>
      <w:sz w:val="25"/>
      <w:szCs w:val="25"/>
      <w:lang w:val="sr-Latn-ME"/>
    </w:rPr>
  </w:style>
  <w:style w:type="paragraph" w:customStyle="1" w:styleId="BodyText1">
    <w:name w:val="Body Text1"/>
    <w:basedOn w:val="Normal"/>
    <w:rsid w:val="003B2F88"/>
    <w:pPr>
      <w:shd w:val="clear" w:color="auto" w:fill="FFFFFF"/>
      <w:spacing w:before="240" w:after="240" w:line="274" w:lineRule="exact"/>
      <w:ind w:hanging="360"/>
      <w:jc w:val="both"/>
    </w:pPr>
    <w:rPr>
      <w:rFonts w:ascii="Arial" w:eastAsia="Arial" w:hAnsi="Arial" w:cs="Arial"/>
      <w:color w:val="000000"/>
    </w:rPr>
  </w:style>
  <w:style w:type="character" w:customStyle="1" w:styleId="Bodytext20">
    <w:name w:val="Body text (2)"/>
    <w:basedOn w:val="Bodytext21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Bodytext21">
    <w:name w:val="Body text (2)_"/>
    <w:basedOn w:val="DefaultParagraphFont"/>
    <w:rsid w:val="0067406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67406B"/>
    <w:pPr>
      <w:ind w:left="720"/>
      <w:contextualSpacing/>
    </w:pPr>
  </w:style>
  <w:style w:type="character" w:customStyle="1" w:styleId="BodytextBatang">
    <w:name w:val="Body text + Batang"/>
    <w:aliases w:val="10.5 pt"/>
    <w:basedOn w:val="Bodytext"/>
    <w:rsid w:val="00766C9B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Bodytext125pt">
    <w:name w:val="Body text + 12.5 pt"/>
    <w:basedOn w:val="Bodytext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2Spacing3pt">
    <w:name w:val="Body text (2) + Spacing 3 pt"/>
    <w:basedOn w:val="Bodytext21"/>
    <w:rsid w:val="00766C9B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C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2082</Words>
  <Characters>11870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4</cp:revision>
  <cp:lastPrinted>2017-09-15T09:02:00Z</cp:lastPrinted>
  <dcterms:created xsi:type="dcterms:W3CDTF">2017-10-09T09:14:00Z</dcterms:created>
  <dcterms:modified xsi:type="dcterms:W3CDTF">2017-12-18T11:41:00Z</dcterms:modified>
</cp:coreProperties>
</file>