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07DCE">
        <w:rPr>
          <w:rFonts w:ascii="Tahoma" w:hAnsi="Tahoma" w:cs="Tahoma"/>
          <w:b/>
          <w:sz w:val="24"/>
          <w:szCs w:val="24"/>
        </w:rPr>
        <w:t>1436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F03EFB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60B20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307DCE">
        <w:rPr>
          <w:rFonts w:ascii="Tahoma" w:hAnsi="Tahoma" w:cs="Tahoma"/>
          <w:sz w:val="24"/>
          <w:szCs w:val="24"/>
          <w:lang w:val="sr-Latn-CS"/>
        </w:rPr>
        <w:t>110184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07DCE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460B20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170AB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460B20">
        <w:rPr>
          <w:rFonts w:ascii="Tahoma" w:hAnsi="Tahoma" w:cs="Tahoma"/>
          <w:sz w:val="24"/>
          <w:szCs w:val="24"/>
          <w:lang w:val="sr-Latn-CS"/>
        </w:rPr>
        <w:t>nekretnine - PJ Berane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307DCE">
        <w:rPr>
          <w:rFonts w:ascii="Tahoma" w:hAnsi="Tahoma" w:cs="Tahoma"/>
          <w:sz w:val="24"/>
          <w:szCs w:val="24"/>
          <w:lang w:val="sr-Latn-CS"/>
        </w:rPr>
        <w:t>110184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07DCE">
        <w:rPr>
          <w:rFonts w:ascii="Tahoma" w:hAnsi="Tahoma" w:cs="Tahoma"/>
          <w:sz w:val="24"/>
          <w:szCs w:val="24"/>
          <w:lang w:val="sr-Latn-CS"/>
        </w:rPr>
        <w:t>09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460B20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307DCE">
        <w:rPr>
          <w:rFonts w:ascii="Tahoma" w:hAnsi="Tahoma" w:cs="Tahoma"/>
          <w:sz w:val="24"/>
          <w:szCs w:val="24"/>
          <w:lang w:val="sr-Latn-CS"/>
        </w:rPr>
        <w:t>07</w:t>
      </w:r>
      <w:r w:rsidR="004E1EA6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307DCE">
        <w:rPr>
          <w:rFonts w:ascii="Tahoma" w:hAnsi="Tahoma" w:cs="Tahoma"/>
          <w:sz w:val="24"/>
          <w:szCs w:val="24"/>
          <w:lang w:val="sr-Latn-CS"/>
        </w:rPr>
        <w:t>rješenja koje je osnov za formiranje lista nepokretnosti broj 291 KO Berane, opština Berane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07DCE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7DCE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307DCE">
        <w:rPr>
          <w:rFonts w:ascii="Tahoma" w:hAnsi="Tahoma" w:cs="Tahoma"/>
          <w:sz w:val="24"/>
          <w:szCs w:val="24"/>
          <w:lang w:val="sr-Latn-CS"/>
        </w:rPr>
        <w:t>5413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07DCE" w:rsidRPr="00307DCE">
        <w:rPr>
          <w:rFonts w:ascii="Tahoma" w:hAnsi="Tahoma" w:cs="Tahoma"/>
          <w:sz w:val="24"/>
          <w:szCs w:val="24"/>
          <w:lang w:val="sr-Latn-CS"/>
        </w:rPr>
        <w:t>24. 04. 2017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D6F64" w:rsidRDefault="006D6F6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460B20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307DCE">
        <w:rPr>
          <w:rFonts w:ascii="Tahoma" w:hAnsi="Tahoma" w:cs="Tahoma"/>
          <w:sz w:val="24"/>
          <w:szCs w:val="24"/>
          <w:lang w:val="sr-Latn-CS"/>
        </w:rPr>
        <w:t>110184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07DCE">
        <w:rPr>
          <w:rFonts w:ascii="Tahoma" w:hAnsi="Tahoma" w:cs="Tahoma"/>
          <w:sz w:val="24"/>
          <w:szCs w:val="24"/>
          <w:lang w:val="sr-Latn-CS"/>
        </w:rPr>
        <w:t>09</w:t>
      </w:r>
      <w:r w:rsidR="0090485B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460B20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60B20" w:rsidRPr="00C31AF5" w:rsidRDefault="0065022E" w:rsidP="00C31AF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60B20" w:rsidRPr="00C31AF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664" w:rsidRDefault="00BA2664" w:rsidP="00CB7F9A">
      <w:pPr>
        <w:spacing w:after="0" w:line="240" w:lineRule="auto"/>
      </w:pPr>
      <w:r>
        <w:separator/>
      </w:r>
    </w:p>
  </w:endnote>
  <w:endnote w:type="continuationSeparator" w:id="0">
    <w:p w:rsidR="00BA2664" w:rsidRDefault="00BA266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664" w:rsidRDefault="00BA2664" w:rsidP="00CB7F9A">
      <w:pPr>
        <w:spacing w:after="0" w:line="240" w:lineRule="auto"/>
      </w:pPr>
      <w:r>
        <w:separator/>
      </w:r>
    </w:p>
  </w:footnote>
  <w:footnote w:type="continuationSeparator" w:id="0">
    <w:p w:rsidR="00BA2664" w:rsidRDefault="00BA266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451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07DCE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37DA7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B20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6F64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9A9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5EFC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4CB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85B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2664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F5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EFB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986DD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4575F-BFA8-4BC9-B452-6937D51C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2017-06-02T10:41:00Z</cp:lastPrinted>
  <dcterms:created xsi:type="dcterms:W3CDTF">2015-12-16T13:08:00Z</dcterms:created>
  <dcterms:modified xsi:type="dcterms:W3CDTF">2017-12-13T09:03:00Z</dcterms:modified>
</cp:coreProperties>
</file>