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A30969">
        <w:rPr>
          <w:rFonts w:ascii="Tahoma" w:hAnsi="Tahoma" w:cs="Tahoma"/>
          <w:b/>
          <w:sz w:val="24"/>
          <w:szCs w:val="24"/>
        </w:rPr>
        <w:t>2</w:t>
      </w:r>
      <w:r w:rsidR="00354394">
        <w:rPr>
          <w:rFonts w:ascii="Tahoma" w:hAnsi="Tahoma" w:cs="Tahoma"/>
          <w:b/>
          <w:sz w:val="24"/>
          <w:szCs w:val="24"/>
        </w:rPr>
        <w:t>769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682BED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br.16/10</w:t>
      </w:r>
      <w:r w:rsidR="00192BBF">
        <w:rPr>
          <w:rFonts w:ascii="Tahoma" w:hAnsi="Tahoma" w:cs="Tahoma"/>
          <w:sz w:val="24"/>
          <w:szCs w:val="24"/>
          <w:lang w:val="sr-Latn-CS"/>
        </w:rPr>
        <w:t>05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73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27.10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30969">
        <w:rPr>
          <w:rFonts w:ascii="Tahoma" w:hAnsi="Tahoma" w:cs="Tahoma"/>
          <w:sz w:val="24"/>
          <w:szCs w:val="24"/>
          <w:lang w:val="sr-Latn-CS"/>
        </w:rPr>
        <w:t>10</w:t>
      </w:r>
      <w:r w:rsidR="00192BBF">
        <w:rPr>
          <w:rFonts w:ascii="Tahoma" w:hAnsi="Tahoma" w:cs="Tahoma"/>
          <w:sz w:val="24"/>
          <w:szCs w:val="24"/>
          <w:lang w:val="sr-Latn-CS"/>
        </w:rPr>
        <w:t>05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73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0969">
        <w:rPr>
          <w:rFonts w:ascii="Tahoma" w:hAnsi="Tahoma" w:cs="Tahoma"/>
          <w:sz w:val="24"/>
          <w:szCs w:val="24"/>
          <w:lang w:val="sr-Latn-CS"/>
        </w:rPr>
        <w:t>0</w:t>
      </w:r>
      <w:r w:rsidR="00192BBF">
        <w:rPr>
          <w:rFonts w:ascii="Tahoma" w:hAnsi="Tahoma" w:cs="Tahoma"/>
          <w:sz w:val="24"/>
          <w:szCs w:val="24"/>
          <w:lang w:val="sr-Latn-CS"/>
        </w:rPr>
        <w:t>4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54394" w:rsidRPr="00C5117C">
        <w:rPr>
          <w:rFonts w:ascii="Tahoma" w:hAnsi="Tahoma" w:cs="Tahoma"/>
          <w:sz w:val="24"/>
          <w:szCs w:val="24"/>
          <w:lang w:val="sr-Latn-CS"/>
        </w:rPr>
        <w:t>svi ugovori i fakture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o zakupu uličnih bilborda i city-light displeja za potrebe oglašavanja u predizbornoj kampanji za parlamentarne izbore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FC2BFD">
        <w:rPr>
          <w:rFonts w:ascii="Tahoma" w:hAnsi="Tahoma" w:cs="Tahoma"/>
          <w:sz w:val="24"/>
          <w:szCs w:val="24"/>
          <w:lang w:val="sr-Latn-CS"/>
        </w:rPr>
        <w:t>7</w:t>
      </w:r>
      <w:r w:rsidR="00354394">
        <w:rPr>
          <w:rFonts w:ascii="Tahoma" w:hAnsi="Tahoma" w:cs="Tahoma"/>
          <w:sz w:val="24"/>
          <w:szCs w:val="24"/>
          <w:lang w:val="sr-Latn-CS"/>
        </w:rPr>
        <w:t>444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16/1005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73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04.10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192BBF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E14" w:rsidRDefault="00F45E14" w:rsidP="00CB7F9A">
      <w:pPr>
        <w:spacing w:after="0" w:line="240" w:lineRule="auto"/>
      </w:pPr>
      <w:r>
        <w:separator/>
      </w:r>
    </w:p>
  </w:endnote>
  <w:endnote w:type="continuationSeparator" w:id="0">
    <w:p w:rsidR="00F45E14" w:rsidRDefault="00F45E1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E14" w:rsidRDefault="00F45E14" w:rsidP="00CB7F9A">
      <w:pPr>
        <w:spacing w:after="0" w:line="240" w:lineRule="auto"/>
      </w:pPr>
      <w:r>
        <w:separator/>
      </w:r>
    </w:p>
  </w:footnote>
  <w:footnote w:type="continuationSeparator" w:id="0">
    <w:p w:rsidR="00F45E14" w:rsidRDefault="00F45E1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1F14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5E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E1011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76483-95A3-4624-A208-9DBA0CD4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24</cp:revision>
  <cp:lastPrinted>2014-12-08T14:22:00Z</cp:lastPrinted>
  <dcterms:created xsi:type="dcterms:W3CDTF">2016-12-06T12:39:00Z</dcterms:created>
  <dcterms:modified xsi:type="dcterms:W3CDTF">2017-12-08T07:45:00Z</dcterms:modified>
</cp:coreProperties>
</file>