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EE0B1A">
        <w:rPr>
          <w:rFonts w:ascii="Tahoma" w:hAnsi="Tahoma" w:cs="Tahoma"/>
          <w:b/>
          <w:sz w:val="24"/>
          <w:szCs w:val="24"/>
        </w:rPr>
        <w:t>3388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E0B1A">
        <w:rPr>
          <w:rFonts w:ascii="Tahoma" w:hAnsi="Tahoma" w:cs="Tahoma"/>
          <w:sz w:val="24"/>
          <w:szCs w:val="24"/>
          <w:lang w:val="sr-Latn-CS"/>
        </w:rPr>
        <w:t>113506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0B1A">
        <w:rPr>
          <w:rFonts w:ascii="Tahoma" w:hAnsi="Tahoma" w:cs="Tahoma"/>
          <w:sz w:val="24"/>
          <w:szCs w:val="24"/>
          <w:lang w:val="sr-Latn-CS"/>
        </w:rPr>
        <w:t>25.08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0B1A">
        <w:rPr>
          <w:rFonts w:ascii="Tahoma" w:hAnsi="Tahoma" w:cs="Tahoma"/>
          <w:sz w:val="24"/>
          <w:szCs w:val="24"/>
          <w:lang w:val="sr-Latn-CS"/>
        </w:rPr>
        <w:t>Sekretarijata za planiranje i uređenje prostora i zaštitu životne sredine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0B1A">
        <w:rPr>
          <w:rFonts w:ascii="Tahoma" w:hAnsi="Tahoma" w:cs="Tahoma"/>
          <w:sz w:val="24"/>
          <w:szCs w:val="24"/>
          <w:lang w:val="sr-Latn-CS"/>
        </w:rPr>
        <w:t>Sekretarijatu za planiranje i uređenje prostora i zaštitu životne sredine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571B">
        <w:rPr>
          <w:rFonts w:ascii="Tahoma" w:hAnsi="Tahoma" w:cs="Tahoma"/>
          <w:sz w:val="24"/>
          <w:szCs w:val="24"/>
          <w:lang w:val="sr-Latn-CS"/>
        </w:rPr>
        <w:t>br.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E0B1A">
        <w:rPr>
          <w:rFonts w:ascii="Tahoma" w:hAnsi="Tahoma" w:cs="Tahoma"/>
          <w:sz w:val="24"/>
          <w:szCs w:val="24"/>
          <w:lang w:val="sr-Latn-CS"/>
        </w:rPr>
        <w:t>113506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0B1A">
        <w:rPr>
          <w:rFonts w:ascii="Tahoma" w:hAnsi="Tahoma" w:cs="Tahoma"/>
          <w:sz w:val="24"/>
          <w:szCs w:val="24"/>
          <w:lang w:val="sr-Latn-CS"/>
        </w:rPr>
        <w:t>29.06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0B1A">
        <w:rPr>
          <w:rFonts w:ascii="Tahoma" w:hAnsi="Tahoma" w:cs="Tahoma"/>
          <w:sz w:val="24"/>
          <w:szCs w:val="24"/>
          <w:lang w:val="sr-Latn-CS"/>
        </w:rPr>
        <w:t>Sekretarijata za planiranje i uređenje prostora i zaštitu životne sredine Podgorica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0B1A">
        <w:rPr>
          <w:rFonts w:ascii="Tahoma" w:hAnsi="Tahoma" w:cs="Tahoma"/>
          <w:sz w:val="24"/>
          <w:szCs w:val="24"/>
          <w:lang w:val="sr-Latn-CS"/>
        </w:rPr>
        <w:t>29.06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0B1A">
        <w:rPr>
          <w:rFonts w:ascii="Tahoma" w:hAnsi="Tahoma" w:cs="Tahoma"/>
          <w:sz w:val="24"/>
          <w:szCs w:val="24"/>
          <w:lang w:val="hr-HR"/>
        </w:rPr>
        <w:t xml:space="preserve">Izvod iz DUP-a „Gorica C – izmjene i dopune Podgorica“, za urbanističk parcelu br 1/59, blok 1, koju čine katastarske parcele br. 2587/12 i 2587/20, na kojoj se nalazi objekat </w:t>
      </w:r>
      <w:r w:rsidR="00214933">
        <w:rPr>
          <w:rFonts w:ascii="Tahoma" w:hAnsi="Tahoma" w:cs="Tahoma"/>
          <w:sz w:val="24"/>
          <w:szCs w:val="24"/>
          <w:lang w:val="hr-HR"/>
        </w:rPr>
        <w:t>za čiju izgradnju je izdata građevinska dozvola br. 1102-02-3412/1-08 d 22.10.2008.godine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EE0B1A">
        <w:rPr>
          <w:rFonts w:ascii="Tahoma" w:hAnsi="Tahoma" w:cs="Tahoma"/>
          <w:sz w:val="24"/>
          <w:szCs w:val="24"/>
          <w:lang w:val="sr-Latn-CS"/>
        </w:rPr>
        <w:t>113506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0B1A">
        <w:rPr>
          <w:rFonts w:ascii="Tahoma" w:hAnsi="Tahoma" w:cs="Tahoma"/>
          <w:sz w:val="24"/>
          <w:szCs w:val="24"/>
          <w:lang w:val="sr-Latn-CS"/>
        </w:rPr>
        <w:t>25.08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EE0B1A">
        <w:rPr>
          <w:rFonts w:ascii="Tahoma" w:hAnsi="Tahoma" w:cs="Tahoma"/>
          <w:sz w:val="24"/>
          <w:szCs w:val="24"/>
          <w:lang w:val="sr-Latn-CS"/>
        </w:rPr>
        <w:t>Sekretarijatu za planiranje i uređenje prostora i zaštitu životne sredine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F7571B">
          <w:rPr>
            <w:rStyle w:val="Hyperlink"/>
            <w:rFonts w:ascii="Tahoma" w:hAnsi="Tahoma" w:cs="Tahoma"/>
            <w:sz w:val="24"/>
            <w:szCs w:val="24"/>
            <w:lang w:val="sr-Latn-CS"/>
          </w:rPr>
          <w:t>planiranje@ppgrad.co.me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F7571B">
        <w:rPr>
          <w:rFonts w:ascii="Tahoma" w:hAnsi="Tahoma" w:cs="Tahoma"/>
          <w:sz w:val="24"/>
          <w:szCs w:val="24"/>
          <w:lang w:val="sr-Latn-CS"/>
        </w:rPr>
        <w:t>14:13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EE0B1A">
        <w:rPr>
          <w:rFonts w:ascii="Tahoma" w:hAnsi="Tahoma" w:cs="Tahoma"/>
          <w:sz w:val="24"/>
          <w:szCs w:val="24"/>
        </w:rPr>
        <w:t>25.08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F7571B">
        <w:rPr>
          <w:rFonts w:ascii="Tahoma" w:hAnsi="Tahoma" w:cs="Tahoma"/>
          <w:sz w:val="24"/>
          <w:szCs w:val="24"/>
        </w:rPr>
        <w:t>14:13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EE0B1A">
        <w:rPr>
          <w:rFonts w:ascii="Tahoma" w:hAnsi="Tahoma" w:cs="Tahoma"/>
          <w:sz w:val="24"/>
          <w:szCs w:val="24"/>
          <w:lang w:val="sr-Latn-CS"/>
        </w:rPr>
        <w:t>113506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E0B1A">
        <w:rPr>
          <w:rFonts w:ascii="Tahoma" w:hAnsi="Tahoma" w:cs="Tahoma"/>
          <w:sz w:val="24"/>
          <w:szCs w:val="24"/>
          <w:lang w:val="sr-Latn-CS"/>
        </w:rPr>
        <w:t>29.06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EE0B1A">
        <w:rPr>
          <w:rFonts w:ascii="Tahoma" w:hAnsi="Tahoma" w:cs="Tahoma"/>
          <w:sz w:val="24"/>
          <w:szCs w:val="24"/>
          <w:lang w:val="sr-Latn-CS"/>
        </w:rPr>
        <w:t>Sekretarijatu za planiranje i uređenje prostora i zaštitu životne sredine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F7571B">
          <w:rPr>
            <w:rStyle w:val="Hyperlink"/>
            <w:rFonts w:ascii="Tahoma" w:hAnsi="Tahoma" w:cs="Tahoma"/>
            <w:sz w:val="24"/>
            <w:szCs w:val="24"/>
            <w:lang w:val="sr-Latn-CS"/>
          </w:rPr>
          <w:t>planiranje@ppgrad.co.me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F7571B">
        <w:rPr>
          <w:rFonts w:ascii="Tahoma" w:hAnsi="Tahoma" w:cs="Tahoma"/>
          <w:sz w:val="24"/>
          <w:szCs w:val="24"/>
          <w:lang w:val="sr-Latn-CS"/>
        </w:rPr>
        <w:t>1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F7571B">
        <w:rPr>
          <w:rFonts w:ascii="Tahoma" w:hAnsi="Tahoma" w:cs="Tahoma"/>
          <w:sz w:val="24"/>
          <w:szCs w:val="24"/>
          <w:lang w:val="sr-Latn-CS"/>
        </w:rPr>
        <w:t>44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8005D">
        <w:rPr>
          <w:rFonts w:ascii="Tahoma" w:hAnsi="Tahoma" w:cs="Tahoma"/>
          <w:sz w:val="24"/>
          <w:szCs w:val="24"/>
          <w:lang w:val="sr-Latn-CS"/>
        </w:rPr>
        <w:t>86</w:t>
      </w:r>
      <w:r w:rsidR="00F7571B">
        <w:rPr>
          <w:rFonts w:ascii="Tahoma" w:hAnsi="Tahoma" w:cs="Tahoma"/>
          <w:sz w:val="24"/>
          <w:szCs w:val="24"/>
          <w:lang w:val="sr-Latn-CS"/>
        </w:rPr>
        <w:t>61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0B1A">
        <w:rPr>
          <w:rFonts w:ascii="Tahoma" w:hAnsi="Tahoma" w:cs="Tahoma"/>
          <w:sz w:val="24"/>
          <w:szCs w:val="24"/>
          <w:lang w:val="sr-Latn-CS"/>
        </w:rPr>
        <w:t>Sekretarijat za planiranje i uređenje prostora i zaštitu životne sredine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E0B1A">
        <w:rPr>
          <w:rFonts w:ascii="Tahoma" w:hAnsi="Tahoma" w:cs="Tahoma"/>
          <w:sz w:val="24"/>
          <w:szCs w:val="24"/>
          <w:lang w:val="sr-Latn-CS"/>
        </w:rPr>
        <w:t>113506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E0B1A">
        <w:rPr>
          <w:rFonts w:ascii="Tahoma" w:hAnsi="Tahoma" w:cs="Tahoma"/>
          <w:sz w:val="24"/>
          <w:szCs w:val="24"/>
          <w:lang w:val="sr-Latn-CS"/>
        </w:rPr>
        <w:t>29.06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E0B1A">
        <w:rPr>
          <w:rFonts w:ascii="Tahoma" w:hAnsi="Tahoma" w:cs="Tahoma"/>
          <w:sz w:val="24"/>
          <w:szCs w:val="24"/>
          <w:lang w:val="sr-Latn-CS"/>
        </w:rPr>
        <w:t>Sekretarijat za planiranje i uređenje prostora i zaštitu životne sredine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CE6" w:rsidRDefault="00FC4CE6" w:rsidP="00CB7F9A">
      <w:pPr>
        <w:spacing w:after="0" w:line="240" w:lineRule="auto"/>
      </w:pPr>
      <w:r>
        <w:separator/>
      </w:r>
    </w:p>
  </w:endnote>
  <w:endnote w:type="continuationSeparator" w:id="0">
    <w:p w:rsidR="00FC4CE6" w:rsidRDefault="00FC4CE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CE6" w:rsidRDefault="00FC4CE6" w:rsidP="00CB7F9A">
      <w:pPr>
        <w:spacing w:after="0" w:line="240" w:lineRule="auto"/>
      </w:pPr>
      <w:r>
        <w:separator/>
      </w:r>
    </w:p>
  </w:footnote>
  <w:footnote w:type="continuationSeparator" w:id="0">
    <w:p w:rsidR="00FC4CE6" w:rsidRDefault="00FC4CE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33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C1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B7D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1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571B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CE6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234F73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va@tax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hiva@tax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3B7F8-4F90-4013-8C85-802D113C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111</cp:revision>
  <cp:lastPrinted>2017-08-21T06:33:00Z</cp:lastPrinted>
  <dcterms:created xsi:type="dcterms:W3CDTF">2015-12-16T13:08:00Z</dcterms:created>
  <dcterms:modified xsi:type="dcterms:W3CDTF">2017-12-12T07:05:00Z</dcterms:modified>
</cp:coreProperties>
</file>