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37278">
        <w:rPr>
          <w:rFonts w:ascii="Tahoma" w:hAnsi="Tahoma" w:cs="Tahoma"/>
          <w:b/>
          <w:sz w:val="24"/>
          <w:szCs w:val="24"/>
        </w:rPr>
        <w:t>2</w:t>
      </w:r>
      <w:r w:rsidR="008F4CA4">
        <w:rPr>
          <w:rFonts w:ascii="Tahoma" w:hAnsi="Tahoma" w:cs="Tahoma"/>
          <w:b/>
          <w:sz w:val="24"/>
          <w:szCs w:val="24"/>
        </w:rPr>
        <w:t>269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FC08C5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F4CA4">
        <w:rPr>
          <w:rFonts w:ascii="Tahoma" w:hAnsi="Tahoma" w:cs="Tahoma"/>
          <w:sz w:val="24"/>
          <w:szCs w:val="24"/>
          <w:lang w:val="sr-Latn-CS"/>
        </w:rPr>
        <w:t>112886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F4CA4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42CFF">
        <w:rPr>
          <w:rFonts w:ascii="Tahoma" w:hAnsi="Tahoma" w:cs="Tahoma"/>
          <w:sz w:val="24"/>
          <w:szCs w:val="24"/>
          <w:lang w:val="sr-Latn-CS"/>
        </w:rPr>
        <w:t>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F4CA4">
        <w:rPr>
          <w:rFonts w:ascii="Tahoma" w:hAnsi="Tahoma" w:cs="Tahoma"/>
          <w:sz w:val="24"/>
          <w:szCs w:val="24"/>
          <w:lang w:val="sr-Latn-CS"/>
        </w:rPr>
        <w:t>za ljudska i manjinska prava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FC08C5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F4CA4">
        <w:rPr>
          <w:rFonts w:ascii="Tahoma" w:hAnsi="Tahoma" w:cs="Tahoma"/>
          <w:sz w:val="24"/>
          <w:szCs w:val="24"/>
          <w:lang w:val="sr-Latn-CS"/>
        </w:rPr>
        <w:t>za ljudska i manjinska prava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F4CA4">
        <w:rPr>
          <w:rFonts w:ascii="Tahoma" w:hAnsi="Tahoma" w:cs="Tahoma"/>
          <w:sz w:val="24"/>
          <w:szCs w:val="24"/>
          <w:lang w:val="sr-Latn-CS"/>
        </w:rPr>
        <w:t>112886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F4CA4">
        <w:rPr>
          <w:rFonts w:ascii="Tahoma" w:hAnsi="Tahoma" w:cs="Tahoma"/>
          <w:sz w:val="24"/>
          <w:szCs w:val="24"/>
          <w:lang w:val="sr-Latn-CS"/>
        </w:rPr>
        <w:t>19. 06. 2017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FC08C5" w:rsidRPr="00BF314B" w:rsidRDefault="00FC08C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F4CA4">
        <w:rPr>
          <w:rFonts w:ascii="Tahoma" w:hAnsi="Tahoma" w:cs="Tahoma"/>
          <w:sz w:val="24"/>
          <w:szCs w:val="24"/>
          <w:lang w:val="sr-Latn-CS"/>
        </w:rPr>
        <w:t>za ljudska i manjinska prava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F4CA4">
        <w:rPr>
          <w:rFonts w:ascii="Tahoma" w:hAnsi="Tahoma" w:cs="Tahoma"/>
          <w:sz w:val="24"/>
          <w:szCs w:val="24"/>
          <w:lang w:val="sr-Latn-CS"/>
        </w:rPr>
        <w:t>19. 06. 2017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542A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634F0">
        <w:rPr>
          <w:rFonts w:ascii="Tahoma" w:hAnsi="Tahoma" w:cs="Tahoma"/>
          <w:sz w:val="24"/>
          <w:szCs w:val="24"/>
          <w:lang w:val="sr-Latn-CS"/>
        </w:rPr>
        <w:t>Akata koji sadrže informaciju o broju</w:t>
      </w:r>
      <w:r w:rsidR="00624BAB">
        <w:rPr>
          <w:rFonts w:ascii="Tahoma" w:hAnsi="Tahoma" w:cs="Tahoma"/>
          <w:sz w:val="24"/>
          <w:szCs w:val="24"/>
          <w:lang w:val="sr-Latn-CS"/>
        </w:rPr>
        <w:t xml:space="preserve"> i vrsti obuka za članove/ice multidisciplinarnih timova u cilju efikasnije primjene Zakona o zaštiti od nasilja u porodici i Protokola o postupanju, kao i informaciju o broju i strukturi polaznika na navedenim obukama organizovanim</w:t>
      </w:r>
      <w:r w:rsidR="008634F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F4CA4">
        <w:rPr>
          <w:rFonts w:ascii="Tahoma" w:hAnsi="Tahoma" w:cs="Tahoma"/>
          <w:sz w:val="24"/>
          <w:szCs w:val="24"/>
          <w:lang w:val="sr-Latn-CS"/>
        </w:rPr>
        <w:t>u periodu od 01. 0</w:t>
      </w:r>
      <w:r w:rsidR="00624BAB">
        <w:rPr>
          <w:rFonts w:ascii="Tahoma" w:hAnsi="Tahoma" w:cs="Tahoma"/>
          <w:sz w:val="24"/>
          <w:szCs w:val="24"/>
          <w:lang w:val="sr-Latn-CS"/>
        </w:rPr>
        <w:t>4</w:t>
      </w:r>
      <w:r w:rsidR="008F4CA4">
        <w:rPr>
          <w:rFonts w:ascii="Tahoma" w:hAnsi="Tahoma" w:cs="Tahoma"/>
          <w:sz w:val="24"/>
          <w:szCs w:val="24"/>
          <w:lang w:val="sr-Latn-CS"/>
        </w:rPr>
        <w:t>. 2017. do 30. 06. 2017. godine (veza sa mjerom broj: 3.</w:t>
      </w:r>
      <w:r w:rsidR="00624BAB">
        <w:rPr>
          <w:rFonts w:ascii="Tahoma" w:hAnsi="Tahoma" w:cs="Tahoma"/>
          <w:sz w:val="24"/>
          <w:szCs w:val="24"/>
          <w:lang w:val="sr-Latn-CS"/>
        </w:rPr>
        <w:t>6</w:t>
      </w:r>
      <w:r w:rsidR="008F4CA4">
        <w:rPr>
          <w:rFonts w:ascii="Tahoma" w:hAnsi="Tahoma" w:cs="Tahoma"/>
          <w:sz w:val="24"/>
          <w:szCs w:val="24"/>
          <w:lang w:val="sr-Latn-CS"/>
        </w:rPr>
        <w:t>.</w:t>
      </w:r>
      <w:r w:rsidR="00624BAB">
        <w:rPr>
          <w:rFonts w:ascii="Tahoma" w:hAnsi="Tahoma" w:cs="Tahoma"/>
          <w:sz w:val="24"/>
          <w:szCs w:val="24"/>
          <w:lang w:val="sr-Latn-CS"/>
        </w:rPr>
        <w:t>2</w:t>
      </w:r>
      <w:r w:rsidR="008F4CA4">
        <w:rPr>
          <w:rFonts w:ascii="Tahoma" w:hAnsi="Tahoma" w:cs="Tahoma"/>
          <w:sz w:val="24"/>
          <w:szCs w:val="24"/>
          <w:lang w:val="sr-Latn-CS"/>
        </w:rPr>
        <w:t>.</w:t>
      </w:r>
      <w:r w:rsidR="00624BAB">
        <w:rPr>
          <w:rFonts w:ascii="Tahoma" w:hAnsi="Tahoma" w:cs="Tahoma"/>
          <w:sz w:val="24"/>
          <w:szCs w:val="24"/>
          <w:lang w:val="sr-Latn-CS"/>
        </w:rPr>
        <w:t>21.</w:t>
      </w:r>
      <w:r w:rsidR="008F4CA4">
        <w:rPr>
          <w:rFonts w:ascii="Tahoma" w:hAnsi="Tahoma" w:cs="Tahoma"/>
          <w:sz w:val="24"/>
          <w:szCs w:val="24"/>
          <w:lang w:val="sr-Latn-CS"/>
        </w:rPr>
        <w:t xml:space="preserve"> Akcionog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C08C5" w:rsidRDefault="00FC08C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br.17/112886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10.07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za ljudska i manjinska pravana e-mail </w:t>
      </w:r>
      <w:hyperlink r:id="rId8" w:history="1">
        <w:r w:rsidRPr="00851A43">
          <w:rPr>
            <w:rStyle w:val="Hyperlink"/>
            <w:rFonts w:ascii="Tahoma" w:hAnsi="Tahoma" w:cs="Tahoma"/>
            <w:sz w:val="24"/>
            <w:szCs w:val="24"/>
            <w:lang w:val="sr-Latn-CS"/>
          </w:rPr>
          <w:t>kabinet</w:t>
        </w:r>
        <w:r w:rsidRPr="00851A43">
          <w:rPr>
            <w:rStyle w:val="Hyperlink"/>
            <w:rFonts w:ascii="Tahoma" w:hAnsi="Tahoma" w:cs="Tahoma"/>
            <w:sz w:val="24"/>
            <w:szCs w:val="24"/>
          </w:rPr>
          <w:t>@mmp.gov.me</w:t>
        </w:r>
      </w:hyperlink>
      <w:r>
        <w:rPr>
          <w:rFonts w:ascii="Tahoma" w:hAnsi="Tahoma" w:cs="Tahoma"/>
          <w:sz w:val="24"/>
          <w:szCs w:val="24"/>
        </w:rPr>
        <w:t xml:space="preserve"> u 12:47h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10.07.2017.godine u 12:47h, </w:t>
      </w:r>
      <w:r>
        <w:rPr>
          <w:rFonts w:ascii="Tahoma" w:hAnsi="Tahoma" w:cs="Tahoma"/>
          <w:sz w:val="24"/>
          <w:szCs w:val="24"/>
          <w:lang w:val="sr-Latn-CS"/>
        </w:rPr>
        <w:t xml:space="preserve">dok je predmetni zahtjev za slobodan pristup informacijama NVO Mansa br.17/112886 od 19.06.2017.godine dostavljena Ministarstvu za ljudska i manjinska pravana e-mail </w:t>
      </w:r>
      <w:hyperlink r:id="rId10" w:history="1">
        <w:r w:rsidRPr="00851A43">
          <w:rPr>
            <w:rStyle w:val="Hyperlink"/>
            <w:rFonts w:ascii="Tahoma" w:hAnsi="Tahoma" w:cs="Tahoma"/>
            <w:sz w:val="24"/>
            <w:szCs w:val="24"/>
            <w:lang w:val="sr-Latn-CS"/>
          </w:rPr>
          <w:t>kabinet</w:t>
        </w:r>
        <w:r w:rsidRPr="00851A43">
          <w:rPr>
            <w:rStyle w:val="Hyperlink"/>
            <w:rFonts w:ascii="Tahoma" w:hAnsi="Tahoma" w:cs="Tahoma"/>
            <w:sz w:val="24"/>
            <w:szCs w:val="24"/>
          </w:rPr>
          <w:t>@mmp.gov.me</w:t>
        </w:r>
      </w:hyperlink>
      <w:r>
        <w:rPr>
          <w:rFonts w:ascii="Tahoma" w:hAnsi="Tahoma" w:cs="Tahoma"/>
          <w:sz w:val="24"/>
          <w:szCs w:val="24"/>
        </w:rPr>
        <w:t xml:space="preserve"> u 02:06pm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42AE6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542AE6">
        <w:rPr>
          <w:rFonts w:ascii="Tahoma" w:hAnsi="Tahoma" w:cs="Tahoma"/>
          <w:sz w:val="24"/>
          <w:szCs w:val="24"/>
          <w:lang w:val="sr-Latn-CS"/>
        </w:rPr>
        <w:t>74</w:t>
      </w:r>
      <w:r w:rsidR="008634F0">
        <w:rPr>
          <w:rFonts w:ascii="Tahoma" w:hAnsi="Tahoma" w:cs="Tahoma"/>
          <w:sz w:val="24"/>
          <w:szCs w:val="24"/>
          <w:lang w:val="sr-Latn-CS"/>
        </w:rPr>
        <w:t>2</w:t>
      </w:r>
      <w:r w:rsidR="008F4CA4">
        <w:rPr>
          <w:rFonts w:ascii="Tahoma" w:hAnsi="Tahoma" w:cs="Tahoma"/>
          <w:sz w:val="24"/>
          <w:szCs w:val="24"/>
          <w:lang w:val="sr-Latn-CS"/>
        </w:rPr>
        <w:t>6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42AE6">
        <w:rPr>
          <w:rFonts w:ascii="Tahoma" w:hAnsi="Tahoma" w:cs="Tahoma"/>
          <w:sz w:val="24"/>
          <w:szCs w:val="24"/>
          <w:lang w:val="sr-Latn-CS"/>
        </w:rPr>
        <w:t>24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F4CA4">
        <w:rPr>
          <w:rFonts w:ascii="Tahoma" w:hAnsi="Tahoma" w:cs="Tahoma"/>
          <w:sz w:val="24"/>
          <w:szCs w:val="24"/>
          <w:lang w:val="sr-Latn-CS"/>
        </w:rPr>
        <w:t>za ljudska i manjinska prava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F4CA4">
        <w:rPr>
          <w:rFonts w:ascii="Tahoma" w:hAnsi="Tahoma" w:cs="Tahoma"/>
          <w:sz w:val="24"/>
          <w:szCs w:val="24"/>
          <w:lang w:val="sr-Latn-CS"/>
        </w:rPr>
        <w:t>112886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F4CA4">
        <w:rPr>
          <w:rFonts w:ascii="Tahoma" w:hAnsi="Tahoma" w:cs="Tahoma"/>
          <w:sz w:val="24"/>
          <w:szCs w:val="24"/>
          <w:lang w:val="sr-Latn-CS"/>
        </w:rPr>
        <w:t>19. 06. 2017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F4CA4">
        <w:rPr>
          <w:rFonts w:ascii="Tahoma" w:hAnsi="Tahoma" w:cs="Tahoma"/>
          <w:sz w:val="24"/>
          <w:szCs w:val="24"/>
          <w:lang w:val="sr-Latn-CS"/>
        </w:rPr>
        <w:t>za ljudska i manjinska prava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FC08C5" w:rsidRDefault="00FC08C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FC08C5" w:rsidRDefault="00FC08C5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158" w:rsidRDefault="002F6158" w:rsidP="00CB7F9A">
      <w:pPr>
        <w:spacing w:after="0" w:line="240" w:lineRule="auto"/>
      </w:pPr>
      <w:r>
        <w:separator/>
      </w:r>
    </w:p>
  </w:endnote>
  <w:endnote w:type="continuationSeparator" w:id="0">
    <w:p w:rsidR="002F6158" w:rsidRDefault="002F615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158" w:rsidRDefault="002F6158" w:rsidP="00CB7F9A">
      <w:pPr>
        <w:spacing w:after="0" w:line="240" w:lineRule="auto"/>
      </w:pPr>
      <w:r>
        <w:separator/>
      </w:r>
    </w:p>
  </w:footnote>
  <w:footnote w:type="continuationSeparator" w:id="0">
    <w:p w:rsidR="002F6158" w:rsidRDefault="002F615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2F6158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6D6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A7AA7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C5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590058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binet@mmp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binet@mmp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507AB4-979C-4549-A987-1FFB8211F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97</cp:revision>
  <cp:lastPrinted>2017-08-21T08:24:00Z</cp:lastPrinted>
  <dcterms:created xsi:type="dcterms:W3CDTF">2015-12-16T13:08:00Z</dcterms:created>
  <dcterms:modified xsi:type="dcterms:W3CDTF">2017-12-11T07:34:00Z</dcterms:modified>
</cp:coreProperties>
</file>