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693468">
        <w:rPr>
          <w:rFonts w:ascii="Tahoma" w:hAnsi="Tahoma" w:cs="Tahoma"/>
          <w:b/>
          <w:sz w:val="24"/>
          <w:szCs w:val="24"/>
        </w:rPr>
        <w:t>2</w:t>
      </w:r>
      <w:r w:rsidR="005D0CC6">
        <w:rPr>
          <w:rFonts w:ascii="Tahoma" w:hAnsi="Tahoma" w:cs="Tahoma"/>
          <w:b/>
          <w:sz w:val="24"/>
          <w:szCs w:val="24"/>
        </w:rPr>
        <w:t>200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710A69">
        <w:rPr>
          <w:rFonts w:ascii="Tahoma" w:hAnsi="Tahoma" w:cs="Tahoma"/>
          <w:b/>
          <w:sz w:val="24"/>
          <w:szCs w:val="24"/>
        </w:rPr>
        <w:t>28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475E6E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F9337D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F9337D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D41ED1">
        <w:rPr>
          <w:rFonts w:ascii="Tahoma" w:hAnsi="Tahoma" w:cs="Tahoma"/>
          <w:sz w:val="24"/>
          <w:szCs w:val="24"/>
        </w:rPr>
        <w:t>5</w:t>
      </w:r>
      <w:r w:rsidR="00535071">
        <w:rPr>
          <w:rFonts w:ascii="Tahoma" w:hAnsi="Tahoma" w:cs="Tahoma"/>
          <w:sz w:val="24"/>
          <w:szCs w:val="24"/>
        </w:rPr>
        <w:t>78</w:t>
      </w:r>
      <w:r w:rsidR="005E024D">
        <w:rPr>
          <w:rFonts w:ascii="Tahoma" w:hAnsi="Tahoma" w:cs="Tahoma"/>
          <w:sz w:val="24"/>
          <w:szCs w:val="24"/>
        </w:rPr>
        <w:t xml:space="preserve">/1 od 21.06.2017.godine </w:t>
      </w:r>
      <w:proofErr w:type="spellStart"/>
      <w:r w:rsidR="009E4EC8">
        <w:rPr>
          <w:rFonts w:ascii="Tahoma" w:hAnsi="Tahoma" w:cs="Tahoma"/>
          <w:sz w:val="24"/>
          <w:szCs w:val="24"/>
        </w:rPr>
        <w:t>kojeg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zastupa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advokat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Dragan </w:t>
      </w:r>
      <w:proofErr w:type="spellStart"/>
      <w:r w:rsidR="009E4EC8">
        <w:rPr>
          <w:rFonts w:ascii="Tahoma" w:hAnsi="Tahoma" w:cs="Tahoma"/>
          <w:sz w:val="24"/>
          <w:szCs w:val="24"/>
        </w:rPr>
        <w:t>Drašković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96278E">
        <w:rPr>
          <w:rFonts w:ascii="Tahoma" w:hAnsi="Tahoma" w:cs="Tahoma"/>
          <w:sz w:val="24"/>
          <w:szCs w:val="24"/>
        </w:rPr>
        <w:t>2</w:t>
      </w:r>
      <w:r w:rsidR="009C2326">
        <w:rPr>
          <w:rFonts w:ascii="Tahoma" w:hAnsi="Tahoma" w:cs="Tahoma"/>
          <w:sz w:val="24"/>
          <w:szCs w:val="24"/>
        </w:rPr>
        <w:t>9</w:t>
      </w:r>
      <w:r w:rsidR="00494F75">
        <w:rPr>
          <w:rFonts w:ascii="Tahoma" w:hAnsi="Tahoma" w:cs="Tahoma"/>
          <w:sz w:val="24"/>
          <w:szCs w:val="24"/>
        </w:rPr>
        <w:t>9</w:t>
      </w:r>
      <w:r w:rsidR="009E4EC8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9E4EC8">
        <w:rPr>
          <w:rFonts w:ascii="Tahoma" w:hAnsi="Tahoma" w:cs="Tahoma"/>
          <w:sz w:val="24"/>
          <w:szCs w:val="24"/>
        </w:rPr>
        <w:t xml:space="preserve">.06.2017.godine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9E4EC8">
        <w:rPr>
          <w:rFonts w:ascii="Tahoma" w:hAnsi="Tahoma" w:cs="Tahoma"/>
          <w:sz w:val="24"/>
          <w:szCs w:val="24"/>
        </w:rPr>
        <w:t>26</w:t>
      </w:r>
      <w:r w:rsidR="008C0EAF">
        <w:rPr>
          <w:rFonts w:ascii="Tahoma" w:hAnsi="Tahoma" w:cs="Tahoma"/>
          <w:sz w:val="24"/>
          <w:szCs w:val="24"/>
        </w:rPr>
        <w:t>.0</w:t>
      </w:r>
      <w:r w:rsidR="009E4EC8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E86E0C">
        <w:rPr>
          <w:rFonts w:ascii="Tahoma" w:hAnsi="Tahoma" w:cs="Tahoma"/>
          <w:sz w:val="24"/>
          <w:szCs w:val="24"/>
        </w:rPr>
        <w:t>285</w:t>
      </w:r>
      <w:r w:rsidR="00A451C2" w:rsidRPr="00A451C2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A451C2" w:rsidRPr="00A451C2">
        <w:rPr>
          <w:rFonts w:ascii="Tahoma" w:hAnsi="Tahoma" w:cs="Tahoma"/>
          <w:sz w:val="24"/>
          <w:szCs w:val="24"/>
        </w:rPr>
        <w:t>od</w:t>
      </w:r>
      <w:proofErr w:type="gramEnd"/>
      <w:r w:rsidR="00A451C2" w:rsidRPr="00A451C2">
        <w:rPr>
          <w:rFonts w:ascii="Tahoma" w:hAnsi="Tahoma" w:cs="Tahoma"/>
          <w:sz w:val="24"/>
          <w:szCs w:val="24"/>
        </w:rPr>
        <w:t xml:space="preserve"> 0</w:t>
      </w:r>
      <w:r w:rsidR="00C55A66">
        <w:rPr>
          <w:rFonts w:ascii="Tahoma" w:hAnsi="Tahoma" w:cs="Tahoma"/>
          <w:sz w:val="24"/>
          <w:szCs w:val="24"/>
        </w:rPr>
        <w:t>5</w:t>
      </w:r>
      <w:r w:rsidR="00A451C2" w:rsidRPr="00A451C2">
        <w:rPr>
          <w:rFonts w:ascii="Tahoma" w:hAnsi="Tahoma" w:cs="Tahoma"/>
          <w:sz w:val="24"/>
          <w:szCs w:val="24"/>
        </w:rPr>
        <w:t>.06.2017.godine</w:t>
      </w:r>
      <w:r>
        <w:rPr>
          <w:rFonts w:ascii="Tahoma" w:hAnsi="Tahoma" w:cs="Tahoma"/>
          <w:sz w:val="24"/>
          <w:szCs w:val="24"/>
        </w:rPr>
        <w:t>.</w:t>
      </w:r>
    </w:p>
    <w:p w:rsidR="005A0BFD" w:rsidRDefault="005A0BFD" w:rsidP="00C8786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A0BFD">
        <w:rPr>
          <w:rFonts w:ascii="Tahoma" w:hAnsi="Tahoma" w:cs="Tahoma"/>
          <w:sz w:val="24"/>
          <w:szCs w:val="24"/>
        </w:rPr>
        <w:t>Obavezuje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se </w:t>
      </w:r>
      <w:r w:rsidR="00D671F8" w:rsidRPr="00D671F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Mladost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D671F8" w:rsidRPr="00D671F8">
        <w:rPr>
          <w:rFonts w:ascii="Tahoma" w:hAnsi="Tahoma" w:cs="Tahoma"/>
          <w:sz w:val="24"/>
          <w:szCs w:val="24"/>
        </w:rPr>
        <w:t>vat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r w:rsidRPr="005A0BFD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Pr="005A0BFD">
        <w:rPr>
          <w:rFonts w:ascii="Tahoma" w:hAnsi="Tahoma" w:cs="Tahoma"/>
          <w:sz w:val="24"/>
          <w:szCs w:val="24"/>
        </w:rPr>
        <w:t>advokatu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Draganu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Draškoviću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naknadi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troškove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postupka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žalbi</w:t>
      </w:r>
      <w:r w:rsidR="00A45FB4">
        <w:rPr>
          <w:rFonts w:ascii="Tahoma" w:hAnsi="Tahoma" w:cs="Tahoma"/>
          <w:sz w:val="24"/>
          <w:szCs w:val="24"/>
        </w:rPr>
        <w:t>br</w:t>
      </w:r>
      <w:proofErr w:type="spellEnd"/>
      <w:r w:rsidR="00A45FB4">
        <w:rPr>
          <w:rFonts w:ascii="Tahoma" w:hAnsi="Tahoma" w:cs="Tahoma"/>
          <w:sz w:val="24"/>
          <w:szCs w:val="24"/>
        </w:rPr>
        <w:t xml:space="preserve">. </w:t>
      </w:r>
      <w:r w:rsidRPr="005A0BFD">
        <w:rPr>
          <w:rFonts w:ascii="Tahoma" w:hAnsi="Tahoma" w:cs="Tahoma"/>
          <w:sz w:val="24"/>
          <w:szCs w:val="24"/>
        </w:rPr>
        <w:t xml:space="preserve"> </w:t>
      </w:r>
      <w:r w:rsidR="00C87865" w:rsidRPr="00C87865">
        <w:rPr>
          <w:rFonts w:ascii="Tahoma" w:hAnsi="Tahoma" w:cs="Tahoma"/>
          <w:sz w:val="24"/>
          <w:szCs w:val="24"/>
        </w:rPr>
        <w:t>UPI 5</w:t>
      </w:r>
      <w:r w:rsidR="007F37A8">
        <w:rPr>
          <w:rFonts w:ascii="Tahoma" w:hAnsi="Tahoma" w:cs="Tahoma"/>
          <w:sz w:val="24"/>
          <w:szCs w:val="24"/>
        </w:rPr>
        <w:t>6</w:t>
      </w:r>
      <w:r w:rsidR="00F101A5">
        <w:rPr>
          <w:rFonts w:ascii="Tahoma" w:hAnsi="Tahoma" w:cs="Tahoma"/>
          <w:sz w:val="24"/>
          <w:szCs w:val="24"/>
        </w:rPr>
        <w:t>4</w:t>
      </w:r>
      <w:r w:rsidR="00C87865" w:rsidRPr="00C87865">
        <w:rPr>
          <w:rFonts w:ascii="Tahoma" w:hAnsi="Tahoma" w:cs="Tahoma"/>
          <w:sz w:val="24"/>
          <w:szCs w:val="24"/>
        </w:rPr>
        <w:t>/1 od 21.06.2017.godine</w:t>
      </w:r>
      <w:r w:rsidRPr="005A0BFD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0BFD">
        <w:rPr>
          <w:rFonts w:ascii="Tahoma" w:hAnsi="Tahoma" w:cs="Tahoma"/>
          <w:sz w:val="24"/>
          <w:szCs w:val="24"/>
        </w:rPr>
        <w:t>ukupnom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iznosu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5A0BFD">
        <w:rPr>
          <w:rFonts w:ascii="Tahoma" w:hAnsi="Tahoma" w:cs="Tahoma"/>
          <w:sz w:val="24"/>
          <w:szCs w:val="24"/>
        </w:rPr>
        <w:t>,00</w:t>
      </w:r>
      <w:proofErr w:type="gramEnd"/>
      <w:r w:rsidRPr="005A0BFD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5A0BFD">
        <w:rPr>
          <w:rFonts w:ascii="Tahoma" w:hAnsi="Tahoma" w:cs="Tahoma"/>
          <w:sz w:val="24"/>
          <w:szCs w:val="24"/>
        </w:rPr>
        <w:t>roku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5A0BFD">
        <w:rPr>
          <w:rFonts w:ascii="Tahoma" w:hAnsi="Tahoma" w:cs="Tahoma"/>
          <w:sz w:val="24"/>
          <w:szCs w:val="24"/>
        </w:rPr>
        <w:t>prijema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rješenja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0276A8">
        <w:rPr>
          <w:rFonts w:ascii="Tahoma" w:hAnsi="Tahoma" w:cs="Tahoma"/>
          <w:sz w:val="24"/>
          <w:szCs w:val="24"/>
        </w:rPr>
        <w:t>285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C55A66">
        <w:rPr>
          <w:rFonts w:ascii="Tahoma" w:hAnsi="Tahoma" w:cs="Tahoma"/>
          <w:sz w:val="24"/>
          <w:szCs w:val="24"/>
        </w:rPr>
        <w:t>05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C55A66">
        <w:rPr>
          <w:rFonts w:ascii="Tahoma" w:hAnsi="Tahoma" w:cs="Tahoma"/>
          <w:sz w:val="24"/>
          <w:szCs w:val="24"/>
        </w:rPr>
        <w:t>6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F9337D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i </w:t>
      </w:r>
      <w:r w:rsidR="00DD5B98">
        <w:rPr>
          <w:rFonts w:ascii="Tahoma" w:hAnsi="Tahoma" w:cs="Tahoma"/>
          <w:sz w:val="24"/>
          <w:szCs w:val="24"/>
        </w:rPr>
        <w:t>X X</w:t>
      </w:r>
      <w:r w:rsidR="00B55D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F9337D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i </w:t>
      </w:r>
      <w:r w:rsidR="00DD5B98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D609A2">
        <w:rPr>
          <w:rFonts w:ascii="Tahoma" w:hAnsi="Tahoma" w:cs="Tahoma"/>
          <w:sz w:val="24"/>
          <w:szCs w:val="24"/>
        </w:rPr>
        <w:t>285</w:t>
      </w:r>
      <w:r w:rsidR="005F1E23">
        <w:rPr>
          <w:rFonts w:ascii="Tahoma" w:hAnsi="Tahoma" w:cs="Tahoma"/>
          <w:sz w:val="24"/>
          <w:szCs w:val="24"/>
        </w:rPr>
        <w:t xml:space="preserve"> /1 od 15.05.2017.godine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su se  dana 15.05.2017.godine </w:t>
      </w:r>
      <w:r w:rsidR="00F9337D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i </w:t>
      </w:r>
      <w:r w:rsidR="00DD5B98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obratili JU SMŠ Mladost Tivat sa zahtjevom broj UPI </w:t>
      </w:r>
      <w:r w:rsidR="0082418F">
        <w:rPr>
          <w:rFonts w:ascii="Tahoma" w:hAnsi="Tahoma" w:cs="Tahoma"/>
          <w:sz w:val="24"/>
          <w:szCs w:val="24"/>
        </w:rPr>
        <w:t>2</w:t>
      </w:r>
      <w:r w:rsidR="004E4EC1">
        <w:rPr>
          <w:rFonts w:ascii="Tahoma" w:hAnsi="Tahoma" w:cs="Tahoma"/>
          <w:sz w:val="24"/>
          <w:szCs w:val="24"/>
        </w:rPr>
        <w:t>85</w:t>
      </w:r>
      <w:r w:rsidR="007E25B1">
        <w:rPr>
          <w:rFonts w:ascii="Tahoma" w:hAnsi="Tahoma" w:cs="Tahoma"/>
          <w:sz w:val="24"/>
          <w:szCs w:val="24"/>
        </w:rPr>
        <w:t xml:space="preserve">/1 da im dostavi pisanu informaciju o </w:t>
      </w:r>
      <w:r w:rsidR="00A552FB">
        <w:rPr>
          <w:rFonts w:ascii="Tahoma" w:hAnsi="Tahoma" w:cs="Tahoma"/>
          <w:sz w:val="24"/>
          <w:szCs w:val="24"/>
        </w:rPr>
        <w:t>bankarskim brojevima žiro računa JU SMŠ Mladost Tivat koje je JU SMŠ Mladost Tivat otvorila kod poslovnih banaka u Crnoj Gori , a koji ( žiro- računi ) su funcionisali za vrijeme od 01.01.20</w:t>
      </w:r>
      <w:r w:rsidR="00D601D4">
        <w:rPr>
          <w:rFonts w:ascii="Tahoma" w:hAnsi="Tahoma" w:cs="Tahoma"/>
          <w:sz w:val="24"/>
          <w:szCs w:val="24"/>
        </w:rPr>
        <w:t>15</w:t>
      </w:r>
      <w:r w:rsidR="00A552FB">
        <w:rPr>
          <w:rFonts w:ascii="Tahoma" w:hAnsi="Tahoma" w:cs="Tahoma"/>
          <w:sz w:val="24"/>
          <w:szCs w:val="24"/>
        </w:rPr>
        <w:t>.godine  do 31.</w:t>
      </w:r>
      <w:r w:rsidR="005F384E">
        <w:rPr>
          <w:rFonts w:ascii="Tahoma" w:hAnsi="Tahoma" w:cs="Tahoma"/>
          <w:sz w:val="24"/>
          <w:szCs w:val="24"/>
        </w:rPr>
        <w:t>12</w:t>
      </w:r>
      <w:r w:rsidR="00A552FB">
        <w:rPr>
          <w:rFonts w:ascii="Tahoma" w:hAnsi="Tahoma" w:cs="Tahoma"/>
          <w:sz w:val="24"/>
          <w:szCs w:val="24"/>
        </w:rPr>
        <w:t>.20</w:t>
      </w:r>
      <w:r w:rsidR="005F384E">
        <w:rPr>
          <w:rFonts w:ascii="Tahoma" w:hAnsi="Tahoma" w:cs="Tahoma"/>
          <w:sz w:val="24"/>
          <w:szCs w:val="24"/>
        </w:rPr>
        <w:t>15</w:t>
      </w:r>
      <w:r w:rsidR="00A552FB">
        <w:rPr>
          <w:rFonts w:ascii="Tahoma" w:hAnsi="Tahoma" w:cs="Tahoma"/>
          <w:sz w:val="24"/>
          <w:szCs w:val="24"/>
        </w:rPr>
        <w:t>.godine</w:t>
      </w:r>
      <w:r w:rsidR="007E25B1">
        <w:rPr>
          <w:rFonts w:ascii="Tahoma" w:hAnsi="Tahoma" w:cs="Tahoma"/>
          <w:sz w:val="24"/>
          <w:szCs w:val="24"/>
        </w:rPr>
        <w:t xml:space="preserve">. Na osnovu člana 29 stav 1 tačka 1 Zakona o slobodnom pristupu informacijama je propisano da će organ vlasti odbiti zahtjev za pristup informacijami, ako pristup informaciji zahtjeva ili podrazumijeva sačinjavanje nove informacije , što je riječ u konkretnom slučaju.U postupku </w:t>
      </w:r>
      <w:r w:rsidR="007E25B1">
        <w:rPr>
          <w:rFonts w:ascii="Tahoma" w:hAnsi="Tahoma" w:cs="Tahoma"/>
          <w:sz w:val="24"/>
          <w:szCs w:val="24"/>
        </w:rPr>
        <w:lastRenderedPageBreak/>
        <w:t>odlučivanja po podnijetom zahtjevu JU SMŠ Mladost Tivat je utvrdila da se u konkretnom slučaju 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proofErr w:type="gram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D27BFC">
        <w:rPr>
          <w:rFonts w:ascii="Tahoma" w:hAnsi="Tahoma" w:cs="Tahoma"/>
          <w:sz w:val="24"/>
          <w:szCs w:val="24"/>
        </w:rPr>
        <w:t>285</w:t>
      </w:r>
      <w:r w:rsidR="001A0B84" w:rsidRPr="001A0B84">
        <w:rPr>
          <w:rFonts w:ascii="Tahoma" w:hAnsi="Tahoma" w:cs="Tahoma"/>
          <w:sz w:val="24"/>
          <w:szCs w:val="24"/>
        </w:rPr>
        <w:t>/1 od 15.05.2017.godine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bankarskim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brojevima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žiro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računa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Mladost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Tivat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koje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Mladost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Tivat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otvorila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kod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poslovnih</w:t>
      </w:r>
      <w:proofErr w:type="spellEnd"/>
      <w:r w:rsid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>
        <w:rPr>
          <w:rFonts w:ascii="Tahoma" w:hAnsi="Tahoma" w:cs="Tahoma"/>
          <w:sz w:val="24"/>
          <w:szCs w:val="24"/>
        </w:rPr>
        <w:t>banaka</w:t>
      </w:r>
      <w:proofErr w:type="spellEnd"/>
      <w:r w:rsidR="00CE6518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E6518">
        <w:rPr>
          <w:rFonts w:ascii="Tahoma" w:hAnsi="Tahoma" w:cs="Tahoma"/>
          <w:sz w:val="24"/>
          <w:szCs w:val="24"/>
        </w:rPr>
        <w:t>Crnoj</w:t>
      </w:r>
      <w:proofErr w:type="spellEnd"/>
      <w:r w:rsidR="00CE6518">
        <w:rPr>
          <w:rFonts w:ascii="Tahoma" w:hAnsi="Tahoma" w:cs="Tahoma"/>
          <w:sz w:val="24"/>
          <w:szCs w:val="24"/>
        </w:rPr>
        <w:t xml:space="preserve"> Gori , a </w:t>
      </w:r>
      <w:proofErr w:type="spellStart"/>
      <w:r w:rsidR="00CE6518">
        <w:rPr>
          <w:rFonts w:ascii="Tahoma" w:hAnsi="Tahoma" w:cs="Tahoma"/>
          <w:sz w:val="24"/>
          <w:szCs w:val="24"/>
        </w:rPr>
        <w:t>koji</w:t>
      </w:r>
      <w:proofErr w:type="spellEnd"/>
      <w:r w:rsidR="00CE6518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žiro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-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računi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)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su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funcionisali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za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vrijeme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od 01.01.20</w:t>
      </w:r>
      <w:r w:rsidR="008745CF">
        <w:rPr>
          <w:rFonts w:ascii="Tahoma" w:hAnsi="Tahoma" w:cs="Tahoma"/>
          <w:sz w:val="24"/>
          <w:szCs w:val="24"/>
        </w:rPr>
        <w:t>15</w:t>
      </w:r>
      <w:r w:rsidR="00CE6518" w:rsidRPr="00CE6518">
        <w:rPr>
          <w:rFonts w:ascii="Tahoma" w:hAnsi="Tahoma" w:cs="Tahoma"/>
          <w:sz w:val="24"/>
          <w:szCs w:val="24"/>
        </w:rPr>
        <w:t xml:space="preserve">.godine  do </w:t>
      </w:r>
      <w:r w:rsidR="00F32EDA">
        <w:rPr>
          <w:rFonts w:ascii="Tahoma" w:hAnsi="Tahoma" w:cs="Tahoma"/>
          <w:sz w:val="24"/>
          <w:szCs w:val="24"/>
        </w:rPr>
        <w:t>31</w:t>
      </w:r>
      <w:r w:rsidR="00CE6518" w:rsidRPr="00CE6518">
        <w:rPr>
          <w:rFonts w:ascii="Tahoma" w:hAnsi="Tahoma" w:cs="Tahoma"/>
          <w:sz w:val="24"/>
          <w:szCs w:val="24"/>
        </w:rPr>
        <w:t>.</w:t>
      </w:r>
      <w:r w:rsidR="00F32EDA">
        <w:rPr>
          <w:rFonts w:ascii="Tahoma" w:hAnsi="Tahoma" w:cs="Tahoma"/>
          <w:sz w:val="24"/>
          <w:szCs w:val="24"/>
        </w:rPr>
        <w:t>12</w:t>
      </w:r>
      <w:r w:rsidR="00CE6518" w:rsidRPr="00CE6518">
        <w:rPr>
          <w:rFonts w:ascii="Tahoma" w:hAnsi="Tahoma" w:cs="Tahoma"/>
          <w:sz w:val="24"/>
          <w:szCs w:val="24"/>
        </w:rPr>
        <w:t>.20</w:t>
      </w:r>
      <w:r w:rsidR="00F32EDA">
        <w:rPr>
          <w:rFonts w:ascii="Tahoma" w:hAnsi="Tahoma" w:cs="Tahoma"/>
          <w:sz w:val="24"/>
          <w:szCs w:val="24"/>
        </w:rPr>
        <w:t>15</w:t>
      </w:r>
      <w:r w:rsidR="00CE6518" w:rsidRPr="00CE6518">
        <w:rPr>
          <w:rFonts w:ascii="Tahoma" w:hAnsi="Tahoma" w:cs="Tahoma"/>
          <w:sz w:val="24"/>
          <w:szCs w:val="24"/>
        </w:rPr>
        <w:t>.godine</w:t>
      </w:r>
      <w:r w:rsidR="00562977">
        <w:rPr>
          <w:rFonts w:ascii="Tahoma" w:hAnsi="Tahoma" w:cs="Tahoma"/>
          <w:sz w:val="24"/>
          <w:szCs w:val="24"/>
        </w:rPr>
        <w:t>.</w:t>
      </w:r>
      <w:proofErr w:type="gramEnd"/>
      <w:r w:rsidR="00562977">
        <w:rPr>
          <w:rFonts w:ascii="Tahoma" w:hAnsi="Tahoma" w:cs="Tahoma"/>
          <w:sz w:val="24"/>
          <w:szCs w:val="24"/>
        </w:rPr>
        <w:t xml:space="preserve">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</w:t>
      </w:r>
      <w:r w:rsidR="002E59D2">
        <w:rPr>
          <w:rFonts w:ascii="Tahoma" w:hAnsi="Tahoma" w:cs="Tahoma"/>
          <w:sz w:val="24"/>
          <w:szCs w:val="24"/>
        </w:rPr>
        <w:t>2</w:t>
      </w:r>
      <w:r w:rsidR="009C6FED">
        <w:rPr>
          <w:rFonts w:ascii="Tahoma" w:hAnsi="Tahoma" w:cs="Tahoma"/>
          <w:sz w:val="24"/>
          <w:szCs w:val="24"/>
        </w:rPr>
        <w:t>85</w:t>
      </w:r>
      <w:r w:rsidR="008E04A7">
        <w:rPr>
          <w:rFonts w:ascii="Tahoma" w:hAnsi="Tahoma" w:cs="Tahoma"/>
          <w:sz w:val="24"/>
          <w:szCs w:val="24"/>
        </w:rPr>
        <w:t>/2 od 05.06.2017.godine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zahtjev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kao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30255A">
        <w:rPr>
          <w:rFonts w:ascii="Tahoma" w:hAnsi="Tahoma" w:cs="Tahoma"/>
          <w:sz w:val="24"/>
          <w:szCs w:val="24"/>
        </w:rPr>
        <w:t>Mladost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posjeduje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akte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banaka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kod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kojih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38432E">
        <w:rPr>
          <w:rFonts w:ascii="Tahoma" w:hAnsi="Tahoma" w:cs="Tahoma"/>
          <w:sz w:val="24"/>
          <w:szCs w:val="24"/>
        </w:rPr>
        <w:t>M</w:t>
      </w:r>
      <w:r w:rsidR="0030255A">
        <w:rPr>
          <w:rFonts w:ascii="Tahoma" w:hAnsi="Tahoma" w:cs="Tahoma"/>
          <w:sz w:val="24"/>
          <w:szCs w:val="24"/>
        </w:rPr>
        <w:t>lado</w:t>
      </w:r>
      <w:r w:rsidR="0038432E">
        <w:rPr>
          <w:rFonts w:ascii="Tahoma" w:hAnsi="Tahoma" w:cs="Tahoma"/>
          <w:sz w:val="24"/>
          <w:szCs w:val="24"/>
        </w:rPr>
        <w:t>s</w:t>
      </w:r>
      <w:r w:rsidR="0030255A">
        <w:rPr>
          <w:rFonts w:ascii="Tahoma" w:hAnsi="Tahoma" w:cs="Tahoma"/>
          <w:sz w:val="24"/>
          <w:szCs w:val="24"/>
        </w:rPr>
        <w:t>t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Tivat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otvorila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žiro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račune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30255A">
        <w:rPr>
          <w:rFonts w:ascii="Tahoma" w:hAnsi="Tahoma" w:cs="Tahoma"/>
          <w:sz w:val="24"/>
          <w:szCs w:val="24"/>
        </w:rPr>
        <w:t>te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30255A">
        <w:rPr>
          <w:rFonts w:ascii="Tahoma" w:hAnsi="Tahoma" w:cs="Tahoma"/>
          <w:sz w:val="24"/>
          <w:szCs w:val="24"/>
        </w:rPr>
        <w:t>Mladost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8432E">
        <w:rPr>
          <w:rFonts w:ascii="Tahoma" w:hAnsi="Tahoma" w:cs="Tahoma"/>
          <w:sz w:val="24"/>
          <w:szCs w:val="24"/>
        </w:rPr>
        <w:t>Tivat</w:t>
      </w:r>
      <w:proofErr w:type="spellEnd"/>
      <w:r w:rsidR="003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posjeduje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kartone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2687">
        <w:rPr>
          <w:rFonts w:ascii="Tahoma" w:hAnsi="Tahoma" w:cs="Tahoma"/>
          <w:sz w:val="24"/>
          <w:szCs w:val="24"/>
        </w:rPr>
        <w:t>d</w:t>
      </w:r>
      <w:r w:rsidR="0030255A">
        <w:rPr>
          <w:rFonts w:ascii="Tahoma" w:hAnsi="Tahoma" w:cs="Tahoma"/>
          <w:sz w:val="24"/>
          <w:szCs w:val="24"/>
        </w:rPr>
        <w:t>eponovanih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potpisa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30255A">
        <w:rPr>
          <w:rFonts w:ascii="Tahoma" w:hAnsi="Tahoma" w:cs="Tahoma"/>
          <w:sz w:val="24"/>
          <w:szCs w:val="24"/>
        </w:rPr>
        <w:t>kod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banaka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kod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koji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30255A">
        <w:rPr>
          <w:rFonts w:ascii="Tahoma" w:hAnsi="Tahoma" w:cs="Tahoma"/>
          <w:sz w:val="24"/>
          <w:szCs w:val="24"/>
        </w:rPr>
        <w:t>Mla</w:t>
      </w:r>
      <w:r w:rsidR="0038432E">
        <w:rPr>
          <w:rFonts w:ascii="Tahoma" w:hAnsi="Tahoma" w:cs="Tahoma"/>
          <w:sz w:val="24"/>
          <w:szCs w:val="24"/>
        </w:rPr>
        <w:t>dost</w:t>
      </w:r>
      <w:proofErr w:type="spellEnd"/>
      <w:r w:rsidR="003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8432E">
        <w:rPr>
          <w:rFonts w:ascii="Tahoma" w:hAnsi="Tahoma" w:cs="Tahoma"/>
          <w:sz w:val="24"/>
          <w:szCs w:val="24"/>
        </w:rPr>
        <w:t>Tivat</w:t>
      </w:r>
      <w:proofErr w:type="spellEnd"/>
      <w:r w:rsidR="003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8432E">
        <w:rPr>
          <w:rFonts w:ascii="Tahoma" w:hAnsi="Tahoma" w:cs="Tahoma"/>
          <w:sz w:val="24"/>
          <w:szCs w:val="24"/>
        </w:rPr>
        <w:t>imao</w:t>
      </w:r>
      <w:proofErr w:type="spellEnd"/>
      <w:r w:rsidR="003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8432E">
        <w:rPr>
          <w:rFonts w:ascii="Tahoma" w:hAnsi="Tahoma" w:cs="Tahoma"/>
          <w:sz w:val="24"/>
          <w:szCs w:val="24"/>
        </w:rPr>
        <w:t>otvorene</w:t>
      </w:r>
      <w:proofErr w:type="spellEnd"/>
      <w:r w:rsidR="003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8432E">
        <w:rPr>
          <w:rFonts w:ascii="Tahoma" w:hAnsi="Tahoma" w:cs="Tahoma"/>
          <w:sz w:val="24"/>
          <w:szCs w:val="24"/>
        </w:rPr>
        <w:t>račune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0255A">
        <w:rPr>
          <w:rFonts w:ascii="Tahoma" w:hAnsi="Tahoma" w:cs="Tahoma"/>
          <w:sz w:val="24"/>
          <w:szCs w:val="24"/>
        </w:rPr>
        <w:t>koji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su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funkcionisali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za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vrijeme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r w:rsidR="0030255A" w:rsidRPr="0030255A">
        <w:rPr>
          <w:rFonts w:ascii="Tahoma" w:hAnsi="Tahoma" w:cs="Tahoma"/>
          <w:sz w:val="24"/>
          <w:szCs w:val="24"/>
        </w:rPr>
        <w:t xml:space="preserve">od </w:t>
      </w:r>
      <w:r w:rsidR="003576DA" w:rsidRPr="003576DA">
        <w:rPr>
          <w:rFonts w:ascii="Tahoma" w:hAnsi="Tahoma" w:cs="Tahoma"/>
          <w:sz w:val="24"/>
          <w:szCs w:val="24"/>
        </w:rPr>
        <w:t>01.01.2015.godine  do 31.12.2015.godine</w:t>
      </w:r>
      <w:r w:rsidR="000C7D4E">
        <w:rPr>
          <w:rFonts w:ascii="Tahoma" w:hAnsi="Tahoma" w:cs="Tahoma"/>
          <w:sz w:val="24"/>
          <w:szCs w:val="24"/>
        </w:rPr>
        <w:t>.</w:t>
      </w:r>
      <w:r w:rsidR="003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Dakle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AE38A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AE38A3">
        <w:rPr>
          <w:rFonts w:ascii="Tahoma" w:hAnsi="Tahoma" w:cs="Tahoma"/>
          <w:sz w:val="24"/>
          <w:szCs w:val="24"/>
        </w:rPr>
        <w:t>Mladost</w:t>
      </w:r>
      <w:proofErr w:type="spellEnd"/>
      <w:r w:rsidR="00AE38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38A3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pogrešno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zaključuje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D4E">
        <w:rPr>
          <w:rFonts w:ascii="Tahoma" w:hAnsi="Tahoma" w:cs="Tahoma"/>
          <w:sz w:val="24"/>
          <w:szCs w:val="24"/>
        </w:rPr>
        <w:t>osporenom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rješenju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sačinjavanje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nove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64BDB">
        <w:rPr>
          <w:rFonts w:ascii="Tahoma" w:hAnsi="Tahoma" w:cs="Tahoma"/>
          <w:sz w:val="24"/>
          <w:szCs w:val="24"/>
        </w:rPr>
        <w:t>Naprotiv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žalilac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zahtjevom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dozvolu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dostavu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traženih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informacija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jer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F409C">
        <w:rPr>
          <w:rFonts w:ascii="Tahoma" w:hAnsi="Tahoma" w:cs="Tahoma"/>
          <w:sz w:val="24"/>
          <w:szCs w:val="24"/>
        </w:rPr>
        <w:t>Mladost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Tivat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posjeduje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tako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DF409C">
        <w:rPr>
          <w:rFonts w:ascii="Tahoma" w:hAnsi="Tahoma" w:cs="Tahoma"/>
          <w:sz w:val="24"/>
          <w:szCs w:val="24"/>
        </w:rPr>
        <w:t>treba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ih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sačnjivanjavati</w:t>
      </w:r>
      <w:proofErr w:type="spellEnd"/>
      <w:r w:rsidR="00DF409C">
        <w:rPr>
          <w:rFonts w:ascii="Tahoma" w:hAnsi="Tahoma" w:cs="Tahoma"/>
          <w:sz w:val="24"/>
          <w:szCs w:val="24"/>
        </w:rPr>
        <w:t>.</w:t>
      </w:r>
      <w:r w:rsidR="001E73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6E1FDB">
        <w:rPr>
          <w:rFonts w:ascii="Tahoma" w:hAnsi="Tahoma" w:cs="Tahoma"/>
          <w:sz w:val="24"/>
          <w:szCs w:val="24"/>
        </w:rPr>
        <w:t>2</w:t>
      </w:r>
      <w:r w:rsidR="003576DA">
        <w:rPr>
          <w:rFonts w:ascii="Tahoma" w:hAnsi="Tahoma" w:cs="Tahoma"/>
          <w:sz w:val="24"/>
          <w:szCs w:val="24"/>
        </w:rPr>
        <w:t>85</w:t>
      </w:r>
      <w:r w:rsidR="006E1FDB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05.06.2017.godine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prijemu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</w:t>
      </w:r>
      <w:r w:rsidR="003C1003">
        <w:rPr>
          <w:rFonts w:ascii="Tahoma" w:hAnsi="Tahoma" w:cs="Tahoma"/>
          <w:sz w:val="24"/>
          <w:szCs w:val="24"/>
        </w:rPr>
        <w:t>dmah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ili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naj</w:t>
      </w:r>
      <w:r w:rsidR="00FB0F7B">
        <w:rPr>
          <w:rFonts w:ascii="Tahoma" w:hAnsi="Tahoma" w:cs="Tahoma"/>
          <w:sz w:val="24"/>
          <w:szCs w:val="24"/>
        </w:rPr>
        <w:t>ksnije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 w:rsidR="00FB0F7B">
        <w:rPr>
          <w:rFonts w:ascii="Tahoma" w:hAnsi="Tahoma" w:cs="Tahoma"/>
          <w:sz w:val="24"/>
          <w:szCs w:val="24"/>
        </w:rPr>
        <w:t>donose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zakonu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zasnovano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. </w:t>
      </w:r>
      <w:proofErr w:type="spellStart"/>
      <w:r w:rsidR="00FB0F7B">
        <w:rPr>
          <w:rFonts w:ascii="Tahoma" w:hAnsi="Tahoma" w:cs="Tahoma"/>
          <w:sz w:val="24"/>
          <w:szCs w:val="24"/>
        </w:rPr>
        <w:t>Tražio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B0F7B">
        <w:rPr>
          <w:rFonts w:ascii="Tahoma" w:hAnsi="Tahoma" w:cs="Tahoma"/>
          <w:sz w:val="24"/>
          <w:szCs w:val="24"/>
        </w:rPr>
        <w:t>nadoknadu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troškova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sastav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žalbe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AT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FB0F7B">
        <w:rPr>
          <w:rFonts w:ascii="Tahoma" w:hAnsi="Tahoma" w:cs="Tahoma"/>
          <w:sz w:val="24"/>
          <w:szCs w:val="24"/>
        </w:rPr>
        <w:t>od  dana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FB0F7B">
        <w:rPr>
          <w:rFonts w:ascii="Tahoma" w:hAnsi="Tahoma" w:cs="Tahoma"/>
          <w:sz w:val="24"/>
          <w:szCs w:val="24"/>
        </w:rPr>
        <w:t>prijema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21.06.2017.godine </w:t>
      </w:r>
      <w:r w:rsidR="00DD5B98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DD5B98">
        <w:rPr>
          <w:rFonts w:ascii="Tahoma" w:hAnsi="Tahoma" w:cs="Tahoma"/>
          <w:sz w:val="24"/>
          <w:szCs w:val="24"/>
        </w:rPr>
        <w:t>X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UPI </w:t>
      </w:r>
      <w:r w:rsidR="00F10ADF">
        <w:rPr>
          <w:rFonts w:ascii="Tahoma" w:hAnsi="Tahoma" w:cs="Tahoma"/>
          <w:sz w:val="24"/>
          <w:szCs w:val="24"/>
        </w:rPr>
        <w:t>2</w:t>
      </w:r>
      <w:r w:rsidR="006B0ADB">
        <w:rPr>
          <w:rFonts w:ascii="Tahoma" w:hAnsi="Tahoma" w:cs="Tahoma"/>
          <w:sz w:val="24"/>
          <w:szCs w:val="24"/>
        </w:rPr>
        <w:t>85</w:t>
      </w:r>
      <w:r w:rsidR="00F10ADF">
        <w:rPr>
          <w:rFonts w:ascii="Tahoma" w:hAnsi="Tahoma" w:cs="Tahoma"/>
          <w:sz w:val="24"/>
          <w:szCs w:val="24"/>
        </w:rPr>
        <w:t>/2</w:t>
      </w:r>
      <w:r w:rsidR="00E97048" w:rsidRPr="00E97048">
        <w:rPr>
          <w:rFonts w:ascii="Tahoma" w:hAnsi="Tahoma" w:cs="Tahoma"/>
          <w:sz w:val="24"/>
          <w:szCs w:val="24"/>
        </w:rPr>
        <w:t xml:space="preserve"> od 05.06.2017.godine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DD5B98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DD5B98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DD5B98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DD5B98">
        <w:rPr>
          <w:rFonts w:ascii="Tahoma" w:hAnsi="Tahoma" w:cs="Tahoma"/>
          <w:sz w:val="24"/>
          <w:szCs w:val="24"/>
        </w:rPr>
        <w:t>X</w:t>
      </w:r>
      <w:bookmarkEnd w:id="0"/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obratili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su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15.05.2017.godine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</w:t>
      </w:r>
      <w:r w:rsidR="00501226">
        <w:rPr>
          <w:rFonts w:ascii="Tahoma" w:hAnsi="Tahoma" w:cs="Tahoma"/>
          <w:sz w:val="24"/>
          <w:szCs w:val="24"/>
        </w:rPr>
        <w:t>2</w:t>
      </w:r>
      <w:r w:rsidR="008E4AC4">
        <w:rPr>
          <w:rFonts w:ascii="Tahoma" w:hAnsi="Tahoma" w:cs="Tahoma"/>
          <w:sz w:val="24"/>
          <w:szCs w:val="24"/>
        </w:rPr>
        <w:t>85</w:t>
      </w:r>
      <w:r w:rsidR="00BE6B59">
        <w:rPr>
          <w:rFonts w:ascii="Tahoma" w:hAnsi="Tahoma" w:cs="Tahoma"/>
          <w:sz w:val="24"/>
          <w:szCs w:val="24"/>
        </w:rPr>
        <w:t xml:space="preserve">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o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bankarskim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brojevima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žiro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računa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Mladost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Tivat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koje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Mladost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Tivat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otvorila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kod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poslovnih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banaka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Crnoj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Gori , a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koji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žiro</w:t>
      </w:r>
      <w:proofErr w:type="spellEnd"/>
      <w:r w:rsidR="004C06EC">
        <w:rPr>
          <w:rFonts w:ascii="Tahoma" w:hAnsi="Tahoma" w:cs="Tahoma"/>
          <w:sz w:val="24"/>
          <w:szCs w:val="24"/>
        </w:rPr>
        <w:t xml:space="preserve"> </w:t>
      </w:r>
      <w:r w:rsidR="004C06EC" w:rsidRPr="004C06EC">
        <w:rPr>
          <w:rFonts w:ascii="Tahoma" w:hAnsi="Tahoma" w:cs="Tahoma"/>
          <w:sz w:val="24"/>
          <w:szCs w:val="24"/>
        </w:rPr>
        <w:t xml:space="preserve">-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računi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)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su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funcionisali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za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vrijeme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od </w:t>
      </w:r>
      <w:r w:rsidR="00B10C3D" w:rsidRPr="00B10C3D">
        <w:rPr>
          <w:rFonts w:ascii="Tahoma" w:hAnsi="Tahoma" w:cs="Tahoma"/>
          <w:sz w:val="24"/>
          <w:szCs w:val="24"/>
        </w:rPr>
        <w:t>01.01.2015.godine  do 31.12.2015.godine</w:t>
      </w:r>
      <w:r w:rsidR="00E210CF">
        <w:rPr>
          <w:rFonts w:ascii="Tahoma" w:hAnsi="Tahoma" w:cs="Tahoma"/>
          <w:sz w:val="24"/>
          <w:szCs w:val="24"/>
        </w:rPr>
        <w:t>.</w:t>
      </w:r>
      <w:proofErr w:type="gramEnd"/>
      <w:r w:rsidR="00E210CF">
        <w:rPr>
          <w:rFonts w:ascii="Tahoma" w:hAnsi="Tahoma" w:cs="Tahoma"/>
          <w:sz w:val="24"/>
          <w:szCs w:val="24"/>
        </w:rPr>
        <w:t xml:space="preserve">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r w:rsid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odbija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zahtjev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DD5B98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DD5B98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i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DD5B98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DD5B98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8442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pisanu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informaciju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bankarskim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brojevima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žiro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računa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Mladost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Tivat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koje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Mladost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Tivat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otvorila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kod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poslovnih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banaka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Crnoj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Gori , a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koji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žiro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-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računi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)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su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funcionisali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za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vrijeme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od </w:t>
      </w:r>
      <w:r w:rsidR="00746AE1" w:rsidRPr="00746AE1">
        <w:rPr>
          <w:rFonts w:ascii="Tahoma" w:hAnsi="Tahoma" w:cs="Tahoma"/>
          <w:sz w:val="24"/>
          <w:szCs w:val="24"/>
        </w:rPr>
        <w:t>01.01.2015.godine  do 31.12.2015.godine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</w:p>
    <w:p w:rsidR="00DD49F0" w:rsidRPr="00DD49F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DD49F0">
        <w:rPr>
          <w:rFonts w:ascii="Tahoma" w:hAnsi="Tahoma" w:cs="Tahoma"/>
          <w:sz w:val="24"/>
          <w:szCs w:val="24"/>
        </w:rPr>
        <w:t>obavezi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žalbi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UPI 5</w:t>
      </w:r>
      <w:r w:rsidR="00EF432C">
        <w:rPr>
          <w:rFonts w:ascii="Tahoma" w:hAnsi="Tahoma" w:cs="Tahoma"/>
          <w:sz w:val="24"/>
          <w:szCs w:val="24"/>
        </w:rPr>
        <w:t>78</w:t>
      </w:r>
      <w:r w:rsidRPr="00DD49F0">
        <w:rPr>
          <w:rFonts w:ascii="Tahoma" w:hAnsi="Tahoma" w:cs="Tahoma"/>
          <w:sz w:val="24"/>
          <w:szCs w:val="24"/>
        </w:rPr>
        <w:t xml:space="preserve">/1 od 21.06.2017.godine, u </w:t>
      </w:r>
      <w:proofErr w:type="spellStart"/>
      <w:r w:rsidRPr="00DD49F0">
        <w:rPr>
          <w:rFonts w:ascii="Tahoma" w:hAnsi="Tahoma" w:cs="Tahoma"/>
          <w:sz w:val="24"/>
          <w:szCs w:val="24"/>
        </w:rPr>
        <w:t>ukupnom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DD49F0">
        <w:rPr>
          <w:rFonts w:ascii="Tahoma" w:hAnsi="Tahoma" w:cs="Tahoma"/>
          <w:sz w:val="24"/>
          <w:szCs w:val="24"/>
        </w:rPr>
        <w:t>,00</w:t>
      </w:r>
      <w:proofErr w:type="gramEnd"/>
      <w:r w:rsidRPr="00DD49F0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DD49F0">
        <w:rPr>
          <w:rFonts w:ascii="Tahoma" w:hAnsi="Tahoma" w:cs="Tahoma"/>
          <w:sz w:val="24"/>
          <w:szCs w:val="24"/>
        </w:rPr>
        <w:t>roku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DD49F0">
        <w:rPr>
          <w:rFonts w:ascii="Tahoma" w:hAnsi="Tahoma" w:cs="Tahoma"/>
          <w:sz w:val="24"/>
          <w:szCs w:val="24"/>
        </w:rPr>
        <w:t>prijema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rješenja</w:t>
      </w:r>
      <w:proofErr w:type="spellEnd"/>
      <w:r w:rsidRPr="00DD49F0">
        <w:rPr>
          <w:rFonts w:ascii="Tahoma" w:hAnsi="Tahoma" w:cs="Tahoma"/>
          <w:sz w:val="24"/>
          <w:szCs w:val="24"/>
        </w:rPr>
        <w:t>.</w:t>
      </w:r>
    </w:p>
    <w:p w:rsidR="00DD49F0" w:rsidRPr="0017668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DD49F0">
        <w:rPr>
          <w:rFonts w:ascii="Tahoma" w:hAnsi="Tahoma" w:cs="Tahoma"/>
          <w:sz w:val="24"/>
          <w:szCs w:val="24"/>
        </w:rPr>
        <w:t>Odluka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troškovima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Draganu</w:t>
      </w:r>
      <w:proofErr w:type="spellEnd"/>
      <w:r w:rsidR="00683A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donijeta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odredbi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DD49F0">
        <w:rPr>
          <w:rFonts w:ascii="Tahoma" w:hAnsi="Tahoma" w:cs="Tahoma"/>
          <w:sz w:val="24"/>
          <w:szCs w:val="24"/>
        </w:rPr>
        <w:t>stav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DD49F0">
        <w:rPr>
          <w:rFonts w:ascii="Tahoma" w:hAnsi="Tahoma" w:cs="Tahoma"/>
          <w:sz w:val="24"/>
          <w:szCs w:val="24"/>
        </w:rPr>
        <w:t>Zakona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opštem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kao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AT-u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Pr="00DD49F0">
        <w:rPr>
          <w:rFonts w:ascii="Tahoma" w:hAnsi="Tahoma" w:cs="Tahoma"/>
          <w:sz w:val="24"/>
          <w:szCs w:val="24"/>
        </w:rPr>
        <w:t>predviđena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sastavljanje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redovnih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vanrednih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pravnih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ljekova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pripada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dvostruki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propisane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DD49F0">
        <w:rPr>
          <w:rFonts w:ascii="Tahoma" w:hAnsi="Tahoma" w:cs="Tahoma"/>
          <w:sz w:val="24"/>
          <w:szCs w:val="24"/>
        </w:rPr>
        <w:t>tačka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8 (u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200 EUR)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400 EUR, </w:t>
      </w:r>
      <w:proofErr w:type="spellStart"/>
      <w:r w:rsidRPr="00DD49F0">
        <w:rPr>
          <w:rFonts w:ascii="Tahoma" w:hAnsi="Tahoma" w:cs="Tahoma"/>
          <w:sz w:val="24"/>
          <w:szCs w:val="24"/>
        </w:rPr>
        <w:t>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paušalom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25% </w:t>
      </w:r>
      <w:proofErr w:type="spellStart"/>
      <w:r w:rsidRPr="00DD49F0">
        <w:rPr>
          <w:rFonts w:ascii="Tahoma" w:hAnsi="Tahoma" w:cs="Tahoma"/>
          <w:sz w:val="24"/>
          <w:szCs w:val="24"/>
        </w:rPr>
        <w:t>od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obračunatog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sporedne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radnje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18, </w:t>
      </w:r>
      <w:proofErr w:type="spellStart"/>
      <w:r w:rsidRPr="00DD49F0">
        <w:rPr>
          <w:rFonts w:ascii="Tahoma" w:hAnsi="Tahoma" w:cs="Tahoma"/>
          <w:sz w:val="24"/>
          <w:szCs w:val="24"/>
        </w:rPr>
        <w:t>uz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PDV od 19%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76 EUR,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D49F0">
        <w:rPr>
          <w:rFonts w:ascii="Tahoma" w:hAnsi="Tahoma" w:cs="Tahoma"/>
          <w:sz w:val="24"/>
          <w:szCs w:val="24"/>
        </w:rPr>
        <w:t>konkretnom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predmetu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476,00 EUR.</w:t>
      </w:r>
    </w:p>
    <w:p w:rsidR="00F17579" w:rsidRPr="002B280E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lastRenderedPageBreak/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/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F6D" w:rsidRDefault="00272F6D">
      <w:pPr>
        <w:spacing w:after="0" w:line="240" w:lineRule="auto"/>
      </w:pPr>
      <w:r>
        <w:separator/>
      </w:r>
    </w:p>
  </w:endnote>
  <w:endnote w:type="continuationSeparator" w:id="0">
    <w:p w:rsidR="00272F6D" w:rsidRDefault="00272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272F6D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72F6D" w:rsidP="00855C93">
    <w:pPr>
      <w:pStyle w:val="Footer"/>
      <w:rPr>
        <w:b/>
        <w:sz w:val="16"/>
        <w:szCs w:val="16"/>
      </w:rPr>
    </w:pPr>
  </w:p>
  <w:p w:rsidR="0009317F" w:rsidRPr="00E62A90" w:rsidRDefault="00272F6D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272F6D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272F6D" w:rsidP="00855C93">
    <w:pPr>
      <w:pStyle w:val="Footer"/>
      <w:jc w:val="center"/>
      <w:rPr>
        <w:sz w:val="16"/>
        <w:szCs w:val="16"/>
      </w:rPr>
    </w:pPr>
  </w:p>
  <w:p w:rsidR="0009317F" w:rsidRPr="002B6C39" w:rsidRDefault="00272F6D">
    <w:pPr>
      <w:pStyle w:val="Footer"/>
    </w:pPr>
  </w:p>
  <w:p w:rsidR="0009317F" w:rsidRDefault="00272F6D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72F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F6D" w:rsidRDefault="00272F6D">
      <w:pPr>
        <w:spacing w:after="0" w:line="240" w:lineRule="auto"/>
      </w:pPr>
      <w:r>
        <w:separator/>
      </w:r>
    </w:p>
  </w:footnote>
  <w:footnote w:type="continuationSeparator" w:id="0">
    <w:p w:rsidR="00272F6D" w:rsidRDefault="00272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72F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72F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72F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1625"/>
    <w:rsid w:val="000238F4"/>
    <w:rsid w:val="00024DDC"/>
    <w:rsid w:val="00027165"/>
    <w:rsid w:val="000276A8"/>
    <w:rsid w:val="00030182"/>
    <w:rsid w:val="00034A13"/>
    <w:rsid w:val="00035BAB"/>
    <w:rsid w:val="000524E1"/>
    <w:rsid w:val="000541A9"/>
    <w:rsid w:val="00054853"/>
    <w:rsid w:val="00057855"/>
    <w:rsid w:val="00060766"/>
    <w:rsid w:val="000665BF"/>
    <w:rsid w:val="00067057"/>
    <w:rsid w:val="000671ED"/>
    <w:rsid w:val="00070319"/>
    <w:rsid w:val="00073EBD"/>
    <w:rsid w:val="00082E4B"/>
    <w:rsid w:val="00085587"/>
    <w:rsid w:val="00092F56"/>
    <w:rsid w:val="000A3372"/>
    <w:rsid w:val="000A5CA3"/>
    <w:rsid w:val="000B12A3"/>
    <w:rsid w:val="000B2A12"/>
    <w:rsid w:val="000B602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7078"/>
    <w:rsid w:val="001008A7"/>
    <w:rsid w:val="00100CA4"/>
    <w:rsid w:val="00100D2D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15E1"/>
    <w:rsid w:val="0014562B"/>
    <w:rsid w:val="001465CF"/>
    <w:rsid w:val="00147ACC"/>
    <w:rsid w:val="00147F41"/>
    <w:rsid w:val="00154B39"/>
    <w:rsid w:val="00155DC2"/>
    <w:rsid w:val="00171B46"/>
    <w:rsid w:val="00175A7F"/>
    <w:rsid w:val="00176680"/>
    <w:rsid w:val="00182A85"/>
    <w:rsid w:val="0018397D"/>
    <w:rsid w:val="001857B0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7EE3"/>
    <w:rsid w:val="001D39F8"/>
    <w:rsid w:val="001E04C9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3257"/>
    <w:rsid w:val="0026451A"/>
    <w:rsid w:val="002667C8"/>
    <w:rsid w:val="00272F6D"/>
    <w:rsid w:val="002A2CA4"/>
    <w:rsid w:val="002A3A47"/>
    <w:rsid w:val="002A46B2"/>
    <w:rsid w:val="002B280E"/>
    <w:rsid w:val="002B3884"/>
    <w:rsid w:val="002C28CA"/>
    <w:rsid w:val="002C6CAE"/>
    <w:rsid w:val="002D1E51"/>
    <w:rsid w:val="002D4D6B"/>
    <w:rsid w:val="002D5D62"/>
    <w:rsid w:val="002D740C"/>
    <w:rsid w:val="002D7427"/>
    <w:rsid w:val="002E59D2"/>
    <w:rsid w:val="002F0C57"/>
    <w:rsid w:val="00301DC4"/>
    <w:rsid w:val="0030255A"/>
    <w:rsid w:val="00302E42"/>
    <w:rsid w:val="003039E0"/>
    <w:rsid w:val="00312E40"/>
    <w:rsid w:val="00317B53"/>
    <w:rsid w:val="00322655"/>
    <w:rsid w:val="00325750"/>
    <w:rsid w:val="003325CA"/>
    <w:rsid w:val="003327CC"/>
    <w:rsid w:val="00343929"/>
    <w:rsid w:val="00344243"/>
    <w:rsid w:val="00345E22"/>
    <w:rsid w:val="00350596"/>
    <w:rsid w:val="003571E2"/>
    <w:rsid w:val="003576DA"/>
    <w:rsid w:val="003650D6"/>
    <w:rsid w:val="0036535D"/>
    <w:rsid w:val="00370D37"/>
    <w:rsid w:val="0037536D"/>
    <w:rsid w:val="00382343"/>
    <w:rsid w:val="0038432E"/>
    <w:rsid w:val="00384422"/>
    <w:rsid w:val="00385B5A"/>
    <w:rsid w:val="003873E3"/>
    <w:rsid w:val="003910D9"/>
    <w:rsid w:val="003A5711"/>
    <w:rsid w:val="003B2F88"/>
    <w:rsid w:val="003B5052"/>
    <w:rsid w:val="003C1003"/>
    <w:rsid w:val="003C5BD7"/>
    <w:rsid w:val="003D43D2"/>
    <w:rsid w:val="003E3EB2"/>
    <w:rsid w:val="003E7AA9"/>
    <w:rsid w:val="003F1960"/>
    <w:rsid w:val="003F20C1"/>
    <w:rsid w:val="003F2437"/>
    <w:rsid w:val="00403859"/>
    <w:rsid w:val="0041138E"/>
    <w:rsid w:val="0041576A"/>
    <w:rsid w:val="00423D52"/>
    <w:rsid w:val="00424D61"/>
    <w:rsid w:val="0042744C"/>
    <w:rsid w:val="00430776"/>
    <w:rsid w:val="0043186F"/>
    <w:rsid w:val="00432A14"/>
    <w:rsid w:val="00433A99"/>
    <w:rsid w:val="004365EB"/>
    <w:rsid w:val="00440BBD"/>
    <w:rsid w:val="004436C9"/>
    <w:rsid w:val="004437DB"/>
    <w:rsid w:val="00447352"/>
    <w:rsid w:val="00451B4C"/>
    <w:rsid w:val="00463143"/>
    <w:rsid w:val="004702E7"/>
    <w:rsid w:val="00470B92"/>
    <w:rsid w:val="004751A5"/>
    <w:rsid w:val="00475E6E"/>
    <w:rsid w:val="00481A1C"/>
    <w:rsid w:val="00481D22"/>
    <w:rsid w:val="00490BC5"/>
    <w:rsid w:val="004948F6"/>
    <w:rsid w:val="00494F75"/>
    <w:rsid w:val="004A201D"/>
    <w:rsid w:val="004A39B8"/>
    <w:rsid w:val="004A483A"/>
    <w:rsid w:val="004B3047"/>
    <w:rsid w:val="004B473D"/>
    <w:rsid w:val="004B492A"/>
    <w:rsid w:val="004C06EC"/>
    <w:rsid w:val="004C0FA3"/>
    <w:rsid w:val="004C1FF1"/>
    <w:rsid w:val="004D1DF2"/>
    <w:rsid w:val="004D50C3"/>
    <w:rsid w:val="004D58C4"/>
    <w:rsid w:val="004E2D1F"/>
    <w:rsid w:val="004E3B5C"/>
    <w:rsid w:val="004E4EC1"/>
    <w:rsid w:val="004F6671"/>
    <w:rsid w:val="00501226"/>
    <w:rsid w:val="00510DE9"/>
    <w:rsid w:val="00510E33"/>
    <w:rsid w:val="005117DF"/>
    <w:rsid w:val="00520820"/>
    <w:rsid w:val="00523260"/>
    <w:rsid w:val="00523D46"/>
    <w:rsid w:val="00524C6B"/>
    <w:rsid w:val="005267E4"/>
    <w:rsid w:val="0053085F"/>
    <w:rsid w:val="005328E1"/>
    <w:rsid w:val="0053367F"/>
    <w:rsid w:val="00535071"/>
    <w:rsid w:val="005359DC"/>
    <w:rsid w:val="005417F0"/>
    <w:rsid w:val="00542393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C80"/>
    <w:rsid w:val="00585E1A"/>
    <w:rsid w:val="00592F95"/>
    <w:rsid w:val="00595213"/>
    <w:rsid w:val="00596AFB"/>
    <w:rsid w:val="005A0BFD"/>
    <w:rsid w:val="005A3CA3"/>
    <w:rsid w:val="005B6348"/>
    <w:rsid w:val="005C16AF"/>
    <w:rsid w:val="005C1838"/>
    <w:rsid w:val="005C4292"/>
    <w:rsid w:val="005D0CC6"/>
    <w:rsid w:val="005D439F"/>
    <w:rsid w:val="005D6152"/>
    <w:rsid w:val="005E024D"/>
    <w:rsid w:val="005E16BB"/>
    <w:rsid w:val="005E2A1D"/>
    <w:rsid w:val="005F1E23"/>
    <w:rsid w:val="005F384E"/>
    <w:rsid w:val="005F401E"/>
    <w:rsid w:val="005F7992"/>
    <w:rsid w:val="00600AE5"/>
    <w:rsid w:val="006137CB"/>
    <w:rsid w:val="006158DC"/>
    <w:rsid w:val="006162BA"/>
    <w:rsid w:val="006254A7"/>
    <w:rsid w:val="006264D2"/>
    <w:rsid w:val="006323F7"/>
    <w:rsid w:val="006418BF"/>
    <w:rsid w:val="006450B4"/>
    <w:rsid w:val="00645BB2"/>
    <w:rsid w:val="00647765"/>
    <w:rsid w:val="0065050F"/>
    <w:rsid w:val="00651E97"/>
    <w:rsid w:val="0066629C"/>
    <w:rsid w:val="006722DF"/>
    <w:rsid w:val="0067406B"/>
    <w:rsid w:val="0068374D"/>
    <w:rsid w:val="00683A38"/>
    <w:rsid w:val="00685024"/>
    <w:rsid w:val="00692231"/>
    <w:rsid w:val="00693468"/>
    <w:rsid w:val="006947CB"/>
    <w:rsid w:val="00695F60"/>
    <w:rsid w:val="00696E3D"/>
    <w:rsid w:val="00697551"/>
    <w:rsid w:val="006A4C22"/>
    <w:rsid w:val="006A774F"/>
    <w:rsid w:val="006B0ADB"/>
    <w:rsid w:val="006B1F52"/>
    <w:rsid w:val="006D59F4"/>
    <w:rsid w:val="006E1FDB"/>
    <w:rsid w:val="006E794E"/>
    <w:rsid w:val="006F1A4D"/>
    <w:rsid w:val="006F399B"/>
    <w:rsid w:val="006F4172"/>
    <w:rsid w:val="006F7717"/>
    <w:rsid w:val="006F7724"/>
    <w:rsid w:val="00710A69"/>
    <w:rsid w:val="00714FFC"/>
    <w:rsid w:val="007249F9"/>
    <w:rsid w:val="007273A3"/>
    <w:rsid w:val="007324D7"/>
    <w:rsid w:val="00740F0D"/>
    <w:rsid w:val="00746AE1"/>
    <w:rsid w:val="00746E03"/>
    <w:rsid w:val="00756E1B"/>
    <w:rsid w:val="00756F24"/>
    <w:rsid w:val="007669F6"/>
    <w:rsid w:val="00766C9B"/>
    <w:rsid w:val="00774545"/>
    <w:rsid w:val="00775382"/>
    <w:rsid w:val="00775695"/>
    <w:rsid w:val="0078358E"/>
    <w:rsid w:val="007843F1"/>
    <w:rsid w:val="00791C7A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25B1"/>
    <w:rsid w:val="007E29AA"/>
    <w:rsid w:val="007E61F2"/>
    <w:rsid w:val="007F1C93"/>
    <w:rsid w:val="007F37A8"/>
    <w:rsid w:val="007F3B81"/>
    <w:rsid w:val="008012BC"/>
    <w:rsid w:val="00801FF5"/>
    <w:rsid w:val="00804C07"/>
    <w:rsid w:val="0081371F"/>
    <w:rsid w:val="008206EC"/>
    <w:rsid w:val="0082418F"/>
    <w:rsid w:val="0083033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412B"/>
    <w:rsid w:val="008745CF"/>
    <w:rsid w:val="00877087"/>
    <w:rsid w:val="008804D3"/>
    <w:rsid w:val="00881A06"/>
    <w:rsid w:val="00884DC0"/>
    <w:rsid w:val="00886FEC"/>
    <w:rsid w:val="008906B7"/>
    <w:rsid w:val="00892484"/>
    <w:rsid w:val="00897A1B"/>
    <w:rsid w:val="008A3629"/>
    <w:rsid w:val="008A4405"/>
    <w:rsid w:val="008C0EAF"/>
    <w:rsid w:val="008C1F5E"/>
    <w:rsid w:val="008C28BA"/>
    <w:rsid w:val="008C3B2F"/>
    <w:rsid w:val="008D008F"/>
    <w:rsid w:val="008D16D3"/>
    <w:rsid w:val="008E04A7"/>
    <w:rsid w:val="008E4AC4"/>
    <w:rsid w:val="008E5E7A"/>
    <w:rsid w:val="008F21B6"/>
    <w:rsid w:val="008F3B34"/>
    <w:rsid w:val="008F686E"/>
    <w:rsid w:val="009112FC"/>
    <w:rsid w:val="00914A64"/>
    <w:rsid w:val="009223B2"/>
    <w:rsid w:val="009322B1"/>
    <w:rsid w:val="00946B46"/>
    <w:rsid w:val="009515D8"/>
    <w:rsid w:val="0095225E"/>
    <w:rsid w:val="0095265B"/>
    <w:rsid w:val="00955DB3"/>
    <w:rsid w:val="00955F85"/>
    <w:rsid w:val="0096278E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6DCD"/>
    <w:rsid w:val="009A57BE"/>
    <w:rsid w:val="009B2075"/>
    <w:rsid w:val="009B456D"/>
    <w:rsid w:val="009B49B4"/>
    <w:rsid w:val="009C2326"/>
    <w:rsid w:val="009C6FED"/>
    <w:rsid w:val="009C7EF3"/>
    <w:rsid w:val="009D4BFA"/>
    <w:rsid w:val="009E4EC8"/>
    <w:rsid w:val="009F6F5B"/>
    <w:rsid w:val="00A00DD7"/>
    <w:rsid w:val="00A05F9E"/>
    <w:rsid w:val="00A10CFE"/>
    <w:rsid w:val="00A13CA6"/>
    <w:rsid w:val="00A273A4"/>
    <w:rsid w:val="00A33828"/>
    <w:rsid w:val="00A354D1"/>
    <w:rsid w:val="00A451C2"/>
    <w:rsid w:val="00A45FB4"/>
    <w:rsid w:val="00A519F1"/>
    <w:rsid w:val="00A53605"/>
    <w:rsid w:val="00A53B12"/>
    <w:rsid w:val="00A552FB"/>
    <w:rsid w:val="00A56E83"/>
    <w:rsid w:val="00A60D7E"/>
    <w:rsid w:val="00A702C0"/>
    <w:rsid w:val="00A7533C"/>
    <w:rsid w:val="00A7748C"/>
    <w:rsid w:val="00A83C44"/>
    <w:rsid w:val="00A864BA"/>
    <w:rsid w:val="00A87716"/>
    <w:rsid w:val="00A909BE"/>
    <w:rsid w:val="00A92763"/>
    <w:rsid w:val="00A97A3C"/>
    <w:rsid w:val="00A97ECA"/>
    <w:rsid w:val="00AA1A7B"/>
    <w:rsid w:val="00AB32C3"/>
    <w:rsid w:val="00AB392E"/>
    <w:rsid w:val="00AB76D6"/>
    <w:rsid w:val="00AC3546"/>
    <w:rsid w:val="00AC4294"/>
    <w:rsid w:val="00AC51F4"/>
    <w:rsid w:val="00AD08CE"/>
    <w:rsid w:val="00AD2C93"/>
    <w:rsid w:val="00AD7229"/>
    <w:rsid w:val="00AE1AF4"/>
    <w:rsid w:val="00AE1EB1"/>
    <w:rsid w:val="00AE38A3"/>
    <w:rsid w:val="00AF5183"/>
    <w:rsid w:val="00B02418"/>
    <w:rsid w:val="00B05D9F"/>
    <w:rsid w:val="00B0683E"/>
    <w:rsid w:val="00B103D2"/>
    <w:rsid w:val="00B10C3D"/>
    <w:rsid w:val="00B122F3"/>
    <w:rsid w:val="00B14E6B"/>
    <w:rsid w:val="00B229F3"/>
    <w:rsid w:val="00B22B97"/>
    <w:rsid w:val="00B322F7"/>
    <w:rsid w:val="00B324BD"/>
    <w:rsid w:val="00B3282F"/>
    <w:rsid w:val="00B345E8"/>
    <w:rsid w:val="00B35449"/>
    <w:rsid w:val="00B36569"/>
    <w:rsid w:val="00B4130D"/>
    <w:rsid w:val="00B461DB"/>
    <w:rsid w:val="00B53936"/>
    <w:rsid w:val="00B55DE3"/>
    <w:rsid w:val="00B60DF2"/>
    <w:rsid w:val="00B70F51"/>
    <w:rsid w:val="00B70F8F"/>
    <w:rsid w:val="00B83D2D"/>
    <w:rsid w:val="00B90C74"/>
    <w:rsid w:val="00BB388A"/>
    <w:rsid w:val="00BB6749"/>
    <w:rsid w:val="00BC0CC5"/>
    <w:rsid w:val="00BC1179"/>
    <w:rsid w:val="00BC203A"/>
    <w:rsid w:val="00BC40C5"/>
    <w:rsid w:val="00BD03E5"/>
    <w:rsid w:val="00BD36D6"/>
    <w:rsid w:val="00BD427B"/>
    <w:rsid w:val="00BD7832"/>
    <w:rsid w:val="00BE1DBE"/>
    <w:rsid w:val="00BE6B59"/>
    <w:rsid w:val="00BE7AA3"/>
    <w:rsid w:val="00BE7DE8"/>
    <w:rsid w:val="00BF6FD6"/>
    <w:rsid w:val="00BF7DF4"/>
    <w:rsid w:val="00C043E5"/>
    <w:rsid w:val="00C107E5"/>
    <w:rsid w:val="00C1497C"/>
    <w:rsid w:val="00C15CA3"/>
    <w:rsid w:val="00C372D2"/>
    <w:rsid w:val="00C4294C"/>
    <w:rsid w:val="00C44FC4"/>
    <w:rsid w:val="00C4767B"/>
    <w:rsid w:val="00C50655"/>
    <w:rsid w:val="00C52362"/>
    <w:rsid w:val="00C55A66"/>
    <w:rsid w:val="00C564E6"/>
    <w:rsid w:val="00C70DFB"/>
    <w:rsid w:val="00C71EA4"/>
    <w:rsid w:val="00C861BE"/>
    <w:rsid w:val="00C87865"/>
    <w:rsid w:val="00C879E6"/>
    <w:rsid w:val="00C97365"/>
    <w:rsid w:val="00CA3F2E"/>
    <w:rsid w:val="00CA4262"/>
    <w:rsid w:val="00CB1592"/>
    <w:rsid w:val="00CB2687"/>
    <w:rsid w:val="00CB4377"/>
    <w:rsid w:val="00CB4400"/>
    <w:rsid w:val="00CC4C14"/>
    <w:rsid w:val="00CD2562"/>
    <w:rsid w:val="00CD53B1"/>
    <w:rsid w:val="00CE19E6"/>
    <w:rsid w:val="00CE3343"/>
    <w:rsid w:val="00CE42D1"/>
    <w:rsid w:val="00CE4F47"/>
    <w:rsid w:val="00CE6518"/>
    <w:rsid w:val="00CF1E95"/>
    <w:rsid w:val="00CF53C3"/>
    <w:rsid w:val="00CF794E"/>
    <w:rsid w:val="00D00D00"/>
    <w:rsid w:val="00D00ED2"/>
    <w:rsid w:val="00D0207F"/>
    <w:rsid w:val="00D12E31"/>
    <w:rsid w:val="00D27BFC"/>
    <w:rsid w:val="00D41ED1"/>
    <w:rsid w:val="00D43314"/>
    <w:rsid w:val="00D43FC5"/>
    <w:rsid w:val="00D52764"/>
    <w:rsid w:val="00D52DA1"/>
    <w:rsid w:val="00D601D4"/>
    <w:rsid w:val="00D609A2"/>
    <w:rsid w:val="00D671F8"/>
    <w:rsid w:val="00D67FF5"/>
    <w:rsid w:val="00D7342E"/>
    <w:rsid w:val="00D8786A"/>
    <w:rsid w:val="00D87CB5"/>
    <w:rsid w:val="00DA14F1"/>
    <w:rsid w:val="00DC1D65"/>
    <w:rsid w:val="00DC35FC"/>
    <w:rsid w:val="00DC5820"/>
    <w:rsid w:val="00DD092B"/>
    <w:rsid w:val="00DD2E26"/>
    <w:rsid w:val="00DD49F0"/>
    <w:rsid w:val="00DD5591"/>
    <w:rsid w:val="00DD5B98"/>
    <w:rsid w:val="00DE09AA"/>
    <w:rsid w:val="00DE1BAC"/>
    <w:rsid w:val="00DE226C"/>
    <w:rsid w:val="00DE6315"/>
    <w:rsid w:val="00DE67CF"/>
    <w:rsid w:val="00DF0B03"/>
    <w:rsid w:val="00DF409C"/>
    <w:rsid w:val="00E003F2"/>
    <w:rsid w:val="00E028D9"/>
    <w:rsid w:val="00E10549"/>
    <w:rsid w:val="00E10AA1"/>
    <w:rsid w:val="00E11466"/>
    <w:rsid w:val="00E14FDD"/>
    <w:rsid w:val="00E152A8"/>
    <w:rsid w:val="00E16F32"/>
    <w:rsid w:val="00E210CF"/>
    <w:rsid w:val="00E21CEA"/>
    <w:rsid w:val="00E3785A"/>
    <w:rsid w:val="00E40AA1"/>
    <w:rsid w:val="00E4206A"/>
    <w:rsid w:val="00E45F6A"/>
    <w:rsid w:val="00E46E9C"/>
    <w:rsid w:val="00E54409"/>
    <w:rsid w:val="00E54F7E"/>
    <w:rsid w:val="00E55296"/>
    <w:rsid w:val="00E57700"/>
    <w:rsid w:val="00E57984"/>
    <w:rsid w:val="00E72EF4"/>
    <w:rsid w:val="00E77425"/>
    <w:rsid w:val="00E806FA"/>
    <w:rsid w:val="00E86E0C"/>
    <w:rsid w:val="00E93FF2"/>
    <w:rsid w:val="00E96F9D"/>
    <w:rsid w:val="00E97048"/>
    <w:rsid w:val="00E97269"/>
    <w:rsid w:val="00EA368F"/>
    <w:rsid w:val="00EA4975"/>
    <w:rsid w:val="00EA588B"/>
    <w:rsid w:val="00EA7A67"/>
    <w:rsid w:val="00EC64F1"/>
    <w:rsid w:val="00EC7281"/>
    <w:rsid w:val="00ED03EB"/>
    <w:rsid w:val="00ED0EFD"/>
    <w:rsid w:val="00ED14FE"/>
    <w:rsid w:val="00ED319D"/>
    <w:rsid w:val="00ED52CB"/>
    <w:rsid w:val="00ED53B6"/>
    <w:rsid w:val="00ED5634"/>
    <w:rsid w:val="00EE1F4E"/>
    <w:rsid w:val="00EE7B72"/>
    <w:rsid w:val="00EF12B0"/>
    <w:rsid w:val="00EF432C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2EDA"/>
    <w:rsid w:val="00F35E79"/>
    <w:rsid w:val="00F41276"/>
    <w:rsid w:val="00F54735"/>
    <w:rsid w:val="00F55FFE"/>
    <w:rsid w:val="00F566C5"/>
    <w:rsid w:val="00F56E80"/>
    <w:rsid w:val="00F6315C"/>
    <w:rsid w:val="00F65BFB"/>
    <w:rsid w:val="00F65FBA"/>
    <w:rsid w:val="00F66BB2"/>
    <w:rsid w:val="00F66CA5"/>
    <w:rsid w:val="00F82F59"/>
    <w:rsid w:val="00F8685A"/>
    <w:rsid w:val="00F909DF"/>
    <w:rsid w:val="00F918AD"/>
    <w:rsid w:val="00F9337D"/>
    <w:rsid w:val="00F94008"/>
    <w:rsid w:val="00FB0F7B"/>
    <w:rsid w:val="00FC0ABE"/>
    <w:rsid w:val="00FC4A5E"/>
    <w:rsid w:val="00FC6DB4"/>
    <w:rsid w:val="00FD5BAA"/>
    <w:rsid w:val="00FD6152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B1A16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4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836</cp:revision>
  <cp:lastPrinted>2017-07-28T07:22:00Z</cp:lastPrinted>
  <dcterms:created xsi:type="dcterms:W3CDTF">2016-06-23T13:14:00Z</dcterms:created>
  <dcterms:modified xsi:type="dcterms:W3CDTF">2017-12-15T10:28:00Z</dcterms:modified>
</cp:coreProperties>
</file>