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35525E">
        <w:rPr>
          <w:rFonts w:ascii="Tahoma" w:hAnsi="Tahoma" w:cs="Tahoma"/>
          <w:b/>
          <w:sz w:val="24"/>
          <w:szCs w:val="24"/>
        </w:rPr>
        <w:t>27</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35525E">
        <w:rPr>
          <w:rFonts w:ascii="Tahoma" w:hAnsi="Tahoma" w:cs="Tahoma"/>
          <w:sz w:val="24"/>
          <w:szCs w:val="24"/>
          <w:lang w:val="sr-Latn-CS"/>
        </w:rPr>
        <w:t>868-113873</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35525E" w:rsidRDefault="0035525E"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35525E">
        <w:rPr>
          <w:rFonts w:ascii="Tahoma" w:hAnsi="Tahoma" w:cs="Tahoma"/>
          <w:sz w:val="24"/>
          <w:szCs w:val="24"/>
          <w:lang w:val="sr-Latn-CS"/>
        </w:rPr>
        <w:t>868-113873</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62E99">
        <w:rPr>
          <w:rFonts w:ascii="Tahoma" w:hAnsi="Tahoma" w:cs="Tahoma"/>
          <w:sz w:val="24"/>
          <w:szCs w:val="24"/>
          <w:lang w:val="sr-Latn-CS"/>
        </w:rPr>
        <w:t>28.07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35525E" w:rsidRDefault="0035525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35525E" w:rsidRPr="0035525E" w:rsidRDefault="009845A6" w:rsidP="0035525E">
      <w:pPr>
        <w:jc w:val="both"/>
        <w:rPr>
          <w:rFonts w:ascii="Tahoma" w:hAnsi="Tahoma" w:cs="Tahoma"/>
          <w:sz w:val="24"/>
          <w:szCs w:val="24"/>
          <w:lang w:val="hr-HR"/>
        </w:rPr>
      </w:pPr>
      <w:r w:rsidRPr="0035525E">
        <w:rPr>
          <w:rFonts w:ascii="Tahoma" w:hAnsi="Tahoma" w:cs="Tahoma"/>
          <w:sz w:val="24"/>
          <w:szCs w:val="24"/>
          <w:lang w:val="sr-Latn-CS"/>
        </w:rPr>
        <w:t>Zbog povrede pravila postupka-nedonošenja</w:t>
      </w:r>
      <w:r w:rsidR="00E56FCD" w:rsidRPr="0035525E">
        <w:rPr>
          <w:rFonts w:ascii="Tahoma" w:hAnsi="Tahoma" w:cs="Tahoma"/>
          <w:sz w:val="24"/>
          <w:szCs w:val="24"/>
          <w:lang w:val="sr-Latn-CS"/>
        </w:rPr>
        <w:t xml:space="preserve"> rješenja</w:t>
      </w:r>
      <w:r w:rsidRPr="0035525E">
        <w:rPr>
          <w:rFonts w:ascii="Tahoma" w:hAnsi="Tahoma" w:cs="Tahoma"/>
          <w:sz w:val="24"/>
          <w:szCs w:val="24"/>
          <w:lang w:val="sr-Latn-CS"/>
        </w:rPr>
        <w:t xml:space="preserve"> </w:t>
      </w:r>
      <w:r w:rsidR="006F198B" w:rsidRPr="0035525E">
        <w:rPr>
          <w:rFonts w:ascii="Tahoma" w:hAnsi="Tahoma" w:cs="Tahoma"/>
          <w:sz w:val="24"/>
          <w:szCs w:val="24"/>
          <w:lang w:val="sr-Latn-CS"/>
        </w:rPr>
        <w:t>Elektroprivrede Crne Gore AD Nikšić</w:t>
      </w:r>
      <w:r w:rsidR="00BA096B" w:rsidRPr="0035525E">
        <w:rPr>
          <w:rFonts w:ascii="Tahoma" w:hAnsi="Tahoma" w:cs="Tahoma"/>
          <w:sz w:val="24"/>
          <w:szCs w:val="24"/>
          <w:lang w:val="sr-Latn-CS"/>
        </w:rPr>
        <w:t>,</w:t>
      </w:r>
      <w:r w:rsidR="00EF0681" w:rsidRPr="0035525E">
        <w:rPr>
          <w:rFonts w:ascii="Tahoma" w:hAnsi="Tahoma" w:cs="Tahoma"/>
          <w:sz w:val="24"/>
          <w:szCs w:val="24"/>
          <w:lang w:val="sr-Latn-CS"/>
        </w:rPr>
        <w:t xml:space="preserve"> </w:t>
      </w:r>
      <w:r w:rsidRPr="0035525E">
        <w:rPr>
          <w:rFonts w:ascii="Tahoma" w:hAnsi="Tahoma" w:cs="Tahoma"/>
          <w:sz w:val="24"/>
          <w:szCs w:val="24"/>
          <w:lang w:val="sr-Latn-CS"/>
        </w:rPr>
        <w:t>podnosilac zahtjeva za pristup informaciji je uložio žalbu.</w:t>
      </w:r>
      <w:r w:rsidR="006F03D6" w:rsidRPr="0035525E">
        <w:rPr>
          <w:rFonts w:ascii="Tahoma" w:hAnsi="Tahoma" w:cs="Tahoma"/>
          <w:sz w:val="24"/>
          <w:szCs w:val="24"/>
          <w:lang w:val="sr-Latn-CS"/>
        </w:rPr>
        <w:t xml:space="preserve"> U žalb</w:t>
      </w:r>
      <w:r w:rsidR="000B0FA4" w:rsidRPr="0035525E">
        <w:rPr>
          <w:rFonts w:ascii="Tahoma" w:hAnsi="Tahoma" w:cs="Tahoma"/>
          <w:sz w:val="24"/>
          <w:szCs w:val="24"/>
          <w:lang w:val="sr-Latn-CS"/>
        </w:rPr>
        <w:t xml:space="preserve">i </w:t>
      </w:r>
      <w:r w:rsidR="006F03D6" w:rsidRPr="0035525E">
        <w:rPr>
          <w:rFonts w:ascii="Tahoma" w:hAnsi="Tahoma" w:cs="Tahoma"/>
          <w:sz w:val="24"/>
          <w:szCs w:val="24"/>
          <w:lang w:val="sr-Latn-CS"/>
        </w:rPr>
        <w:t>se navodi da su dana</w:t>
      </w:r>
      <w:r w:rsidR="00933089" w:rsidRPr="0035525E">
        <w:rPr>
          <w:rFonts w:ascii="Tahoma" w:hAnsi="Tahoma" w:cs="Tahoma"/>
          <w:sz w:val="24"/>
          <w:szCs w:val="24"/>
          <w:lang w:val="sr-Latn-CS"/>
        </w:rPr>
        <w:t xml:space="preserve"> </w:t>
      </w:r>
      <w:r w:rsidR="00662E99" w:rsidRPr="0035525E">
        <w:rPr>
          <w:rFonts w:ascii="Tahoma" w:hAnsi="Tahoma" w:cs="Tahoma"/>
          <w:sz w:val="24"/>
          <w:szCs w:val="24"/>
          <w:lang w:val="sr-Latn-CS"/>
        </w:rPr>
        <w:t>28.07</w:t>
      </w:r>
      <w:r w:rsidR="00401B23" w:rsidRPr="0035525E">
        <w:rPr>
          <w:rFonts w:ascii="Tahoma" w:hAnsi="Tahoma" w:cs="Tahoma"/>
          <w:sz w:val="24"/>
          <w:szCs w:val="24"/>
          <w:lang w:val="sr-Latn-CS"/>
        </w:rPr>
        <w:t>.</w:t>
      </w:r>
      <w:r w:rsidR="00773D8B" w:rsidRPr="0035525E">
        <w:rPr>
          <w:rFonts w:ascii="Tahoma" w:hAnsi="Tahoma" w:cs="Tahoma"/>
          <w:sz w:val="24"/>
          <w:szCs w:val="24"/>
          <w:lang w:val="sr-Latn-CS"/>
        </w:rPr>
        <w:t>2017</w:t>
      </w:r>
      <w:r w:rsidR="00EB4106" w:rsidRPr="0035525E">
        <w:rPr>
          <w:rFonts w:ascii="Tahoma" w:hAnsi="Tahoma" w:cs="Tahoma"/>
          <w:sz w:val="24"/>
          <w:szCs w:val="24"/>
          <w:lang w:val="sr-Latn-CS"/>
        </w:rPr>
        <w:t xml:space="preserve">. </w:t>
      </w:r>
      <w:r w:rsidRPr="0035525E">
        <w:rPr>
          <w:rFonts w:ascii="Tahoma" w:hAnsi="Tahoma" w:cs="Tahoma"/>
          <w:sz w:val="24"/>
          <w:szCs w:val="24"/>
          <w:lang w:val="sr-Latn-CS"/>
        </w:rPr>
        <w:t>godine podnijeli zahtjev za pristup</w:t>
      </w:r>
      <w:r w:rsidR="0080598B" w:rsidRPr="0035525E">
        <w:rPr>
          <w:rFonts w:ascii="Tahoma" w:hAnsi="Tahoma" w:cs="Tahoma"/>
          <w:sz w:val="24"/>
          <w:szCs w:val="24"/>
          <w:lang w:val="sr-Latn-CS"/>
        </w:rPr>
        <w:t xml:space="preserve"> informacijama</w:t>
      </w:r>
      <w:r w:rsidR="005C4271" w:rsidRPr="0035525E">
        <w:rPr>
          <w:rFonts w:ascii="Tahoma" w:hAnsi="Tahoma" w:cs="Tahoma"/>
          <w:sz w:val="24"/>
          <w:szCs w:val="24"/>
          <w:lang w:val="sr-Latn-CS"/>
        </w:rPr>
        <w:t xml:space="preserve"> i to</w:t>
      </w:r>
      <w:r w:rsidR="00264E2A" w:rsidRPr="0035525E">
        <w:rPr>
          <w:rFonts w:ascii="Tahoma" w:hAnsi="Tahoma" w:cs="Tahoma"/>
          <w:sz w:val="24"/>
          <w:szCs w:val="24"/>
          <w:lang w:val="sr-Latn-CS"/>
        </w:rPr>
        <w:t>:</w:t>
      </w:r>
      <w:r w:rsidR="00E23426" w:rsidRPr="0035525E">
        <w:rPr>
          <w:rFonts w:ascii="Tahoma" w:hAnsi="Tahoma" w:cs="Tahoma"/>
          <w:sz w:val="24"/>
          <w:szCs w:val="24"/>
        </w:rPr>
        <w:t xml:space="preserve"> </w:t>
      </w:r>
      <w:r w:rsidR="0035525E" w:rsidRPr="0035525E">
        <w:rPr>
          <w:rFonts w:ascii="Tahoma" w:hAnsi="Tahoma" w:cs="Tahoma"/>
          <w:sz w:val="24"/>
          <w:szCs w:val="24"/>
          <w:lang w:val="hr-HR"/>
        </w:rPr>
        <w:t>svih zapisnika o isporučenom uglju za potrebe rada Termoelektrane u Pljevljima isporučenog od Rudnika uglja Berane, a koji se odnose na jun 2017. godine</w:t>
      </w:r>
      <w:r w:rsidR="0035525E" w:rsidRPr="0035525E">
        <w:rPr>
          <w:rFonts w:ascii="Tahoma" w:hAnsi="Tahoma" w:cs="Tahoma"/>
          <w:sz w:val="24"/>
          <w:szCs w:val="24"/>
        </w:rPr>
        <w:t xml:space="preserve">; </w:t>
      </w:r>
      <w:r w:rsidR="0035525E" w:rsidRPr="0035525E">
        <w:rPr>
          <w:rFonts w:ascii="Tahoma" w:hAnsi="Tahoma" w:cs="Tahoma"/>
          <w:sz w:val="24"/>
          <w:szCs w:val="24"/>
          <w:lang w:val="hr-HR"/>
        </w:rPr>
        <w:t>svih isplata koje je Elektroprivreda Crne Gore izvršila prema Rudniku uglja Berane, a koje se odnose na jun 2017. godine; svih faktura koje su dostavljene Elektroprivredi Crne Gore od strane Rudnika uglja Berane, a koji se odnose na jun 2017. Godinu; svih zapisnika o isporučenom uglju za potrebe rada Termoelektrane u Pljevljima isporučenog od Rudnika uglja Berane, a koji se odnose na jul 2017. godine; svih isplata koje je Elektroprivreda Crne Gore izvršila prema Rudniku uglja Berane, a koje se odnose na jul 2017. godine i svih faktura koje su dostavljene Elektroprivredi Crne Gore od strane Rudnika uglja Berane, a koji se odnose na jul 2017. godinu</w:t>
      </w:r>
    </w:p>
    <w:p w:rsidR="008A7755" w:rsidRPr="00AD02F8" w:rsidRDefault="00AD02F8" w:rsidP="00AD02F8">
      <w:pPr>
        <w:jc w:val="both"/>
        <w:rPr>
          <w:rFonts w:ascii="Tahoma" w:hAnsi="Tahoma" w:cs="Tahoma"/>
          <w:sz w:val="24"/>
          <w:szCs w:val="24"/>
        </w:rPr>
      </w:pPr>
      <w:r w:rsidRPr="00AD02F8">
        <w:rPr>
          <w:rFonts w:ascii="Tahoma" w:hAnsi="Tahoma" w:cs="Tahoma"/>
          <w:sz w:val="24"/>
          <w:szCs w:val="24"/>
        </w:rPr>
        <w:lastRenderedPageBreak/>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D90019">
        <w:rPr>
          <w:rFonts w:ascii="Tahoma" w:hAnsi="Tahoma" w:cs="Tahoma"/>
          <w:sz w:val="24"/>
          <w:szCs w:val="24"/>
          <w:lang w:val="sr-Latn-CS"/>
        </w:rPr>
        <w:t>113</w:t>
      </w:r>
      <w:r w:rsidR="0035525E">
        <w:rPr>
          <w:rFonts w:ascii="Tahoma" w:hAnsi="Tahoma" w:cs="Tahoma"/>
          <w:sz w:val="24"/>
          <w:szCs w:val="24"/>
          <w:lang w:val="sr-Latn-CS"/>
        </w:rPr>
        <w:t>868-113873</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662E99">
        <w:rPr>
          <w:rFonts w:ascii="Tahoma" w:hAnsi="Tahoma" w:cs="Tahoma"/>
          <w:sz w:val="24"/>
          <w:szCs w:val="24"/>
          <w:lang w:val="sr-Latn-CS"/>
        </w:rPr>
        <w:t>1</w:t>
      </w:r>
      <w:r w:rsidR="00437E51">
        <w:rPr>
          <w:rFonts w:ascii="Tahoma" w:hAnsi="Tahoma" w:cs="Tahoma"/>
          <w:sz w:val="24"/>
          <w:szCs w:val="24"/>
          <w:lang w:val="sr-Latn-CS"/>
        </w:rPr>
        <w:t>:</w:t>
      </w:r>
      <w:r w:rsidR="0035525E">
        <w:rPr>
          <w:rFonts w:ascii="Tahoma" w:hAnsi="Tahoma" w:cs="Tahoma"/>
          <w:sz w:val="24"/>
          <w:szCs w:val="24"/>
          <w:lang w:val="sr-Latn-CS"/>
        </w:rPr>
        <w:t>06</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662E99">
        <w:rPr>
          <w:rFonts w:ascii="Tahoma" w:hAnsi="Tahoma" w:cs="Tahoma"/>
          <w:sz w:val="24"/>
          <w:szCs w:val="24"/>
        </w:rPr>
        <w:t>1</w:t>
      </w:r>
      <w:r w:rsidR="006F198B">
        <w:rPr>
          <w:rFonts w:ascii="Tahoma" w:hAnsi="Tahoma" w:cs="Tahoma"/>
          <w:sz w:val="24"/>
          <w:szCs w:val="24"/>
        </w:rPr>
        <w:t>:</w:t>
      </w:r>
      <w:r w:rsidR="0035525E">
        <w:rPr>
          <w:rFonts w:ascii="Tahoma" w:hAnsi="Tahoma" w:cs="Tahoma"/>
          <w:sz w:val="24"/>
          <w:szCs w:val="24"/>
        </w:rPr>
        <w:t>06</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D90019">
        <w:rPr>
          <w:rFonts w:ascii="Tahoma" w:hAnsi="Tahoma" w:cs="Tahoma"/>
          <w:sz w:val="24"/>
          <w:szCs w:val="24"/>
          <w:lang w:val="sr-Latn-CS"/>
        </w:rPr>
        <w:t>113</w:t>
      </w:r>
      <w:r w:rsidR="0035525E">
        <w:rPr>
          <w:rFonts w:ascii="Tahoma" w:hAnsi="Tahoma" w:cs="Tahoma"/>
          <w:sz w:val="24"/>
          <w:szCs w:val="24"/>
          <w:lang w:val="sr-Latn-CS"/>
        </w:rPr>
        <w:t>868-113873</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62E99">
        <w:rPr>
          <w:rFonts w:ascii="Tahoma" w:hAnsi="Tahoma" w:cs="Tahoma"/>
          <w:sz w:val="24"/>
          <w:szCs w:val="24"/>
          <w:lang w:val="sr-Latn-CS"/>
        </w:rPr>
        <w:t>28.07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35525E">
        <w:rPr>
          <w:rFonts w:ascii="Tahoma" w:hAnsi="Tahoma" w:cs="Tahoma"/>
          <w:sz w:val="24"/>
          <w:szCs w:val="24"/>
          <w:lang w:val="sr-Latn-CS"/>
        </w:rPr>
        <w:t>48</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35525E">
        <w:rPr>
          <w:rFonts w:ascii="Tahoma" w:hAnsi="Tahoma" w:cs="Tahoma"/>
          <w:sz w:val="24"/>
          <w:szCs w:val="24"/>
          <w:lang w:val="sr-Latn-CS"/>
        </w:rPr>
        <w:t>8</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35525E">
        <w:rPr>
          <w:rFonts w:ascii="Tahoma" w:hAnsi="Tahoma" w:cs="Tahoma"/>
          <w:sz w:val="24"/>
          <w:szCs w:val="24"/>
          <w:lang w:val="sr-Latn-CS"/>
        </w:rPr>
        <w:t>73</w:t>
      </w:r>
      <w:r w:rsidR="00862FA9" w:rsidRPr="00FF3E3F">
        <w:rPr>
          <w:rFonts w:ascii="Tahoma" w:hAnsi="Tahoma" w:cs="Tahoma"/>
          <w:sz w:val="24"/>
          <w:szCs w:val="24"/>
          <w:lang w:val="sr-Latn-CS"/>
        </w:rPr>
        <w:t xml:space="preserve"> dana 0</w:t>
      </w:r>
      <w:r w:rsidR="0035525E">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D90019">
        <w:rPr>
          <w:rStyle w:val="Bodytext6Bold"/>
          <w:rFonts w:ascii="Tahoma" w:hAnsi="Tahoma" w:cs="Tahoma"/>
          <w:b w:val="0"/>
          <w:sz w:val="24"/>
          <w:szCs w:val="24"/>
          <w:lang w:val="es"/>
        </w:rPr>
        <w:t>113</w:t>
      </w:r>
      <w:r w:rsidR="0035525E">
        <w:rPr>
          <w:rStyle w:val="Bodytext6Bold"/>
          <w:rFonts w:ascii="Tahoma" w:hAnsi="Tahoma" w:cs="Tahoma"/>
          <w:b w:val="0"/>
          <w:sz w:val="24"/>
          <w:szCs w:val="24"/>
          <w:lang w:val="es"/>
        </w:rPr>
        <w:t>868-113873</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lastRenderedPageBreak/>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35525E">
        <w:rPr>
          <w:rFonts w:ascii="Tahoma" w:hAnsi="Tahoma" w:cs="Tahoma"/>
          <w:sz w:val="24"/>
          <w:szCs w:val="24"/>
          <w:lang w:val="sr-Latn-CS"/>
        </w:rPr>
        <w:t>868-113873</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62E99">
        <w:rPr>
          <w:rFonts w:ascii="Tahoma" w:hAnsi="Tahoma" w:cs="Tahoma"/>
          <w:sz w:val="24"/>
          <w:szCs w:val="24"/>
          <w:lang w:val="sr-Latn-CS"/>
        </w:rPr>
        <w:t>28.07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 xml:space="preserve">Elektroprivreda Crne </w:t>
      </w:r>
      <w:r w:rsidR="006F198B">
        <w:rPr>
          <w:rFonts w:ascii="Tahoma" w:hAnsi="Tahoma" w:cs="Tahoma"/>
          <w:sz w:val="24"/>
          <w:szCs w:val="24"/>
          <w:lang w:val="sr-Latn-CS"/>
        </w:rPr>
        <w:lastRenderedPageBreak/>
        <w:t>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0D6" w:rsidRDefault="00E310D6" w:rsidP="00CB7F9A">
      <w:pPr>
        <w:spacing w:after="0" w:line="240" w:lineRule="auto"/>
      </w:pPr>
      <w:r>
        <w:separator/>
      </w:r>
    </w:p>
  </w:endnote>
  <w:endnote w:type="continuationSeparator" w:id="0">
    <w:p w:rsidR="00E310D6" w:rsidRDefault="00E310D6"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0D6" w:rsidRDefault="00E310D6" w:rsidP="00CB7F9A">
      <w:pPr>
        <w:spacing w:after="0" w:line="240" w:lineRule="auto"/>
      </w:pPr>
      <w:r>
        <w:separator/>
      </w:r>
    </w:p>
  </w:footnote>
  <w:footnote w:type="continuationSeparator" w:id="0">
    <w:p w:rsidR="00E310D6" w:rsidRDefault="00E310D6"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25E"/>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070"/>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63"/>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0D6"/>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1372DC8"/>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332C6-6B13-4A49-A2EB-13F8FB0F6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30</cp:revision>
  <cp:lastPrinted>2017-09-28T09:11:00Z</cp:lastPrinted>
  <dcterms:created xsi:type="dcterms:W3CDTF">2017-09-25T10:20:00Z</dcterms:created>
  <dcterms:modified xsi:type="dcterms:W3CDTF">2017-12-08T08:40:00Z</dcterms:modified>
</cp:coreProperties>
</file>