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FB6C66">
        <w:rPr>
          <w:rFonts w:ascii="Tahoma" w:hAnsi="Tahoma" w:cs="Tahoma"/>
          <w:b/>
          <w:sz w:val="24"/>
          <w:szCs w:val="24"/>
        </w:rPr>
        <w:t>2601</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B6C66">
        <w:rPr>
          <w:rFonts w:ascii="Tahoma" w:hAnsi="Tahoma" w:cs="Tahoma"/>
          <w:b/>
          <w:sz w:val="24"/>
          <w:szCs w:val="24"/>
        </w:rPr>
        <w:t>25</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FB6C66">
        <w:rPr>
          <w:rFonts w:ascii="Tahoma" w:hAnsi="Tahoma" w:cs="Tahoma"/>
          <w:sz w:val="24"/>
          <w:szCs w:val="24"/>
        </w:rPr>
        <w:t>96600</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B6C66">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011-247/2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FB6C66">
        <w:rPr>
          <w:rFonts w:ascii="Tahoma" w:hAnsi="Tahoma" w:cs="Tahoma"/>
          <w:sz w:val="24"/>
          <w:szCs w:val="24"/>
        </w:rPr>
        <w:t>23.08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B6C66">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011-247/2</w:t>
      </w:r>
      <w:r w:rsidR="004E29CD">
        <w:rPr>
          <w:rFonts w:ascii="Tahoma" w:hAnsi="Tahoma" w:cs="Tahoma"/>
          <w:sz w:val="24"/>
        </w:rPr>
        <w:t xml:space="preserve"> </w:t>
      </w:r>
      <w:r w:rsidR="003140C3" w:rsidRPr="003140C3">
        <w:rPr>
          <w:rFonts w:ascii="Tahoma" w:hAnsi="Tahoma" w:cs="Tahoma"/>
          <w:sz w:val="24"/>
        </w:rPr>
        <w:t xml:space="preserve">od </w:t>
      </w:r>
      <w:r w:rsidR="00FB6C66">
        <w:rPr>
          <w:rFonts w:ascii="Tahoma" w:hAnsi="Tahoma" w:cs="Tahoma"/>
          <w:sz w:val="24"/>
        </w:rPr>
        <w:t>23.08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 xml:space="preserve">je odbio zahtjev Mreže za afirmaciju nevladinog sektora iz Podgorice za pristup informacijama 16/96600 od 12.08.2016.godine kao neosnovan. U obrazloženju rješenja navodi da se NVO MANS obratio zahtjevom kojim traži pristup informaciji i to kopiju: Analitičkih kartica svih računa (za period od 25.07.2016.do 31.07.2016.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 . Razmatrajući predmetni zahtjev prvostepeni organ je utvrdio da isti sadrži podatke koji su javno objavljeni u Crnoj Gori, te da shodno članu 26 Zakona o slobodnom pristupu informacijama, ovo ministarstvo će odbiti zahtjev . Nadalje obavještava podnosioca zahtjeva na kom linku može pronaći tražene informacije, te navodi link Ministarstva finansija: </w:t>
      </w:r>
      <w:hyperlink r:id="rId8" w:history="1">
        <w:r w:rsidR="00FB6C66" w:rsidRPr="00AC4113">
          <w:rPr>
            <w:rStyle w:val="Hyperlink"/>
            <w:rFonts w:ascii="Tahoma" w:hAnsi="Tahoma" w:cs="Tahoma"/>
            <w:sz w:val="24"/>
          </w:rPr>
          <w:t>http://www.mf.gov.me/rubrike/analiticke_kartice_i_putni_nalozi/analiticke_kartice/163872/izvjestaj-za-period-25-07-29-07-2016-godine.html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w:t>
      </w:r>
      <w:r w:rsidR="00FC7F15">
        <w:rPr>
          <w:rFonts w:ascii="Tahoma" w:hAnsi="Tahoma" w:cs="Tahoma"/>
          <w:sz w:val="24"/>
        </w:rPr>
        <w:lastRenderedPageBreak/>
        <w:t xml:space="preserve">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FC7F15">
        <w:rPr>
          <w:rFonts w:ascii="Tahoma" w:hAnsi="Tahoma" w:cs="Tahoma"/>
          <w:sz w:val="24"/>
          <w:szCs w:val="24"/>
        </w:rPr>
        <w:t>12</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 xml:space="preserve">svih računa </w:t>
      </w:r>
      <w:r w:rsidR="00FC7F15">
        <w:rPr>
          <w:rFonts w:ascii="Tahoma" w:hAnsi="Tahoma" w:cs="Tahoma"/>
          <w:sz w:val="24"/>
        </w:rPr>
        <w:t>za period od 25.07.2016.do 31.07.2016.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011-247/2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FC7F15">
        <w:rPr>
          <w:rFonts w:ascii="Tahoma" w:hAnsi="Tahoma" w:cs="Tahoma"/>
          <w:sz w:val="24"/>
          <w:szCs w:val="24"/>
        </w:rPr>
        <w:t>23</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sr</w:t>
      </w:r>
      <w:r w:rsidR="00FC7F15">
        <w:rPr>
          <w:rFonts w:ascii="Tahoma" w:hAnsi="Tahoma" w:cs="Tahoma"/>
          <w:sz w:val="24"/>
          <w:szCs w:val="24"/>
        </w:rPr>
        <w:t>edstava</w:t>
      </w:r>
      <w:r w:rsidR="002759EA">
        <w:rPr>
          <w:rFonts w:ascii="Tahoma" w:hAnsi="Tahoma" w:cs="Tahoma"/>
          <w:sz w:val="24"/>
          <w:szCs w:val="24"/>
        </w:rPr>
        <w:t xml:space="preserve">. </w:t>
      </w:r>
      <w:r w:rsidR="00103B22">
        <w:rPr>
          <w:rFonts w:ascii="Tahoma" w:hAnsi="Tahoma" w:cs="Tahoma"/>
          <w:sz w:val="24"/>
          <w:szCs w:val="24"/>
        </w:rPr>
        <w:t xml:space="preserve">Takođe </w:t>
      </w:r>
      <w:r w:rsidR="00FC7F15">
        <w:rPr>
          <w:rFonts w:ascii="Tahoma" w:hAnsi="Tahoma" w:cs="Tahoma"/>
          <w:sz w:val="24"/>
          <w:szCs w:val="24"/>
        </w:rPr>
        <w:t xml:space="preserve">navedeni dokument ne sadrži informaciju da li je bilo plaćanja za 30.07. i 31.07. a koji su sastavni dio izvještajnog perioda.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FC7F15">
        <w:rPr>
          <w:rFonts w:ascii="Tahoma" w:hAnsi="Tahoma" w:cs="Tahoma"/>
          <w:sz w:val="24"/>
          <w:szCs w:val="24"/>
        </w:rPr>
        <w:t>Predmet interesivanja žalioca, kako je to u zahtjevu navedeno jesu analitičke kartice iz kojih se jasno mogu vidjeti broj konta/naloga, naziv korisnika budžeta, naziv dobavljača</w:t>
      </w:r>
      <w:r w:rsidR="00C92C27">
        <w:rPr>
          <w:rFonts w:ascii="Tahoma" w:hAnsi="Tahoma" w:cs="Tahoma"/>
          <w:sz w:val="24"/>
          <w:szCs w:val="24"/>
        </w:rPr>
        <w:t>, izvor sredstava, broj budžetske linije, datum plaćanja, iznos plaćanja i svrhu plaćanja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011-247/2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46032A">
        <w:rPr>
          <w:rFonts w:ascii="Tahoma" w:hAnsi="Tahoma" w:cs="Tahoma"/>
          <w:sz w:val="24"/>
          <w:szCs w:val="24"/>
        </w:rPr>
        <w:t>1</w:t>
      </w:r>
      <w:r w:rsidR="0025189C">
        <w:rPr>
          <w:rFonts w:ascii="Tahoma" w:hAnsi="Tahoma" w:cs="Tahoma"/>
          <w:sz w:val="24"/>
          <w:szCs w:val="24"/>
        </w:rPr>
        <w:t>2</w:t>
      </w:r>
      <w:r w:rsidR="00D4255A" w:rsidRPr="00D4255A">
        <w:rPr>
          <w:rFonts w:ascii="Tahoma" w:hAnsi="Tahoma" w:cs="Tahoma"/>
          <w:sz w:val="24"/>
          <w:szCs w:val="24"/>
        </w:rPr>
        <w:t xml:space="preserve">. 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lastRenderedPageBreak/>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C92C27" w:rsidRPr="00AC4113">
          <w:rPr>
            <w:rStyle w:val="Hyperlink"/>
            <w:rFonts w:ascii="Tahoma" w:hAnsi="Tahoma" w:cs="Tahoma"/>
            <w:sz w:val="24"/>
          </w:rPr>
          <w:t>http://www.mf.gov.me/rubrike/analiticke_kartice_i_putni_nalozi/analiticke_kartice/163872/izvjestaj-za-period-25-07-29-07-2016-godine.html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B31E96" w:rsidRPr="00B31E96">
        <w:rPr>
          <w:rFonts w:ascii="Tahoma" w:hAnsi="Tahoma" w:cs="Tahoma"/>
          <w:sz w:val="24"/>
          <w:szCs w:val="24"/>
        </w:rPr>
        <w:t xml:space="preserve"> za period od </w:t>
      </w:r>
      <w:r w:rsidR="002759EA">
        <w:rPr>
          <w:rFonts w:ascii="Tahoma" w:hAnsi="Tahoma" w:cs="Tahoma"/>
          <w:sz w:val="24"/>
          <w:szCs w:val="24"/>
        </w:rPr>
        <w:t>25</w:t>
      </w:r>
      <w:r w:rsidR="00B31E96" w:rsidRPr="00B31E96">
        <w:rPr>
          <w:rFonts w:ascii="Tahoma" w:hAnsi="Tahoma" w:cs="Tahoma"/>
          <w:sz w:val="24"/>
          <w:szCs w:val="24"/>
        </w:rPr>
        <w:t xml:space="preserve">.07. do </w:t>
      </w:r>
      <w:r w:rsidR="00C92C27">
        <w:rPr>
          <w:rFonts w:ascii="Tahoma" w:hAnsi="Tahoma" w:cs="Tahoma"/>
          <w:sz w:val="24"/>
          <w:szCs w:val="24"/>
        </w:rPr>
        <w:t>29</w:t>
      </w:r>
      <w:r w:rsidR="00B31E96" w:rsidRPr="00B31E96">
        <w:rPr>
          <w:rFonts w:ascii="Tahoma" w:hAnsi="Tahoma" w:cs="Tahoma"/>
          <w:sz w:val="24"/>
          <w:szCs w:val="24"/>
        </w:rPr>
        <w:t>.07. 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0" w:history="1">
        <w:r w:rsidR="00C92C27" w:rsidRPr="00AC4113">
          <w:rPr>
            <w:rStyle w:val="Hyperlink"/>
            <w:rFonts w:ascii="Tahoma" w:hAnsi="Tahoma" w:cs="Tahoma"/>
            <w:sz w:val="24"/>
          </w:rPr>
          <w:t>http://www.mf.gov.me/rubrike/analiticke_kartice_i_putni_nalozi/analiticke_kartice/163872/izvjestaj-za-period-25-07-29-07-2016-godine.html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 xml:space="preserve">011-247/2 </w:t>
      </w:r>
      <w:r w:rsidR="00C92C27" w:rsidRPr="00D4255A">
        <w:rPr>
          <w:rFonts w:ascii="Tahoma" w:hAnsi="Tahoma" w:cs="Tahoma"/>
          <w:sz w:val="24"/>
          <w:szCs w:val="24"/>
        </w:rPr>
        <w:t xml:space="preserve">od </w:t>
      </w:r>
      <w:r w:rsidR="00C92C27">
        <w:rPr>
          <w:rFonts w:ascii="Tahoma" w:hAnsi="Tahoma" w:cs="Tahoma"/>
          <w:sz w:val="24"/>
          <w:szCs w:val="24"/>
        </w:rPr>
        <w:t>12</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C92C27" w:rsidRPr="00AC4113">
          <w:rPr>
            <w:rStyle w:val="Hyperlink"/>
            <w:rFonts w:ascii="Tahoma" w:hAnsi="Tahoma" w:cs="Tahoma"/>
            <w:sz w:val="24"/>
          </w:rPr>
          <w:t>http://www.mf.gov.me/rubrike/analiticke_kartice_i_putni_nalozi/analiticke_kartice/163872/izvjestaj-za-period-25-07-29-07-2016-godine.html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931D46" w:rsidRPr="00B31E96">
        <w:rPr>
          <w:rFonts w:ascii="Tahoma" w:hAnsi="Tahoma" w:cs="Tahoma"/>
          <w:sz w:val="24"/>
          <w:szCs w:val="24"/>
        </w:rPr>
        <w:t xml:space="preserve"> za period od </w:t>
      </w:r>
      <w:r w:rsidR="002759EA">
        <w:rPr>
          <w:rFonts w:ascii="Tahoma" w:hAnsi="Tahoma" w:cs="Tahoma"/>
          <w:sz w:val="24"/>
          <w:szCs w:val="24"/>
        </w:rPr>
        <w:t>25</w:t>
      </w:r>
      <w:r w:rsidR="00931D46" w:rsidRPr="00B31E96">
        <w:rPr>
          <w:rFonts w:ascii="Tahoma" w:hAnsi="Tahoma" w:cs="Tahoma"/>
          <w:sz w:val="24"/>
          <w:szCs w:val="24"/>
        </w:rPr>
        <w:t xml:space="preserve">.07. do </w:t>
      </w:r>
      <w:r w:rsidR="00C92C27">
        <w:rPr>
          <w:rFonts w:ascii="Tahoma" w:hAnsi="Tahoma" w:cs="Tahoma"/>
          <w:sz w:val="24"/>
          <w:szCs w:val="24"/>
        </w:rPr>
        <w:t>29</w:t>
      </w:r>
      <w:r w:rsidR="00931D46" w:rsidRPr="00B31E96">
        <w:rPr>
          <w:rFonts w:ascii="Tahoma" w:hAnsi="Tahoma" w:cs="Tahoma"/>
          <w:sz w:val="24"/>
          <w:szCs w:val="24"/>
        </w:rPr>
        <w:t>.07. 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lastRenderedPageBreak/>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97E" w:rsidRDefault="0067297E" w:rsidP="004C7646">
      <w:pPr>
        <w:spacing w:after="0" w:line="240" w:lineRule="auto"/>
      </w:pPr>
      <w:r>
        <w:separator/>
      </w:r>
    </w:p>
  </w:endnote>
  <w:endnote w:type="continuationSeparator" w:id="0">
    <w:p w:rsidR="0067297E" w:rsidRDefault="0067297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97E" w:rsidRDefault="0067297E" w:rsidP="004C7646">
      <w:pPr>
        <w:spacing w:after="0" w:line="240" w:lineRule="auto"/>
      </w:pPr>
      <w:r>
        <w:separator/>
      </w:r>
    </w:p>
  </w:footnote>
  <w:footnote w:type="continuationSeparator" w:id="0">
    <w:p w:rsidR="0067297E" w:rsidRDefault="0067297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2FF0"/>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297E"/>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D81C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3872/izvjestaj-za-period-25-07-29-07-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872/izvjestaj-za-period-25-07-29-07-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analiticke_kartice/163872/izvjestaj-za-period-25-07-29-07-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3872/izvjestaj-za-period-25-07-29-07-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A8133-0D00-4C63-AA45-FDD522BDD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1429</Words>
  <Characters>8150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2014-02-21T08:31:00Z</cp:lastPrinted>
  <dcterms:created xsi:type="dcterms:W3CDTF">2017-08-25T07:52:00Z</dcterms:created>
  <dcterms:modified xsi:type="dcterms:W3CDTF">2017-12-18T06:59:00Z</dcterms:modified>
</cp:coreProperties>
</file>