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C R N A   G O R A</w:t>
      </w:r>
    </w:p>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AGENCIJA ZA ZAŠTITU LIČNIH PODATAKA</w:t>
      </w:r>
    </w:p>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I SLOBODAN PRISTUP INFORMACIJAMA</w:t>
      </w:r>
    </w:p>
    <w:p w:rsidR="00C32D67" w:rsidRPr="00A657F5" w:rsidRDefault="00C32D67" w:rsidP="00C32D67">
      <w:pPr>
        <w:spacing w:after="0" w:line="240" w:lineRule="auto"/>
        <w:jc w:val="both"/>
        <w:rPr>
          <w:rFonts w:ascii="Trebuchet MS" w:hAnsi="Trebuchet MS" w:cs="Arial"/>
          <w:b/>
          <w:sz w:val="24"/>
          <w:szCs w:val="24"/>
        </w:rPr>
      </w:pPr>
    </w:p>
    <w:p w:rsidR="00C32D67" w:rsidRPr="00A657F5" w:rsidRDefault="00C32D67" w:rsidP="00C32D67">
      <w:pPr>
        <w:pStyle w:val="NoSpacing"/>
        <w:jc w:val="both"/>
        <w:rPr>
          <w:rFonts w:ascii="Tahoma" w:hAnsi="Tahoma" w:cs="Tahoma"/>
          <w:b/>
          <w:sz w:val="24"/>
          <w:szCs w:val="24"/>
        </w:rPr>
      </w:pPr>
      <w:r w:rsidRPr="00A657F5">
        <w:rPr>
          <w:rFonts w:ascii="Tahoma" w:hAnsi="Tahoma" w:cs="Tahoma"/>
          <w:b/>
          <w:sz w:val="24"/>
          <w:szCs w:val="24"/>
        </w:rPr>
        <w:t>Br.</w:t>
      </w:r>
      <w:r>
        <w:rPr>
          <w:rFonts w:ascii="Tahoma" w:hAnsi="Tahoma" w:cs="Tahoma"/>
          <w:b/>
          <w:sz w:val="24"/>
          <w:szCs w:val="24"/>
        </w:rPr>
        <w:t xml:space="preserve"> </w:t>
      </w:r>
      <w:r w:rsidR="00AB6026">
        <w:rPr>
          <w:rFonts w:ascii="Tahoma" w:hAnsi="Tahoma" w:cs="Tahoma"/>
          <w:b/>
          <w:sz w:val="24"/>
          <w:szCs w:val="24"/>
        </w:rPr>
        <w:t>UP II 07-30-</w:t>
      </w:r>
      <w:r w:rsidR="00DB74E9">
        <w:rPr>
          <w:rFonts w:ascii="Tahoma" w:hAnsi="Tahoma" w:cs="Tahoma"/>
          <w:b/>
          <w:sz w:val="24"/>
          <w:szCs w:val="24"/>
        </w:rPr>
        <w:t>849-2/17</w:t>
      </w:r>
    </w:p>
    <w:p w:rsidR="00C32D67" w:rsidRPr="00A657F5" w:rsidRDefault="00C32D67" w:rsidP="00C32D67">
      <w:pPr>
        <w:jc w:val="both"/>
        <w:rPr>
          <w:rFonts w:ascii="Tahoma" w:hAnsi="Tahoma" w:cs="Tahoma"/>
          <w:b/>
          <w:sz w:val="24"/>
          <w:szCs w:val="24"/>
        </w:rPr>
      </w:pPr>
      <w:r w:rsidRPr="00A657F5">
        <w:rPr>
          <w:rFonts w:ascii="Tahoma" w:hAnsi="Tahoma" w:cs="Tahoma"/>
          <w:b/>
          <w:sz w:val="24"/>
          <w:szCs w:val="24"/>
        </w:rPr>
        <w:t xml:space="preserve">Podgorica, </w:t>
      </w:r>
      <w:r w:rsidR="00EA7D8C">
        <w:rPr>
          <w:rFonts w:ascii="Tahoma" w:hAnsi="Tahoma" w:cs="Tahoma"/>
          <w:b/>
          <w:sz w:val="24"/>
          <w:szCs w:val="24"/>
        </w:rPr>
        <w:t>12.06</w:t>
      </w:r>
      <w:r w:rsidRPr="00A657F5">
        <w:rPr>
          <w:rFonts w:ascii="Tahoma" w:hAnsi="Tahoma" w:cs="Tahoma"/>
          <w:b/>
          <w:sz w:val="24"/>
          <w:szCs w:val="24"/>
        </w:rPr>
        <w:t>.</w:t>
      </w:r>
      <w:r>
        <w:rPr>
          <w:rFonts w:ascii="Tahoma" w:hAnsi="Tahoma" w:cs="Tahoma"/>
          <w:b/>
          <w:sz w:val="24"/>
          <w:szCs w:val="24"/>
        </w:rPr>
        <w:t>2017</w:t>
      </w:r>
      <w:r w:rsidRPr="00A657F5">
        <w:rPr>
          <w:rFonts w:ascii="Tahoma" w:hAnsi="Tahoma" w:cs="Tahoma"/>
          <w:b/>
          <w:sz w:val="24"/>
          <w:szCs w:val="24"/>
        </w:rPr>
        <w:t xml:space="preserve">.godine             </w:t>
      </w:r>
    </w:p>
    <w:p w:rsidR="00BE6B7E" w:rsidRPr="00EA7D8C" w:rsidRDefault="00C32D67" w:rsidP="00EA7D8C">
      <w:pPr>
        <w:jc w:val="both"/>
        <w:rPr>
          <w:rFonts w:ascii="Tahoma" w:hAnsi="Tahoma" w:cs="Tahoma"/>
          <w:sz w:val="24"/>
          <w:szCs w:val="24"/>
        </w:rPr>
      </w:pPr>
      <w:r w:rsidRPr="00A657F5">
        <w:rPr>
          <w:rFonts w:ascii="Tahoma" w:hAnsi="Tahoma" w:cs="Tahoma"/>
          <w:sz w:val="24"/>
          <w:szCs w:val="24"/>
        </w:rPr>
        <w:t xml:space="preserve">Agencija za zaštitu ličnih podataka i slobodan pristup informacijama-Savjet Agencije, rješavajući po žalbi </w:t>
      </w:r>
      <w:r w:rsidR="004C3C43">
        <w:rPr>
          <w:rFonts w:ascii="Tahoma" w:hAnsi="Tahoma" w:cs="Tahoma"/>
          <w:sz w:val="24"/>
          <w:szCs w:val="24"/>
        </w:rPr>
        <w:t>NVO Mans br.17</w:t>
      </w:r>
      <w:r>
        <w:rPr>
          <w:rFonts w:ascii="Tahoma" w:hAnsi="Tahoma" w:cs="Tahoma"/>
          <w:sz w:val="24"/>
          <w:szCs w:val="24"/>
        </w:rPr>
        <w:t>/</w:t>
      </w:r>
      <w:r w:rsidR="00DB74E9">
        <w:rPr>
          <w:rFonts w:ascii="Tahoma" w:hAnsi="Tahoma" w:cs="Tahoma"/>
          <w:sz w:val="24"/>
          <w:szCs w:val="24"/>
        </w:rPr>
        <w:t>107172</w:t>
      </w:r>
      <w:r w:rsidR="00085A7B">
        <w:rPr>
          <w:rFonts w:ascii="Tahoma" w:hAnsi="Tahoma" w:cs="Tahoma"/>
          <w:sz w:val="24"/>
          <w:szCs w:val="24"/>
        </w:rPr>
        <w:t xml:space="preserve"> </w:t>
      </w:r>
      <w:r>
        <w:rPr>
          <w:rFonts w:ascii="Tahoma" w:hAnsi="Tahoma" w:cs="Tahoma"/>
          <w:sz w:val="24"/>
          <w:szCs w:val="24"/>
        </w:rPr>
        <w:t xml:space="preserve">od </w:t>
      </w:r>
      <w:r w:rsidR="00DB74E9">
        <w:rPr>
          <w:rFonts w:ascii="Tahoma" w:hAnsi="Tahoma" w:cs="Tahoma"/>
          <w:sz w:val="24"/>
          <w:szCs w:val="24"/>
        </w:rPr>
        <w:t>17.02</w:t>
      </w:r>
      <w:r w:rsidR="004C3C43">
        <w:rPr>
          <w:rFonts w:ascii="Tahoma" w:hAnsi="Tahoma" w:cs="Tahoma"/>
          <w:sz w:val="24"/>
          <w:szCs w:val="24"/>
        </w:rPr>
        <w:t>.2017</w:t>
      </w:r>
      <w:r w:rsidRPr="00746E03">
        <w:rPr>
          <w:rFonts w:ascii="Tahoma" w:hAnsi="Tahoma" w:cs="Tahoma"/>
          <w:sz w:val="24"/>
          <w:szCs w:val="24"/>
        </w:rPr>
        <w:t>.godine</w:t>
      </w:r>
      <w:r>
        <w:rPr>
          <w:rFonts w:ascii="Tahoma" w:hAnsi="Tahoma" w:cs="Tahoma"/>
          <w:sz w:val="24"/>
          <w:szCs w:val="24"/>
        </w:rPr>
        <w:t xml:space="preserve"> </w:t>
      </w:r>
      <w:r w:rsidRPr="00A657F5">
        <w:rPr>
          <w:rFonts w:ascii="Tahoma" w:hAnsi="Tahoma" w:cs="Tahoma"/>
          <w:sz w:val="24"/>
          <w:szCs w:val="24"/>
        </w:rPr>
        <w:t xml:space="preserve">izjavljene radi poništaja </w:t>
      </w:r>
      <w:r>
        <w:rPr>
          <w:rFonts w:ascii="Tahoma" w:hAnsi="Tahoma" w:cs="Tahoma"/>
          <w:sz w:val="24"/>
          <w:szCs w:val="24"/>
        </w:rPr>
        <w:t>rješenja</w:t>
      </w:r>
      <w:r w:rsidRPr="00A657F5">
        <w:rPr>
          <w:rFonts w:ascii="Tahoma" w:hAnsi="Tahoma" w:cs="Tahoma"/>
          <w:sz w:val="24"/>
          <w:szCs w:val="24"/>
        </w:rPr>
        <w:t xml:space="preserve"> </w:t>
      </w:r>
      <w:r w:rsidR="00DB74E9">
        <w:rPr>
          <w:rFonts w:ascii="Tahoma" w:hAnsi="Tahoma" w:cs="Tahoma"/>
          <w:sz w:val="24"/>
          <w:szCs w:val="24"/>
        </w:rPr>
        <w:t>Višeg suda u Podgorici I Su.</w:t>
      </w:r>
      <w:r w:rsidR="00085A7B">
        <w:rPr>
          <w:rFonts w:ascii="Tahoma" w:hAnsi="Tahoma" w:cs="Tahoma"/>
          <w:sz w:val="24"/>
          <w:szCs w:val="24"/>
        </w:rPr>
        <w:t>br.</w:t>
      </w:r>
      <w:r w:rsidR="00DB74E9">
        <w:rPr>
          <w:rFonts w:ascii="Tahoma" w:hAnsi="Tahoma" w:cs="Tahoma"/>
          <w:sz w:val="24"/>
          <w:szCs w:val="24"/>
        </w:rPr>
        <w:t>7/16</w:t>
      </w:r>
      <w:r w:rsidR="00085A7B">
        <w:rPr>
          <w:rFonts w:ascii="Tahoma" w:hAnsi="Tahoma" w:cs="Tahoma"/>
          <w:sz w:val="24"/>
          <w:szCs w:val="24"/>
        </w:rPr>
        <w:t xml:space="preserve"> od </w:t>
      </w:r>
      <w:r w:rsidR="00DB74E9">
        <w:rPr>
          <w:rFonts w:ascii="Tahoma" w:hAnsi="Tahoma" w:cs="Tahoma"/>
          <w:sz w:val="24"/>
          <w:szCs w:val="24"/>
        </w:rPr>
        <w:t>03.02.2016</w:t>
      </w:r>
      <w:r>
        <w:rPr>
          <w:rFonts w:ascii="Tahoma" w:hAnsi="Tahoma" w:cs="Tahoma"/>
          <w:sz w:val="24"/>
          <w:szCs w:val="24"/>
        </w:rPr>
        <w:t xml:space="preserve">.godine, </w:t>
      </w:r>
      <w:r w:rsidRPr="00A657F5">
        <w:rPr>
          <w:rFonts w:ascii="Tahoma" w:hAnsi="Tahoma" w:cs="Tahoma"/>
          <w:sz w:val="24"/>
          <w:szCs w:val="24"/>
        </w:rPr>
        <w:t>na osnovu člana 38 Zakona o slobodnom pristupu informacijama (“Sl.list Crne Gore”, br</w:t>
      </w:r>
      <w:r>
        <w:rPr>
          <w:rFonts w:ascii="Tahoma" w:hAnsi="Tahoma" w:cs="Tahoma"/>
          <w:sz w:val="24"/>
          <w:szCs w:val="24"/>
        </w:rPr>
        <w:t>0</w:t>
      </w:r>
      <w:r w:rsidRPr="00A657F5">
        <w:rPr>
          <w:rFonts w:ascii="Tahoma" w:hAnsi="Tahoma" w:cs="Tahoma"/>
          <w:sz w:val="24"/>
          <w:szCs w:val="24"/>
        </w:rPr>
        <w:t xml:space="preserve">.44/12) </w:t>
      </w:r>
      <w:r>
        <w:rPr>
          <w:rFonts w:ascii="Tahoma" w:hAnsi="Tahoma" w:cs="Tahoma"/>
          <w:sz w:val="24"/>
          <w:szCs w:val="24"/>
        </w:rPr>
        <w:t>i člana 235</w:t>
      </w:r>
      <w:r w:rsidRPr="00A657F5">
        <w:rPr>
          <w:rFonts w:ascii="Tahoma" w:hAnsi="Tahoma" w:cs="Tahoma"/>
          <w:sz w:val="24"/>
          <w:szCs w:val="24"/>
        </w:rPr>
        <w:t xml:space="preserve"> stav 1 Zakona o opštem upravnom postupku (“Sl.list Crne Gore”,br.60/03, 73/10 i 32/11) je na sjednici održanoj dana </w:t>
      </w:r>
      <w:r w:rsidR="004C3C43">
        <w:rPr>
          <w:rFonts w:ascii="Tahoma" w:hAnsi="Tahoma" w:cs="Tahoma"/>
          <w:sz w:val="24"/>
          <w:szCs w:val="24"/>
        </w:rPr>
        <w:t>31.03</w:t>
      </w:r>
      <w:r w:rsidRPr="007D65E3">
        <w:rPr>
          <w:rFonts w:ascii="Tahoma" w:hAnsi="Tahoma" w:cs="Tahoma"/>
          <w:sz w:val="24"/>
          <w:szCs w:val="24"/>
        </w:rPr>
        <w:t>.</w:t>
      </w:r>
      <w:r w:rsidR="004C3C43">
        <w:rPr>
          <w:rFonts w:ascii="Tahoma" w:hAnsi="Tahoma" w:cs="Tahoma"/>
          <w:sz w:val="24"/>
          <w:szCs w:val="24"/>
        </w:rPr>
        <w:t>2017</w:t>
      </w:r>
      <w:r w:rsidRPr="007D65E3">
        <w:rPr>
          <w:rFonts w:ascii="Tahoma" w:hAnsi="Tahoma" w:cs="Tahoma"/>
          <w:sz w:val="24"/>
          <w:szCs w:val="24"/>
        </w:rPr>
        <w:t>.</w:t>
      </w:r>
      <w:r w:rsidRPr="00AE5D13">
        <w:rPr>
          <w:rFonts w:ascii="Tahoma" w:hAnsi="Tahoma" w:cs="Tahoma"/>
          <w:sz w:val="24"/>
          <w:szCs w:val="24"/>
        </w:rPr>
        <w:t xml:space="preserve"> godine</w:t>
      </w:r>
      <w:r w:rsidRPr="00A657F5">
        <w:rPr>
          <w:rFonts w:ascii="Tahoma" w:hAnsi="Tahoma" w:cs="Tahoma"/>
          <w:sz w:val="24"/>
          <w:szCs w:val="24"/>
        </w:rPr>
        <w:t>, donio:</w:t>
      </w:r>
    </w:p>
    <w:p w:rsidR="00D004B4" w:rsidRPr="00AB6026" w:rsidRDefault="00C32D67" w:rsidP="00AB6026">
      <w:pPr>
        <w:jc w:val="center"/>
        <w:rPr>
          <w:rFonts w:ascii="Tahoma" w:hAnsi="Tahoma" w:cs="Tahoma"/>
          <w:b/>
          <w:sz w:val="24"/>
          <w:szCs w:val="24"/>
        </w:rPr>
      </w:pPr>
      <w:r w:rsidRPr="00A657F5">
        <w:rPr>
          <w:rFonts w:ascii="Tahoma" w:hAnsi="Tahoma" w:cs="Tahoma"/>
          <w:b/>
          <w:sz w:val="24"/>
          <w:szCs w:val="24"/>
        </w:rPr>
        <w:t>R J E Š E NJ E</w:t>
      </w:r>
    </w:p>
    <w:p w:rsidR="00BE6B7E" w:rsidRPr="00EA7D8C" w:rsidRDefault="00C32D67" w:rsidP="00EA7D8C">
      <w:pPr>
        <w:rPr>
          <w:rFonts w:ascii="Tahoma" w:hAnsi="Tahoma" w:cs="Tahoma"/>
          <w:sz w:val="24"/>
          <w:szCs w:val="24"/>
        </w:rPr>
      </w:pPr>
      <w:r w:rsidRPr="00AD5BD4">
        <w:rPr>
          <w:rFonts w:ascii="Tahoma" w:hAnsi="Tahoma" w:cs="Tahoma"/>
          <w:sz w:val="24"/>
          <w:szCs w:val="24"/>
        </w:rPr>
        <w:t xml:space="preserve">Žalba se </w:t>
      </w:r>
      <w:r>
        <w:rPr>
          <w:rFonts w:ascii="Tahoma" w:hAnsi="Tahoma" w:cs="Tahoma"/>
          <w:sz w:val="24"/>
          <w:szCs w:val="24"/>
        </w:rPr>
        <w:t>odbija kao neosnovana.</w:t>
      </w:r>
    </w:p>
    <w:p w:rsidR="00C32D67" w:rsidRPr="00A657F5" w:rsidRDefault="00C32D67" w:rsidP="00C32D67">
      <w:pPr>
        <w:jc w:val="center"/>
        <w:rPr>
          <w:rFonts w:ascii="Tahoma" w:hAnsi="Tahoma" w:cs="Tahoma"/>
          <w:b/>
          <w:sz w:val="24"/>
          <w:szCs w:val="24"/>
        </w:rPr>
      </w:pPr>
      <w:r w:rsidRPr="00A657F5">
        <w:rPr>
          <w:rFonts w:ascii="Tahoma" w:hAnsi="Tahoma" w:cs="Tahoma"/>
          <w:b/>
          <w:sz w:val="24"/>
          <w:szCs w:val="24"/>
        </w:rPr>
        <w:t>O b r a z l o ž e nj e</w:t>
      </w:r>
    </w:p>
    <w:p w:rsidR="00EA7D8C" w:rsidRDefault="00EA7D8C" w:rsidP="009D170C">
      <w:pPr>
        <w:pStyle w:val="NoSpacing"/>
        <w:spacing w:line="276" w:lineRule="auto"/>
        <w:jc w:val="both"/>
        <w:rPr>
          <w:rFonts w:ascii="Tahoma" w:hAnsi="Tahoma" w:cs="Tahoma"/>
          <w:sz w:val="24"/>
          <w:szCs w:val="24"/>
        </w:rPr>
      </w:pPr>
    </w:p>
    <w:p w:rsidR="009C1AAE" w:rsidRPr="009D170C" w:rsidRDefault="00C32D67" w:rsidP="009D170C">
      <w:pPr>
        <w:pStyle w:val="NoSpacing"/>
        <w:spacing w:line="276" w:lineRule="auto"/>
        <w:jc w:val="both"/>
        <w:rPr>
          <w:rFonts w:ascii="Tahoma" w:hAnsi="Tahoma" w:cs="Tahoma"/>
          <w:sz w:val="24"/>
          <w:szCs w:val="24"/>
        </w:rPr>
      </w:pPr>
      <w:r w:rsidRPr="009D170C">
        <w:rPr>
          <w:rFonts w:ascii="Tahoma" w:hAnsi="Tahoma" w:cs="Tahoma"/>
          <w:sz w:val="24"/>
          <w:szCs w:val="24"/>
        </w:rPr>
        <w:t xml:space="preserve">Prvostepeni organ je donio rješenje </w:t>
      </w:r>
      <w:r w:rsidR="00DB74E9" w:rsidRPr="009D170C">
        <w:rPr>
          <w:rFonts w:ascii="Tahoma" w:hAnsi="Tahoma" w:cs="Tahoma"/>
          <w:sz w:val="24"/>
          <w:szCs w:val="24"/>
        </w:rPr>
        <w:t>I Su.br.7/16 od 03.02.2016.godine</w:t>
      </w:r>
      <w:r w:rsidRPr="009D170C">
        <w:rPr>
          <w:rFonts w:ascii="Tahoma" w:hAnsi="Tahoma" w:cs="Tahoma"/>
          <w:sz w:val="24"/>
          <w:szCs w:val="24"/>
        </w:rPr>
        <w:t xml:space="preserve"> po osnovu podnijetog zahtjeva za slobodan pristup informacijama </w:t>
      </w:r>
      <w:r w:rsidR="004C3C43" w:rsidRPr="009D170C">
        <w:rPr>
          <w:rFonts w:ascii="Tahoma" w:hAnsi="Tahoma" w:cs="Tahoma"/>
          <w:sz w:val="24"/>
          <w:szCs w:val="24"/>
        </w:rPr>
        <w:t>podnosioca Ines Mrdović- iz Podgorice</w:t>
      </w:r>
      <w:r w:rsidRPr="009D170C">
        <w:rPr>
          <w:rFonts w:ascii="Tahoma" w:hAnsi="Tahoma" w:cs="Tahoma"/>
          <w:sz w:val="24"/>
          <w:szCs w:val="24"/>
        </w:rPr>
        <w:t xml:space="preserve"> na način što je odlučeno:</w:t>
      </w:r>
      <w:r w:rsidR="009C1AAE" w:rsidRPr="009D170C">
        <w:rPr>
          <w:rFonts w:ascii="Tahoma" w:hAnsi="Tahoma" w:cs="Tahoma"/>
          <w:sz w:val="24"/>
          <w:szCs w:val="24"/>
        </w:rPr>
        <w:t xml:space="preserve"> „Odbija se zahtjev Mreže za afirmaciju nevladinog sektora - MANS broj 17/107172 od 23.01.2017. godine, kojim je tražen pristup informacijama - kopiji pravosnažnih presuda na osnovu sporazuma o priznanju krivice donesenih u 2016. godini.</w:t>
      </w:r>
      <w:r w:rsidR="009D170C" w:rsidRPr="009D170C">
        <w:rPr>
          <w:rFonts w:ascii="Tahoma" w:hAnsi="Tahoma" w:cs="Tahoma"/>
          <w:sz w:val="24"/>
          <w:szCs w:val="24"/>
        </w:rPr>
        <w:t>“</w:t>
      </w:r>
      <w:r w:rsidR="009D170C">
        <w:rPr>
          <w:rFonts w:ascii="Tahoma" w:hAnsi="Tahoma" w:cs="Tahoma"/>
          <w:sz w:val="24"/>
          <w:szCs w:val="24"/>
        </w:rPr>
        <w:t xml:space="preserve"> </w:t>
      </w:r>
      <w:r w:rsidR="009D170C" w:rsidRPr="009D170C">
        <w:rPr>
          <w:rFonts w:ascii="Tahoma" w:hAnsi="Tahoma" w:cs="Tahoma"/>
          <w:sz w:val="24"/>
          <w:szCs w:val="24"/>
        </w:rPr>
        <w:t xml:space="preserve"> U obrazloženju osporenog rješenja prvostepeni organ je naveo da je d</w:t>
      </w:r>
      <w:r w:rsidR="009C1AAE" w:rsidRPr="009D170C">
        <w:rPr>
          <w:rFonts w:ascii="Tahoma" w:hAnsi="Tahoma" w:cs="Tahoma"/>
          <w:sz w:val="24"/>
          <w:szCs w:val="24"/>
        </w:rPr>
        <w:t xml:space="preserve">ana </w:t>
      </w:r>
      <w:r w:rsidR="009D170C">
        <w:rPr>
          <w:rFonts w:ascii="Tahoma" w:hAnsi="Tahoma" w:cs="Tahoma"/>
          <w:sz w:val="24"/>
          <w:szCs w:val="24"/>
        </w:rPr>
        <w:t>23.01.2017.</w:t>
      </w:r>
      <w:r w:rsidR="009C1AAE" w:rsidRPr="009D170C">
        <w:rPr>
          <w:rFonts w:ascii="Tahoma" w:hAnsi="Tahoma" w:cs="Tahoma"/>
          <w:sz w:val="24"/>
          <w:szCs w:val="24"/>
        </w:rPr>
        <w:t>godine Mreža za afirmaciju</w:t>
      </w:r>
      <w:r w:rsidR="009D170C">
        <w:rPr>
          <w:rFonts w:ascii="Tahoma" w:hAnsi="Tahoma" w:cs="Tahoma"/>
          <w:sz w:val="24"/>
          <w:szCs w:val="24"/>
        </w:rPr>
        <w:t xml:space="preserve"> nevladinog sektora podnijela </w:t>
      </w:r>
      <w:r w:rsidR="009C1AAE" w:rsidRPr="009D170C">
        <w:rPr>
          <w:rFonts w:ascii="Tahoma" w:hAnsi="Tahoma" w:cs="Tahoma"/>
          <w:sz w:val="24"/>
          <w:szCs w:val="24"/>
        </w:rPr>
        <w:t xml:space="preserve"> zahtjev za pristup informacijama kojim je traženo da im se dostave kopije pravosnažnih presuda na osnovu sporazuma o priznanju krivice donesenih u 2016. godini.</w:t>
      </w:r>
    </w:p>
    <w:p w:rsidR="009C1AAE" w:rsidRPr="009D170C" w:rsidRDefault="009C1AAE" w:rsidP="009D170C">
      <w:pPr>
        <w:pStyle w:val="NoSpacing"/>
        <w:spacing w:line="276" w:lineRule="auto"/>
        <w:jc w:val="both"/>
        <w:rPr>
          <w:rFonts w:ascii="Tahoma" w:hAnsi="Tahoma" w:cs="Tahoma"/>
          <w:sz w:val="24"/>
          <w:szCs w:val="24"/>
        </w:rPr>
      </w:pPr>
      <w:r w:rsidRPr="009D170C">
        <w:rPr>
          <w:rFonts w:ascii="Tahoma" w:hAnsi="Tahoma" w:cs="Tahoma"/>
          <w:sz w:val="24"/>
          <w:szCs w:val="24"/>
        </w:rPr>
        <w:t>Prema članu 51 stav 1 Ustava Crne Gore svako ima pravo pristupa informacijama u posjedu državnih organa i organizacija koje vrše javna ovlašćenja, koje pravo se ostvaruje na osnovu Zakona o slobodnom pristupu informacijama, ali sa druge strane Ustav u članu 43 jemči zaštitu podataka o ličnosti, a u stavu 2 člana 51 određuje kada se može ograničiti pristup informacijama.</w:t>
      </w:r>
    </w:p>
    <w:p w:rsidR="009C1AAE" w:rsidRPr="009D170C" w:rsidRDefault="009C1AAE" w:rsidP="009D170C">
      <w:pPr>
        <w:pStyle w:val="NoSpacing"/>
        <w:spacing w:line="276" w:lineRule="auto"/>
        <w:jc w:val="both"/>
        <w:rPr>
          <w:rFonts w:ascii="Tahoma" w:hAnsi="Tahoma" w:cs="Tahoma"/>
          <w:sz w:val="24"/>
          <w:szCs w:val="24"/>
        </w:rPr>
      </w:pPr>
      <w:r w:rsidRPr="009D170C">
        <w:rPr>
          <w:rFonts w:ascii="Tahoma" w:hAnsi="Tahoma" w:cs="Tahoma"/>
          <w:sz w:val="24"/>
          <w:szCs w:val="24"/>
        </w:rPr>
        <w:t>Odredbom člana 14 stav 1 tačka 3 alineja 3 i 7 Zakona o slobodnom pristupu informacijama, propisano je da organ vlasti može ograničniti pristup informaciji ili dijelu informacije ako je to u intresu sadržine preduzetih radnji u pretkrivičnom i krivičnom postupku, te ako je to u intresu efikasnosti vođenja postupka, dok je članom 25 istog Zakona propisano da je za rješavanje o predmetnom zahtjevu nadležan organ vlasti u čijem posjedu se nalazi tražena informacija.</w:t>
      </w:r>
    </w:p>
    <w:p w:rsidR="009C1AAE" w:rsidRPr="009D170C" w:rsidRDefault="009C1AAE" w:rsidP="009D170C">
      <w:pPr>
        <w:pStyle w:val="NoSpacing"/>
        <w:spacing w:line="276" w:lineRule="auto"/>
        <w:jc w:val="both"/>
        <w:rPr>
          <w:rFonts w:ascii="Tahoma" w:hAnsi="Tahoma" w:cs="Tahoma"/>
          <w:sz w:val="24"/>
          <w:szCs w:val="24"/>
        </w:rPr>
      </w:pPr>
      <w:r w:rsidRPr="009D170C">
        <w:rPr>
          <w:rFonts w:ascii="Tahoma" w:hAnsi="Tahoma" w:cs="Tahoma"/>
          <w:sz w:val="24"/>
          <w:szCs w:val="24"/>
        </w:rPr>
        <w:t>Nadalje</w:t>
      </w:r>
      <w:r w:rsidR="009D170C">
        <w:rPr>
          <w:rFonts w:ascii="Tahoma" w:hAnsi="Tahoma" w:cs="Tahoma"/>
          <w:sz w:val="24"/>
          <w:szCs w:val="24"/>
        </w:rPr>
        <w:t>, prvostepeni organ navodi odredbe člana</w:t>
      </w:r>
      <w:r w:rsidRPr="009D170C">
        <w:rPr>
          <w:rFonts w:ascii="Tahoma" w:hAnsi="Tahoma" w:cs="Tahoma"/>
          <w:sz w:val="24"/>
          <w:szCs w:val="24"/>
        </w:rPr>
        <w:t xml:space="preserve"> 26 Zakona o slobodnom pristupu informacijama propisano je da organ vlasti nije dužan da omogući pristup informaciji koju posjeduje ako je ona javno objavljena u Crnoj Gori ili dostupna na interenet stranici organa vlasti.</w:t>
      </w:r>
    </w:p>
    <w:p w:rsidR="009C1AAE" w:rsidRPr="009D170C" w:rsidRDefault="009C1AAE" w:rsidP="009D170C">
      <w:pPr>
        <w:pStyle w:val="NoSpacing"/>
        <w:spacing w:line="276" w:lineRule="auto"/>
        <w:jc w:val="both"/>
        <w:rPr>
          <w:rFonts w:ascii="Tahoma" w:hAnsi="Tahoma" w:cs="Tahoma"/>
          <w:sz w:val="24"/>
          <w:szCs w:val="24"/>
        </w:rPr>
      </w:pPr>
      <w:r w:rsidRPr="009D170C">
        <w:rPr>
          <w:rFonts w:ascii="Tahoma" w:hAnsi="Tahoma" w:cs="Tahoma"/>
          <w:sz w:val="24"/>
          <w:szCs w:val="24"/>
        </w:rPr>
        <w:lastRenderedPageBreak/>
        <w:t>Kako su pravosnažne presude na osnovu sporazuma o priznanju krivice u predmetima u Višem sudu u Podgorici i to presude: K.br. 39/16, K.br. 54/16, K.br. 57/16, K.br. 68/16, K .br. 99/16, K.br. 107/16, K.br. 114/16, K.br. 119/16, K.br. 76/16, Kv. br. 56/16, Kv. br. 68/16Kv. br. 404/16.Kv. br. 405/16, Kv. br. 389/16,</w:t>
      </w:r>
      <w:r w:rsidRPr="009D170C">
        <w:rPr>
          <w:rStyle w:val="Bodytext115pt"/>
          <w:rFonts w:ascii="Tahoma" w:hAnsi="Tahoma" w:cs="Tahoma"/>
          <w:sz w:val="24"/>
          <w:szCs w:val="24"/>
        </w:rPr>
        <w:t xml:space="preserve"> </w:t>
      </w:r>
      <w:r w:rsidRPr="002C1F4B">
        <w:rPr>
          <w:rStyle w:val="Bodytext115pt"/>
          <w:rFonts w:ascii="Tahoma" w:hAnsi="Tahoma" w:cs="Tahoma"/>
          <w:b w:val="0"/>
          <w:sz w:val="24"/>
          <w:szCs w:val="24"/>
        </w:rPr>
        <w:t>Kv</w:t>
      </w:r>
      <w:r w:rsidRPr="009D170C">
        <w:rPr>
          <w:rStyle w:val="Bodytext115pt"/>
          <w:rFonts w:ascii="Tahoma" w:hAnsi="Tahoma" w:cs="Tahoma"/>
          <w:sz w:val="24"/>
          <w:szCs w:val="24"/>
        </w:rPr>
        <w:t>.</w:t>
      </w:r>
      <w:r w:rsidRPr="009D170C">
        <w:rPr>
          <w:rFonts w:ascii="Tahoma" w:hAnsi="Tahoma" w:cs="Tahoma"/>
          <w:sz w:val="24"/>
          <w:szCs w:val="24"/>
        </w:rPr>
        <w:t xml:space="preserve"> br. 143</w:t>
      </w:r>
      <w:r w:rsidRPr="009D170C">
        <w:rPr>
          <w:rStyle w:val="Bodytext115pt"/>
          <w:rFonts w:ascii="Tahoma" w:hAnsi="Tahoma" w:cs="Tahoma"/>
          <w:sz w:val="24"/>
          <w:szCs w:val="24"/>
        </w:rPr>
        <w:t>/</w:t>
      </w:r>
      <w:r w:rsidRPr="002C1F4B">
        <w:rPr>
          <w:rStyle w:val="Bodytext115pt"/>
          <w:rFonts w:ascii="Tahoma" w:hAnsi="Tahoma" w:cs="Tahoma"/>
          <w:b w:val="0"/>
          <w:sz w:val="24"/>
          <w:szCs w:val="24"/>
        </w:rPr>
        <w:t>16</w:t>
      </w:r>
      <w:r w:rsidRPr="009D170C">
        <w:rPr>
          <w:rStyle w:val="Bodytext115pt"/>
          <w:rFonts w:ascii="Tahoma" w:hAnsi="Tahoma" w:cs="Tahoma"/>
          <w:sz w:val="24"/>
          <w:szCs w:val="24"/>
        </w:rPr>
        <w:t xml:space="preserve">, </w:t>
      </w:r>
      <w:r w:rsidRPr="009D170C">
        <w:rPr>
          <w:rFonts w:ascii="Tahoma" w:hAnsi="Tahoma" w:cs="Tahoma"/>
          <w:sz w:val="24"/>
          <w:szCs w:val="24"/>
        </w:rPr>
        <w:t>Kv. br. 242/16, Kv. br. 448/16, Kv. br. 913/16, Kv. br. 417/16, Kv. br. 722/16, Kv. br. 768/16, Kv. br. 769/16, Kv. br. 798/16, Kv. br. 830/16, Kvs. br. 13/16, Kvs. br. 14/16, Kvs. br. 46/16, Kvs. br. 47/16, Kvs. br. 48/16, Kvs. br. 49/16, Kvs. br. 67/16, Kvs. br.70/16, Kvs. br. 72/16, Kvs. br. 66/16, Kvs. br. 69/16, Kvs. br. 71/16, javno objavljene na internet stranici ovog suda to je zahtjev valjalo odbiti kao neosnovan.</w:t>
      </w:r>
    </w:p>
    <w:p w:rsidR="009C1AAE" w:rsidRPr="009D170C" w:rsidRDefault="009C1AAE" w:rsidP="009D170C">
      <w:pPr>
        <w:pStyle w:val="NoSpacing"/>
        <w:spacing w:line="276" w:lineRule="auto"/>
        <w:jc w:val="both"/>
        <w:rPr>
          <w:rFonts w:ascii="Tahoma" w:hAnsi="Tahoma" w:cs="Tahoma"/>
          <w:sz w:val="24"/>
          <w:szCs w:val="24"/>
        </w:rPr>
      </w:pPr>
      <w:r w:rsidRPr="009D170C">
        <w:rPr>
          <w:rFonts w:ascii="Tahoma" w:hAnsi="Tahoma" w:cs="Tahoma"/>
          <w:sz w:val="24"/>
          <w:szCs w:val="24"/>
        </w:rPr>
        <w:t>Predmeti u kojima je veći broj okrivljenih, a za pojedine okrivljene u tim predmetima donijeta presuda na osnovu sporazuma o priznanju krivica, dok je za druge okrivljene postupak u toku, to je shodno čl. 14 stav 1 tačka 3 alineja 3 i 7 Zakona o slobodnom pristupu informacijama u tom dijelu valjalo ograničiti pristup traženim informacijama,budući da je,a kako je to naprijed navedeno, postupak prema drugim okrivljenim u toku,odnosno predmet nije pravosnažno okončan.</w:t>
      </w:r>
    </w:p>
    <w:p w:rsidR="003E192A" w:rsidRDefault="009C1AAE" w:rsidP="009D170C">
      <w:pPr>
        <w:pStyle w:val="NoSpacing"/>
        <w:spacing w:line="276" w:lineRule="auto"/>
        <w:jc w:val="both"/>
        <w:rPr>
          <w:rFonts w:ascii="Tahoma" w:hAnsi="Tahoma" w:cs="Tahoma"/>
          <w:sz w:val="24"/>
          <w:szCs w:val="24"/>
        </w:rPr>
      </w:pPr>
      <w:r w:rsidRPr="009D170C">
        <w:rPr>
          <w:rFonts w:ascii="Tahoma" w:hAnsi="Tahoma" w:cs="Tahoma"/>
          <w:sz w:val="24"/>
          <w:szCs w:val="24"/>
        </w:rPr>
        <w:t>Na osnovu izloženog a primjenom člana 29 Zakona o slobodnom pristupu informacijama, odlučeno je kao u dispozitivu rješenja.</w:t>
      </w:r>
    </w:p>
    <w:p w:rsidR="009D170C" w:rsidRPr="009D170C" w:rsidRDefault="009D170C" w:rsidP="009D170C">
      <w:pPr>
        <w:pStyle w:val="NoSpacing"/>
        <w:spacing w:line="276" w:lineRule="auto"/>
        <w:jc w:val="both"/>
        <w:rPr>
          <w:rFonts w:ascii="Tahoma" w:hAnsi="Tahoma" w:cs="Tahoma"/>
          <w:sz w:val="24"/>
          <w:szCs w:val="24"/>
        </w:rPr>
      </w:pPr>
    </w:p>
    <w:p w:rsidR="009D170C" w:rsidRPr="001055B1" w:rsidRDefault="00331204" w:rsidP="007A5234">
      <w:pPr>
        <w:pStyle w:val="BodyText4"/>
        <w:shd w:val="clear" w:color="auto" w:fill="auto"/>
        <w:spacing w:after="180" w:line="276" w:lineRule="auto"/>
        <w:ind w:left="20" w:right="20" w:firstLine="0"/>
        <w:jc w:val="both"/>
        <w:rPr>
          <w:rFonts w:ascii="Tahoma" w:hAnsi="Tahoma" w:cs="Tahoma"/>
          <w:sz w:val="24"/>
          <w:szCs w:val="24"/>
        </w:rPr>
      </w:pPr>
      <w:r w:rsidRPr="001055B1">
        <w:rPr>
          <w:rFonts w:ascii="Tahoma" w:hAnsi="Tahoma" w:cs="Tahoma"/>
          <w:sz w:val="24"/>
          <w:szCs w:val="24"/>
        </w:rPr>
        <w:t>Protiv ovog rješenja u zakonskom roku podnosilac zahtjeva je uložio žalbu. U istoj se u bitnom navodi da se rješenje pobija zbog nepotpuno i nepravilno utvrđe</w:t>
      </w:r>
      <w:r w:rsidR="009D170C" w:rsidRPr="001055B1">
        <w:rPr>
          <w:rFonts w:ascii="Tahoma" w:hAnsi="Tahoma" w:cs="Tahoma"/>
          <w:sz w:val="24"/>
          <w:szCs w:val="24"/>
        </w:rPr>
        <w:t>nog činjeničnog stanja i pogreš</w:t>
      </w:r>
      <w:r w:rsidRPr="001055B1">
        <w:rPr>
          <w:rFonts w:ascii="Tahoma" w:hAnsi="Tahoma" w:cs="Tahoma"/>
          <w:sz w:val="24"/>
          <w:szCs w:val="24"/>
        </w:rPr>
        <w:t>n</w:t>
      </w:r>
      <w:r w:rsidR="009D170C" w:rsidRPr="001055B1">
        <w:rPr>
          <w:rFonts w:ascii="Tahoma" w:hAnsi="Tahoma" w:cs="Tahoma"/>
          <w:sz w:val="24"/>
          <w:szCs w:val="24"/>
        </w:rPr>
        <w:t>e</w:t>
      </w:r>
      <w:r w:rsidRPr="001055B1">
        <w:rPr>
          <w:rFonts w:ascii="Tahoma" w:hAnsi="Tahoma" w:cs="Tahoma"/>
          <w:sz w:val="24"/>
          <w:szCs w:val="24"/>
        </w:rPr>
        <w:t xml:space="preserve"> primjene materijalno</w:t>
      </w:r>
      <w:r w:rsidR="005D4B9F" w:rsidRPr="001055B1">
        <w:rPr>
          <w:rFonts w:ascii="Tahoma" w:hAnsi="Tahoma" w:cs="Tahoma"/>
          <w:sz w:val="24"/>
          <w:szCs w:val="24"/>
        </w:rPr>
        <w:t>g prava.</w:t>
      </w:r>
      <w:r w:rsidR="009D170C" w:rsidRPr="001055B1">
        <w:rPr>
          <w:rFonts w:ascii="Tahoma" w:hAnsi="Tahoma" w:cs="Tahoma"/>
          <w:sz w:val="24"/>
          <w:szCs w:val="24"/>
        </w:rPr>
        <w:t xml:space="preserve"> Dana 23. januara 2017. godine podnijeli smo zahtjev za dostavljanje informacija kojim smo od Višeg suda u Podgorici zatražili kopije:</w:t>
      </w:r>
      <w:r w:rsidR="007A5234">
        <w:rPr>
          <w:rFonts w:ascii="Tahoma" w:hAnsi="Tahoma" w:cs="Tahoma"/>
          <w:sz w:val="24"/>
          <w:szCs w:val="24"/>
        </w:rPr>
        <w:t xml:space="preserve"> </w:t>
      </w:r>
      <w:r w:rsidR="009D170C" w:rsidRPr="001055B1">
        <w:rPr>
          <w:rFonts w:ascii="Tahoma" w:hAnsi="Tahoma" w:cs="Tahoma"/>
          <w:sz w:val="24"/>
          <w:szCs w:val="24"/>
        </w:rPr>
        <w:t>Presuda o sporazumnom priznanju krivice u 2016. godini (veza sa mjerom broj: 2.2.3.1. Akcionog plana za poglavlje 23.)</w:t>
      </w:r>
    </w:p>
    <w:p w:rsidR="009D170C" w:rsidRPr="001055B1" w:rsidRDefault="009D170C" w:rsidP="001055B1">
      <w:pPr>
        <w:pStyle w:val="BodyText4"/>
        <w:shd w:val="clear" w:color="auto" w:fill="auto"/>
        <w:spacing w:after="180" w:line="276" w:lineRule="auto"/>
        <w:ind w:left="20" w:right="20" w:firstLine="0"/>
        <w:jc w:val="both"/>
        <w:rPr>
          <w:rFonts w:ascii="Tahoma" w:hAnsi="Tahoma" w:cs="Tahoma"/>
          <w:sz w:val="24"/>
          <w:szCs w:val="24"/>
        </w:rPr>
      </w:pPr>
      <w:r w:rsidRPr="001055B1">
        <w:rPr>
          <w:rFonts w:ascii="Tahoma" w:hAnsi="Tahoma" w:cs="Tahoma"/>
          <w:sz w:val="24"/>
          <w:szCs w:val="24"/>
        </w:rPr>
        <w:t xml:space="preserve">Dana 08. februara 2017. godine </w:t>
      </w:r>
      <w:r w:rsidR="007A5234">
        <w:rPr>
          <w:rFonts w:ascii="Tahoma" w:hAnsi="Tahoma" w:cs="Tahoma"/>
          <w:sz w:val="24"/>
          <w:szCs w:val="24"/>
        </w:rPr>
        <w:t xml:space="preserve">žaliocu je dostavljeno </w:t>
      </w:r>
      <w:r w:rsidRPr="001055B1">
        <w:rPr>
          <w:rFonts w:ascii="Tahoma" w:hAnsi="Tahoma" w:cs="Tahoma"/>
          <w:sz w:val="24"/>
          <w:szCs w:val="24"/>
        </w:rPr>
        <w:t xml:space="preserve"> rješenje Višeg suda u Podgorici I </w:t>
      </w:r>
      <w:r w:rsidRPr="001055B1">
        <w:rPr>
          <w:rFonts w:ascii="Tahoma" w:hAnsi="Tahoma" w:cs="Tahoma"/>
          <w:sz w:val="24"/>
          <w:szCs w:val="24"/>
          <w:lang w:val="en-US"/>
        </w:rPr>
        <w:t>Su.br.</w:t>
      </w:r>
      <w:r w:rsidRPr="001055B1">
        <w:rPr>
          <w:rFonts w:ascii="Tahoma" w:hAnsi="Tahoma" w:cs="Tahoma"/>
          <w:sz w:val="24"/>
          <w:szCs w:val="24"/>
        </w:rPr>
        <w:t>7/16 od 03. februara 2016. godine kojim je odbijen zahtjev.</w:t>
      </w:r>
    </w:p>
    <w:p w:rsidR="009D170C" w:rsidRPr="001055B1" w:rsidRDefault="007A5234" w:rsidP="007A5234">
      <w:pPr>
        <w:pStyle w:val="BodyText4"/>
        <w:shd w:val="clear" w:color="auto" w:fill="auto"/>
        <w:spacing w:after="183" w:line="276" w:lineRule="auto"/>
        <w:ind w:left="20" w:right="20" w:firstLine="0"/>
        <w:jc w:val="both"/>
        <w:rPr>
          <w:rFonts w:ascii="Tahoma" w:hAnsi="Tahoma" w:cs="Tahoma"/>
          <w:sz w:val="24"/>
          <w:szCs w:val="24"/>
        </w:rPr>
      </w:pPr>
      <w:r>
        <w:rPr>
          <w:rFonts w:ascii="Tahoma" w:hAnsi="Tahoma" w:cs="Tahoma"/>
          <w:sz w:val="24"/>
          <w:szCs w:val="24"/>
        </w:rPr>
        <w:t>Žalilac navodi da je u</w:t>
      </w:r>
      <w:r w:rsidR="009D170C" w:rsidRPr="001055B1">
        <w:rPr>
          <w:rFonts w:ascii="Tahoma" w:hAnsi="Tahoma" w:cs="Tahoma"/>
          <w:sz w:val="24"/>
          <w:szCs w:val="24"/>
        </w:rPr>
        <w:t xml:space="preserve"> postupku donošenja osporen</w:t>
      </w:r>
      <w:r>
        <w:rPr>
          <w:rFonts w:ascii="Tahoma" w:hAnsi="Tahoma" w:cs="Tahoma"/>
          <w:sz w:val="24"/>
          <w:szCs w:val="24"/>
        </w:rPr>
        <w:t>og rješenja prvostepeni organ</w:t>
      </w:r>
      <w:r w:rsidR="009D170C" w:rsidRPr="001055B1">
        <w:rPr>
          <w:rFonts w:ascii="Tahoma" w:hAnsi="Tahoma" w:cs="Tahoma"/>
          <w:sz w:val="24"/>
          <w:szCs w:val="24"/>
        </w:rPr>
        <w:t xml:space="preserve"> povrijedio Zakon, a koja povreda se ogleda u sljedećem:</w:t>
      </w:r>
      <w:r>
        <w:rPr>
          <w:rFonts w:ascii="Tahoma" w:hAnsi="Tahoma" w:cs="Tahoma"/>
          <w:sz w:val="24"/>
          <w:szCs w:val="24"/>
        </w:rPr>
        <w:t xml:space="preserve"> </w:t>
      </w:r>
      <w:r w:rsidR="009D170C" w:rsidRPr="001055B1">
        <w:rPr>
          <w:rFonts w:ascii="Tahoma" w:hAnsi="Tahoma" w:cs="Tahoma"/>
          <w:sz w:val="24"/>
          <w:szCs w:val="24"/>
        </w:rPr>
        <w:t xml:space="preserve">U obrazloženju osporenog rješenja prvostepeni organ navodi poslovne oznake presuda za koje tvrdi da su javno objavljene, </w:t>
      </w:r>
      <w:r w:rsidR="00C777F1">
        <w:rPr>
          <w:rFonts w:ascii="Tahoma" w:hAnsi="Tahoma" w:cs="Tahoma"/>
          <w:sz w:val="24"/>
          <w:szCs w:val="24"/>
        </w:rPr>
        <w:t>iz kog razloga nije dužan da žaliocu</w:t>
      </w:r>
      <w:r w:rsidR="009D170C" w:rsidRPr="001055B1">
        <w:rPr>
          <w:rFonts w:ascii="Tahoma" w:hAnsi="Tahoma" w:cs="Tahoma"/>
          <w:sz w:val="24"/>
          <w:szCs w:val="24"/>
        </w:rPr>
        <w:t xml:space="preserve"> dozvoli pristup na način tražen zahtjevom, te dalje ističe da je u predmetima u kojima je veći broj okrivljenih za pojedine okrivljene donijeta presuda na osnovu priznanja, dok je za druge postupak u toku, pa shodno članu 14 stav 1 tačka 3 alineja 3 i 7 Zakona o slobodnom pristupu informacijama istima nije moguće dozvoliti pristup, jer presude nijesu pravosnažne.</w:t>
      </w:r>
    </w:p>
    <w:p w:rsidR="009D170C" w:rsidRPr="001055B1" w:rsidRDefault="009D170C" w:rsidP="00C777F1">
      <w:pPr>
        <w:pStyle w:val="BodyText4"/>
        <w:shd w:val="clear" w:color="auto" w:fill="auto"/>
        <w:spacing w:after="183" w:line="276" w:lineRule="auto"/>
        <w:ind w:right="40" w:firstLine="0"/>
        <w:jc w:val="both"/>
        <w:rPr>
          <w:rFonts w:ascii="Tahoma" w:hAnsi="Tahoma" w:cs="Tahoma"/>
          <w:sz w:val="24"/>
          <w:szCs w:val="24"/>
        </w:rPr>
      </w:pPr>
      <w:r w:rsidRPr="001055B1">
        <w:rPr>
          <w:rFonts w:ascii="Tahoma" w:hAnsi="Tahoma" w:cs="Tahoma"/>
          <w:sz w:val="24"/>
          <w:szCs w:val="24"/>
        </w:rPr>
        <w:t>Žalilac osporava ovakav stav prvostepenog organa jer je isti nejasan i zasnovan na nepotpuno i nepravilno utvrđenom činjeničnom stanju.</w:t>
      </w:r>
    </w:p>
    <w:p w:rsidR="009D170C" w:rsidRPr="001055B1" w:rsidRDefault="009D170C" w:rsidP="00C777F1">
      <w:pPr>
        <w:pStyle w:val="BodyText4"/>
        <w:shd w:val="clear" w:color="auto" w:fill="auto"/>
        <w:spacing w:after="174" w:line="276" w:lineRule="auto"/>
        <w:ind w:left="20" w:right="40" w:firstLine="0"/>
        <w:jc w:val="both"/>
        <w:rPr>
          <w:rFonts w:ascii="Tahoma" w:hAnsi="Tahoma" w:cs="Tahoma"/>
          <w:sz w:val="24"/>
          <w:szCs w:val="24"/>
        </w:rPr>
      </w:pPr>
      <w:r w:rsidRPr="001055B1">
        <w:rPr>
          <w:rFonts w:ascii="Tahoma" w:hAnsi="Tahoma" w:cs="Tahoma"/>
          <w:sz w:val="24"/>
          <w:szCs w:val="24"/>
        </w:rPr>
        <w:t xml:space="preserve">Cilj Zakona o slobodnom pristupu informacijama je da obezbijedi javnost i otvorenost djelovanja organa i omogući ostvarivanje prava na pristup informacijama od javnog značaja, čime se obezbjeđuje nadzor javnosti nad organima koji vrše javna ovlašćenja (uključujući i prvostepeni organ), sve u smislu ustavnog načela suverenosti (član 2 </w:t>
      </w:r>
      <w:r w:rsidRPr="001055B1">
        <w:rPr>
          <w:rFonts w:ascii="Tahoma" w:hAnsi="Tahoma" w:cs="Tahoma"/>
          <w:sz w:val="24"/>
          <w:szCs w:val="24"/>
        </w:rPr>
        <w:lastRenderedPageBreak/>
        <w:t>Ustava) o neposrednom ostvarivanju vlasti od strane građana.</w:t>
      </w:r>
      <w:r w:rsidR="00C777F1">
        <w:rPr>
          <w:rFonts w:ascii="Tahoma" w:hAnsi="Tahoma" w:cs="Tahoma"/>
          <w:sz w:val="24"/>
          <w:szCs w:val="24"/>
        </w:rPr>
        <w:t xml:space="preserve"> </w:t>
      </w:r>
      <w:r w:rsidRPr="001055B1">
        <w:rPr>
          <w:rFonts w:ascii="Tahoma" w:hAnsi="Tahoma" w:cs="Tahoma"/>
          <w:sz w:val="24"/>
          <w:szCs w:val="24"/>
        </w:rPr>
        <w:t xml:space="preserve">Shodno odredbi člana 26 stav 1 Zakona o slobodnom pristupu informacijama, organ vlasti nije dužan da omogući putem e-maila pristup informaciji koju posjeduje, ako je ona javno objavljena u Crnoj Gori ili dostupna na internet stranici organa vlasti. Pretragom zvanične internet stranice ovog organa </w:t>
      </w:r>
      <w:r w:rsidR="00C777F1">
        <w:rPr>
          <w:rFonts w:ascii="Tahoma" w:hAnsi="Tahoma" w:cs="Tahoma"/>
          <w:sz w:val="24"/>
          <w:szCs w:val="24"/>
        </w:rPr>
        <w:t xml:space="preserve">žalilac je pronašao </w:t>
      </w:r>
      <w:r w:rsidRPr="001055B1">
        <w:rPr>
          <w:rFonts w:ascii="Tahoma" w:hAnsi="Tahoma" w:cs="Tahoma"/>
          <w:sz w:val="24"/>
          <w:szCs w:val="24"/>
        </w:rPr>
        <w:t xml:space="preserve">veći dio presuda navedenih u rješenju, međutim presude pod poslovnom oznakom </w:t>
      </w:r>
      <w:r w:rsidRPr="001055B1">
        <w:rPr>
          <w:rFonts w:ascii="Tahoma" w:hAnsi="Tahoma" w:cs="Tahoma"/>
          <w:sz w:val="24"/>
          <w:szCs w:val="24"/>
          <w:lang w:val="en-US"/>
        </w:rPr>
        <w:t>Kvs.br.</w:t>
      </w:r>
      <w:r w:rsidRPr="001055B1">
        <w:rPr>
          <w:rFonts w:ascii="Tahoma" w:hAnsi="Tahoma" w:cs="Tahoma"/>
          <w:sz w:val="24"/>
          <w:szCs w:val="24"/>
        </w:rPr>
        <w:t xml:space="preserve">70/16 i </w:t>
      </w:r>
      <w:r w:rsidRPr="001055B1">
        <w:rPr>
          <w:rFonts w:ascii="Tahoma" w:hAnsi="Tahoma" w:cs="Tahoma"/>
          <w:sz w:val="24"/>
          <w:szCs w:val="24"/>
          <w:lang w:val="en-US"/>
        </w:rPr>
        <w:t>Kvs.br.</w:t>
      </w:r>
      <w:r w:rsidR="00C777F1">
        <w:rPr>
          <w:rFonts w:ascii="Tahoma" w:hAnsi="Tahoma" w:cs="Tahoma"/>
          <w:sz w:val="24"/>
          <w:szCs w:val="24"/>
        </w:rPr>
        <w:t>72/16 nije uspjeo da pronađe</w:t>
      </w:r>
      <w:r w:rsidRPr="001055B1">
        <w:rPr>
          <w:rFonts w:ascii="Tahoma" w:hAnsi="Tahoma" w:cs="Tahoma"/>
          <w:sz w:val="24"/>
          <w:szCs w:val="24"/>
        </w:rPr>
        <w:t xml:space="preserve">. </w:t>
      </w:r>
      <w:r w:rsidR="00C777F1">
        <w:rPr>
          <w:rFonts w:ascii="Tahoma" w:hAnsi="Tahoma" w:cs="Tahoma"/>
          <w:sz w:val="24"/>
          <w:szCs w:val="24"/>
        </w:rPr>
        <w:t>Prema tome, ukazuje</w:t>
      </w:r>
      <w:r w:rsidRPr="001055B1">
        <w:rPr>
          <w:rFonts w:ascii="Tahoma" w:hAnsi="Tahoma" w:cs="Tahoma"/>
          <w:sz w:val="24"/>
          <w:szCs w:val="24"/>
        </w:rPr>
        <w:t xml:space="preserve"> na to da presude navedene u rješenju kao javno objavljene nijesu dostupne podnosiocu zahtjeva, na koji način je istima ograničen pristup.</w:t>
      </w:r>
    </w:p>
    <w:p w:rsidR="009D170C" w:rsidRPr="001055B1" w:rsidRDefault="009D170C" w:rsidP="00C777F1">
      <w:pPr>
        <w:pStyle w:val="BodyText4"/>
        <w:shd w:val="clear" w:color="auto" w:fill="auto"/>
        <w:spacing w:after="180" w:line="276" w:lineRule="auto"/>
        <w:ind w:left="20" w:right="40" w:firstLine="0"/>
        <w:jc w:val="both"/>
        <w:rPr>
          <w:rFonts w:ascii="Tahoma" w:hAnsi="Tahoma" w:cs="Tahoma"/>
          <w:sz w:val="24"/>
          <w:szCs w:val="24"/>
        </w:rPr>
      </w:pPr>
      <w:r w:rsidRPr="001055B1">
        <w:rPr>
          <w:rFonts w:ascii="Tahoma" w:hAnsi="Tahoma" w:cs="Tahoma"/>
          <w:sz w:val="24"/>
          <w:szCs w:val="24"/>
        </w:rPr>
        <w:t>Dalje, odredbom člana 13 Zakona o slobodnom pristupu informacijama propisano je da je organ vlasti dužan da omogući podnosiocu zahtjeva pristup informaciji ili njenom dijelu osim u slučajevima predviđenim zakonom. U odnosu na preostale presude kojima je pristup ograničen s pozivom na član 14 stav 1 tačka 3 alineja 3 i 7 Zakona o slobodnom pristupu informacijama, prvostepeni organ je odbio pristup ne dajući razloge za odbijanje, već samo paušalo navodeći ovu zakonsku odredbu što ospor</w:t>
      </w:r>
      <w:r w:rsidR="00C777F1">
        <w:rPr>
          <w:rFonts w:ascii="Tahoma" w:hAnsi="Tahoma" w:cs="Tahoma"/>
          <w:sz w:val="24"/>
          <w:szCs w:val="24"/>
        </w:rPr>
        <w:t xml:space="preserve">eno rješenje čini nerazumljivim, navodi žalilac. </w:t>
      </w:r>
      <w:r w:rsidRPr="001055B1">
        <w:rPr>
          <w:rFonts w:ascii="Tahoma" w:hAnsi="Tahoma" w:cs="Tahoma"/>
          <w:sz w:val="24"/>
          <w:szCs w:val="24"/>
        </w:rPr>
        <w:t>U obrazloženju rješenja se ne navodi ni jedna činjenica zbog koje bi bilo opravdano ograničiti pristup traženim informacijama. Naime, nerazumljivo ja kako je to u interesu prevencije istrage i gonjenja izvršilaca krivičnih djela uskraćivanje informacija u predmetu u kom je već donijeta presuda po osnovu zaključenja sporazuma o priznanju krivice. Prvostepeni organ je bio dužan dovesti u vezu zakonsku odredbu na koju se poziva sa pravima koja štiti, a kako to nije učinio rješenje je nejasno, pa se ne može utvrditi na koji način bi i koji interesi bili ugroženi u konkretnom slučaju. Žalilac ističe da je prilikom donošenja osporenog rješenja prvostepeni organ pogrešno primijenio materijalno pravo, jer se na osnovu navedene zakonske odredbe u konkretnom slučaju ne može ograničiti pristup traženim informacijama.</w:t>
      </w:r>
    </w:p>
    <w:p w:rsidR="009D170C" w:rsidRPr="001055B1" w:rsidRDefault="009D170C" w:rsidP="001055B1">
      <w:pPr>
        <w:pStyle w:val="BodyText4"/>
        <w:shd w:val="clear" w:color="auto" w:fill="auto"/>
        <w:spacing w:after="180" w:line="276" w:lineRule="auto"/>
        <w:ind w:left="20" w:right="40" w:firstLine="0"/>
        <w:jc w:val="both"/>
        <w:rPr>
          <w:rFonts w:ascii="Tahoma" w:hAnsi="Tahoma" w:cs="Tahoma"/>
          <w:sz w:val="24"/>
          <w:szCs w:val="24"/>
        </w:rPr>
      </w:pPr>
      <w:r w:rsidRPr="001055B1">
        <w:rPr>
          <w:rFonts w:ascii="Tahoma" w:hAnsi="Tahoma" w:cs="Tahoma"/>
          <w:sz w:val="24"/>
          <w:szCs w:val="24"/>
        </w:rPr>
        <w:t>Takode</w:t>
      </w:r>
      <w:r w:rsidR="00C40F9F">
        <w:rPr>
          <w:rFonts w:ascii="Tahoma" w:hAnsi="Tahoma" w:cs="Tahoma"/>
          <w:sz w:val="24"/>
          <w:szCs w:val="24"/>
        </w:rPr>
        <w:t>, navodi dalj</w:t>
      </w:r>
      <w:r w:rsidR="00487384">
        <w:rPr>
          <w:rFonts w:ascii="Tahoma" w:hAnsi="Tahoma" w:cs="Tahoma"/>
          <w:sz w:val="24"/>
          <w:szCs w:val="24"/>
        </w:rPr>
        <w:t>e</w:t>
      </w:r>
      <w:r w:rsidR="00C40F9F">
        <w:rPr>
          <w:rFonts w:ascii="Tahoma" w:hAnsi="Tahoma" w:cs="Tahoma"/>
          <w:sz w:val="24"/>
          <w:szCs w:val="24"/>
        </w:rPr>
        <w:t xml:space="preserve"> žalilac</w:t>
      </w:r>
      <w:r w:rsidRPr="001055B1">
        <w:rPr>
          <w:rFonts w:ascii="Tahoma" w:hAnsi="Tahoma" w:cs="Tahoma"/>
          <w:sz w:val="24"/>
          <w:szCs w:val="24"/>
        </w:rPr>
        <w:t>, osporeno rješen</w:t>
      </w:r>
      <w:r w:rsidR="00C40F9F">
        <w:rPr>
          <w:rFonts w:ascii="Tahoma" w:hAnsi="Tahoma" w:cs="Tahoma"/>
          <w:sz w:val="24"/>
          <w:szCs w:val="24"/>
        </w:rPr>
        <w:t>j</w:t>
      </w:r>
      <w:r w:rsidRPr="001055B1">
        <w:rPr>
          <w:rFonts w:ascii="Tahoma" w:hAnsi="Tahoma" w:cs="Tahoma"/>
          <w:sz w:val="24"/>
          <w:szCs w:val="24"/>
        </w:rPr>
        <w:t>e je nerazumljivo i iz razloga jer nije jasno da li su presude donijete u odnosu na pojedine okrivljene pravosnažne, kao ni koliko presuda je u pitanju, niti o kojim krivičnim djelima se radi. S tim u vezi žalilac smatra da je prvostepeni organ bio dužan dati detaljnije obrazloženje, kojim će u cjelosti razjasniti sve pojedinosti slučaja, kao i da je imao zakonsku obavezu dostavljanja dijela presuda za koji ne postoji osnov da bude zaštićen. Dakle, čak i da se u predmetnim presudama nalaze informacije kojima se pristup može ograničiti u smislu ovog zakona, organ vlasti je bio dužan da, u skladu sa sa članom 24 stav 1 Zakona o slobodnom pristupu informacijama, omogući pristup istima, a nakon brisanja dijela informacije kojem je pristup organičen tj. koje na bilo koji način mogu ugroziti prava zaštićena članom 14 ovog zakona. Shodno tome, isti je imao mogućnost i obavezu ograničiti pristup u dijelu koji smatra da može biti od uticaja na okrivljene u odnosu na koje postupak nije okončan, ali nije imao zakonski osnov za odluku kakva je data u dispozitivu rješenja.</w:t>
      </w:r>
    </w:p>
    <w:p w:rsidR="009D170C" w:rsidRPr="001055B1" w:rsidRDefault="00487384" w:rsidP="00C40F9F">
      <w:pPr>
        <w:pStyle w:val="BodyText4"/>
        <w:shd w:val="clear" w:color="auto" w:fill="auto"/>
        <w:spacing w:after="180" w:line="276" w:lineRule="auto"/>
        <w:ind w:left="20" w:right="40" w:firstLine="0"/>
        <w:jc w:val="both"/>
        <w:rPr>
          <w:rFonts w:ascii="Tahoma" w:hAnsi="Tahoma" w:cs="Tahoma"/>
          <w:sz w:val="24"/>
          <w:szCs w:val="24"/>
        </w:rPr>
      </w:pPr>
      <w:r>
        <w:rPr>
          <w:rFonts w:ascii="Tahoma" w:hAnsi="Tahoma" w:cs="Tahoma"/>
          <w:sz w:val="24"/>
          <w:szCs w:val="24"/>
        </w:rPr>
        <w:t>Nadalje žalilac navodi</w:t>
      </w:r>
      <w:r w:rsidR="009D170C" w:rsidRPr="001055B1">
        <w:rPr>
          <w:rFonts w:ascii="Tahoma" w:hAnsi="Tahoma" w:cs="Tahoma"/>
          <w:sz w:val="24"/>
          <w:szCs w:val="24"/>
        </w:rPr>
        <w:t xml:space="preserve">, kako obrazloženje osporenog rješenja ne sadrži razloge i propise koji bi upućivali na rješenje dato u dispozitivu, to je prvostepeni organ počinio povredu postupka koja je mogla biti od uticaja na rješavanje ove upravne stvari, zbog čega je osporeno rješenje nezakonito. Na osnovu ovakvog stava prvostepenog organa zaključuje </w:t>
      </w:r>
      <w:r w:rsidR="009D170C" w:rsidRPr="001055B1">
        <w:rPr>
          <w:rFonts w:ascii="Tahoma" w:hAnsi="Tahoma" w:cs="Tahoma"/>
          <w:sz w:val="24"/>
          <w:szCs w:val="24"/>
        </w:rPr>
        <w:lastRenderedPageBreak/>
        <w:t>se da su sve radnje preduzete u donošenju pobijanog rješenja obavljene suprotno zakonu i sa pokušajem prikrivanja nezakonitog postupanja prvostepenog organa u konkretnom slučaju.</w:t>
      </w:r>
      <w:r>
        <w:rPr>
          <w:rFonts w:ascii="Tahoma" w:hAnsi="Tahoma" w:cs="Tahoma"/>
          <w:sz w:val="24"/>
          <w:szCs w:val="24"/>
        </w:rPr>
        <w:t xml:space="preserve"> D</w:t>
      </w:r>
      <w:r w:rsidR="00C40F9F">
        <w:rPr>
          <w:rFonts w:ascii="Tahoma" w:hAnsi="Tahoma" w:cs="Tahoma"/>
          <w:sz w:val="24"/>
          <w:szCs w:val="24"/>
        </w:rPr>
        <w:t>alje, s</w:t>
      </w:r>
      <w:r w:rsidR="009D170C" w:rsidRPr="001055B1">
        <w:rPr>
          <w:rFonts w:ascii="Tahoma" w:hAnsi="Tahoma" w:cs="Tahoma"/>
          <w:sz w:val="24"/>
          <w:szCs w:val="24"/>
        </w:rPr>
        <w:t>ve i da je osnovano ograničen pristup traženim informacijama na osnovu navedene zakonske odredbe prvostepeni organ je, prema odredbi člana 16 Zakona o slobodnom pristupu informacijama, bio dužan izvršiti test štetnosti objavljivanja informacija, koji mora da prethodi ograničenju u svakom konkretnom slučaju, na koji način bi utvrdio da li će objavljivanjem tražene informacije po određeni zaštićeni interes nastati šteta značajno veća od štete po javni interes zbog neobjavljivanja iste. Testiranje štetnosti objavljivanja informacija vrši se po službenoj dužnosti, što znači da je teret dokazivanja na organu vlasti koji vodi postupak.</w:t>
      </w:r>
    </w:p>
    <w:p w:rsidR="009D170C" w:rsidRPr="001055B1" w:rsidRDefault="00C40F9F" w:rsidP="001055B1">
      <w:pPr>
        <w:pStyle w:val="BodyText4"/>
        <w:shd w:val="clear" w:color="auto" w:fill="auto"/>
        <w:spacing w:after="183" w:line="276" w:lineRule="auto"/>
        <w:ind w:left="20" w:right="20" w:firstLine="0"/>
        <w:jc w:val="both"/>
        <w:rPr>
          <w:rFonts w:ascii="Tahoma" w:hAnsi="Tahoma" w:cs="Tahoma"/>
          <w:sz w:val="24"/>
          <w:szCs w:val="24"/>
        </w:rPr>
      </w:pPr>
      <w:r>
        <w:rPr>
          <w:rFonts w:ascii="Tahoma" w:hAnsi="Tahoma" w:cs="Tahoma"/>
          <w:sz w:val="24"/>
          <w:szCs w:val="24"/>
        </w:rPr>
        <w:t>Žalilac ističe da p</w:t>
      </w:r>
      <w:r w:rsidR="009D170C" w:rsidRPr="001055B1">
        <w:rPr>
          <w:rFonts w:ascii="Tahoma" w:hAnsi="Tahoma" w:cs="Tahoma"/>
          <w:sz w:val="24"/>
          <w:szCs w:val="24"/>
        </w:rPr>
        <w:t>rvostepeni organ nije sproveo test štetnosti u postupku donošenja rješenja i nije obrazložio na koji bi način objavljivanje traženih informacija ugrozilo prevenciju istrage i gonjenje izvršilaca krivičnih djela u predmetima u kojima je u odnosu na pojedine okrivljene postupak okončan po osnovu sporazuma o priznanju krivice.</w:t>
      </w:r>
    </w:p>
    <w:p w:rsidR="009D170C" w:rsidRPr="001055B1" w:rsidRDefault="009D170C" w:rsidP="00C40F9F">
      <w:pPr>
        <w:pStyle w:val="BodyText4"/>
        <w:shd w:val="clear" w:color="auto" w:fill="auto"/>
        <w:spacing w:after="177" w:line="276" w:lineRule="auto"/>
        <w:ind w:left="20" w:right="20" w:firstLine="0"/>
        <w:jc w:val="both"/>
        <w:rPr>
          <w:rFonts w:ascii="Tahoma" w:hAnsi="Tahoma" w:cs="Tahoma"/>
          <w:sz w:val="24"/>
          <w:szCs w:val="24"/>
        </w:rPr>
      </w:pPr>
      <w:r w:rsidRPr="001055B1">
        <w:rPr>
          <w:rFonts w:ascii="Tahoma" w:hAnsi="Tahoma" w:cs="Tahoma"/>
          <w:sz w:val="24"/>
          <w:szCs w:val="24"/>
        </w:rPr>
        <w:t>Shodno članu 30 stav 3 Zakona o slobodnom pristupu informacijama, rješenje kojim se odbija zahtjev za pristup informacijama sadrži detaljno obrazloženje razloga zbog kojih se ne dozvoljava pristup traženoj informaciji.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rješenje kakvo je dato u dispozitivu.</w:t>
      </w:r>
      <w:r w:rsidR="00C40F9F">
        <w:rPr>
          <w:rFonts w:ascii="Tahoma" w:hAnsi="Tahoma" w:cs="Tahoma"/>
          <w:sz w:val="24"/>
          <w:szCs w:val="24"/>
        </w:rPr>
        <w:t xml:space="preserve"> </w:t>
      </w:r>
      <w:r w:rsidRPr="001055B1">
        <w:rPr>
          <w:rFonts w:ascii="Tahoma" w:hAnsi="Tahoma" w:cs="Tahoma"/>
          <w:sz w:val="24"/>
          <w:szCs w:val="24"/>
        </w:rPr>
        <w:t>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p>
    <w:p w:rsidR="00331204" w:rsidRPr="00C40F9F" w:rsidRDefault="009D170C" w:rsidP="00C40F9F">
      <w:pPr>
        <w:pStyle w:val="BodyText4"/>
        <w:shd w:val="clear" w:color="auto" w:fill="auto"/>
        <w:spacing w:after="514" w:line="276" w:lineRule="auto"/>
        <w:ind w:left="20" w:right="20" w:firstLine="0"/>
        <w:jc w:val="both"/>
        <w:rPr>
          <w:rFonts w:ascii="Tahoma" w:hAnsi="Tahoma" w:cs="Tahoma"/>
          <w:sz w:val="24"/>
          <w:szCs w:val="24"/>
        </w:rPr>
      </w:pPr>
      <w:r w:rsidRPr="001055B1">
        <w:rPr>
          <w:rFonts w:ascii="Tahoma" w:hAnsi="Tahoma" w:cs="Tahoma"/>
          <w:sz w:val="24"/>
          <w:szCs w:val="24"/>
        </w:rPr>
        <w:t xml:space="preserve">S obzirom na to da je donošenjem rješenja Višeg suda u Podgorici ograničeno zakonsko pravo </w:t>
      </w:r>
      <w:r w:rsidR="00C40F9F">
        <w:rPr>
          <w:rFonts w:ascii="Tahoma" w:hAnsi="Tahoma" w:cs="Tahoma"/>
          <w:sz w:val="24"/>
          <w:szCs w:val="24"/>
        </w:rPr>
        <w:t xml:space="preserve">žalioca </w:t>
      </w:r>
      <w:r w:rsidRPr="001055B1">
        <w:rPr>
          <w:rFonts w:ascii="Tahoma" w:hAnsi="Tahoma" w:cs="Tahoma"/>
          <w:sz w:val="24"/>
          <w:szCs w:val="24"/>
        </w:rPr>
        <w:t>na slobodan pristup informacijama, a u skladu sa navedenim</w:t>
      </w:r>
      <w:r w:rsidR="00C40F9F">
        <w:rPr>
          <w:rFonts w:ascii="Tahoma" w:hAnsi="Tahoma" w:cs="Tahoma"/>
          <w:sz w:val="24"/>
          <w:szCs w:val="24"/>
        </w:rPr>
        <w:t xml:space="preserve"> žalilac predlaže da </w:t>
      </w:r>
      <w:r w:rsidR="00331204" w:rsidRPr="00C40F9F">
        <w:rPr>
          <w:rFonts w:ascii="Tahoma" w:hAnsi="Tahoma" w:cs="Tahoma"/>
          <w:sz w:val="24"/>
          <w:szCs w:val="24"/>
        </w:rPr>
        <w:t>Savjet Agencije poništi</w:t>
      </w:r>
      <w:r w:rsidR="00F337C0" w:rsidRPr="00C40F9F">
        <w:rPr>
          <w:rFonts w:ascii="Tahoma" w:hAnsi="Tahoma" w:cs="Tahoma"/>
          <w:sz w:val="24"/>
          <w:szCs w:val="24"/>
        </w:rPr>
        <w:t xml:space="preserve"> rješenje </w:t>
      </w:r>
      <w:r w:rsidR="00331204" w:rsidRPr="00C40F9F">
        <w:rPr>
          <w:rFonts w:ascii="Tahoma" w:hAnsi="Tahoma" w:cs="Tahoma"/>
          <w:sz w:val="24"/>
          <w:szCs w:val="24"/>
        </w:rPr>
        <w:t xml:space="preserve"> </w:t>
      </w:r>
      <w:r w:rsidR="00DB74E9" w:rsidRPr="00C40F9F">
        <w:rPr>
          <w:rFonts w:ascii="Tahoma" w:hAnsi="Tahoma" w:cs="Tahoma"/>
          <w:sz w:val="24"/>
          <w:szCs w:val="24"/>
        </w:rPr>
        <w:t>Višeg suda</w:t>
      </w:r>
      <w:r w:rsidR="00C40F9F" w:rsidRPr="00C40F9F">
        <w:rPr>
          <w:rFonts w:ascii="Tahoma" w:hAnsi="Tahoma" w:cs="Tahoma"/>
          <w:sz w:val="24"/>
          <w:szCs w:val="24"/>
        </w:rPr>
        <w:t xml:space="preserve"> </w:t>
      </w:r>
      <w:r w:rsidR="00F337C0" w:rsidRPr="00C40F9F">
        <w:rPr>
          <w:rFonts w:ascii="Tahoma" w:hAnsi="Tahoma" w:cs="Tahoma"/>
          <w:sz w:val="24"/>
          <w:szCs w:val="24"/>
        </w:rPr>
        <w:t>broj: 01-UPI-</w:t>
      </w:r>
      <w:r w:rsidR="004C3C43" w:rsidRPr="00C40F9F">
        <w:rPr>
          <w:rFonts w:ascii="Tahoma" w:hAnsi="Tahoma" w:cs="Tahoma"/>
          <w:sz w:val="24"/>
          <w:szCs w:val="24"/>
        </w:rPr>
        <w:t>060/17-27/1</w:t>
      </w:r>
      <w:r w:rsidR="00331204" w:rsidRPr="00C40F9F">
        <w:rPr>
          <w:rFonts w:ascii="Tahoma" w:hAnsi="Tahoma" w:cs="Tahoma"/>
          <w:sz w:val="24"/>
          <w:szCs w:val="24"/>
        </w:rPr>
        <w:t xml:space="preserve"> od </w:t>
      </w:r>
      <w:r w:rsidR="00C40F9F">
        <w:rPr>
          <w:rFonts w:ascii="Tahoma" w:hAnsi="Tahoma" w:cs="Tahoma"/>
          <w:sz w:val="24"/>
          <w:szCs w:val="24"/>
        </w:rPr>
        <w:t>03.02.2016</w:t>
      </w:r>
      <w:r w:rsidR="00331204" w:rsidRPr="00C40F9F">
        <w:rPr>
          <w:rFonts w:ascii="Tahoma" w:hAnsi="Tahoma" w:cs="Tahoma"/>
          <w:sz w:val="24"/>
          <w:szCs w:val="24"/>
        </w:rPr>
        <w:t>. godine,</w:t>
      </w:r>
      <w:r w:rsidR="00C40F9F">
        <w:rPr>
          <w:rFonts w:ascii="Tahoma" w:hAnsi="Tahoma" w:cs="Tahoma"/>
          <w:sz w:val="24"/>
          <w:szCs w:val="24"/>
        </w:rPr>
        <w:t>i</w:t>
      </w:r>
      <w:r w:rsidR="00331204" w:rsidRPr="00C40F9F">
        <w:rPr>
          <w:rFonts w:ascii="Tahoma" w:hAnsi="Tahoma" w:cs="Tahoma"/>
          <w:sz w:val="24"/>
          <w:szCs w:val="24"/>
        </w:rPr>
        <w:t xml:space="preserve"> </w:t>
      </w:r>
      <w:r w:rsidR="00F337C0" w:rsidRPr="00C40F9F">
        <w:rPr>
          <w:rFonts w:ascii="Tahoma" w:hAnsi="Tahoma" w:cs="Tahoma"/>
          <w:sz w:val="24"/>
          <w:szCs w:val="24"/>
        </w:rPr>
        <w:t>meritorno odluči po žalbi.</w:t>
      </w:r>
    </w:p>
    <w:p w:rsidR="009B213C" w:rsidRPr="00D004B4" w:rsidRDefault="00C32D67" w:rsidP="00EF1D62">
      <w:pPr>
        <w:jc w:val="both"/>
        <w:rPr>
          <w:rFonts w:ascii="Tahoma" w:hAnsi="Tahoma" w:cs="Tahoma"/>
          <w:sz w:val="24"/>
          <w:szCs w:val="24"/>
        </w:rPr>
      </w:pPr>
      <w:r w:rsidRPr="00374325">
        <w:rPr>
          <w:rFonts w:ascii="Tahoma" w:hAnsi="Tahoma" w:cs="Tahoma"/>
          <w:sz w:val="24"/>
          <w:szCs w:val="24"/>
        </w:rPr>
        <w:t>Prvostepeni or</w:t>
      </w:r>
      <w:r w:rsidR="004C3C43">
        <w:rPr>
          <w:rFonts w:ascii="Tahoma" w:hAnsi="Tahoma" w:cs="Tahoma"/>
          <w:sz w:val="24"/>
          <w:szCs w:val="24"/>
        </w:rPr>
        <w:t xml:space="preserve">gan </w:t>
      </w:r>
      <w:r w:rsidR="004D6E88">
        <w:rPr>
          <w:rFonts w:ascii="Tahoma" w:hAnsi="Tahoma" w:cs="Tahoma"/>
          <w:sz w:val="24"/>
          <w:szCs w:val="24"/>
        </w:rPr>
        <w:t xml:space="preserve">je u vezi akta Agencije za zaštitu ličnih podataka i slobodan pristup informacijama br.07-33-4094-1/17 od 16.03.2017.godine, a kojim je od tog organa traženo dostavljanje predmetne informacije u smislu člana 40 stav 1 tačka 1 Zakona o slobodnom pristupu informacijama, dostavio dopis I Su.br.31/17 od 22.03.2017.godine kojim je obavijestio Agenciju da je ovaj organ donosio presudu na osnovu sporazuma po osnovu priznanja krivice, te da su pravosnažne presude objavljene na stranici Višeg suda u Podgorici, pa samim tim i javno dostupne. Povodom zahtjeva podnosioca Mreže za afirmaciju nevladinog sektora ovaj organ je dana 03.02.2017.godine donio rješenje kojim </w:t>
      </w:r>
      <w:r w:rsidR="004D6E88">
        <w:rPr>
          <w:rFonts w:ascii="Tahoma" w:hAnsi="Tahoma" w:cs="Tahoma"/>
          <w:sz w:val="24"/>
          <w:szCs w:val="24"/>
        </w:rPr>
        <w:lastRenderedPageBreak/>
        <w:t>je odbio zahtjev podnosioca</w:t>
      </w:r>
      <w:r w:rsidR="00B46407">
        <w:rPr>
          <w:rFonts w:ascii="Tahoma" w:hAnsi="Tahoma" w:cs="Tahoma"/>
          <w:sz w:val="24"/>
          <w:szCs w:val="24"/>
        </w:rPr>
        <w:t xml:space="preserve"> </w:t>
      </w:r>
      <w:r w:rsidR="004D6E88">
        <w:rPr>
          <w:rFonts w:ascii="Tahoma" w:hAnsi="Tahoma" w:cs="Tahoma"/>
          <w:sz w:val="24"/>
          <w:szCs w:val="24"/>
        </w:rPr>
        <w:t>kojim je tražen pristup informacijama, kopiji pravosnažnih presuda na osnovu sporazuma o priznanju krivice donesenih</w:t>
      </w:r>
      <w:r w:rsidR="00B46407">
        <w:rPr>
          <w:rFonts w:ascii="Tahoma" w:hAnsi="Tahoma" w:cs="Tahoma"/>
          <w:sz w:val="24"/>
          <w:szCs w:val="24"/>
        </w:rPr>
        <w:t xml:space="preserve"> u 2016.godini iz razloga što su pravosnažn</w:t>
      </w:r>
      <w:r w:rsidR="004D6E88">
        <w:rPr>
          <w:rFonts w:ascii="Tahoma" w:hAnsi="Tahoma" w:cs="Tahoma"/>
          <w:sz w:val="24"/>
          <w:szCs w:val="24"/>
        </w:rPr>
        <w:t>e</w:t>
      </w:r>
      <w:r w:rsidR="00B46407">
        <w:rPr>
          <w:rFonts w:ascii="Tahoma" w:hAnsi="Tahoma" w:cs="Tahoma"/>
          <w:sz w:val="24"/>
          <w:szCs w:val="24"/>
        </w:rPr>
        <w:t xml:space="preserve"> </w:t>
      </w:r>
      <w:r w:rsidR="004D6E88">
        <w:rPr>
          <w:rFonts w:ascii="Tahoma" w:hAnsi="Tahoma" w:cs="Tahoma"/>
          <w:sz w:val="24"/>
          <w:szCs w:val="24"/>
        </w:rPr>
        <w:t>presude na osnovu sporazuma o priznanju krivice</w:t>
      </w:r>
      <w:r w:rsidR="00B46407">
        <w:rPr>
          <w:rFonts w:ascii="Tahoma" w:hAnsi="Tahoma" w:cs="Tahoma"/>
          <w:sz w:val="24"/>
          <w:szCs w:val="24"/>
        </w:rPr>
        <w:t xml:space="preserve"> javno objavljene na internet stranici Višeg suda u Podgorici. Prvostepeni organ dalje navodi da kako u ovom organu postoje i predmeti u kojima je veći broj okrivljenihu kojima su pojedini okrivljeni sklopili sporazum sa Tužilaštvom nakon čega je donijeta presuda na osnovu sorazuma o priznanju krivice, dok je za druge okrivljene postupak u toku, to se takve presude nijesu mogle javno objvii budući da postupak u cjelosti nije okončan pa je shodno članu 14 stav 1 tačka 3 Alineja 3 i 7 Zakona o slobodnom pristupu informacijama u tom dijelu ograničen pristup traženim informacijama, jer kao što je naprijed navedeno postupak u odnosu na druge okrivljene </w:t>
      </w:r>
      <w:r w:rsidR="00EF1D62">
        <w:rPr>
          <w:rFonts w:ascii="Tahoma" w:hAnsi="Tahoma" w:cs="Tahoma"/>
          <w:sz w:val="24"/>
          <w:szCs w:val="24"/>
        </w:rPr>
        <w:t xml:space="preserve">i dalje teče bez obzira što je za pojedine okrivljene donijeta presuda na osnovu sporazuma na osnovu priznanja krivice, a ukoliko bi se objavile takve presude uticalo bi na dalje vođenje postupka u smislu efikasnosti vođenja postupka u odnosu na druge okrivljene, a sve u smislu naprijed citiranih odredbi Zakona o slobodnom pristupu informacijama, navodi u dopisu prvostepeni organ. </w:t>
      </w:r>
      <w:r w:rsidR="00B46407">
        <w:rPr>
          <w:rFonts w:ascii="Tahoma" w:hAnsi="Tahoma" w:cs="Tahoma"/>
          <w:sz w:val="24"/>
          <w:szCs w:val="24"/>
        </w:rPr>
        <w:t xml:space="preserve"> </w:t>
      </w:r>
      <w:r w:rsidR="004D6E88">
        <w:rPr>
          <w:rFonts w:ascii="Tahoma" w:hAnsi="Tahoma" w:cs="Tahoma"/>
          <w:sz w:val="24"/>
          <w:szCs w:val="24"/>
        </w:rPr>
        <w:t xml:space="preserve">  </w:t>
      </w:r>
    </w:p>
    <w:p w:rsidR="00D004B4" w:rsidRDefault="00D004B4" w:rsidP="004C3C43">
      <w:pPr>
        <w:jc w:val="both"/>
        <w:rPr>
          <w:rFonts w:ascii="Tahoma" w:hAnsi="Tahoma" w:cs="Tahoma"/>
          <w:sz w:val="24"/>
          <w:szCs w:val="24"/>
        </w:rPr>
      </w:pPr>
      <w:r>
        <w:rPr>
          <w:rFonts w:ascii="Tahoma" w:hAnsi="Tahoma" w:cs="Tahoma"/>
          <w:sz w:val="24"/>
          <w:szCs w:val="24"/>
        </w:rPr>
        <w:t>Savjet Age</w:t>
      </w:r>
      <w:r w:rsidR="009E0DEE">
        <w:rPr>
          <w:rFonts w:ascii="Tahoma" w:hAnsi="Tahoma" w:cs="Tahoma"/>
          <w:sz w:val="24"/>
          <w:szCs w:val="24"/>
        </w:rPr>
        <w:t xml:space="preserve">ncije </w:t>
      </w:r>
      <w:r w:rsidR="005D4B9F">
        <w:rPr>
          <w:rFonts w:ascii="Tahoma" w:hAnsi="Tahoma" w:cs="Tahoma"/>
          <w:sz w:val="24"/>
          <w:szCs w:val="24"/>
        </w:rPr>
        <w:t xml:space="preserve">je izvršio uvid u </w:t>
      </w:r>
      <w:r w:rsidR="004C3C43">
        <w:rPr>
          <w:rFonts w:ascii="Tahoma" w:hAnsi="Tahoma" w:cs="Tahoma"/>
          <w:sz w:val="24"/>
          <w:szCs w:val="24"/>
        </w:rPr>
        <w:t>Rešenja</w:t>
      </w:r>
      <w:r w:rsidR="002C1F4B">
        <w:rPr>
          <w:rFonts w:ascii="Tahoma" w:hAnsi="Tahoma" w:cs="Tahoma"/>
          <w:sz w:val="24"/>
          <w:szCs w:val="24"/>
        </w:rPr>
        <w:t xml:space="preserve"> koja su objavljena na internet stranici prvostepenog organa, i to</w:t>
      </w:r>
      <w:r w:rsidR="004C3C43">
        <w:rPr>
          <w:rFonts w:ascii="Tahoma" w:hAnsi="Tahoma" w:cs="Tahoma"/>
          <w:sz w:val="24"/>
          <w:szCs w:val="24"/>
        </w:rPr>
        <w:t>: Rješenje</w:t>
      </w:r>
      <w:r w:rsidR="00294028">
        <w:rPr>
          <w:rFonts w:ascii="Tahoma" w:hAnsi="Tahoma" w:cs="Tahoma"/>
          <w:sz w:val="24"/>
          <w:szCs w:val="24"/>
        </w:rPr>
        <w:t xml:space="preserve"> broj</w:t>
      </w:r>
      <w:r w:rsidR="009E0DEE">
        <w:rPr>
          <w:rFonts w:ascii="Tahoma" w:hAnsi="Tahoma" w:cs="Tahoma"/>
          <w:sz w:val="24"/>
          <w:szCs w:val="24"/>
        </w:rPr>
        <w:t xml:space="preserve"> </w:t>
      </w:r>
      <w:r>
        <w:rPr>
          <w:rFonts w:ascii="Tahoma" w:hAnsi="Tahoma" w:cs="Tahoma"/>
          <w:sz w:val="24"/>
          <w:szCs w:val="24"/>
        </w:rPr>
        <w:t>04/2-</w:t>
      </w:r>
      <w:r w:rsidR="004C3C43">
        <w:rPr>
          <w:rFonts w:ascii="Tahoma" w:hAnsi="Tahoma" w:cs="Tahoma"/>
          <w:sz w:val="24"/>
          <w:szCs w:val="24"/>
        </w:rPr>
        <w:t>8192-K/15</w:t>
      </w:r>
      <w:r>
        <w:rPr>
          <w:rFonts w:ascii="Tahoma" w:hAnsi="Tahoma" w:cs="Tahoma"/>
          <w:sz w:val="24"/>
          <w:szCs w:val="24"/>
        </w:rPr>
        <w:t xml:space="preserve"> od </w:t>
      </w:r>
      <w:r w:rsidR="004C3C43">
        <w:rPr>
          <w:rFonts w:ascii="Tahoma" w:hAnsi="Tahoma" w:cs="Tahoma"/>
          <w:sz w:val="24"/>
          <w:szCs w:val="24"/>
        </w:rPr>
        <w:t>25.11.2016. godine; Rješenje broj 04/2-8565-K/16 od 17.11.2016. godine; Rješenje broj 04/2-8789-K/16 od 25.11.2016. godine; Rješenje broj 04/2-9871-K/16 od 17.11.2016. godine</w:t>
      </w:r>
      <w:r w:rsidR="00487384">
        <w:rPr>
          <w:rFonts w:ascii="Tahoma" w:hAnsi="Tahoma" w:cs="Tahoma"/>
          <w:sz w:val="24"/>
          <w:szCs w:val="24"/>
        </w:rPr>
        <w:t>; Rješenje Kv.S.70/2016 od 06.08.2016.godine i Rješenje Kv.S.72/16</w:t>
      </w:r>
      <w:r w:rsidR="00EA7D8C">
        <w:rPr>
          <w:rFonts w:ascii="Tahoma" w:hAnsi="Tahoma" w:cs="Tahoma"/>
          <w:sz w:val="24"/>
          <w:szCs w:val="24"/>
        </w:rPr>
        <w:t xml:space="preserve"> od 12.09.2016.godine</w:t>
      </w:r>
      <w:r w:rsidR="004C3C43">
        <w:rPr>
          <w:rFonts w:ascii="Tahoma" w:hAnsi="Tahoma" w:cs="Tahoma"/>
          <w:sz w:val="24"/>
          <w:szCs w:val="24"/>
        </w:rPr>
        <w:t>.</w:t>
      </w:r>
    </w:p>
    <w:p w:rsidR="00D45523" w:rsidRPr="006923A1" w:rsidRDefault="00C32D67" w:rsidP="006923A1">
      <w:pPr>
        <w:jc w:val="both"/>
        <w:rPr>
          <w:rFonts w:ascii="Tahoma" w:hAnsi="Tahoma" w:cs="Tahoma"/>
          <w:color w:val="000000" w:themeColor="text1"/>
          <w:sz w:val="24"/>
          <w:szCs w:val="24"/>
        </w:rPr>
      </w:pPr>
      <w:r w:rsidRPr="00153149">
        <w:rPr>
          <w:rFonts w:ascii="Tahoma" w:hAnsi="Tahoma" w:cs="Tahoma"/>
          <w:sz w:val="24"/>
          <w:szCs w:val="24"/>
          <w:lang w:val="sr-Latn-CS"/>
        </w:rPr>
        <w:t xml:space="preserve">Nakon razmatranja spisa </w:t>
      </w:r>
      <w:r>
        <w:rPr>
          <w:rFonts w:ascii="Tahoma" w:hAnsi="Tahoma" w:cs="Tahoma"/>
          <w:sz w:val="24"/>
          <w:szCs w:val="24"/>
          <w:lang w:val="sr-Latn-CS"/>
        </w:rPr>
        <w:t>predmeta,</w:t>
      </w:r>
      <w:r w:rsidRPr="00153149">
        <w:rPr>
          <w:rFonts w:ascii="Tahoma" w:hAnsi="Tahoma" w:cs="Tahoma"/>
          <w:sz w:val="24"/>
          <w:szCs w:val="24"/>
          <w:lang w:val="sr-Latn-CS"/>
        </w:rPr>
        <w:t xml:space="preserve"> žalbenih navoda </w:t>
      </w:r>
      <w:r>
        <w:rPr>
          <w:rFonts w:ascii="Tahoma" w:hAnsi="Tahoma" w:cs="Tahoma"/>
          <w:sz w:val="24"/>
          <w:szCs w:val="24"/>
          <w:lang w:val="sr-Latn-CS"/>
        </w:rPr>
        <w:t xml:space="preserve">i odgovora na žalbu </w:t>
      </w:r>
      <w:r w:rsidRPr="00153149">
        <w:rPr>
          <w:rFonts w:ascii="Tahoma" w:hAnsi="Tahoma" w:cs="Tahoma"/>
          <w:sz w:val="24"/>
          <w:szCs w:val="24"/>
          <w:lang w:val="sr-Latn-CS"/>
        </w:rPr>
        <w:t xml:space="preserve">Savjet Agencije </w:t>
      </w:r>
      <w:r>
        <w:rPr>
          <w:rFonts w:ascii="Tahoma" w:hAnsi="Tahoma" w:cs="Tahoma"/>
          <w:sz w:val="24"/>
          <w:szCs w:val="24"/>
          <w:lang w:val="sr-Latn-CS"/>
        </w:rPr>
        <w:t>je našao da je žalba neosnovana.</w:t>
      </w:r>
      <w:r w:rsidR="00D61FF1" w:rsidRPr="00D61FF1">
        <w:rPr>
          <w:rFonts w:ascii="Tahoma" w:hAnsi="Tahoma" w:cs="Tahoma"/>
          <w:sz w:val="24"/>
          <w:szCs w:val="24"/>
        </w:rPr>
        <w:t xml:space="preserve"> </w:t>
      </w:r>
      <w:r w:rsidR="00886841">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internet stranici organa vlasti te je organ vlasti dužan, u roku od pet dana od dana podnošenja zahtjeva, u pisanoj formi, obavijesti podnosioca zahtjeva o tome gdje je i kada tražena informacija javno objavljena. Kako je Viši sud u zakonskom roku podnosiocu zahtjeva dostavilo  R</w:t>
      </w:r>
      <w:r w:rsidR="00886841" w:rsidRPr="00C40F9F">
        <w:rPr>
          <w:rFonts w:ascii="Tahoma" w:hAnsi="Tahoma" w:cs="Tahoma"/>
          <w:sz w:val="24"/>
          <w:szCs w:val="24"/>
        </w:rPr>
        <w:t xml:space="preserve">ješenje broj: 01-UPI-060/17-27/1 od </w:t>
      </w:r>
      <w:r w:rsidR="00886841">
        <w:rPr>
          <w:rFonts w:ascii="Tahoma" w:hAnsi="Tahoma" w:cs="Tahoma"/>
          <w:sz w:val="24"/>
          <w:szCs w:val="24"/>
        </w:rPr>
        <w:t>03.02.2016</w:t>
      </w:r>
      <w:r w:rsidR="00886841" w:rsidRPr="00C40F9F">
        <w:rPr>
          <w:rFonts w:ascii="Tahoma" w:hAnsi="Tahoma" w:cs="Tahoma"/>
          <w:sz w:val="24"/>
          <w:szCs w:val="24"/>
        </w:rPr>
        <w:t>. godine</w:t>
      </w:r>
      <w:r w:rsidR="00886841">
        <w:rPr>
          <w:rFonts w:ascii="Tahoma" w:hAnsi="Tahoma" w:cs="Tahoma"/>
          <w:sz w:val="24"/>
          <w:szCs w:val="24"/>
        </w:rPr>
        <w:t xml:space="preserve"> u kom se navodi da su tražene informacije javno dostupne na </w:t>
      </w:r>
      <w:r w:rsidR="00C341BD">
        <w:rPr>
          <w:rFonts w:ascii="Tahoma" w:hAnsi="Tahoma" w:cs="Tahoma"/>
          <w:sz w:val="24"/>
          <w:szCs w:val="24"/>
        </w:rPr>
        <w:t>internet stranici</w:t>
      </w:r>
      <w:r w:rsidR="00886841">
        <w:rPr>
          <w:rFonts w:ascii="Tahoma" w:hAnsi="Tahoma" w:cs="Tahoma"/>
          <w:sz w:val="24"/>
          <w:szCs w:val="24"/>
        </w:rPr>
        <w:t xml:space="preserve"> ovog organa, na kom je objavljena tražena informacija i to:</w:t>
      </w:r>
      <w:r w:rsidR="00886841">
        <w:t xml:space="preserve"> </w:t>
      </w:r>
      <w:r w:rsidR="00886841">
        <w:rPr>
          <w:rFonts w:ascii="Tahoma" w:hAnsi="Tahoma" w:cs="Tahoma"/>
          <w:sz w:val="24"/>
          <w:szCs w:val="24"/>
        </w:rPr>
        <w:t>Rješenje broj 04/2-8192-K/15 od 25.11.2016. godine; Rješenje broj 04/2-8565-K/16 od 17.11.2016. godine; Rješenje broj 04/2-8789-K/16 od 25.11.2016. godine; Rješenje broj 04/2-9871-K/16 od 17.11.2016. godine; Rješenje Kv.S.70/2016 od 06.08.2016.godine i Rješenje Kv.S.72/16 od 12.09.2016.godine</w:t>
      </w:r>
      <w:r w:rsidR="00886841">
        <w:rPr>
          <w:rFonts w:ascii="Tahoma" w:hAnsi="Tahoma" w:cs="Tahoma"/>
          <w:sz w:val="24"/>
          <w:szCs w:val="24"/>
          <w:shd w:val="clear" w:color="auto" w:fill="FFFFFF"/>
        </w:rPr>
        <w:t xml:space="preserve">, </w:t>
      </w:r>
      <w:r w:rsidR="00886841">
        <w:rPr>
          <w:rFonts w:ascii="Tahoma" w:hAnsi="Tahoma" w:cs="Tahoma"/>
          <w:sz w:val="24"/>
          <w:szCs w:val="24"/>
        </w:rPr>
        <w:t xml:space="preserve">Savjet Agencije je utvrdio da je Viši sud pravilno primjenio materijalno pravo i član 26 Zakona o slobodnom pristupu informacijama,  na način što je </w:t>
      </w:r>
      <w:r w:rsidR="00C341BD">
        <w:rPr>
          <w:rFonts w:ascii="Tahoma" w:hAnsi="Tahoma" w:cs="Tahoma"/>
          <w:sz w:val="24"/>
          <w:szCs w:val="24"/>
        </w:rPr>
        <w:t>osporenim rješenjem obavijesti</w:t>
      </w:r>
      <w:r w:rsidR="00741557">
        <w:rPr>
          <w:rFonts w:ascii="Tahoma" w:hAnsi="Tahoma" w:cs="Tahoma"/>
          <w:sz w:val="24"/>
          <w:szCs w:val="24"/>
        </w:rPr>
        <w:t xml:space="preserve">o podnosioca zahtjeva za slobodan pristup informacijama da je </w:t>
      </w:r>
      <w:r w:rsidR="00886841">
        <w:rPr>
          <w:rFonts w:ascii="Tahoma" w:hAnsi="Tahoma" w:cs="Tahoma"/>
          <w:sz w:val="24"/>
          <w:szCs w:val="24"/>
        </w:rPr>
        <w:t xml:space="preserve">tražena informacija </w:t>
      </w:r>
      <w:r w:rsidR="00741557">
        <w:rPr>
          <w:rFonts w:ascii="Tahoma" w:hAnsi="Tahoma" w:cs="Tahoma"/>
          <w:sz w:val="24"/>
          <w:szCs w:val="24"/>
        </w:rPr>
        <w:t xml:space="preserve">javno objavljena </w:t>
      </w:r>
      <w:r w:rsidR="00886841">
        <w:rPr>
          <w:rFonts w:ascii="Tahoma" w:hAnsi="Tahoma" w:cs="Tahoma"/>
          <w:sz w:val="24"/>
          <w:szCs w:val="24"/>
        </w:rPr>
        <w:t xml:space="preserve">na internet stranici </w:t>
      </w:r>
      <w:r w:rsidR="00886841">
        <w:rPr>
          <w:rFonts w:ascii="Tahoma" w:hAnsi="Tahoma" w:cs="Tahoma"/>
          <w:sz w:val="24"/>
        </w:rPr>
        <w:t xml:space="preserve">ovog </w:t>
      </w:r>
      <w:r w:rsidR="00741557">
        <w:rPr>
          <w:rFonts w:ascii="Tahoma" w:hAnsi="Tahoma" w:cs="Tahoma"/>
          <w:sz w:val="24"/>
        </w:rPr>
        <w:t>organa</w:t>
      </w:r>
      <w:r w:rsidR="00886841">
        <w:rPr>
          <w:rFonts w:ascii="Tahoma" w:hAnsi="Tahoma" w:cs="Tahoma"/>
          <w:sz w:val="24"/>
        </w:rPr>
        <w:t xml:space="preserve"> </w:t>
      </w:r>
      <w:r w:rsidR="00886841">
        <w:rPr>
          <w:rFonts w:ascii="Tahoma" w:hAnsi="Tahoma" w:cs="Tahoma"/>
          <w:sz w:val="24"/>
          <w:szCs w:val="24"/>
        </w:rPr>
        <w:t>te je našao da je žalba neosnovana</w:t>
      </w:r>
      <w:r w:rsidR="00741557">
        <w:rPr>
          <w:rFonts w:ascii="Tahoma" w:hAnsi="Tahoma" w:cs="Tahoma"/>
          <w:sz w:val="24"/>
          <w:szCs w:val="24"/>
        </w:rPr>
        <w:t xml:space="preserve">. </w:t>
      </w:r>
      <w:r w:rsidR="00C341BD">
        <w:rPr>
          <w:rFonts w:ascii="Tahoma" w:hAnsi="Tahoma" w:cs="Tahoma"/>
          <w:sz w:val="24"/>
          <w:szCs w:val="24"/>
        </w:rPr>
        <w:t>Nadalje, č</w:t>
      </w:r>
      <w:r w:rsidR="00D61FF1">
        <w:rPr>
          <w:rFonts w:ascii="Tahoma" w:hAnsi="Tahoma" w:cs="Tahoma"/>
          <w:sz w:val="24"/>
          <w:szCs w:val="24"/>
        </w:rPr>
        <w:t>lanom 14 Zakona o slobodnom pristupu informacijama je propisano da  organ vlasti može ograničiti pristup informaciji ili dijelu informacije, ako je to u interesu:</w:t>
      </w:r>
      <w:r w:rsidR="006923A1">
        <w:rPr>
          <w:rFonts w:ascii="Tahoma" w:hAnsi="Tahoma" w:cs="Tahoma"/>
          <w:sz w:val="24"/>
          <w:szCs w:val="24"/>
        </w:rPr>
        <w:t xml:space="preserve"> </w:t>
      </w:r>
      <w:r w:rsidR="00D61FF1">
        <w:rPr>
          <w:rFonts w:ascii="Tahoma" w:hAnsi="Tahoma" w:cs="Tahoma"/>
          <w:sz w:val="24"/>
          <w:szCs w:val="24"/>
        </w:rPr>
        <w:t xml:space="preserve">1) zaštite privatnosti od objelodanjivanja podataka predviđenih zakonom kojim se uređuje zaštita podataka o ličnosti, osim podataka koji se odnose na: javne funkcionere u vezi sa vršenjem javne </w:t>
      </w:r>
      <w:r w:rsidR="00D61FF1">
        <w:rPr>
          <w:rFonts w:ascii="Tahoma" w:hAnsi="Tahoma" w:cs="Tahoma"/>
          <w:sz w:val="24"/>
          <w:szCs w:val="24"/>
        </w:rPr>
        <w:lastRenderedPageBreak/>
        <w:t>funkcije, kao i prihode, imovinu i sukob interesa tih lica i njihovih srodnika koji su obuhvaćeni zakonom kojim se uređuje sprječavanje sukoba interesa, sredstva dodijeljena iz javnih prihoda, osim za socijalna primanja, zdravstvenu zaštitu i zaštitu od nezaposlenosti.</w:t>
      </w:r>
      <w:r w:rsidR="00D61FF1">
        <w:rPr>
          <w:rFonts w:ascii="Tahoma" w:hAnsi="Tahoma" w:cs="Tahoma"/>
          <w:color w:val="000000" w:themeColor="text1"/>
          <w:sz w:val="24"/>
          <w:szCs w:val="24"/>
        </w:rPr>
        <w:t xml:space="preserve"> </w:t>
      </w:r>
      <w:r w:rsidR="00EF69F1">
        <w:rPr>
          <w:rFonts w:ascii="Tahoma" w:hAnsi="Tahoma" w:cs="Tahoma"/>
          <w:sz w:val="24"/>
          <w:szCs w:val="24"/>
        </w:rPr>
        <w:t xml:space="preserve">Članom 2 stav 2 Zakona o zaštiti podataka o ličnosti  propisano je da se lični podaci ne mogu obrađivati u većem obimu nego što je potrebno da bi se postigla svrha obrade niti na način koji nije u skladu sa njihovom namjenom. </w:t>
      </w:r>
      <w:r w:rsidR="006E24CD">
        <w:rPr>
          <w:rFonts w:ascii="Tahoma" w:hAnsi="Tahoma" w:cs="Tahoma"/>
          <w:color w:val="000000" w:themeColor="text1"/>
          <w:sz w:val="24"/>
          <w:szCs w:val="24"/>
        </w:rPr>
        <w:t>Članom</w:t>
      </w:r>
      <w:r w:rsidR="00EF69F1">
        <w:rPr>
          <w:rFonts w:ascii="Tahoma" w:hAnsi="Tahoma" w:cs="Tahoma"/>
          <w:color w:val="000000" w:themeColor="text1"/>
          <w:sz w:val="24"/>
          <w:szCs w:val="24"/>
        </w:rPr>
        <w:t xml:space="preserve"> 4 Zakona o zaštiti podataka o ličnosti zaštita ličnih podataka obezbjeđuje se svakom licu bez obzira na državljanstvo, prebivalište, rasu, boju kože, pol, jezik, vjeru, političko i drugo uvjerenje, nacionalnost, socijalno porijeklo, imovno stanje, obrazovanje, društveni položaj ili drugo lično svojstvo.</w:t>
      </w:r>
      <w:r w:rsidR="00D61FF1">
        <w:rPr>
          <w:rFonts w:ascii="Tahoma" w:hAnsi="Tahoma" w:cs="Tahoma"/>
          <w:color w:val="000000" w:themeColor="text1"/>
          <w:sz w:val="24"/>
          <w:szCs w:val="24"/>
        </w:rPr>
        <w:t xml:space="preserve"> </w:t>
      </w:r>
      <w:r w:rsidR="00EF69F1">
        <w:rPr>
          <w:rFonts w:ascii="Tahoma" w:hAnsi="Tahoma" w:cs="Tahoma"/>
          <w:color w:val="000000" w:themeColor="text1"/>
          <w:sz w:val="24"/>
          <w:szCs w:val="24"/>
        </w:rPr>
        <w:t>Članom 9 stav 1 tačka 1 Zakona o zaštiti podataka o ličnosti propisano je da su lični podaci sve informacije koje se odnose na fizičko lice čiji je identitet utvrdjen ili se može utvrditi. Tačkom 6 istog člana propisano je da je saglasnost slobodno data izjava u pisanoj formi ili usmeno na zapisnik, kojom lice nakon što je informisano o namjeni obrade, izražava pristanak da se njegovi lični podaci obradjuju za odredjenu namjenu.</w:t>
      </w:r>
      <w:r w:rsidR="00D61FF1">
        <w:rPr>
          <w:rFonts w:ascii="Tahoma" w:hAnsi="Tahoma" w:cs="Tahoma"/>
          <w:color w:val="000000" w:themeColor="text1"/>
          <w:sz w:val="24"/>
          <w:szCs w:val="24"/>
        </w:rPr>
        <w:t xml:space="preserve"> </w:t>
      </w:r>
      <w:r w:rsidR="00EF69F1">
        <w:rPr>
          <w:rFonts w:ascii="Tahoma" w:hAnsi="Tahoma" w:cs="Tahoma"/>
          <w:color w:val="000000" w:themeColor="text1"/>
          <w:sz w:val="24"/>
          <w:szCs w:val="24"/>
        </w:rPr>
        <w:t>Članom 10 Zakona o zaštiti podataka o ličnosti propisano je da se obrada ličnih podataka može vršiti po prethodno dobijenoj saglasnosti lica čiji se lični podaci obradjuju, koja se može opozvati u svakom trenutku.</w:t>
      </w:r>
      <w:r w:rsidR="006923A1">
        <w:rPr>
          <w:rFonts w:ascii="Tahoma" w:hAnsi="Tahoma" w:cs="Tahoma"/>
          <w:color w:val="000000" w:themeColor="text1"/>
          <w:sz w:val="24"/>
          <w:szCs w:val="24"/>
        </w:rPr>
        <w:t xml:space="preserve"> </w:t>
      </w:r>
      <w:r w:rsidR="00D61FF1">
        <w:rPr>
          <w:rFonts w:ascii="Tahoma" w:hAnsi="Tahoma" w:cs="Tahoma"/>
          <w:sz w:val="24"/>
          <w:szCs w:val="24"/>
        </w:rPr>
        <w:t>Članom 16 stav 2</w:t>
      </w:r>
      <w:r w:rsidR="00D45523">
        <w:rPr>
          <w:rFonts w:ascii="Tahoma" w:hAnsi="Tahoma" w:cs="Tahoma"/>
          <w:sz w:val="24"/>
          <w:szCs w:val="24"/>
        </w:rPr>
        <w:t xml:space="preserve"> Zakona o slobodnom pristupu informacijama propisano je da se </w:t>
      </w:r>
      <w:r w:rsidR="00D61FF1">
        <w:rPr>
          <w:rFonts w:ascii="Tahoma" w:hAnsi="Tahoma" w:cs="Tahoma"/>
          <w:sz w:val="24"/>
          <w:szCs w:val="24"/>
        </w:rPr>
        <w:t xml:space="preserve">test štetnosti ne vrši u slučaju člana 14 stav 1 tačka 1 alineja 1 i 2. Savjet nalazi da pristup dijelu informacije  koja se odnosi na ime i prezime kao i datum i godinu rođenje treba ograničiti i na osnovu člana 14 stav 1 tačka 3 alineja 3 i 7 </w:t>
      </w:r>
      <w:r w:rsidR="006E24CD">
        <w:rPr>
          <w:rFonts w:ascii="Tahoma" w:hAnsi="Tahoma" w:cs="Tahoma"/>
          <w:sz w:val="24"/>
          <w:szCs w:val="24"/>
        </w:rPr>
        <w:t xml:space="preserve">Zakona o slobodnom pristupu informacijama </w:t>
      </w:r>
      <w:r w:rsidR="00D61FF1">
        <w:rPr>
          <w:rFonts w:ascii="Tahoma" w:hAnsi="Tahoma" w:cs="Tahoma"/>
          <w:sz w:val="24"/>
          <w:szCs w:val="24"/>
        </w:rPr>
        <w:t>koje propisuju da se pristup</w:t>
      </w:r>
      <w:r w:rsidR="006E24CD">
        <w:rPr>
          <w:rFonts w:ascii="Tahoma" w:hAnsi="Tahoma" w:cs="Tahoma"/>
          <w:sz w:val="24"/>
          <w:szCs w:val="24"/>
        </w:rPr>
        <w:t xml:space="preserve"> informacijama može ograničiti </w:t>
      </w:r>
      <w:r w:rsidR="00D61FF1">
        <w:rPr>
          <w:rFonts w:ascii="Tahoma" w:hAnsi="Tahoma" w:cs="Tahoma"/>
          <w:sz w:val="24"/>
          <w:szCs w:val="24"/>
        </w:rPr>
        <w:t>radi s</w:t>
      </w:r>
      <w:r w:rsidR="006E24CD">
        <w:rPr>
          <w:rFonts w:ascii="Tahoma" w:hAnsi="Tahoma" w:cs="Tahoma"/>
          <w:sz w:val="24"/>
          <w:szCs w:val="24"/>
        </w:rPr>
        <w:t>adržine preduzetih radnji u pret</w:t>
      </w:r>
      <w:r w:rsidR="00EA7D8C">
        <w:rPr>
          <w:rFonts w:ascii="Tahoma" w:hAnsi="Tahoma" w:cs="Tahoma"/>
          <w:sz w:val="24"/>
          <w:szCs w:val="24"/>
        </w:rPr>
        <w:t>krivičnom i krivičnom postupku</w:t>
      </w:r>
      <w:r w:rsidR="00D61FF1">
        <w:rPr>
          <w:rFonts w:ascii="Tahoma" w:hAnsi="Tahoma" w:cs="Tahoma"/>
          <w:sz w:val="24"/>
          <w:szCs w:val="24"/>
        </w:rPr>
        <w:t xml:space="preserve"> i efikasnosti</w:t>
      </w:r>
      <w:r w:rsidR="006E24CD">
        <w:rPr>
          <w:rFonts w:ascii="Tahoma" w:hAnsi="Tahoma" w:cs="Tahoma"/>
          <w:sz w:val="24"/>
          <w:szCs w:val="24"/>
        </w:rPr>
        <w:t xml:space="preserve"> </w:t>
      </w:r>
      <w:r w:rsidR="00D61FF1">
        <w:rPr>
          <w:rFonts w:ascii="Tahoma" w:hAnsi="Tahoma" w:cs="Tahoma"/>
          <w:sz w:val="24"/>
          <w:szCs w:val="24"/>
        </w:rPr>
        <w:t>u vođenja postupka, s</w:t>
      </w:r>
      <w:r w:rsidR="006923A1">
        <w:rPr>
          <w:rFonts w:ascii="Tahoma" w:hAnsi="Tahoma" w:cs="Tahoma"/>
          <w:sz w:val="24"/>
          <w:szCs w:val="24"/>
        </w:rPr>
        <w:t xml:space="preserve"> </w:t>
      </w:r>
      <w:r w:rsidR="00D61FF1">
        <w:rPr>
          <w:rFonts w:ascii="Tahoma" w:hAnsi="Tahoma" w:cs="Tahoma"/>
          <w:sz w:val="24"/>
          <w:szCs w:val="24"/>
        </w:rPr>
        <w:t>obzirom d</w:t>
      </w:r>
      <w:r w:rsidR="006E24CD">
        <w:rPr>
          <w:rFonts w:ascii="Tahoma" w:hAnsi="Tahoma" w:cs="Tahoma"/>
          <w:sz w:val="24"/>
          <w:szCs w:val="24"/>
        </w:rPr>
        <w:t xml:space="preserve">a rješenjem o ekstradiciji ne  </w:t>
      </w:r>
      <w:r w:rsidR="006923A1">
        <w:rPr>
          <w:rFonts w:ascii="Tahoma" w:hAnsi="Tahoma" w:cs="Tahoma"/>
          <w:sz w:val="24"/>
          <w:szCs w:val="24"/>
        </w:rPr>
        <w:t>z</w:t>
      </w:r>
      <w:r w:rsidR="00D61FF1">
        <w:rPr>
          <w:rFonts w:ascii="Tahoma" w:hAnsi="Tahoma" w:cs="Tahoma"/>
          <w:sz w:val="24"/>
          <w:szCs w:val="24"/>
        </w:rPr>
        <w:t>nači da je lice zaista izvršilo krivično djelo</w:t>
      </w:r>
      <w:r w:rsidR="006E24CD">
        <w:rPr>
          <w:rFonts w:ascii="Tahoma" w:hAnsi="Tahoma" w:cs="Tahoma"/>
          <w:sz w:val="24"/>
          <w:szCs w:val="24"/>
        </w:rPr>
        <w:t>,</w:t>
      </w:r>
      <w:r w:rsidR="00D61FF1">
        <w:rPr>
          <w:rFonts w:ascii="Tahoma" w:hAnsi="Tahoma" w:cs="Tahoma"/>
          <w:sz w:val="24"/>
          <w:szCs w:val="24"/>
        </w:rPr>
        <w:t xml:space="preserve"> te da će </w:t>
      </w:r>
      <w:r w:rsidR="006E24CD">
        <w:rPr>
          <w:rFonts w:ascii="Tahoma" w:hAnsi="Tahoma" w:cs="Tahoma"/>
          <w:sz w:val="24"/>
          <w:szCs w:val="24"/>
        </w:rPr>
        <w:t>biti</w:t>
      </w:r>
      <w:r w:rsidR="00D61FF1">
        <w:rPr>
          <w:rFonts w:ascii="Tahoma" w:hAnsi="Tahoma" w:cs="Tahoma"/>
          <w:sz w:val="24"/>
          <w:szCs w:val="24"/>
        </w:rPr>
        <w:t xml:space="preserve"> pravosna</w:t>
      </w:r>
      <w:r w:rsidR="006E24CD">
        <w:rPr>
          <w:rFonts w:ascii="Tahoma" w:hAnsi="Tahoma" w:cs="Tahoma"/>
          <w:sz w:val="24"/>
          <w:szCs w:val="24"/>
        </w:rPr>
        <w:t>žno osuđeno</w:t>
      </w:r>
      <w:r w:rsidR="006923A1">
        <w:rPr>
          <w:rFonts w:ascii="Tahoma" w:hAnsi="Tahoma" w:cs="Tahoma"/>
          <w:sz w:val="24"/>
          <w:szCs w:val="24"/>
        </w:rPr>
        <w:t>.</w:t>
      </w:r>
      <w:r w:rsidR="006E24CD">
        <w:rPr>
          <w:rFonts w:ascii="Tahoma" w:hAnsi="Tahoma" w:cs="Tahoma"/>
          <w:sz w:val="24"/>
          <w:szCs w:val="24"/>
        </w:rPr>
        <w:t xml:space="preserve"> Savje</w:t>
      </w:r>
      <w:r w:rsidR="00D61FF1">
        <w:rPr>
          <w:rFonts w:ascii="Tahoma" w:hAnsi="Tahoma" w:cs="Tahoma"/>
          <w:sz w:val="24"/>
          <w:szCs w:val="24"/>
        </w:rPr>
        <w:t>t Agencije je izvršio test štetnosti vezano za član 14 stav 1 tačka 3 alineja 3</w:t>
      </w:r>
      <w:r w:rsidR="009C4C02">
        <w:rPr>
          <w:rFonts w:ascii="Tahoma" w:hAnsi="Tahoma" w:cs="Tahoma"/>
          <w:sz w:val="24"/>
          <w:szCs w:val="24"/>
        </w:rPr>
        <w:t xml:space="preserve"> </w:t>
      </w:r>
      <w:r w:rsidR="00D61FF1">
        <w:rPr>
          <w:rFonts w:ascii="Tahoma" w:hAnsi="Tahoma" w:cs="Tahoma"/>
          <w:sz w:val="24"/>
          <w:szCs w:val="24"/>
        </w:rPr>
        <w:t xml:space="preserve">i 7 i </w:t>
      </w:r>
      <w:r w:rsidR="006E24CD">
        <w:rPr>
          <w:rFonts w:ascii="Tahoma" w:hAnsi="Tahoma" w:cs="Tahoma"/>
          <w:sz w:val="24"/>
          <w:szCs w:val="24"/>
        </w:rPr>
        <w:t>utvrdio</w:t>
      </w:r>
      <w:r w:rsidR="00D61FF1">
        <w:rPr>
          <w:rFonts w:ascii="Tahoma" w:hAnsi="Tahoma" w:cs="Tahoma"/>
          <w:sz w:val="24"/>
          <w:szCs w:val="24"/>
        </w:rPr>
        <w:t xml:space="preserve"> da bi se objavljivanjem imena i prezimena kao i datuma i godine rođenje</w:t>
      </w:r>
      <w:r w:rsidR="006923A1">
        <w:rPr>
          <w:rFonts w:ascii="Tahoma" w:hAnsi="Tahoma" w:cs="Tahoma"/>
          <w:sz w:val="24"/>
          <w:szCs w:val="24"/>
        </w:rPr>
        <w:t>,</w:t>
      </w:r>
      <w:r w:rsidR="00D61FF1">
        <w:rPr>
          <w:rFonts w:ascii="Tahoma" w:hAnsi="Tahoma" w:cs="Tahoma"/>
          <w:sz w:val="24"/>
          <w:szCs w:val="24"/>
        </w:rPr>
        <w:t xml:space="preserve"> mogla nanijeti veća šteta </w:t>
      </w:r>
      <w:r w:rsidR="006923A1">
        <w:rPr>
          <w:rFonts w:ascii="Tahoma" w:hAnsi="Tahoma" w:cs="Tahoma"/>
          <w:sz w:val="24"/>
          <w:szCs w:val="24"/>
        </w:rPr>
        <w:t>po i</w:t>
      </w:r>
      <w:r w:rsidR="00D61FF1">
        <w:rPr>
          <w:rFonts w:ascii="Tahoma" w:hAnsi="Tahoma" w:cs="Tahoma"/>
          <w:sz w:val="24"/>
          <w:szCs w:val="24"/>
        </w:rPr>
        <w:t>nterese zaštite privatnosti,</w:t>
      </w:r>
      <w:r w:rsidR="006E24CD">
        <w:rPr>
          <w:rFonts w:ascii="Tahoma" w:hAnsi="Tahoma" w:cs="Tahoma"/>
          <w:sz w:val="24"/>
          <w:szCs w:val="24"/>
        </w:rPr>
        <w:t xml:space="preserve"> </w:t>
      </w:r>
      <w:r w:rsidR="00D61FF1">
        <w:rPr>
          <w:rFonts w:ascii="Tahoma" w:hAnsi="Tahoma" w:cs="Tahoma"/>
          <w:sz w:val="24"/>
          <w:szCs w:val="24"/>
        </w:rPr>
        <w:t>nego što bi mogla biti korist javnosti da zna tu</w:t>
      </w:r>
      <w:r w:rsidR="009C4C02">
        <w:rPr>
          <w:rFonts w:ascii="Tahoma" w:hAnsi="Tahoma" w:cs="Tahoma"/>
          <w:sz w:val="24"/>
          <w:szCs w:val="24"/>
        </w:rPr>
        <w:t xml:space="preserve"> informaciju. </w:t>
      </w:r>
      <w:r w:rsidR="009C4C02">
        <w:rPr>
          <w:rFonts w:ascii="Tahoma" w:hAnsi="Tahoma" w:cs="Tahoma"/>
          <w:color w:val="000000"/>
          <w:sz w:val="24"/>
          <w:szCs w:val="24"/>
        </w:rPr>
        <w:t>Članom 24 Zakona o slobodnom pristupu informacijama je propisano, ako je dijelu informacije pristup ograničen, u skladu sa članom 14 ovog zakona, organ vlasti dužan je</w:t>
      </w:r>
      <w:r w:rsidR="009C4C02">
        <w:rPr>
          <w:rFonts w:ascii="Times New Roman" w:hAnsi="Times New Roman"/>
          <w:color w:val="000000"/>
        </w:rPr>
        <w:t xml:space="preserve"> </w:t>
      </w:r>
      <w:r w:rsidR="009C4C02">
        <w:rPr>
          <w:rFonts w:ascii="Tahoma" w:hAnsi="Tahoma" w:cs="Tahoma"/>
          <w:color w:val="000000"/>
          <w:sz w:val="24"/>
          <w:szCs w:val="24"/>
        </w:rPr>
        <w:t>da omogući pristup informaciji dostavljanjem njene kopije podnosiocu zahtjeva, nakon brisanja dijela informacije kojem je pristup ograničen. U slučaju iz stava 1 ovog člana, na dijelu informacije kojem je pristup ograničen stavlja se napomena "izvršeno brisanje" i daje obavještenje o obimu izvršenog brisanja (redova, pasusa i stranica). Brisanje dijela informacije vrši se na način kojim se ne može uništiti ili oštetiti tekst, odnosno sadržina informacije.</w:t>
      </w:r>
      <w:r w:rsidR="006E24CD">
        <w:rPr>
          <w:rFonts w:ascii="Tahoma" w:hAnsi="Tahoma" w:cs="Tahoma"/>
          <w:sz w:val="24"/>
          <w:szCs w:val="24"/>
        </w:rPr>
        <w:t xml:space="preserve"> </w:t>
      </w:r>
      <w:r w:rsidR="00C341BD">
        <w:rPr>
          <w:rFonts w:ascii="Tahoma" w:hAnsi="Tahoma" w:cs="Tahoma"/>
          <w:sz w:val="24"/>
          <w:szCs w:val="24"/>
        </w:rPr>
        <w:t xml:space="preserve">Savjet je zauzeo stav da je prvostepeni organ pravilno primijenio materijalno pravo i utvrdio činjenično stanje u pogledu zaštite podataka o ličnosti , te da je žalba neosnovana. Naime Savjet je cijenio zakonitost akta, i utvrdio da se u njemu dato jasno obavještenje o linku na kome se može naći tražena informacija, a čijim neposrednim uvidom je i  utvrđeno da je informacija javno dostupna iz kog razloga je Savjet našao da žalbu valja odbiti kao neosnovanu. </w:t>
      </w:r>
    </w:p>
    <w:p w:rsidR="00EF69F1" w:rsidRDefault="00EF69F1" w:rsidP="00EF69F1">
      <w:pPr>
        <w:jc w:val="both"/>
        <w:rPr>
          <w:rFonts w:ascii="Tahoma" w:hAnsi="Tahoma" w:cs="Tahoma"/>
          <w:sz w:val="24"/>
          <w:szCs w:val="24"/>
        </w:rPr>
      </w:pPr>
      <w:r w:rsidRPr="00437897">
        <w:rPr>
          <w:rFonts w:ascii="Tahoma" w:hAnsi="Tahoma" w:cs="Tahoma"/>
          <w:sz w:val="24"/>
          <w:szCs w:val="24"/>
        </w:rPr>
        <w:t>Savjet Agencije je cijenio i ostale navode iz žalbe, pa je našao da nijesu od uticaja za drukčije rješavanje u ovoj pravnoj stvari.</w:t>
      </w:r>
    </w:p>
    <w:p w:rsidR="00EF69F1" w:rsidRPr="00A657F5" w:rsidRDefault="00EF69F1" w:rsidP="00EF69F1">
      <w:pPr>
        <w:jc w:val="both"/>
        <w:rPr>
          <w:rFonts w:ascii="Tahoma" w:hAnsi="Tahoma" w:cs="Tahoma"/>
          <w:sz w:val="24"/>
          <w:szCs w:val="24"/>
        </w:rPr>
      </w:pPr>
      <w:r w:rsidRPr="00A657F5">
        <w:rPr>
          <w:rFonts w:ascii="Tahoma" w:hAnsi="Tahoma" w:cs="Tahoma"/>
          <w:sz w:val="24"/>
          <w:szCs w:val="24"/>
        </w:rPr>
        <w:lastRenderedPageBreak/>
        <w:t>Sa iznjetih razloga, shodno članu 38 Zakona o slobodnom pr</w:t>
      </w:r>
      <w:r>
        <w:rPr>
          <w:rFonts w:ascii="Tahoma" w:hAnsi="Tahoma" w:cs="Tahoma"/>
          <w:sz w:val="24"/>
          <w:szCs w:val="24"/>
        </w:rPr>
        <w:t>istupu informacijama i člana 235</w:t>
      </w:r>
      <w:r w:rsidRPr="00A657F5">
        <w:rPr>
          <w:rFonts w:ascii="Tahoma" w:hAnsi="Tahoma" w:cs="Tahoma"/>
          <w:sz w:val="24"/>
          <w:szCs w:val="24"/>
        </w:rPr>
        <w:t xml:space="preserve"> stav 1 Zakona o opštem upravnom postupku, odlučeno je kao u izreci.</w:t>
      </w:r>
    </w:p>
    <w:p w:rsidR="00EF69F1" w:rsidRPr="0026217A" w:rsidRDefault="00EF69F1" w:rsidP="00EF69F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AB6026" w:rsidRDefault="00AB6026" w:rsidP="00AB6026">
      <w:pPr>
        <w:spacing w:after="0"/>
        <w:jc w:val="right"/>
        <w:rPr>
          <w:rFonts w:ascii="Tahoma" w:hAnsi="Tahoma" w:cs="Tahoma"/>
          <w:b/>
          <w:sz w:val="28"/>
          <w:szCs w:val="28"/>
        </w:rPr>
      </w:pPr>
      <w:r w:rsidRPr="00A657F5">
        <w:rPr>
          <w:rFonts w:ascii="Tahoma" w:hAnsi="Tahoma" w:cs="Tahoma"/>
          <w:b/>
          <w:sz w:val="28"/>
          <w:szCs w:val="28"/>
        </w:rPr>
        <w:t>SAVJET AGENCIJE:</w:t>
      </w:r>
    </w:p>
    <w:p w:rsidR="004C3C43" w:rsidRDefault="00AB6026" w:rsidP="00AB6026">
      <w:pPr>
        <w:spacing w:after="0"/>
        <w:rPr>
          <w:rFonts w:ascii="Tahoma" w:hAnsi="Tahoma" w:cs="Tahoma"/>
          <w:b/>
          <w:sz w:val="28"/>
          <w:szCs w:val="28"/>
        </w:rPr>
      </w:pPr>
      <w:r>
        <w:rPr>
          <w:rFonts w:ascii="Tahoma" w:hAnsi="Tahoma" w:cs="Tahoma"/>
          <w:b/>
          <w:sz w:val="28"/>
          <w:szCs w:val="28"/>
        </w:rPr>
        <w:t xml:space="preserve">                                                                </w:t>
      </w:r>
    </w:p>
    <w:p w:rsidR="00AB6026" w:rsidRDefault="004C3C43" w:rsidP="00AB6026">
      <w:pPr>
        <w:spacing w:after="0"/>
        <w:rPr>
          <w:rFonts w:ascii="Tahoma" w:hAnsi="Tahoma" w:cs="Tahoma"/>
          <w:b/>
          <w:sz w:val="24"/>
          <w:szCs w:val="24"/>
        </w:rPr>
      </w:pPr>
      <w:r>
        <w:rPr>
          <w:rFonts w:ascii="Tahoma" w:hAnsi="Tahoma" w:cs="Tahoma"/>
          <w:b/>
          <w:sz w:val="28"/>
          <w:szCs w:val="28"/>
        </w:rPr>
        <w:t xml:space="preserve">                                                                </w:t>
      </w:r>
      <w:r w:rsidR="00AB6026">
        <w:rPr>
          <w:rFonts w:ascii="Tahoma" w:hAnsi="Tahoma" w:cs="Tahoma"/>
          <w:b/>
          <w:sz w:val="28"/>
          <w:szCs w:val="28"/>
        </w:rPr>
        <w:t xml:space="preserve"> </w:t>
      </w:r>
      <w:r w:rsidR="00AB6026" w:rsidRPr="00A657F5">
        <w:rPr>
          <w:rFonts w:ascii="Tahoma" w:hAnsi="Tahoma" w:cs="Tahoma"/>
          <w:b/>
          <w:sz w:val="24"/>
          <w:szCs w:val="24"/>
        </w:rPr>
        <w:t>Predsjednik,  Muhamed Gjokaj</w:t>
      </w:r>
    </w:p>
    <w:p w:rsidR="003B7490" w:rsidRDefault="003B7490" w:rsidP="00AB6026">
      <w:pPr>
        <w:spacing w:after="0"/>
        <w:rPr>
          <w:rFonts w:ascii="Tahoma" w:hAnsi="Tahoma" w:cs="Tahoma"/>
          <w:b/>
          <w:sz w:val="24"/>
          <w:szCs w:val="24"/>
        </w:rPr>
      </w:pPr>
    </w:p>
    <w:p w:rsidR="003B7490" w:rsidRPr="003B7490" w:rsidRDefault="003B7490" w:rsidP="003B7490">
      <w:pPr>
        <w:spacing w:after="0"/>
        <w:rPr>
          <w:rFonts w:ascii="Tahoma" w:hAnsi="Tahoma" w:cs="Tahoma"/>
          <w:sz w:val="24"/>
          <w:szCs w:val="24"/>
        </w:rPr>
      </w:pPr>
      <w:bookmarkStart w:id="0" w:name="_GoBack"/>
      <w:bookmarkEnd w:id="0"/>
    </w:p>
    <w:p w:rsidR="007D081F" w:rsidRDefault="007D081F"/>
    <w:sectPr w:rsidR="007D081F" w:rsidSect="00EA7D8C">
      <w:pgSz w:w="11906" w:h="16838"/>
      <w:pgMar w:top="1135" w:right="1133"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F024E8"/>
    <w:multiLevelType w:val="hybridMultilevel"/>
    <w:tmpl w:val="2744C74E"/>
    <w:lvl w:ilvl="0" w:tplc="7E3C4CC8">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D67"/>
    <w:rsid w:val="000771C0"/>
    <w:rsid w:val="00085A7B"/>
    <w:rsid w:val="001055B1"/>
    <w:rsid w:val="00294028"/>
    <w:rsid w:val="002A3586"/>
    <w:rsid w:val="002C1F4B"/>
    <w:rsid w:val="00331204"/>
    <w:rsid w:val="00356CB5"/>
    <w:rsid w:val="00374325"/>
    <w:rsid w:val="003B7490"/>
    <w:rsid w:val="003E192A"/>
    <w:rsid w:val="00401969"/>
    <w:rsid w:val="00487384"/>
    <w:rsid w:val="004C3C43"/>
    <w:rsid w:val="004D6E88"/>
    <w:rsid w:val="005D4256"/>
    <w:rsid w:val="005D4B9F"/>
    <w:rsid w:val="00641B77"/>
    <w:rsid w:val="006923A1"/>
    <w:rsid w:val="006C2DFF"/>
    <w:rsid w:val="006E24CD"/>
    <w:rsid w:val="00741557"/>
    <w:rsid w:val="00775E5B"/>
    <w:rsid w:val="007A5234"/>
    <w:rsid w:val="007D081F"/>
    <w:rsid w:val="00886841"/>
    <w:rsid w:val="00904295"/>
    <w:rsid w:val="009B213C"/>
    <w:rsid w:val="009C1AAE"/>
    <w:rsid w:val="009C4C02"/>
    <w:rsid w:val="009D170C"/>
    <w:rsid w:val="009E0DEE"/>
    <w:rsid w:val="00A07ACD"/>
    <w:rsid w:val="00AB6026"/>
    <w:rsid w:val="00AE52FF"/>
    <w:rsid w:val="00B46407"/>
    <w:rsid w:val="00BE6B7E"/>
    <w:rsid w:val="00C32D67"/>
    <w:rsid w:val="00C341BD"/>
    <w:rsid w:val="00C40F9F"/>
    <w:rsid w:val="00C71FE7"/>
    <w:rsid w:val="00C777F1"/>
    <w:rsid w:val="00D004B4"/>
    <w:rsid w:val="00D45523"/>
    <w:rsid w:val="00D46A26"/>
    <w:rsid w:val="00D61FF1"/>
    <w:rsid w:val="00D8740F"/>
    <w:rsid w:val="00D91E6E"/>
    <w:rsid w:val="00DB74E9"/>
    <w:rsid w:val="00DC3351"/>
    <w:rsid w:val="00EA7D8C"/>
    <w:rsid w:val="00EF1D62"/>
    <w:rsid w:val="00EF4321"/>
    <w:rsid w:val="00EF69F1"/>
    <w:rsid w:val="00F337C0"/>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C6A2F"/>
  <w15:chartTrackingRefBased/>
  <w15:docId w15:val="{E365B13F-218B-493A-BFE9-6A7FAD9ED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2D67"/>
    <w:pPr>
      <w:spacing w:after="200" w:line="276" w:lineRule="auto"/>
    </w:pPr>
    <w:rPr>
      <w:rFonts w:eastAsiaTheme="minorEastAsia"/>
      <w:lang w:val="sr-Latn-ME" w:eastAsia="sr-Latn-M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32D67"/>
    <w:pPr>
      <w:spacing w:after="0" w:line="240" w:lineRule="auto"/>
    </w:pPr>
    <w:rPr>
      <w:lang w:val="sr-Latn-ME" w:eastAsia="sr-Latn-ME"/>
    </w:rPr>
  </w:style>
  <w:style w:type="paragraph" w:customStyle="1" w:styleId="BodyText3">
    <w:name w:val="Body Text3"/>
    <w:basedOn w:val="Normal"/>
    <w:link w:val="Bodytext"/>
    <w:rsid w:val="00C32D67"/>
    <w:pPr>
      <w:shd w:val="clear" w:color="auto" w:fill="FFFFFF"/>
      <w:spacing w:after="240" w:line="241" w:lineRule="exact"/>
      <w:ind w:hanging="900"/>
    </w:pPr>
    <w:rPr>
      <w:rFonts w:ascii="Tahoma" w:eastAsia="Tahoma" w:hAnsi="Tahoma" w:cs="Tahoma"/>
      <w:color w:val="000000"/>
      <w:sz w:val="21"/>
      <w:szCs w:val="21"/>
      <w:lang w:val="sr-Latn" w:eastAsia="en-US"/>
    </w:rPr>
  </w:style>
  <w:style w:type="character" w:customStyle="1" w:styleId="BodyText1">
    <w:name w:val="Body Text1"/>
    <w:basedOn w:val="DefaultParagraphFont"/>
    <w:rsid w:val="00C32D67"/>
    <w:rPr>
      <w:rFonts w:ascii="Tahoma" w:eastAsia="Tahoma" w:hAnsi="Tahoma" w:cs="Tahoma"/>
      <w:b w:val="0"/>
      <w:bCs w:val="0"/>
      <w:i w:val="0"/>
      <w:iCs w:val="0"/>
      <w:smallCaps w:val="0"/>
      <w:strike w:val="0"/>
      <w:spacing w:val="0"/>
      <w:sz w:val="21"/>
      <w:szCs w:val="21"/>
      <w:u w:val="single"/>
      <w:shd w:val="clear" w:color="auto" w:fill="FFFFFF"/>
    </w:rPr>
  </w:style>
  <w:style w:type="character" w:customStyle="1" w:styleId="Bodytext11pt">
    <w:name w:val="Body text + 11 pt"/>
    <w:aliases w:val="Spacing 0 pt,Body text (3) + Palatino Linotype,10.5 pt"/>
    <w:basedOn w:val="DefaultParagraphFont"/>
    <w:rsid w:val="00C32D67"/>
    <w:rPr>
      <w:rFonts w:ascii="Tahoma" w:eastAsia="Tahoma" w:hAnsi="Tahoma" w:cs="Tahoma"/>
      <w:b w:val="0"/>
      <w:bCs w:val="0"/>
      <w:i w:val="0"/>
      <w:iCs w:val="0"/>
      <w:smallCaps w:val="0"/>
      <w:strike w:val="0"/>
      <w:spacing w:val="0"/>
      <w:sz w:val="22"/>
      <w:szCs w:val="22"/>
      <w:shd w:val="clear" w:color="auto" w:fill="FFFFFF"/>
    </w:rPr>
  </w:style>
  <w:style w:type="character" w:customStyle="1" w:styleId="Bodytext3Spacing-1pt">
    <w:name w:val="Body text (3) + Spacing -1 pt"/>
    <w:basedOn w:val="DefaultParagraphFont"/>
    <w:rsid w:val="00C32D67"/>
    <w:rPr>
      <w:rFonts w:ascii="Trebuchet MS" w:eastAsia="Trebuchet MS" w:hAnsi="Trebuchet MS" w:cs="Trebuchet MS"/>
      <w:spacing w:val="-20"/>
      <w:sz w:val="20"/>
      <w:szCs w:val="20"/>
      <w:shd w:val="clear" w:color="auto" w:fill="FFFFFF"/>
    </w:rPr>
  </w:style>
  <w:style w:type="character" w:customStyle="1" w:styleId="Bodytext">
    <w:name w:val="Body text_"/>
    <w:basedOn w:val="DefaultParagraphFont"/>
    <w:link w:val="BodyText3"/>
    <w:rsid w:val="00D45523"/>
    <w:rPr>
      <w:rFonts w:ascii="Tahoma" w:eastAsia="Tahoma" w:hAnsi="Tahoma" w:cs="Tahoma"/>
      <w:color w:val="000000"/>
      <w:sz w:val="21"/>
      <w:szCs w:val="21"/>
      <w:shd w:val="clear" w:color="auto" w:fill="FFFFFF"/>
      <w:lang w:val="sr-Latn"/>
    </w:rPr>
  </w:style>
  <w:style w:type="paragraph" w:styleId="BalloonText">
    <w:name w:val="Balloon Text"/>
    <w:basedOn w:val="Normal"/>
    <w:link w:val="BalloonTextChar"/>
    <w:uiPriority w:val="99"/>
    <w:semiHidden/>
    <w:unhideWhenUsed/>
    <w:rsid w:val="00AB60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6026"/>
    <w:rPr>
      <w:rFonts w:ascii="Segoe UI" w:eastAsiaTheme="minorEastAsia" w:hAnsi="Segoe UI" w:cs="Segoe UI"/>
      <w:sz w:val="18"/>
      <w:szCs w:val="18"/>
      <w:lang w:val="sr-Latn-ME" w:eastAsia="sr-Latn-ME"/>
    </w:rPr>
  </w:style>
  <w:style w:type="character" w:customStyle="1" w:styleId="Bodytext2">
    <w:name w:val="Body text (2)_"/>
    <w:basedOn w:val="DefaultParagraphFont"/>
    <w:link w:val="Bodytext20"/>
    <w:rsid w:val="00F337C0"/>
    <w:rPr>
      <w:rFonts w:ascii="Arial Narrow" w:eastAsia="Arial Narrow" w:hAnsi="Arial Narrow" w:cs="Arial Narrow"/>
      <w:shd w:val="clear" w:color="auto" w:fill="FFFFFF"/>
    </w:rPr>
  </w:style>
  <w:style w:type="paragraph" w:customStyle="1" w:styleId="Bodytext20">
    <w:name w:val="Body text (2)"/>
    <w:basedOn w:val="Normal"/>
    <w:link w:val="Bodytext2"/>
    <w:rsid w:val="00F337C0"/>
    <w:pPr>
      <w:shd w:val="clear" w:color="auto" w:fill="FFFFFF"/>
      <w:spacing w:after="600" w:line="317" w:lineRule="exact"/>
    </w:pPr>
    <w:rPr>
      <w:rFonts w:ascii="Arial Narrow" w:eastAsia="Arial Narrow" w:hAnsi="Arial Narrow" w:cs="Arial Narrow"/>
      <w:lang w:val="sr-Latn-BA" w:eastAsia="en-US"/>
    </w:rPr>
  </w:style>
  <w:style w:type="paragraph" w:styleId="ListParagraph">
    <w:name w:val="List Paragraph"/>
    <w:basedOn w:val="Normal"/>
    <w:uiPriority w:val="34"/>
    <w:qFormat/>
    <w:rsid w:val="004C3C43"/>
    <w:pPr>
      <w:ind w:left="720"/>
      <w:contextualSpacing/>
    </w:pPr>
  </w:style>
  <w:style w:type="character" w:customStyle="1" w:styleId="BodytextSpacing3pt">
    <w:name w:val="Body text + Spacing 3 pt"/>
    <w:basedOn w:val="Bodytext"/>
    <w:rsid w:val="009C1AAE"/>
    <w:rPr>
      <w:rFonts w:ascii="Trebuchet MS" w:eastAsia="Trebuchet MS" w:hAnsi="Trebuchet MS" w:cs="Trebuchet MS"/>
      <w:b w:val="0"/>
      <w:bCs w:val="0"/>
      <w:i w:val="0"/>
      <w:iCs w:val="0"/>
      <w:smallCaps w:val="0"/>
      <w:strike w:val="0"/>
      <w:color w:val="000000"/>
      <w:spacing w:val="70"/>
      <w:sz w:val="21"/>
      <w:szCs w:val="21"/>
      <w:shd w:val="clear" w:color="auto" w:fill="FFFFFF"/>
      <w:lang w:val="sr-Latn"/>
    </w:rPr>
  </w:style>
  <w:style w:type="character" w:customStyle="1" w:styleId="Bodytext115pt">
    <w:name w:val="Body text + 11.5 pt"/>
    <w:aliases w:val="Bold"/>
    <w:basedOn w:val="Bodytext"/>
    <w:rsid w:val="009C1AAE"/>
    <w:rPr>
      <w:rFonts w:ascii="Trebuchet MS" w:eastAsia="Trebuchet MS" w:hAnsi="Trebuchet MS" w:cs="Trebuchet MS"/>
      <w:b/>
      <w:bCs/>
      <w:i w:val="0"/>
      <w:iCs w:val="0"/>
      <w:smallCaps w:val="0"/>
      <w:strike w:val="0"/>
      <w:color w:val="000000"/>
      <w:spacing w:val="0"/>
      <w:sz w:val="23"/>
      <w:szCs w:val="23"/>
      <w:shd w:val="clear" w:color="auto" w:fill="FFFFFF"/>
      <w:lang w:val="sr-Latn"/>
    </w:rPr>
  </w:style>
  <w:style w:type="paragraph" w:customStyle="1" w:styleId="BodyText4">
    <w:name w:val="Body Text4"/>
    <w:basedOn w:val="Normal"/>
    <w:rsid w:val="009C1AAE"/>
    <w:pPr>
      <w:shd w:val="clear" w:color="auto" w:fill="FFFFFF"/>
      <w:spacing w:after="0" w:line="274" w:lineRule="exact"/>
      <w:ind w:hanging="360"/>
    </w:pPr>
    <w:rPr>
      <w:rFonts w:ascii="Trebuchet MS" w:eastAsia="Trebuchet MS" w:hAnsi="Trebuchet MS" w:cs="Trebuchet MS"/>
      <w:color w:val="000000"/>
      <w:sz w:val="21"/>
      <w:szCs w:val="21"/>
      <w:lang w:val="h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473292">
      <w:bodyDiv w:val="1"/>
      <w:marLeft w:val="0"/>
      <w:marRight w:val="0"/>
      <w:marTop w:val="0"/>
      <w:marBottom w:val="0"/>
      <w:divBdr>
        <w:top w:val="none" w:sz="0" w:space="0" w:color="auto"/>
        <w:left w:val="none" w:sz="0" w:space="0" w:color="auto"/>
        <w:bottom w:val="none" w:sz="0" w:space="0" w:color="auto"/>
        <w:right w:val="none" w:sz="0" w:space="0" w:color="auto"/>
      </w:divBdr>
    </w:div>
    <w:div w:id="1420174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7</Pages>
  <Words>2983</Words>
  <Characters>17004</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Duda Žurić</dc:creator>
  <cp:keywords/>
  <dc:description/>
  <cp:lastModifiedBy>Marija Perazić</cp:lastModifiedBy>
  <cp:revision>4</cp:revision>
  <cp:lastPrinted>2017-06-12T07:32:00Z</cp:lastPrinted>
  <dcterms:created xsi:type="dcterms:W3CDTF">2017-06-12T06:37:00Z</dcterms:created>
  <dcterms:modified xsi:type="dcterms:W3CDTF">2017-12-22T13:14:00Z</dcterms:modified>
</cp:coreProperties>
</file>