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56338B">
        <w:rPr>
          <w:rFonts w:ascii="Tahoma" w:hAnsi="Tahoma" w:cs="Tahoma"/>
          <w:b/>
          <w:sz w:val="24"/>
          <w:szCs w:val="24"/>
          <w:lang w:val="sr-Latn-ME"/>
        </w:rPr>
        <w:t>4</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AC4D08">
        <w:rPr>
          <w:rFonts w:ascii="Tahoma" w:hAnsi="Tahoma" w:cs="Tahoma"/>
          <w:b/>
          <w:sz w:val="24"/>
          <w:szCs w:val="24"/>
          <w:lang w:val="sr-Latn-ME"/>
        </w:rPr>
        <w:t>18</w:t>
      </w:r>
      <w:r w:rsidR="00594597">
        <w:rPr>
          <w:rFonts w:ascii="Tahoma" w:hAnsi="Tahoma" w:cs="Tahoma"/>
          <w:b/>
          <w:sz w:val="24"/>
          <w:szCs w:val="24"/>
          <w:lang w:val="sr-Latn-ME"/>
        </w:rPr>
        <w:t>.11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370337">
        <w:rPr>
          <w:rFonts w:ascii="Tahoma" w:hAnsi="Tahoma" w:cs="Tahoma"/>
          <w:sz w:val="24"/>
          <w:szCs w:val="24"/>
          <w:lang w:val="sr-Latn-ME"/>
        </w:rPr>
        <w:t>9888</w:t>
      </w:r>
      <w:r w:rsidR="00E839CB">
        <w:rPr>
          <w:rFonts w:ascii="Tahoma" w:hAnsi="Tahoma" w:cs="Tahoma"/>
          <w:sz w:val="24"/>
          <w:szCs w:val="24"/>
          <w:lang w:val="sr-Latn-ME"/>
        </w:rPr>
        <w:t>4</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F60500">
        <w:rPr>
          <w:rFonts w:ascii="Tahoma" w:hAnsi="Tahoma" w:cs="Tahoma"/>
          <w:sz w:val="24"/>
          <w:szCs w:val="24"/>
          <w:lang w:val="sr-Latn-ME"/>
        </w:rPr>
        <w:t>995</w:t>
      </w:r>
      <w:r w:rsidR="00804767">
        <w:rPr>
          <w:rFonts w:ascii="Tahoma" w:hAnsi="Tahoma" w:cs="Tahoma"/>
          <w:sz w:val="24"/>
          <w:szCs w:val="24"/>
          <w:lang w:val="sr-Latn-ME"/>
        </w:rPr>
        <w:t>8</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F60500">
        <w:rPr>
          <w:rFonts w:ascii="Tahoma" w:hAnsi="Tahoma" w:cs="Tahoma"/>
          <w:sz w:val="24"/>
          <w:szCs w:val="24"/>
          <w:lang w:val="sr-Latn-ME"/>
        </w:rPr>
        <w:t>995</w:t>
      </w:r>
      <w:r w:rsidR="003A2DBC">
        <w:rPr>
          <w:rFonts w:ascii="Tahoma" w:hAnsi="Tahoma" w:cs="Tahoma"/>
          <w:sz w:val="24"/>
          <w:szCs w:val="24"/>
          <w:lang w:val="sr-Latn-ME"/>
        </w:rPr>
        <w:t>8</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F1420E">
        <w:rPr>
          <w:rFonts w:ascii="Tahoma" w:hAnsi="Tahoma" w:cs="Tahoma"/>
          <w:sz w:val="24"/>
          <w:szCs w:val="24"/>
          <w:lang w:val="sr-Latn-ME"/>
        </w:rPr>
        <w:t>9888</w:t>
      </w:r>
      <w:r w:rsidR="003A2DBC">
        <w:rPr>
          <w:rFonts w:ascii="Tahoma" w:hAnsi="Tahoma" w:cs="Tahoma"/>
          <w:sz w:val="24"/>
          <w:szCs w:val="24"/>
          <w:lang w:val="sr-Latn-ME"/>
        </w:rPr>
        <w:t>4</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F605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226A39">
        <w:rPr>
          <w:rFonts w:ascii="Tahoma" w:hAnsi="Tahoma" w:cs="Tahoma"/>
          <w:sz w:val="24"/>
          <w:szCs w:val="24"/>
          <w:lang w:val="sr-Latn-ME"/>
        </w:rPr>
        <w:t>995</w:t>
      </w:r>
      <w:r w:rsidR="00E04CB0">
        <w:rPr>
          <w:rFonts w:ascii="Tahoma" w:hAnsi="Tahoma" w:cs="Tahoma"/>
          <w:sz w:val="24"/>
          <w:szCs w:val="24"/>
          <w:lang w:val="sr-Latn-ME"/>
        </w:rPr>
        <w:t>8</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A809C6">
        <w:rPr>
          <w:rFonts w:ascii="Tahoma" w:hAnsi="Tahoma" w:cs="Tahoma"/>
          <w:sz w:val="24"/>
          <w:szCs w:val="24"/>
          <w:lang w:val="sr-Latn-ME"/>
        </w:rPr>
        <w:t>0</w:t>
      </w:r>
      <w:r w:rsidR="00A45128">
        <w:rPr>
          <w:rFonts w:ascii="Tahoma" w:hAnsi="Tahoma" w:cs="Tahoma"/>
          <w:sz w:val="24"/>
          <w:szCs w:val="24"/>
          <w:lang w:val="sr-Latn-ME"/>
        </w:rPr>
        <w:t>8</w:t>
      </w:r>
      <w:r w:rsidR="00362D1B">
        <w:rPr>
          <w:rFonts w:ascii="Tahoma" w:hAnsi="Tahoma" w:cs="Tahoma"/>
          <w:sz w:val="24"/>
          <w:szCs w:val="24"/>
          <w:lang w:val="sr-Latn-ME"/>
        </w:rPr>
        <w:t>.09.2016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E04CB0">
        <w:rPr>
          <w:rFonts w:ascii="Tahoma" w:hAnsi="Tahoma" w:cs="Tahoma"/>
          <w:sz w:val="24"/>
          <w:szCs w:val="24"/>
          <w:lang w:val="sr-Latn-ME"/>
        </w:rPr>
        <w:t>01</w:t>
      </w:r>
      <w:r w:rsidR="00D107CE" w:rsidRPr="00D107CE">
        <w:rPr>
          <w:rFonts w:ascii="Tahoma" w:hAnsi="Tahoma" w:cs="Tahoma"/>
          <w:sz w:val="24"/>
          <w:szCs w:val="24"/>
          <w:lang w:val="sr-Latn-ME"/>
        </w:rPr>
        <w:t>/0</w:t>
      </w:r>
      <w:r w:rsidR="00E04CB0">
        <w:rPr>
          <w:rFonts w:ascii="Tahoma" w:hAnsi="Tahoma" w:cs="Tahoma"/>
          <w:sz w:val="24"/>
          <w:szCs w:val="24"/>
          <w:lang w:val="sr-Latn-ME"/>
        </w:rPr>
        <w:t>8</w:t>
      </w:r>
      <w:r w:rsidR="00D107CE" w:rsidRPr="00D107CE">
        <w:rPr>
          <w:rFonts w:ascii="Tahoma" w:hAnsi="Tahoma" w:cs="Tahoma"/>
          <w:sz w:val="24"/>
          <w:szCs w:val="24"/>
          <w:lang w:val="sr-Latn-ME"/>
        </w:rPr>
        <w:t xml:space="preserve">/2016 do </w:t>
      </w:r>
      <w:r w:rsidR="00E04CB0">
        <w:rPr>
          <w:rFonts w:ascii="Tahoma" w:hAnsi="Tahoma" w:cs="Tahoma"/>
          <w:sz w:val="24"/>
          <w:szCs w:val="24"/>
          <w:lang w:val="sr-Latn-ME"/>
        </w:rPr>
        <w:t>07</w:t>
      </w:r>
      <w:r w:rsidR="00D107CE" w:rsidRPr="00D107CE">
        <w:rPr>
          <w:rFonts w:ascii="Tahoma" w:hAnsi="Tahoma" w:cs="Tahoma"/>
          <w:sz w:val="24"/>
          <w:szCs w:val="24"/>
          <w:lang w:val="sr-Latn-ME"/>
        </w:rPr>
        <w:t>/0</w:t>
      </w:r>
      <w:r w:rsidR="00E04CB0">
        <w:rPr>
          <w:rFonts w:ascii="Tahoma" w:hAnsi="Tahoma" w:cs="Tahoma"/>
          <w:sz w:val="24"/>
          <w:szCs w:val="24"/>
          <w:lang w:val="sr-Latn-ME"/>
        </w:rPr>
        <w:t>8</w:t>
      </w:r>
      <w:r w:rsidR="00D107CE" w:rsidRPr="00D107CE">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F60500">
        <w:rPr>
          <w:rFonts w:ascii="Tahoma" w:hAnsi="Tahoma" w:cs="Tahoma"/>
          <w:sz w:val="24"/>
          <w:szCs w:val="24"/>
          <w:lang w:val="sr-Latn-ME"/>
        </w:rPr>
        <w:t>s</w:t>
      </w:r>
      <w:r w:rsidR="00F60500" w:rsidRPr="00F60500">
        <w:rPr>
          <w:rFonts w:ascii="Tahoma" w:hAnsi="Tahoma" w:cs="Tahoma"/>
          <w:sz w:val="24"/>
          <w:szCs w:val="24"/>
          <w:lang w:val="sr-Latn-ME"/>
        </w:rPr>
        <w:t>hodno odredbama Zakona o slobodnom pristupu informacijama rješavajući o Zahtjevu za slobodan pristup informacijama broj 16/</w:t>
      </w:r>
      <w:r w:rsidR="00691951">
        <w:rPr>
          <w:rFonts w:ascii="Tahoma" w:hAnsi="Tahoma" w:cs="Tahoma"/>
          <w:sz w:val="24"/>
          <w:szCs w:val="24"/>
          <w:lang w:val="sr-Latn-ME"/>
        </w:rPr>
        <w:t>9888</w:t>
      </w:r>
      <w:r w:rsidR="007C6075">
        <w:rPr>
          <w:rFonts w:ascii="Tahoma" w:hAnsi="Tahoma" w:cs="Tahoma"/>
          <w:sz w:val="24"/>
          <w:szCs w:val="24"/>
          <w:lang w:val="sr-Latn-ME"/>
        </w:rPr>
        <w:t>4</w:t>
      </w:r>
      <w:r w:rsidR="00F60500" w:rsidRPr="00F60500">
        <w:rPr>
          <w:rFonts w:ascii="Tahoma" w:hAnsi="Tahoma" w:cs="Tahoma"/>
          <w:sz w:val="24"/>
          <w:szCs w:val="24"/>
          <w:lang w:val="sr-Latn-ME"/>
        </w:rPr>
        <w:t xml:space="preserve"> od </w:t>
      </w:r>
      <w:r w:rsidR="00691951">
        <w:rPr>
          <w:rFonts w:ascii="Tahoma" w:hAnsi="Tahoma" w:cs="Tahoma"/>
          <w:sz w:val="24"/>
          <w:szCs w:val="24"/>
          <w:lang w:val="sr-Latn-ME"/>
        </w:rPr>
        <w:t>08</w:t>
      </w:r>
      <w:r w:rsidR="00F60500" w:rsidRPr="00F60500">
        <w:rPr>
          <w:rFonts w:ascii="Tahoma" w:hAnsi="Tahoma" w:cs="Tahoma"/>
          <w:sz w:val="24"/>
          <w:szCs w:val="24"/>
          <w:lang w:val="sr-Latn-ME"/>
        </w:rPr>
        <w:t>.09.2016. godine, Željeznički prevoz Crne Gore AD - Podgorica odbio je Zahtjev za dostavljanje informacija broj 16/</w:t>
      </w:r>
      <w:r w:rsidR="000E16C3">
        <w:rPr>
          <w:rFonts w:ascii="Tahoma" w:hAnsi="Tahoma" w:cs="Tahoma"/>
          <w:sz w:val="24"/>
          <w:szCs w:val="24"/>
          <w:lang w:val="sr-Latn-ME"/>
        </w:rPr>
        <w:t>9888</w:t>
      </w:r>
      <w:r w:rsidR="007C6075">
        <w:rPr>
          <w:rFonts w:ascii="Tahoma" w:hAnsi="Tahoma" w:cs="Tahoma"/>
          <w:sz w:val="24"/>
          <w:szCs w:val="24"/>
          <w:lang w:val="sr-Latn-ME"/>
        </w:rPr>
        <w:t>4</w:t>
      </w:r>
      <w:r w:rsidR="00F60500" w:rsidRPr="00F60500">
        <w:rPr>
          <w:rFonts w:ascii="Tahoma" w:hAnsi="Tahoma" w:cs="Tahoma"/>
          <w:sz w:val="24"/>
          <w:szCs w:val="24"/>
          <w:lang w:val="sr-Latn-ME"/>
        </w:rPr>
        <w:t xml:space="preserve"> od </w:t>
      </w:r>
      <w:r w:rsidR="000E16C3">
        <w:rPr>
          <w:rFonts w:ascii="Tahoma" w:hAnsi="Tahoma" w:cs="Tahoma"/>
          <w:sz w:val="24"/>
          <w:szCs w:val="24"/>
          <w:lang w:val="sr-Latn-ME"/>
        </w:rPr>
        <w:t>08</w:t>
      </w:r>
      <w:r w:rsidR="00F60500" w:rsidRPr="00F60500">
        <w:rPr>
          <w:rFonts w:ascii="Tahoma" w:hAnsi="Tahoma" w:cs="Tahoma"/>
          <w:sz w:val="24"/>
          <w:szCs w:val="24"/>
          <w:lang w:val="sr-Latn-ME"/>
        </w:rPr>
        <w:t xml:space="preserve">.09.2016. </w:t>
      </w:r>
      <w:r w:rsidR="00F60500" w:rsidRPr="00F60500">
        <w:rPr>
          <w:rFonts w:ascii="Tahoma" w:hAnsi="Tahoma" w:cs="Tahoma"/>
          <w:sz w:val="24"/>
          <w:szCs w:val="24"/>
          <w:lang w:val="sr-Latn-ME"/>
        </w:rPr>
        <w:lastRenderedPageBreak/>
        <w:t xml:space="preserve">godine Mreže za afirmaciju nevladinog sektora - MANS-a za dostavu analitičkih kartica svih računa za period od </w:t>
      </w:r>
      <w:r w:rsidR="00562680">
        <w:rPr>
          <w:rFonts w:ascii="Tahoma" w:hAnsi="Tahoma" w:cs="Tahoma"/>
          <w:sz w:val="24"/>
          <w:szCs w:val="24"/>
          <w:lang w:val="sr-Latn-ME"/>
        </w:rPr>
        <w:t>01</w:t>
      </w:r>
      <w:r w:rsidR="00701215">
        <w:rPr>
          <w:rFonts w:ascii="Tahoma" w:hAnsi="Tahoma" w:cs="Tahoma"/>
          <w:sz w:val="24"/>
          <w:szCs w:val="24"/>
          <w:lang w:val="sr-Latn-ME"/>
        </w:rPr>
        <w:t>.0</w:t>
      </w:r>
      <w:r w:rsidR="00562680">
        <w:rPr>
          <w:rFonts w:ascii="Tahoma" w:hAnsi="Tahoma" w:cs="Tahoma"/>
          <w:sz w:val="24"/>
          <w:szCs w:val="24"/>
          <w:lang w:val="sr-Latn-ME"/>
        </w:rPr>
        <w:t>8</w:t>
      </w:r>
      <w:r w:rsidR="00F60500" w:rsidRPr="00F60500">
        <w:rPr>
          <w:rFonts w:ascii="Tahoma" w:hAnsi="Tahoma" w:cs="Tahoma"/>
          <w:sz w:val="24"/>
          <w:szCs w:val="24"/>
          <w:lang w:val="sr-Latn-ME"/>
        </w:rPr>
        <w:t>.-</w:t>
      </w:r>
      <w:r w:rsidR="00562680">
        <w:rPr>
          <w:rFonts w:ascii="Tahoma" w:hAnsi="Tahoma" w:cs="Tahoma"/>
          <w:sz w:val="24"/>
          <w:szCs w:val="24"/>
          <w:lang w:val="sr-Latn-ME"/>
        </w:rPr>
        <w:t>08</w:t>
      </w:r>
      <w:r w:rsidR="00F60500" w:rsidRPr="00F60500">
        <w:rPr>
          <w:rFonts w:ascii="Tahoma" w:hAnsi="Tahoma" w:cs="Tahoma"/>
          <w:sz w:val="24"/>
          <w:szCs w:val="24"/>
          <w:lang w:val="sr-Latn-ME"/>
        </w:rPr>
        <w:t>.0</w:t>
      </w:r>
      <w:r w:rsidR="00562680">
        <w:rPr>
          <w:rFonts w:ascii="Tahoma" w:hAnsi="Tahoma" w:cs="Tahoma"/>
          <w:sz w:val="24"/>
          <w:szCs w:val="24"/>
          <w:lang w:val="sr-Latn-ME"/>
        </w:rPr>
        <w:t>9</w:t>
      </w:r>
      <w:r w:rsidR="00F60500" w:rsidRPr="00F60500">
        <w:rPr>
          <w:rFonts w:ascii="Tahoma" w:hAnsi="Tahoma" w:cs="Tahoma"/>
          <w:sz w:val="24"/>
          <w:szCs w:val="24"/>
          <w:lang w:val="sr-Latn-ME"/>
        </w:rPr>
        <w:t xml:space="preserve">.2016. godine iz razloga stoje Željeznički prevoz Crne Gore AD - Podgorica akcionarsko društvo koje posluje po tržišnim principima </w:t>
      </w:r>
      <w:r w:rsidR="00F60500">
        <w:rPr>
          <w:rFonts w:ascii="Tahoma" w:hAnsi="Tahoma" w:cs="Tahoma"/>
          <w:sz w:val="24"/>
          <w:szCs w:val="24"/>
          <w:lang w:val="sr-Latn-ME"/>
        </w:rPr>
        <w:t>(najveći dio prihoda ostvaruju od prodaje karata), nijesu</w:t>
      </w:r>
      <w:r w:rsidR="00F60500" w:rsidRPr="00F60500">
        <w:rPr>
          <w:rFonts w:ascii="Tahoma" w:hAnsi="Tahoma" w:cs="Tahoma"/>
          <w:sz w:val="24"/>
          <w:szCs w:val="24"/>
          <w:lang w:val="sr-Latn-ME"/>
        </w:rPr>
        <w:t xml:space="preserve"> ni budžetska, ni loka</w:t>
      </w:r>
      <w:r w:rsidR="00F60500">
        <w:rPr>
          <w:rFonts w:ascii="Tahoma" w:hAnsi="Tahoma" w:cs="Tahoma"/>
          <w:sz w:val="24"/>
          <w:szCs w:val="24"/>
          <w:lang w:val="sr-Latn-ME"/>
        </w:rPr>
        <w:t>lna potrošačka jedinica (nijesu</w:t>
      </w:r>
      <w:r w:rsidR="00F60500" w:rsidRPr="00F60500">
        <w:rPr>
          <w:rFonts w:ascii="Tahoma" w:hAnsi="Tahoma" w:cs="Tahoma"/>
          <w:sz w:val="24"/>
          <w:szCs w:val="24"/>
          <w:lang w:val="sr-Latn-ME"/>
        </w:rPr>
        <w:t xml:space="preserve"> obveznici primjene člana 28 stav 3 Zakona o finansiranju političkih subjekata i izbornih kampanja), a traženi podaci predstavljaju poslovnu tajnu čije bi saopštavanje zbog njihove prirode, značaja i karaktera bi</w:t>
      </w:r>
      <w:r w:rsidR="00F60500">
        <w:rPr>
          <w:rFonts w:ascii="Tahoma" w:hAnsi="Tahoma" w:cs="Tahoma"/>
          <w:sz w:val="24"/>
          <w:szCs w:val="24"/>
          <w:lang w:val="sr-Latn-ME"/>
        </w:rPr>
        <w:t xml:space="preserve">lo protivno interesima Društva. </w:t>
      </w:r>
      <w:r w:rsidR="00F60500" w:rsidRPr="00F60500">
        <w:rPr>
          <w:rFonts w:ascii="Tahoma" w:hAnsi="Tahoma" w:cs="Tahoma"/>
          <w:sz w:val="24"/>
          <w:szCs w:val="24"/>
          <w:lang w:val="sr-Latn-ME"/>
        </w:rPr>
        <w:t>Imajući u vidu navedeno, a shodno odredbama Zakona o</w:t>
      </w:r>
      <w:r w:rsidR="00F60500">
        <w:rPr>
          <w:rFonts w:ascii="Tahoma" w:hAnsi="Tahoma" w:cs="Tahoma"/>
          <w:sz w:val="24"/>
          <w:szCs w:val="24"/>
          <w:lang w:val="sr-Latn-ME"/>
        </w:rPr>
        <w:t xml:space="preserve"> slobodnom pristupu informacija</w:t>
      </w:r>
      <w:r w:rsidR="00F60500" w:rsidRPr="00F60500">
        <w:rPr>
          <w:rFonts w:ascii="Tahoma" w:hAnsi="Tahoma" w:cs="Tahoma"/>
          <w:sz w:val="24"/>
          <w:szCs w:val="24"/>
          <w:lang w:val="sr-Latn-ME"/>
        </w:rPr>
        <w:t xml:space="preserve">ma da ne bi značajno ugrozili interes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 tako izazvali štetne posledice donešeno je Rješenje kao u dispozitivu.</w:t>
      </w:r>
    </w:p>
    <w:p w:rsidR="003D5EBB" w:rsidRPr="00731F81" w:rsidRDefault="003D5EBB" w:rsidP="003D5EBB">
      <w:pPr>
        <w:pStyle w:val="NoSpacing"/>
        <w:rPr>
          <w:lang w:val="sr-Latn-ME"/>
        </w:rPr>
      </w:pPr>
    </w:p>
    <w:p w:rsidR="00861CA1" w:rsidRDefault="006477D0" w:rsidP="00861CA1">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F60500" w:rsidRPr="00F60500">
        <w:rPr>
          <w:rFonts w:ascii="Tahoma" w:hAnsi="Tahoma" w:cs="Tahoma"/>
          <w:sz w:val="24"/>
          <w:szCs w:val="24"/>
          <w:lang w:val="sr-Latn-ME"/>
        </w:rPr>
        <w:t>Dana 0</w:t>
      </w:r>
      <w:r w:rsidR="007D5CF3">
        <w:rPr>
          <w:rFonts w:ascii="Tahoma" w:hAnsi="Tahoma" w:cs="Tahoma"/>
          <w:sz w:val="24"/>
          <w:szCs w:val="24"/>
          <w:lang w:val="sr-Latn-ME"/>
        </w:rPr>
        <w:t>8</w:t>
      </w:r>
      <w:r w:rsidR="00F60500" w:rsidRPr="00F60500">
        <w:rPr>
          <w:rFonts w:ascii="Tahoma" w:hAnsi="Tahoma" w:cs="Tahoma"/>
          <w:sz w:val="24"/>
          <w:szCs w:val="24"/>
          <w:lang w:val="sr-Latn-ME"/>
        </w:rPr>
        <w:t xml:space="preserve">. </w:t>
      </w:r>
      <w:r w:rsidR="00F60500">
        <w:rPr>
          <w:rFonts w:ascii="Tahoma" w:hAnsi="Tahoma" w:cs="Tahoma"/>
          <w:sz w:val="24"/>
          <w:szCs w:val="24"/>
          <w:lang w:val="sr-Latn-ME"/>
        </w:rPr>
        <w:t>septembra 2016. godine podnesen je</w:t>
      </w:r>
      <w:r w:rsidR="00F60500" w:rsidRPr="00F60500">
        <w:rPr>
          <w:rFonts w:ascii="Tahoma" w:hAnsi="Tahoma" w:cs="Tahoma"/>
          <w:sz w:val="24"/>
          <w:szCs w:val="24"/>
          <w:lang w:val="sr-Latn-ME"/>
        </w:rPr>
        <w:t xml:space="preserve"> zahtjev za slobodan</w:t>
      </w:r>
      <w:r w:rsidR="00F60500">
        <w:rPr>
          <w:rFonts w:ascii="Tahoma" w:hAnsi="Tahoma" w:cs="Tahoma"/>
          <w:sz w:val="24"/>
          <w:szCs w:val="24"/>
          <w:lang w:val="sr-Latn-ME"/>
        </w:rPr>
        <w:t xml:space="preserve"> pristup informacijama kojim su</w:t>
      </w:r>
      <w:r w:rsidR="00F60500" w:rsidRPr="00F60500">
        <w:rPr>
          <w:rFonts w:ascii="Tahoma" w:hAnsi="Tahoma" w:cs="Tahoma"/>
          <w:sz w:val="24"/>
          <w:szCs w:val="24"/>
          <w:lang w:val="sr-Latn-ME"/>
        </w:rPr>
        <w:t xml:space="preserve"> od Željezničkog prevoza C</w:t>
      </w:r>
      <w:r w:rsidR="00F60500">
        <w:rPr>
          <w:rFonts w:ascii="Tahoma" w:hAnsi="Tahoma" w:cs="Tahoma"/>
          <w:sz w:val="24"/>
          <w:szCs w:val="24"/>
          <w:lang w:val="sr-Latn-ME"/>
        </w:rPr>
        <w:t xml:space="preserve">rne Gore A.D.Podgorica zatražene kopije: </w:t>
      </w:r>
      <w:r w:rsidR="00F60500" w:rsidRPr="00F60500">
        <w:rPr>
          <w:rFonts w:ascii="Tahoma" w:hAnsi="Tahoma" w:cs="Tahoma"/>
          <w:sz w:val="24"/>
          <w:szCs w:val="24"/>
          <w:lang w:val="sr-Latn-ME"/>
        </w:rPr>
        <w:t xml:space="preserve">Analitičkih kartica svih računa za period od </w:t>
      </w:r>
      <w:r w:rsidR="000713DC">
        <w:rPr>
          <w:rFonts w:ascii="Tahoma" w:hAnsi="Tahoma" w:cs="Tahoma"/>
          <w:sz w:val="24"/>
          <w:szCs w:val="24"/>
          <w:lang w:val="sr-Latn-ME"/>
        </w:rPr>
        <w:t>01</w:t>
      </w:r>
      <w:r w:rsidR="00F60500" w:rsidRPr="00F60500">
        <w:rPr>
          <w:rFonts w:ascii="Tahoma" w:hAnsi="Tahoma" w:cs="Tahoma"/>
          <w:sz w:val="24"/>
          <w:szCs w:val="24"/>
          <w:lang w:val="sr-Latn-ME"/>
        </w:rPr>
        <w:t>/</w:t>
      </w:r>
      <w:r w:rsidR="007D5CF3">
        <w:rPr>
          <w:rFonts w:ascii="Tahoma" w:hAnsi="Tahoma" w:cs="Tahoma"/>
          <w:sz w:val="24"/>
          <w:szCs w:val="24"/>
          <w:lang w:val="sr-Latn-ME"/>
        </w:rPr>
        <w:t>0</w:t>
      </w:r>
      <w:r w:rsidR="000713DC">
        <w:rPr>
          <w:rFonts w:ascii="Tahoma" w:hAnsi="Tahoma" w:cs="Tahoma"/>
          <w:sz w:val="24"/>
          <w:szCs w:val="24"/>
          <w:lang w:val="sr-Latn-ME"/>
        </w:rPr>
        <w:t>8</w:t>
      </w:r>
      <w:r w:rsidR="00F60500" w:rsidRPr="00F60500">
        <w:rPr>
          <w:rFonts w:ascii="Tahoma" w:hAnsi="Tahoma" w:cs="Tahoma"/>
          <w:sz w:val="24"/>
          <w:szCs w:val="24"/>
          <w:lang w:val="sr-Latn-ME"/>
        </w:rPr>
        <w:t xml:space="preserve">/2016 do </w:t>
      </w:r>
      <w:r w:rsidR="000713DC">
        <w:rPr>
          <w:rFonts w:ascii="Tahoma" w:hAnsi="Tahoma" w:cs="Tahoma"/>
          <w:sz w:val="24"/>
          <w:szCs w:val="24"/>
          <w:lang w:val="sr-Latn-ME"/>
        </w:rPr>
        <w:t>07</w:t>
      </w:r>
      <w:r w:rsidR="00F60500" w:rsidRPr="00F60500">
        <w:rPr>
          <w:rFonts w:ascii="Tahoma" w:hAnsi="Tahoma" w:cs="Tahoma"/>
          <w:sz w:val="24"/>
          <w:szCs w:val="24"/>
          <w:lang w:val="sr-Latn-ME"/>
        </w:rPr>
        <w:t>/0</w:t>
      </w:r>
      <w:r w:rsidR="000713DC">
        <w:rPr>
          <w:rFonts w:ascii="Tahoma" w:hAnsi="Tahoma" w:cs="Tahoma"/>
          <w:sz w:val="24"/>
          <w:szCs w:val="24"/>
          <w:lang w:val="sr-Latn-ME"/>
        </w:rPr>
        <w:t>8</w:t>
      </w:r>
      <w:r w:rsidR="00F60500" w:rsidRPr="00F60500">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i</w:t>
      </w:r>
      <w:r w:rsidR="00861CA1">
        <w:rPr>
          <w:rFonts w:ascii="Tahoma" w:hAnsi="Tahoma" w:cs="Tahoma"/>
          <w:sz w:val="24"/>
          <w:szCs w:val="24"/>
          <w:lang w:val="sr-Latn-ME"/>
        </w:rPr>
        <w:t xml:space="preserve"> svrhu plaćanja/naziv konta GK. </w:t>
      </w:r>
      <w:r w:rsidR="00F60500" w:rsidRPr="00F60500">
        <w:rPr>
          <w:rFonts w:ascii="Tahoma" w:hAnsi="Tahoma" w:cs="Tahoma"/>
          <w:sz w:val="24"/>
          <w:szCs w:val="24"/>
          <w:lang w:val="sr-Latn-ME"/>
        </w:rPr>
        <w:t>Dana 2</w:t>
      </w:r>
      <w:r w:rsidR="000713DC">
        <w:rPr>
          <w:rFonts w:ascii="Tahoma" w:hAnsi="Tahoma" w:cs="Tahoma"/>
          <w:sz w:val="24"/>
          <w:szCs w:val="24"/>
          <w:lang w:val="sr-Latn-ME"/>
        </w:rPr>
        <w:t>6</w:t>
      </w:r>
      <w:r w:rsidR="00F60500" w:rsidRPr="00F60500">
        <w:rPr>
          <w:rFonts w:ascii="Tahoma" w:hAnsi="Tahoma" w:cs="Tahoma"/>
          <w:sz w:val="24"/>
          <w:szCs w:val="24"/>
          <w:lang w:val="sr-Latn-ME"/>
        </w:rPr>
        <w:t>. decembra 2016. godine Željeznički prevoz Crne Gore A.D.Podgorica dostavlja žaliocu rješenje broj 995</w:t>
      </w:r>
      <w:r w:rsidR="00EB5238">
        <w:rPr>
          <w:rFonts w:ascii="Tahoma" w:hAnsi="Tahoma" w:cs="Tahoma"/>
          <w:sz w:val="24"/>
          <w:szCs w:val="24"/>
          <w:lang w:val="sr-Latn-ME"/>
        </w:rPr>
        <w:t>8</w:t>
      </w:r>
      <w:r w:rsidR="00CC49AF">
        <w:rPr>
          <w:rFonts w:ascii="Tahoma" w:hAnsi="Tahoma" w:cs="Tahoma"/>
          <w:sz w:val="24"/>
          <w:szCs w:val="24"/>
          <w:lang w:val="sr-Latn-ME"/>
        </w:rPr>
        <w:t xml:space="preserve"> od dana 21. dece</w:t>
      </w:r>
      <w:r w:rsidR="00F60500" w:rsidRPr="00F60500">
        <w:rPr>
          <w:rFonts w:ascii="Tahoma" w:hAnsi="Tahoma" w:cs="Tahoma"/>
          <w:sz w:val="24"/>
          <w:szCs w:val="24"/>
          <w:lang w:val="sr-Latn-ME"/>
        </w:rPr>
        <w:t>mbra 201</w:t>
      </w:r>
      <w:r w:rsidR="00861CA1">
        <w:rPr>
          <w:rFonts w:ascii="Tahoma" w:hAnsi="Tahoma" w:cs="Tahoma"/>
          <w:sz w:val="24"/>
          <w:szCs w:val="24"/>
          <w:lang w:val="sr-Latn-ME"/>
        </w:rPr>
        <w:t xml:space="preserve">6. godine kojim odbija zahtjev. </w:t>
      </w:r>
      <w:r w:rsidR="00F60500" w:rsidRPr="00F60500">
        <w:rPr>
          <w:rFonts w:ascii="Tahoma" w:hAnsi="Tahoma" w:cs="Tahoma"/>
          <w:sz w:val="24"/>
          <w:szCs w:val="24"/>
          <w:lang w:val="sr-Latn-ME"/>
        </w:rPr>
        <w:t xml:space="preserve">U postupku donošenja osporenog rješenja prvostepeni organ </w:t>
      </w:r>
      <w:r w:rsidR="00A65FD4">
        <w:rPr>
          <w:rFonts w:ascii="Tahoma" w:hAnsi="Tahoma" w:cs="Tahoma"/>
          <w:sz w:val="24"/>
          <w:szCs w:val="24"/>
          <w:lang w:val="sr-Latn-ME"/>
        </w:rPr>
        <w:t>j</w:t>
      </w:r>
      <w:r w:rsidR="00F60500" w:rsidRPr="00F60500">
        <w:rPr>
          <w:rFonts w:ascii="Tahoma" w:hAnsi="Tahoma" w:cs="Tahoma"/>
          <w:sz w:val="24"/>
          <w:szCs w:val="24"/>
          <w:lang w:val="sr-Latn-ME"/>
        </w:rPr>
        <w:t xml:space="preserve">e na štetu žalioca povrijedio zakon, a koja </w:t>
      </w:r>
      <w:r w:rsidR="00861CA1">
        <w:rPr>
          <w:rFonts w:ascii="Tahoma" w:hAnsi="Tahoma" w:cs="Tahoma"/>
          <w:sz w:val="24"/>
          <w:szCs w:val="24"/>
          <w:lang w:val="sr-Latn-ME"/>
        </w:rPr>
        <w:t xml:space="preserve">povreda se sastoji u sljedećem: </w:t>
      </w:r>
      <w:r w:rsidR="00F60500" w:rsidRPr="00F60500">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Takode ističe da traženi podaci predstavljaju poslovnu tajnu čije bi saopštavanje zbog njihove prirode, značaja i karaktera bil</w:t>
      </w:r>
      <w:r w:rsidR="00861CA1">
        <w:rPr>
          <w:rFonts w:ascii="Tahoma" w:hAnsi="Tahoma" w:cs="Tahoma"/>
          <w:sz w:val="24"/>
          <w:szCs w:val="24"/>
          <w:lang w:val="sr-Latn-ME"/>
        </w:rPr>
        <w:t xml:space="preserve">o protivno interesima Društva. </w:t>
      </w:r>
      <w:r w:rsidR="00F60500" w:rsidRPr="00F60500">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861CA1">
        <w:rPr>
          <w:rFonts w:ascii="Tahoma" w:hAnsi="Tahoma" w:cs="Tahoma"/>
          <w:sz w:val="24"/>
          <w:szCs w:val="24"/>
          <w:lang w:val="sr-Latn-ME"/>
        </w:rPr>
        <w:t xml:space="preserve">ena i povreda pravila postupka. </w:t>
      </w:r>
      <w:r w:rsidR="00F60500" w:rsidRPr="00F60500">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61CA1">
        <w:rPr>
          <w:rFonts w:ascii="Tahoma" w:hAnsi="Tahoma" w:cs="Tahoma"/>
          <w:sz w:val="24"/>
          <w:szCs w:val="24"/>
          <w:lang w:val="sr-Latn-ME"/>
        </w:rPr>
        <w:t xml:space="preserve">vanju vlasti od strane građana. </w:t>
      </w:r>
      <w:r w:rsidR="00F60500" w:rsidRPr="00F60500">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F60500" w:rsidRPr="00F60500">
        <w:rPr>
          <w:rFonts w:ascii="Tahoma" w:hAnsi="Tahoma" w:cs="Tahoma"/>
          <w:sz w:val="24"/>
          <w:szCs w:val="24"/>
          <w:lang w:val="sr-Latn-ME"/>
        </w:rPr>
        <w:lastRenderedPageBreak/>
        <w:t>demokratske kontrole vlasti i ostvari</w:t>
      </w:r>
      <w:r w:rsidR="00861CA1">
        <w:rPr>
          <w:rFonts w:ascii="Tahoma" w:hAnsi="Tahoma" w:cs="Tahoma"/>
          <w:sz w:val="24"/>
          <w:szCs w:val="24"/>
          <w:lang w:val="sr-Latn-ME"/>
        </w:rPr>
        <w:t xml:space="preserve">vanja ljudskih prava i sloboda. </w:t>
      </w:r>
      <w:r w:rsidR="00F60500" w:rsidRPr="00F60500">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861CA1">
        <w:rPr>
          <w:rFonts w:ascii="Tahoma" w:hAnsi="Tahoma" w:cs="Tahoma"/>
          <w:sz w:val="24"/>
          <w:szCs w:val="24"/>
          <w:lang w:val="sr-Latn-ME"/>
        </w:rPr>
        <w:t xml:space="preserve">eresa, izuzmu od objavljivanja. </w:t>
      </w:r>
      <w:r w:rsidR="00F60500" w:rsidRPr="00F60500">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861CA1">
        <w:rPr>
          <w:rFonts w:ascii="Tahoma" w:hAnsi="Tahoma" w:cs="Tahoma"/>
          <w:sz w:val="24"/>
          <w:szCs w:val="24"/>
          <w:lang w:val="sr-Latn-ME"/>
        </w:rPr>
        <w:t xml:space="preserve">razlozima za takvo odlučivanje. </w:t>
      </w:r>
      <w:r w:rsidR="00F60500" w:rsidRPr="00F60500">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61CA1">
        <w:rPr>
          <w:rFonts w:ascii="Tahoma" w:hAnsi="Tahoma" w:cs="Tahoma"/>
          <w:sz w:val="24"/>
          <w:szCs w:val="24"/>
          <w:lang w:val="sr-Latn-ME"/>
        </w:rPr>
        <w:t xml:space="preserve">pristup traženim informacijama. </w:t>
      </w:r>
      <w:r w:rsidR="00F60500" w:rsidRPr="00F60500">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61CA1">
        <w:rPr>
          <w:rFonts w:ascii="Tahoma" w:hAnsi="Tahoma" w:cs="Tahoma"/>
          <w:sz w:val="24"/>
          <w:szCs w:val="24"/>
          <w:lang w:val="sr-Latn-ME"/>
        </w:rPr>
        <w:t xml:space="preserve">ama iste bio dužan i dostaviti. </w:t>
      </w:r>
      <w:r w:rsidR="00F60500" w:rsidRPr="00F60500">
        <w:rPr>
          <w:rFonts w:ascii="Tahoma" w:hAnsi="Tahoma" w:cs="Tahoma"/>
          <w:sz w:val="24"/>
          <w:szCs w:val="24"/>
          <w:lang w:val="sr-Latn-ME"/>
        </w:rPr>
        <w:t>Naime, odredbom člana 9 stav 1 tačka 2 Zakona o slobodnom pristupu informacijama propisano je da je informacija u posjedu organa vlasti fak</w:t>
      </w:r>
      <w:r w:rsidR="00861CA1">
        <w:rPr>
          <w:rFonts w:ascii="Tahoma" w:hAnsi="Tahoma" w:cs="Tahoma"/>
          <w:sz w:val="24"/>
          <w:szCs w:val="24"/>
          <w:lang w:val="sr-Latn-ME"/>
        </w:rPr>
        <w:t xml:space="preserve">tičko posjedovanje informacije </w:t>
      </w:r>
      <w:r w:rsidR="00F60500" w:rsidRPr="00F60500">
        <w:rPr>
          <w:rFonts w:ascii="Tahoma" w:hAnsi="Tahoma" w:cs="Tahoma"/>
          <w:sz w:val="24"/>
          <w:szCs w:val="24"/>
          <w:lang w:val="sr-Latn-ME"/>
        </w:rPr>
        <w:t>od strane organa vlasti (sopstvene informacije, informacije dostavljene od drugih organa vlasti ili trećih lica), bez ob</w:t>
      </w:r>
      <w:r w:rsidR="00A65FD4">
        <w:rPr>
          <w:rFonts w:ascii="Tahoma" w:hAnsi="Tahoma" w:cs="Tahoma"/>
          <w:sz w:val="24"/>
          <w:szCs w:val="24"/>
          <w:lang w:val="sr-Latn-ME"/>
        </w:rPr>
        <w:t>zira na osnov i način sticanja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F60500" w:rsidRPr="00F60500">
        <w:rPr>
          <w:rFonts w:ascii="Tahoma" w:hAnsi="Tahoma" w:cs="Tahoma"/>
          <w:sz w:val="24"/>
          <w:szCs w:val="24"/>
          <w:lang w:val="sr-Latn-ME"/>
        </w:rPr>
        <w:lastRenderedPageBreak/>
        <w:t>karata, što znači da se ipak ne finansira samostalno i da se velikim dijelom finan</w:t>
      </w:r>
      <w:r w:rsidR="00861CA1">
        <w:rPr>
          <w:rFonts w:ascii="Tahoma" w:hAnsi="Tahoma" w:cs="Tahoma"/>
          <w:sz w:val="24"/>
          <w:szCs w:val="24"/>
          <w:lang w:val="sr-Latn-ME"/>
        </w:rPr>
        <w:t xml:space="preserve">sira i iz budžetskih sredstava. </w:t>
      </w:r>
      <w:r w:rsidR="00F60500" w:rsidRPr="00F60500">
        <w:rPr>
          <w:rFonts w:ascii="Tahoma" w:hAnsi="Tahoma" w:cs="Tahoma"/>
          <w:sz w:val="24"/>
          <w:szCs w:val="24"/>
          <w:lang w:val="sr-Latn-ME"/>
        </w:rPr>
        <w:t>Takođe,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61CA1">
        <w:rPr>
          <w:rFonts w:ascii="Tahoma" w:hAnsi="Tahoma" w:cs="Tahoma"/>
          <w:sz w:val="24"/>
          <w:szCs w:val="24"/>
          <w:lang w:val="sr-Latn-ME"/>
        </w:rPr>
        <w:t xml:space="preserve">juje u skladu sa Istim zakonom. </w:t>
      </w:r>
      <w:r w:rsidR="00F60500" w:rsidRPr="00F60500">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objelodanjiivanje traženih informacija zbog prirode, značaja i karaktera bilo protivno interesima Društva, žaliocu je nejasno koje su činjenice bile odlučujuće i šta je bilo o</w:t>
      </w:r>
      <w:r w:rsidR="00861CA1">
        <w:rPr>
          <w:rFonts w:ascii="Tahoma" w:hAnsi="Tahoma" w:cs="Tahoma"/>
          <w:sz w:val="24"/>
          <w:szCs w:val="24"/>
          <w:lang w:val="sr-Latn-ME"/>
        </w:rPr>
        <w:t xml:space="preserve">d uticaja pri donošenju odluke. </w:t>
      </w:r>
      <w:r w:rsidR="00F60500" w:rsidRPr="00F60500">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61CA1">
        <w:rPr>
          <w:rFonts w:ascii="Tahoma" w:hAnsi="Tahoma" w:cs="Tahoma"/>
          <w:sz w:val="24"/>
          <w:szCs w:val="24"/>
          <w:lang w:val="sr-Latn-ME"/>
        </w:rPr>
        <w:t xml:space="preserve">raničiti pristup informacijama. </w:t>
      </w:r>
      <w:r w:rsidR="00F60500" w:rsidRPr="00F60500">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61CA1">
        <w:rPr>
          <w:rFonts w:ascii="Tahoma" w:hAnsi="Tahoma" w:cs="Tahoma"/>
          <w:sz w:val="24"/>
          <w:szCs w:val="24"/>
          <w:lang w:val="sr-Latn-ME"/>
        </w:rPr>
        <w:t xml:space="preserve">sku odredbu i ne navodeći koje </w:t>
      </w:r>
      <w:r w:rsidR="00F60500" w:rsidRPr="00F60500">
        <w:rPr>
          <w:rFonts w:ascii="Tahoma" w:hAnsi="Tahoma" w:cs="Tahoma"/>
          <w:sz w:val="24"/>
          <w:szCs w:val="24"/>
          <w:lang w:val="sr-Latn-ME"/>
        </w:rPr>
        <w:t>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861CA1">
        <w:rPr>
          <w:rFonts w:ascii="Tahoma" w:hAnsi="Tahoma" w:cs="Tahoma"/>
          <w:sz w:val="24"/>
          <w:szCs w:val="24"/>
          <w:lang w:val="sr-Latn-ME"/>
        </w:rPr>
        <w:t xml:space="preserve">to o kojim interesima je riječ. </w:t>
      </w:r>
      <w:r w:rsidR="00F60500" w:rsidRPr="00F60500">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F60500" w:rsidRPr="00F60500">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861CA1">
        <w:rPr>
          <w:rFonts w:ascii="Tahoma" w:hAnsi="Tahoma" w:cs="Tahoma"/>
          <w:sz w:val="24"/>
          <w:szCs w:val="24"/>
          <w:lang w:val="sr-Latn-ME"/>
        </w:rPr>
        <w:t xml:space="preserve">i koji je od pretežnog značaja. </w:t>
      </w:r>
      <w:r w:rsidR="00F60500" w:rsidRPr="00F60500">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861CA1">
        <w:rPr>
          <w:rFonts w:ascii="Tahoma" w:hAnsi="Tahoma" w:cs="Tahoma"/>
          <w:sz w:val="24"/>
          <w:szCs w:val="24"/>
          <w:lang w:val="sr-Latn-ME"/>
        </w:rPr>
        <w:t xml:space="preserve">a navedenim zakonski odredbama. </w:t>
      </w:r>
      <w:r w:rsidR="00F60500" w:rsidRPr="00F60500">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61CA1">
        <w:rPr>
          <w:rFonts w:ascii="Tahoma" w:hAnsi="Tahoma" w:cs="Tahoma"/>
          <w:sz w:val="24"/>
          <w:szCs w:val="24"/>
          <w:lang w:val="sr-Latn-ME"/>
        </w:rPr>
        <w:t xml:space="preserve">je kakvo je dato u dispozitivu. </w:t>
      </w:r>
      <w:r w:rsidR="00F60500" w:rsidRPr="00F60500">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F60500">
        <w:rPr>
          <w:rFonts w:ascii="Tahoma" w:hAnsi="Tahoma" w:cs="Tahoma"/>
          <w:sz w:val="24"/>
          <w:szCs w:val="24"/>
          <w:lang w:val="sr-Latn-ME"/>
        </w:rPr>
        <w:t xml:space="preserve">lagovremeno izjavljuje žalbu i </w:t>
      </w:r>
      <w:r w:rsidR="00861CA1">
        <w:rPr>
          <w:rFonts w:ascii="Tahoma" w:hAnsi="Tahoma" w:cs="Tahoma"/>
          <w:sz w:val="24"/>
          <w:szCs w:val="24"/>
          <w:lang w:val="sr-Latn-ME"/>
        </w:rPr>
        <w:t xml:space="preserve">predlaže </w:t>
      </w:r>
      <w:r w:rsidR="00F60500" w:rsidRPr="00F60500">
        <w:rPr>
          <w:rFonts w:ascii="Tahoma" w:hAnsi="Tahoma" w:cs="Tahoma"/>
          <w:sz w:val="24"/>
          <w:szCs w:val="24"/>
          <w:lang w:val="sr-Latn-ME"/>
        </w:rPr>
        <w:t>da Savjet Agencije za zaštitu ličnih podataka i slobodan pristup informacijama poništi rješenje Željezničkog prevoza Crne Gore A.D.Podgorica broj: 995</w:t>
      </w:r>
      <w:r w:rsidR="005B73F8">
        <w:rPr>
          <w:rFonts w:ascii="Tahoma" w:hAnsi="Tahoma" w:cs="Tahoma"/>
          <w:sz w:val="24"/>
          <w:szCs w:val="24"/>
          <w:lang w:val="sr-Latn-ME"/>
        </w:rPr>
        <w:t>8</w:t>
      </w:r>
      <w:r w:rsidR="00F60500" w:rsidRPr="00F60500">
        <w:rPr>
          <w:rFonts w:ascii="Tahoma" w:hAnsi="Tahoma" w:cs="Tahoma"/>
          <w:sz w:val="24"/>
          <w:szCs w:val="24"/>
          <w:lang w:val="sr-Latn-ME"/>
        </w:rPr>
        <w:t xml:space="preserve">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F60500">
        <w:rPr>
          <w:rFonts w:ascii="Tahoma" w:hAnsi="Tahoma" w:cs="Tahoma"/>
          <w:sz w:val="24"/>
          <w:szCs w:val="24"/>
          <w:lang w:val="sr-Latn-ME"/>
        </w:rPr>
        <w:t>995</w:t>
      </w:r>
      <w:r w:rsidR="00804E0B">
        <w:rPr>
          <w:rFonts w:ascii="Tahoma" w:hAnsi="Tahoma" w:cs="Tahoma"/>
          <w:sz w:val="24"/>
          <w:szCs w:val="24"/>
          <w:lang w:val="sr-Latn-ME"/>
        </w:rPr>
        <w:t>8</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C95401">
        <w:rPr>
          <w:rFonts w:ascii="Tahoma" w:hAnsi="Tahoma" w:cs="Tahoma"/>
          <w:sz w:val="24"/>
          <w:szCs w:val="24"/>
          <w:lang w:val="sr-Latn-ME"/>
        </w:rPr>
        <w:t xml:space="preserve"> nije</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41090E">
        <w:rPr>
          <w:rFonts w:ascii="Tahoma" w:hAnsi="Tahoma" w:cs="Tahoma"/>
          <w:sz w:val="24"/>
          <w:szCs w:val="24"/>
          <w:lang w:val="sr-Latn-ME"/>
        </w:rPr>
        <w:t>2</w:t>
      </w:r>
      <w:r w:rsidRPr="00731F81">
        <w:rPr>
          <w:rFonts w:ascii="Tahoma" w:hAnsi="Tahoma" w:cs="Tahoma"/>
          <w:sz w:val="24"/>
          <w:szCs w:val="24"/>
          <w:lang w:val="sr-Latn-ME"/>
        </w:rPr>
        <w:t>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B47" w:rsidRDefault="00121B47">
      <w:pPr>
        <w:spacing w:after="0" w:line="240" w:lineRule="auto"/>
      </w:pPr>
      <w:r>
        <w:separator/>
      </w:r>
    </w:p>
  </w:endnote>
  <w:endnote w:type="continuationSeparator" w:id="0">
    <w:p w:rsidR="00121B47" w:rsidRDefault="00121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21B47"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21B47" w:rsidP="00855C93">
    <w:pPr>
      <w:pStyle w:val="Footer"/>
      <w:rPr>
        <w:b/>
        <w:sz w:val="16"/>
        <w:szCs w:val="16"/>
      </w:rPr>
    </w:pPr>
  </w:p>
  <w:p w:rsidR="0009317F" w:rsidRPr="00E62A90" w:rsidRDefault="00121B47" w:rsidP="00855C93">
    <w:pPr>
      <w:pStyle w:val="Footer"/>
      <w:shd w:val="clear" w:color="auto" w:fill="FF0000"/>
      <w:jc w:val="center"/>
      <w:rPr>
        <w:b/>
        <w:color w:val="FF0000"/>
        <w:sz w:val="2"/>
        <w:szCs w:val="2"/>
      </w:rPr>
    </w:pPr>
  </w:p>
  <w:p w:rsidR="0009317F" w:rsidRDefault="00121B47"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21B47" w:rsidP="00855C93">
    <w:pPr>
      <w:pStyle w:val="Footer"/>
      <w:jc w:val="center"/>
      <w:rPr>
        <w:sz w:val="16"/>
        <w:szCs w:val="16"/>
      </w:rPr>
    </w:pPr>
  </w:p>
  <w:p w:rsidR="0009317F" w:rsidRPr="002B6C39" w:rsidRDefault="00121B47">
    <w:pPr>
      <w:pStyle w:val="Footer"/>
    </w:pPr>
  </w:p>
  <w:p w:rsidR="0009317F" w:rsidRDefault="00121B47"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21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B47" w:rsidRDefault="00121B47">
      <w:pPr>
        <w:spacing w:after="0" w:line="240" w:lineRule="auto"/>
      </w:pPr>
      <w:r>
        <w:separator/>
      </w:r>
    </w:p>
  </w:footnote>
  <w:footnote w:type="continuationSeparator" w:id="0">
    <w:p w:rsidR="00121B47" w:rsidRDefault="00121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21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21B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21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13DC"/>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329"/>
    <w:rsid w:val="000C7D4E"/>
    <w:rsid w:val="000D3715"/>
    <w:rsid w:val="000D5688"/>
    <w:rsid w:val="000D6638"/>
    <w:rsid w:val="000D7BA4"/>
    <w:rsid w:val="000E0E89"/>
    <w:rsid w:val="000E16C3"/>
    <w:rsid w:val="000E2C8F"/>
    <w:rsid w:val="000E6BCE"/>
    <w:rsid w:val="000F1D94"/>
    <w:rsid w:val="000F3891"/>
    <w:rsid w:val="000F5FBE"/>
    <w:rsid w:val="000F6A55"/>
    <w:rsid w:val="001008A7"/>
    <w:rsid w:val="00100CA4"/>
    <w:rsid w:val="00101B98"/>
    <w:rsid w:val="00104A9D"/>
    <w:rsid w:val="001050E9"/>
    <w:rsid w:val="00106AD4"/>
    <w:rsid w:val="00120B0A"/>
    <w:rsid w:val="00121B47"/>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CB6"/>
    <w:rsid w:val="00151F83"/>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47B"/>
    <w:rsid w:val="001A0B84"/>
    <w:rsid w:val="001A1B0E"/>
    <w:rsid w:val="001A3E4F"/>
    <w:rsid w:val="001C0E3A"/>
    <w:rsid w:val="001C1B83"/>
    <w:rsid w:val="001C1D23"/>
    <w:rsid w:val="001C23E7"/>
    <w:rsid w:val="001C6E00"/>
    <w:rsid w:val="001C6ED4"/>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484"/>
    <w:rsid w:val="002B280E"/>
    <w:rsid w:val="002B3884"/>
    <w:rsid w:val="002B7298"/>
    <w:rsid w:val="002C28CA"/>
    <w:rsid w:val="002C359A"/>
    <w:rsid w:val="002C58E2"/>
    <w:rsid w:val="002C5A8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1C1A"/>
    <w:rsid w:val="00322655"/>
    <w:rsid w:val="00325750"/>
    <w:rsid w:val="003325CA"/>
    <w:rsid w:val="003327CC"/>
    <w:rsid w:val="00343929"/>
    <w:rsid w:val="00344243"/>
    <w:rsid w:val="00345E22"/>
    <w:rsid w:val="00350596"/>
    <w:rsid w:val="003571E2"/>
    <w:rsid w:val="00362D1B"/>
    <w:rsid w:val="003650D6"/>
    <w:rsid w:val="0036535D"/>
    <w:rsid w:val="00370337"/>
    <w:rsid w:val="00371F5F"/>
    <w:rsid w:val="00372B6B"/>
    <w:rsid w:val="0037536D"/>
    <w:rsid w:val="00382343"/>
    <w:rsid w:val="00383107"/>
    <w:rsid w:val="0038432E"/>
    <w:rsid w:val="00384422"/>
    <w:rsid w:val="00385B5A"/>
    <w:rsid w:val="003873E3"/>
    <w:rsid w:val="003910D9"/>
    <w:rsid w:val="003A182F"/>
    <w:rsid w:val="003A2DBC"/>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A548C"/>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3085F"/>
    <w:rsid w:val="005328E1"/>
    <w:rsid w:val="0053367F"/>
    <w:rsid w:val="00534C31"/>
    <w:rsid w:val="005359DC"/>
    <w:rsid w:val="00540370"/>
    <w:rsid w:val="00540A67"/>
    <w:rsid w:val="00541228"/>
    <w:rsid w:val="005417F0"/>
    <w:rsid w:val="00542393"/>
    <w:rsid w:val="00542A8E"/>
    <w:rsid w:val="00544D1C"/>
    <w:rsid w:val="00545AC9"/>
    <w:rsid w:val="00550699"/>
    <w:rsid w:val="005528F0"/>
    <w:rsid w:val="00557441"/>
    <w:rsid w:val="00561BC6"/>
    <w:rsid w:val="005621AA"/>
    <w:rsid w:val="00562680"/>
    <w:rsid w:val="00562977"/>
    <w:rsid w:val="0056338B"/>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B73F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166F"/>
    <w:rsid w:val="00603E65"/>
    <w:rsid w:val="006077DB"/>
    <w:rsid w:val="006137CB"/>
    <w:rsid w:val="006158DC"/>
    <w:rsid w:val="006162BA"/>
    <w:rsid w:val="006254A7"/>
    <w:rsid w:val="006264D2"/>
    <w:rsid w:val="00627469"/>
    <w:rsid w:val="006323F7"/>
    <w:rsid w:val="00635A27"/>
    <w:rsid w:val="006418BF"/>
    <w:rsid w:val="00644315"/>
    <w:rsid w:val="006444BC"/>
    <w:rsid w:val="00645BB2"/>
    <w:rsid w:val="00647765"/>
    <w:rsid w:val="006477D0"/>
    <w:rsid w:val="0065050F"/>
    <w:rsid w:val="00651E97"/>
    <w:rsid w:val="00654877"/>
    <w:rsid w:val="00665405"/>
    <w:rsid w:val="0066629C"/>
    <w:rsid w:val="006722DF"/>
    <w:rsid w:val="0067406B"/>
    <w:rsid w:val="00674151"/>
    <w:rsid w:val="006836E4"/>
    <w:rsid w:val="0068374D"/>
    <w:rsid w:val="00683A38"/>
    <w:rsid w:val="00685024"/>
    <w:rsid w:val="00686EDD"/>
    <w:rsid w:val="00691951"/>
    <w:rsid w:val="00692231"/>
    <w:rsid w:val="00693468"/>
    <w:rsid w:val="006947CB"/>
    <w:rsid w:val="00695F60"/>
    <w:rsid w:val="00696E3D"/>
    <w:rsid w:val="0069741F"/>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075"/>
    <w:rsid w:val="007C633D"/>
    <w:rsid w:val="007C7BFE"/>
    <w:rsid w:val="007D0038"/>
    <w:rsid w:val="007D07E9"/>
    <w:rsid w:val="007D5CF3"/>
    <w:rsid w:val="007E1189"/>
    <w:rsid w:val="007E25B1"/>
    <w:rsid w:val="007E27B3"/>
    <w:rsid w:val="007E29AA"/>
    <w:rsid w:val="007E61F2"/>
    <w:rsid w:val="007F1C93"/>
    <w:rsid w:val="007F2981"/>
    <w:rsid w:val="007F37A8"/>
    <w:rsid w:val="007F3B81"/>
    <w:rsid w:val="007F781A"/>
    <w:rsid w:val="008012BC"/>
    <w:rsid w:val="00801FF5"/>
    <w:rsid w:val="00804767"/>
    <w:rsid w:val="00804C07"/>
    <w:rsid w:val="00804E0B"/>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5765B"/>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28"/>
    <w:rsid w:val="00A451C2"/>
    <w:rsid w:val="00A45A81"/>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22D83"/>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3B14"/>
    <w:rsid w:val="00B70F51"/>
    <w:rsid w:val="00B70F8F"/>
    <w:rsid w:val="00B7304E"/>
    <w:rsid w:val="00B83D2D"/>
    <w:rsid w:val="00B8694D"/>
    <w:rsid w:val="00B90C74"/>
    <w:rsid w:val="00B9690D"/>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5401"/>
    <w:rsid w:val="00C97365"/>
    <w:rsid w:val="00CA3F2E"/>
    <w:rsid w:val="00CA4262"/>
    <w:rsid w:val="00CA7D52"/>
    <w:rsid w:val="00CB1592"/>
    <w:rsid w:val="00CB2687"/>
    <w:rsid w:val="00CB4377"/>
    <w:rsid w:val="00CB4400"/>
    <w:rsid w:val="00CB4FEB"/>
    <w:rsid w:val="00CC32F9"/>
    <w:rsid w:val="00CC49AF"/>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C616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4CB0"/>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862"/>
    <w:rsid w:val="00E60FE6"/>
    <w:rsid w:val="00E616F7"/>
    <w:rsid w:val="00E6615C"/>
    <w:rsid w:val="00E72EF4"/>
    <w:rsid w:val="00E77425"/>
    <w:rsid w:val="00E806FA"/>
    <w:rsid w:val="00E839CB"/>
    <w:rsid w:val="00E85B87"/>
    <w:rsid w:val="00E86311"/>
    <w:rsid w:val="00E86967"/>
    <w:rsid w:val="00E923A5"/>
    <w:rsid w:val="00E93FF2"/>
    <w:rsid w:val="00E94C0B"/>
    <w:rsid w:val="00E97048"/>
    <w:rsid w:val="00E97269"/>
    <w:rsid w:val="00EA368F"/>
    <w:rsid w:val="00EA4975"/>
    <w:rsid w:val="00EA588B"/>
    <w:rsid w:val="00EA7A67"/>
    <w:rsid w:val="00EB184C"/>
    <w:rsid w:val="00EB5238"/>
    <w:rsid w:val="00EC64F1"/>
    <w:rsid w:val="00EC7281"/>
    <w:rsid w:val="00ED03EB"/>
    <w:rsid w:val="00ED14FE"/>
    <w:rsid w:val="00ED319D"/>
    <w:rsid w:val="00ED3313"/>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420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172C"/>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7</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269</cp:revision>
  <cp:lastPrinted>2017-11-04T11:47:00Z</cp:lastPrinted>
  <dcterms:created xsi:type="dcterms:W3CDTF">2017-10-02T12:56:00Z</dcterms:created>
  <dcterms:modified xsi:type="dcterms:W3CDTF">2017-12-22T13:25:00Z</dcterms:modified>
</cp:coreProperties>
</file>