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36B94">
        <w:rPr>
          <w:rFonts w:ascii="Tahoma" w:hAnsi="Tahoma" w:cs="Tahoma"/>
          <w:b/>
          <w:sz w:val="24"/>
          <w:szCs w:val="24"/>
        </w:rPr>
        <w:t>1665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827E4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436B94">
        <w:rPr>
          <w:rFonts w:ascii="Tahoma" w:hAnsi="Tahoma" w:cs="Tahoma"/>
          <w:sz w:val="24"/>
          <w:szCs w:val="24"/>
          <w:lang w:val="sr-Latn-CS"/>
        </w:rPr>
        <w:t>110250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0094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2827E4">
        <w:rPr>
          <w:rFonts w:ascii="Tahoma" w:hAnsi="Tahoma" w:cs="Tahoma"/>
          <w:sz w:val="24"/>
          <w:szCs w:val="24"/>
          <w:lang w:val="sr-Latn-CS"/>
        </w:rPr>
        <w:t>nekretnine 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27E4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2827E4">
        <w:rPr>
          <w:rFonts w:ascii="Tahoma" w:hAnsi="Tahoma" w:cs="Tahoma"/>
          <w:sz w:val="24"/>
          <w:szCs w:val="24"/>
          <w:lang w:val="sr-Latn-CS"/>
        </w:rPr>
        <w:t xml:space="preserve">nekretnine - PJ Podgorica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436B94">
        <w:rPr>
          <w:rFonts w:ascii="Tahoma" w:hAnsi="Tahoma" w:cs="Tahoma"/>
          <w:sz w:val="24"/>
          <w:szCs w:val="24"/>
          <w:lang w:val="sr-Latn-CS"/>
        </w:rPr>
        <w:t>110250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2827E4">
        <w:rPr>
          <w:rFonts w:ascii="Tahoma" w:hAnsi="Tahoma" w:cs="Tahoma"/>
          <w:sz w:val="24"/>
          <w:szCs w:val="24"/>
          <w:lang w:val="sr-Latn-CS"/>
        </w:rPr>
        <w:t>nekretnine - PJ Podgorica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436B94">
        <w:rPr>
          <w:rFonts w:ascii="Tahoma" w:hAnsi="Tahoma" w:cs="Tahoma"/>
          <w:sz w:val="24"/>
          <w:szCs w:val="24"/>
          <w:lang w:val="sr-Latn-CS"/>
        </w:rPr>
        <w:t>08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 vlasništva katastarske parcele broj 503, list nepokretnosti broj 371 KO Donja Gorica, Opština Podgorica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436B94">
        <w:rPr>
          <w:rFonts w:ascii="Tahoma" w:hAnsi="Tahoma" w:cs="Tahoma"/>
          <w:sz w:val="24"/>
          <w:szCs w:val="24"/>
          <w:lang w:val="sr-Latn-CS"/>
        </w:rPr>
        <w:t>5876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2827E4">
        <w:rPr>
          <w:rFonts w:ascii="Tahoma" w:hAnsi="Tahoma" w:cs="Tahoma"/>
          <w:sz w:val="24"/>
          <w:szCs w:val="24"/>
          <w:lang w:val="sr-Latn-CS"/>
        </w:rPr>
        <w:t>nekretnine - PJ Podgorica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436B94">
        <w:rPr>
          <w:rFonts w:ascii="Tahoma" w:hAnsi="Tahoma" w:cs="Tahoma"/>
          <w:sz w:val="24"/>
          <w:szCs w:val="24"/>
          <w:lang w:val="sr-Latn-CS"/>
        </w:rPr>
        <w:t>110250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2827E4">
        <w:rPr>
          <w:rFonts w:ascii="Tahoma" w:hAnsi="Tahoma" w:cs="Tahoma"/>
          <w:sz w:val="24"/>
          <w:szCs w:val="24"/>
          <w:lang w:val="sr-Latn-CS"/>
        </w:rPr>
        <w:t>nekretnine - PJ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9845A6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827E4" w:rsidRPr="000A4583" w:rsidRDefault="0065022E" w:rsidP="000A458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2827E4" w:rsidRPr="000A458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D0" w:rsidRDefault="00F23BD0" w:rsidP="00CB7F9A">
      <w:pPr>
        <w:spacing w:after="0" w:line="240" w:lineRule="auto"/>
      </w:pPr>
      <w:r>
        <w:separator/>
      </w:r>
    </w:p>
  </w:endnote>
  <w:endnote w:type="continuationSeparator" w:id="0">
    <w:p w:rsidR="00F23BD0" w:rsidRDefault="00F23BD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D0" w:rsidRDefault="00F23BD0" w:rsidP="00CB7F9A">
      <w:pPr>
        <w:spacing w:after="0" w:line="240" w:lineRule="auto"/>
      </w:pPr>
      <w:r>
        <w:separator/>
      </w:r>
    </w:p>
  </w:footnote>
  <w:footnote w:type="continuationSeparator" w:id="0">
    <w:p w:rsidR="00F23BD0" w:rsidRDefault="00F23BD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364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458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451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27E4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97F5B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27A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079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BD0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AB9EA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1257F-FAEA-45ED-B017-D1B92C39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2017-06-05T07:11:00Z</cp:lastPrinted>
  <dcterms:created xsi:type="dcterms:W3CDTF">2015-12-16T13:08:00Z</dcterms:created>
  <dcterms:modified xsi:type="dcterms:W3CDTF">2017-12-13T09:04:00Z</dcterms:modified>
</cp:coreProperties>
</file>