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A2EC6">
        <w:rPr>
          <w:rFonts w:ascii="Tahoma" w:hAnsi="Tahoma" w:cs="Tahoma"/>
          <w:b/>
          <w:sz w:val="24"/>
          <w:szCs w:val="24"/>
        </w:rPr>
        <w:t>2950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8312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1040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A2EC6">
        <w:rPr>
          <w:rFonts w:ascii="Tahoma" w:hAnsi="Tahoma" w:cs="Tahoma"/>
          <w:sz w:val="24"/>
          <w:szCs w:val="24"/>
        </w:rPr>
        <w:t>2950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A2EC6">
        <w:rPr>
          <w:rFonts w:ascii="Tahoma" w:hAnsi="Tahoma" w:cs="Tahoma"/>
          <w:sz w:val="24"/>
          <w:szCs w:val="24"/>
        </w:rPr>
        <w:t>799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1040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1040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A2EC6">
        <w:rPr>
          <w:rFonts w:ascii="Tahoma" w:hAnsi="Tahoma" w:cs="Tahoma"/>
          <w:sz w:val="24"/>
          <w:szCs w:val="24"/>
        </w:rPr>
        <w:t>799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C7E5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A2EC6">
        <w:rPr>
          <w:rFonts w:ascii="Tahoma" w:hAnsi="Tahoma" w:cs="Tahoma"/>
          <w:sz w:val="24"/>
          <w:szCs w:val="24"/>
        </w:rPr>
        <w:t>799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</w:t>
      </w:r>
      <w:r w:rsidR="001609E9">
        <w:rPr>
          <w:rFonts w:ascii="Tahoma" w:hAnsi="Tahoma" w:cs="Tahoma"/>
          <w:sz w:val="24"/>
          <w:szCs w:val="24"/>
        </w:rPr>
        <w:t xml:space="preserve">Gotovinske čekove za </w:t>
      </w:r>
      <w:r w:rsidR="002A2EC6">
        <w:rPr>
          <w:rFonts w:ascii="Tahoma" w:hAnsi="Tahoma" w:cs="Tahoma"/>
          <w:sz w:val="24"/>
          <w:szCs w:val="24"/>
        </w:rPr>
        <w:t>jun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1040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2A2EC6">
        <w:rPr>
          <w:rFonts w:ascii="Tahoma" w:hAnsi="Tahoma" w:cs="Tahoma"/>
          <w:sz w:val="24"/>
          <w:szCs w:val="24"/>
        </w:rPr>
        <w:t>jun</w:t>
      </w:r>
      <w:r w:rsidR="007F6AEB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>2004.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2A2EC6">
        <w:rPr>
          <w:rFonts w:ascii="Tahoma" w:hAnsi="Tahoma" w:cs="Tahoma"/>
          <w:sz w:val="24"/>
          <w:szCs w:val="24"/>
        </w:rPr>
        <w:t>jun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A2EC6">
        <w:rPr>
          <w:rFonts w:ascii="Tahoma" w:hAnsi="Tahoma" w:cs="Tahoma"/>
          <w:sz w:val="24"/>
          <w:szCs w:val="24"/>
        </w:rPr>
        <w:t>799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2A2EC6">
        <w:rPr>
          <w:rFonts w:ascii="Tahoma" w:hAnsi="Tahoma" w:cs="Tahoma"/>
          <w:sz w:val="24"/>
          <w:szCs w:val="24"/>
        </w:rPr>
        <w:t>9649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1040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A2EC6">
        <w:rPr>
          <w:rFonts w:ascii="Tahoma" w:hAnsi="Tahoma" w:cs="Tahoma"/>
          <w:sz w:val="24"/>
          <w:szCs w:val="24"/>
        </w:rPr>
        <w:t>799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2A2EC6">
        <w:rPr>
          <w:rFonts w:ascii="Tahoma" w:hAnsi="Tahoma" w:cs="Tahoma"/>
          <w:sz w:val="24"/>
          <w:szCs w:val="24"/>
        </w:rPr>
        <w:t>jun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na osnovu člana 30 Zakona o slobodnom pristupu informacijama JU SMŠ „Mladost" - Tivat donijela je rješenje kojim je odbila zahtjev </w:t>
      </w:r>
      <w:r w:rsidR="0091040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1040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A2EC6">
        <w:rPr>
          <w:rFonts w:ascii="Tahoma" w:hAnsi="Tahoma" w:cs="Tahoma"/>
          <w:sz w:val="24"/>
          <w:szCs w:val="24"/>
        </w:rPr>
        <w:t>799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1609E9" w:rsidRPr="001609E9">
        <w:rPr>
          <w:rFonts w:ascii="Tahoma" w:hAnsi="Tahoma" w:cs="Tahoma"/>
          <w:sz w:val="24"/>
          <w:szCs w:val="24"/>
        </w:rPr>
        <w:t xml:space="preserve"> </w:t>
      </w:r>
      <w:r w:rsidR="001609E9">
        <w:rPr>
          <w:rFonts w:ascii="Tahoma" w:hAnsi="Tahoma" w:cs="Tahoma"/>
          <w:sz w:val="24"/>
          <w:szCs w:val="24"/>
        </w:rPr>
        <w:t xml:space="preserve">blagajnička domumenta- Gotovinske čekove za </w:t>
      </w:r>
      <w:r w:rsidR="002A2EC6">
        <w:rPr>
          <w:rFonts w:ascii="Tahoma" w:hAnsi="Tahoma" w:cs="Tahoma"/>
          <w:sz w:val="24"/>
          <w:szCs w:val="24"/>
        </w:rPr>
        <w:t>jun</w:t>
      </w:r>
      <w:r w:rsidR="001609E9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2B" w:rsidRDefault="0032502B" w:rsidP="004C7646">
      <w:pPr>
        <w:spacing w:after="0" w:line="240" w:lineRule="auto"/>
      </w:pPr>
      <w:r>
        <w:separator/>
      </w:r>
    </w:p>
  </w:endnote>
  <w:endnote w:type="continuationSeparator" w:id="0">
    <w:p w:rsidR="0032502B" w:rsidRDefault="0032502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502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02B" w:rsidP="00EA2993">
    <w:pPr>
      <w:pStyle w:val="Footer"/>
      <w:rPr>
        <w:b/>
        <w:sz w:val="16"/>
        <w:szCs w:val="16"/>
      </w:rPr>
    </w:pPr>
  </w:p>
  <w:p w:rsidR="0090753B" w:rsidRPr="00E62A90" w:rsidRDefault="0032502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502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502B" w:rsidP="00E03674">
    <w:pPr>
      <w:pStyle w:val="Footer"/>
      <w:jc w:val="center"/>
      <w:rPr>
        <w:sz w:val="16"/>
        <w:szCs w:val="16"/>
      </w:rPr>
    </w:pPr>
  </w:p>
  <w:p w:rsidR="0090753B" w:rsidRPr="002B6C39" w:rsidRDefault="0032502B">
    <w:pPr>
      <w:pStyle w:val="Footer"/>
    </w:pPr>
  </w:p>
  <w:p w:rsidR="0090753B" w:rsidRDefault="0032502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2B" w:rsidRDefault="0032502B" w:rsidP="004C7646">
      <w:pPr>
        <w:spacing w:after="0" w:line="240" w:lineRule="auto"/>
      </w:pPr>
      <w:r>
        <w:separator/>
      </w:r>
    </w:p>
  </w:footnote>
  <w:footnote w:type="continuationSeparator" w:id="0">
    <w:p w:rsidR="0032502B" w:rsidRDefault="0032502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0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6681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09E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B69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0CBC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2EC6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02B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C7E50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6AEB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406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3127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49C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155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252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B4D4E-ABB0-482E-A4BE-4A0BDB0D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2017-08-01T08:24:00Z</cp:lastPrinted>
  <dcterms:created xsi:type="dcterms:W3CDTF">2017-10-13T07:15:00Z</dcterms:created>
  <dcterms:modified xsi:type="dcterms:W3CDTF">2017-12-06T09:12:00Z</dcterms:modified>
</cp:coreProperties>
</file>