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27799E">
        <w:rPr>
          <w:rFonts w:ascii="Tahoma" w:hAnsi="Tahoma" w:cs="Tahoma"/>
          <w:b/>
          <w:sz w:val="24"/>
          <w:szCs w:val="24"/>
        </w:rPr>
        <w:t>38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342B2">
        <w:rPr>
          <w:rFonts w:ascii="Tahoma" w:hAnsi="Tahoma" w:cs="Tahoma"/>
          <w:b/>
          <w:sz w:val="24"/>
          <w:szCs w:val="24"/>
        </w:rPr>
        <w:t>13</w:t>
      </w:r>
      <w:r w:rsidR="00903C6F">
        <w:rPr>
          <w:rFonts w:ascii="Tahoma" w:hAnsi="Tahoma" w:cs="Tahoma"/>
          <w:b/>
          <w:sz w:val="24"/>
          <w:szCs w:val="24"/>
        </w:rPr>
        <w:t>.0</w:t>
      </w:r>
      <w:r w:rsidR="00F342B2">
        <w:rPr>
          <w:rFonts w:ascii="Tahoma" w:hAnsi="Tahoma" w:cs="Tahoma"/>
          <w:b/>
          <w:sz w:val="24"/>
          <w:szCs w:val="24"/>
        </w:rPr>
        <w:t>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27799E">
        <w:rPr>
          <w:rFonts w:ascii="Tahoma" w:hAnsi="Tahoma" w:cs="Tahoma"/>
          <w:sz w:val="24"/>
          <w:szCs w:val="24"/>
        </w:rPr>
        <w:t>97064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7799E">
        <w:rPr>
          <w:rFonts w:ascii="Tahoma" w:hAnsi="Tahoma" w:cs="Tahoma"/>
          <w:sz w:val="24"/>
          <w:szCs w:val="24"/>
        </w:rPr>
        <w:t>02</w:t>
      </w:r>
      <w:r w:rsidR="00F342B2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 xml:space="preserve">poljoprivrede i ruralnog razvoja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342B2">
        <w:rPr>
          <w:rFonts w:ascii="Tahoma" w:hAnsi="Tahoma" w:cs="Tahoma"/>
          <w:sz w:val="24"/>
          <w:szCs w:val="24"/>
        </w:rPr>
        <w:t>UP-I-403-</w:t>
      </w:r>
      <w:r w:rsidR="0027799E">
        <w:rPr>
          <w:rFonts w:ascii="Tahoma" w:hAnsi="Tahoma" w:cs="Tahoma"/>
          <w:sz w:val="24"/>
          <w:szCs w:val="24"/>
        </w:rPr>
        <w:t>1150</w:t>
      </w:r>
      <w:r w:rsidR="00F342B2">
        <w:rPr>
          <w:rFonts w:ascii="Tahoma" w:hAnsi="Tahoma" w:cs="Tahoma"/>
          <w:sz w:val="24"/>
          <w:szCs w:val="24"/>
        </w:rPr>
        <w:t xml:space="preserve">/16-2 od </w:t>
      </w:r>
      <w:r w:rsidR="0027799E">
        <w:rPr>
          <w:rFonts w:ascii="Tahoma" w:hAnsi="Tahoma" w:cs="Tahoma"/>
          <w:sz w:val="24"/>
          <w:szCs w:val="24"/>
        </w:rPr>
        <w:t>31.08</w:t>
      </w:r>
      <w:r w:rsidR="00F342B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B5645B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342B2">
        <w:rPr>
          <w:rFonts w:ascii="Tahoma" w:hAnsi="Tahoma" w:cs="Tahoma"/>
          <w:sz w:val="24"/>
          <w:szCs w:val="24"/>
        </w:rPr>
        <w:t>UP-I-403-</w:t>
      </w:r>
      <w:r w:rsidR="0027799E">
        <w:rPr>
          <w:rFonts w:ascii="Tahoma" w:hAnsi="Tahoma" w:cs="Tahoma"/>
          <w:sz w:val="24"/>
          <w:szCs w:val="24"/>
        </w:rPr>
        <w:t>1150</w:t>
      </w:r>
      <w:r w:rsidR="00F342B2">
        <w:rPr>
          <w:rFonts w:ascii="Tahoma" w:hAnsi="Tahoma" w:cs="Tahoma"/>
          <w:sz w:val="24"/>
          <w:szCs w:val="24"/>
        </w:rPr>
        <w:t xml:space="preserve">/16-2 od </w:t>
      </w:r>
      <w:r w:rsidR="0027799E">
        <w:rPr>
          <w:rFonts w:ascii="Tahoma" w:hAnsi="Tahoma" w:cs="Tahoma"/>
          <w:sz w:val="24"/>
          <w:szCs w:val="24"/>
        </w:rPr>
        <w:t>31.08</w:t>
      </w:r>
      <w:r w:rsidR="00F342B2">
        <w:rPr>
          <w:rFonts w:ascii="Tahoma" w:hAnsi="Tahoma" w:cs="Tahoma"/>
          <w:sz w:val="24"/>
          <w:szCs w:val="24"/>
        </w:rPr>
        <w:t>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7799E">
        <w:rPr>
          <w:rFonts w:ascii="Tahoma" w:hAnsi="Tahoma" w:cs="Tahoma"/>
          <w:sz w:val="24"/>
        </w:rPr>
        <w:t>97064</w:t>
      </w:r>
      <w:r w:rsidR="00F342B2">
        <w:rPr>
          <w:rFonts w:ascii="Tahoma" w:hAnsi="Tahoma" w:cs="Tahoma"/>
          <w:sz w:val="24"/>
        </w:rPr>
        <w:t xml:space="preserve"> od </w:t>
      </w:r>
      <w:r w:rsidR="0027799E">
        <w:rPr>
          <w:rFonts w:ascii="Tahoma" w:hAnsi="Tahoma" w:cs="Tahoma"/>
          <w:sz w:val="24"/>
        </w:rPr>
        <w:t>17</w:t>
      </w:r>
      <w:r w:rsidR="00F342B2">
        <w:rPr>
          <w:rFonts w:ascii="Tahoma" w:hAnsi="Tahoma" w:cs="Tahoma"/>
          <w:sz w:val="24"/>
        </w:rPr>
        <w:t>.08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D05B88">
        <w:rPr>
          <w:rFonts w:ascii="Tahoma" w:hAnsi="Tahoma" w:cs="Tahoma"/>
          <w:sz w:val="24"/>
        </w:rPr>
        <w:t xml:space="preserve">eriod  od </w:t>
      </w:r>
      <w:r w:rsidR="0027799E">
        <w:rPr>
          <w:rFonts w:ascii="Tahoma" w:hAnsi="Tahoma" w:cs="Tahoma"/>
          <w:sz w:val="24"/>
        </w:rPr>
        <w:t>01/08/2016. do 07/08</w:t>
      </w:r>
      <w:r w:rsidR="00BF27C1">
        <w:rPr>
          <w:rFonts w:ascii="Tahoma" w:hAnsi="Tahoma" w:cs="Tahoma"/>
          <w:sz w:val="24"/>
        </w:rPr>
        <w:t xml:space="preserve">/2016 </w:t>
      </w:r>
      <w:r w:rsidR="00F342B2"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</w:t>
      </w:r>
      <w:r w:rsidR="00A723DE">
        <w:rPr>
          <w:rFonts w:ascii="Tahoma" w:hAnsi="Tahoma" w:cs="Tahoma"/>
          <w:sz w:val="24"/>
        </w:rPr>
        <w:t xml:space="preserve">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342B2">
        <w:rPr>
          <w:rFonts w:ascii="Tahoma" w:hAnsi="Tahoma" w:cs="Tahoma"/>
          <w:sz w:val="24"/>
        </w:rPr>
        <w:t xml:space="preserve">ovog ministarstva i nalazi se u donjem desnom uglu pretraživača pod naslovom „Analiticke kartice i putni nalozi“. Shodno navedenom , a u smislu člana 26 stav 2 Zakona o slobodnom pristupu </w:t>
      </w:r>
      <w:r w:rsidR="00B5645B">
        <w:rPr>
          <w:rFonts w:ascii="Tahoma" w:hAnsi="Tahoma" w:cs="Tahoma"/>
          <w:sz w:val="24"/>
        </w:rPr>
        <w:t xml:space="preserve">informacijama prvostepeni organ je obavijestio podnosioca zahtjeva gdje se nalaze tražene informacije kako bi ostvario pristup istima.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27799E">
        <w:rPr>
          <w:rFonts w:ascii="Tahoma" w:hAnsi="Tahoma" w:cs="Tahoma"/>
          <w:sz w:val="24"/>
          <w:szCs w:val="24"/>
        </w:rPr>
        <w:t>17</w:t>
      </w:r>
      <w:r w:rsidR="00B5645B">
        <w:rPr>
          <w:rFonts w:ascii="Tahoma" w:hAnsi="Tahoma" w:cs="Tahoma"/>
          <w:sz w:val="24"/>
          <w:szCs w:val="24"/>
        </w:rPr>
        <w:t>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B5645B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</w:t>
      </w:r>
      <w:r w:rsidR="00B5645B">
        <w:rPr>
          <w:rFonts w:ascii="Tahoma" w:hAnsi="Tahoma" w:cs="Tahoma"/>
          <w:sz w:val="24"/>
        </w:rPr>
        <w:t xml:space="preserve"> svih računa za period  od </w:t>
      </w:r>
      <w:r w:rsidR="0027799E">
        <w:rPr>
          <w:rFonts w:ascii="Tahoma" w:hAnsi="Tahoma" w:cs="Tahoma"/>
          <w:sz w:val="24"/>
        </w:rPr>
        <w:t>01/08/2016. do 07/08</w:t>
      </w:r>
      <w:r w:rsidR="00BF27C1">
        <w:rPr>
          <w:rFonts w:ascii="Tahoma" w:hAnsi="Tahoma" w:cs="Tahoma"/>
          <w:sz w:val="24"/>
        </w:rPr>
        <w:t xml:space="preserve">/2016 </w:t>
      </w:r>
      <w:r w:rsidR="00CC1FFE">
        <w:rPr>
          <w:rFonts w:ascii="Tahoma" w:hAnsi="Tahoma" w:cs="Tahoma"/>
          <w:sz w:val="24"/>
        </w:rPr>
        <w:t xml:space="preserve">koje institucija ima u svom posjedu i koje je dužna objavljivati sedmodnevno (u skladu sa članom 28 stav 3  Zakona o finansiranju političkih subjekata i izbornih kampanja. </w:t>
      </w:r>
      <w:r w:rsidR="00CC1FFE">
        <w:rPr>
          <w:rFonts w:ascii="Tahoma" w:hAnsi="Tahoma" w:cs="Tahoma"/>
          <w:sz w:val="24"/>
        </w:rPr>
        <w:lastRenderedPageBreak/>
        <w:t>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799E">
        <w:rPr>
          <w:rFonts w:ascii="Tahoma" w:hAnsi="Tahoma" w:cs="Tahoma"/>
          <w:sz w:val="24"/>
          <w:szCs w:val="24"/>
        </w:rPr>
        <w:t>12</w:t>
      </w:r>
      <w:r w:rsidR="00D05B88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522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F342B2">
        <w:rPr>
          <w:rFonts w:ascii="Tahoma" w:hAnsi="Tahoma" w:cs="Tahoma"/>
          <w:sz w:val="24"/>
          <w:szCs w:val="24"/>
        </w:rPr>
        <w:t>UP-I-403-</w:t>
      </w:r>
      <w:r w:rsidR="0027799E">
        <w:rPr>
          <w:rFonts w:ascii="Tahoma" w:hAnsi="Tahoma" w:cs="Tahoma"/>
          <w:sz w:val="24"/>
          <w:szCs w:val="24"/>
        </w:rPr>
        <w:t>1150</w:t>
      </w:r>
      <w:r w:rsidR="00F342B2">
        <w:rPr>
          <w:rFonts w:ascii="Tahoma" w:hAnsi="Tahoma" w:cs="Tahoma"/>
          <w:sz w:val="24"/>
          <w:szCs w:val="24"/>
        </w:rPr>
        <w:t xml:space="preserve">/16-2 od </w:t>
      </w:r>
      <w:r w:rsidR="0027799E">
        <w:rPr>
          <w:rFonts w:ascii="Tahoma" w:hAnsi="Tahoma" w:cs="Tahoma"/>
          <w:sz w:val="24"/>
          <w:szCs w:val="24"/>
        </w:rPr>
        <w:t>31.08</w:t>
      </w:r>
      <w:r w:rsidR="00F342B2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</w:t>
      </w:r>
      <w:r w:rsidR="005227B6">
        <w:rPr>
          <w:rFonts w:ascii="Tahoma" w:hAnsi="Tahoma" w:cs="Tahoma"/>
          <w:sz w:val="24"/>
          <w:szCs w:val="24"/>
        </w:rPr>
        <w:t xml:space="preserve"> (naziv konta GK)</w:t>
      </w:r>
      <w:r>
        <w:rPr>
          <w:rFonts w:ascii="Tahoma" w:hAnsi="Tahoma" w:cs="Tahoma"/>
          <w:sz w:val="24"/>
          <w:szCs w:val="24"/>
        </w:rPr>
        <w:t xml:space="preserve">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9931D8">
        <w:rPr>
          <w:rFonts w:ascii="Tahoma" w:hAnsi="Tahoma" w:cs="Tahoma"/>
          <w:sz w:val="24"/>
          <w:szCs w:val="24"/>
        </w:rPr>
        <w:t>br.</w:t>
      </w:r>
      <w:r w:rsidR="00F342B2">
        <w:rPr>
          <w:rFonts w:ascii="Tahoma" w:hAnsi="Tahoma" w:cs="Tahoma"/>
          <w:sz w:val="24"/>
          <w:szCs w:val="24"/>
        </w:rPr>
        <w:t>UP-I-403-</w:t>
      </w:r>
      <w:r w:rsidR="0027799E">
        <w:rPr>
          <w:rFonts w:ascii="Tahoma" w:hAnsi="Tahoma" w:cs="Tahoma"/>
          <w:sz w:val="24"/>
          <w:szCs w:val="24"/>
        </w:rPr>
        <w:t>1150</w:t>
      </w:r>
      <w:r w:rsidR="00F342B2">
        <w:rPr>
          <w:rFonts w:ascii="Tahoma" w:hAnsi="Tahoma" w:cs="Tahoma"/>
          <w:sz w:val="24"/>
          <w:szCs w:val="24"/>
        </w:rPr>
        <w:t xml:space="preserve">/16-2 od </w:t>
      </w:r>
      <w:r w:rsidR="0027799E">
        <w:rPr>
          <w:rFonts w:ascii="Tahoma" w:hAnsi="Tahoma" w:cs="Tahoma"/>
          <w:sz w:val="24"/>
          <w:szCs w:val="24"/>
        </w:rPr>
        <w:t>31.08</w:t>
      </w:r>
      <w:r w:rsidR="00F342B2">
        <w:rPr>
          <w:rFonts w:ascii="Tahoma" w:hAnsi="Tahoma" w:cs="Tahoma"/>
          <w:sz w:val="24"/>
          <w:szCs w:val="24"/>
        </w:rPr>
        <w:t>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52630C" w:rsidRDefault="00E13ACC" w:rsidP="00AD2FF1">
      <w:pPr>
        <w:jc w:val="both"/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 xml:space="preserve">a,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903C6F">
        <w:rPr>
          <w:rFonts w:ascii="Tahoma" w:hAnsi="Tahoma" w:cs="Tahoma"/>
          <w:sz w:val="24"/>
          <w:szCs w:val="24"/>
        </w:rPr>
        <w:t>analitičke kart</w:t>
      </w:r>
      <w:r w:rsidR="005227B6">
        <w:rPr>
          <w:rFonts w:ascii="Tahoma" w:hAnsi="Tahoma" w:cs="Tahoma"/>
          <w:sz w:val="24"/>
          <w:szCs w:val="24"/>
        </w:rPr>
        <w:t>i</w:t>
      </w:r>
      <w:r w:rsidR="00903C6F">
        <w:rPr>
          <w:rFonts w:ascii="Tahoma" w:hAnsi="Tahoma" w:cs="Tahoma"/>
          <w:sz w:val="24"/>
          <w:szCs w:val="24"/>
        </w:rPr>
        <w:t>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8" w:history="1">
        <w:r w:rsidR="0052630C" w:rsidRPr="00577BA0">
          <w:rPr>
            <w:rStyle w:val="Hyperlink"/>
            <w:rFonts w:ascii="Tahoma" w:hAnsi="Tahoma" w:cs="Tahoma"/>
            <w:sz w:val="24"/>
          </w:rPr>
          <w:t>http://www.minpolj.gov.me/pretraga/163978/Analiticke-kartice-i-putni-nalozi.html</w:t>
        </w:r>
      </w:hyperlink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7799E">
        <w:rPr>
          <w:rFonts w:ascii="Tahoma" w:hAnsi="Tahoma" w:cs="Tahoma"/>
          <w:sz w:val="24"/>
          <w:szCs w:val="24"/>
        </w:rPr>
        <w:t>97064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52630C">
        <w:rPr>
          <w:rFonts w:ascii="Tahoma" w:hAnsi="Tahoma" w:cs="Tahoma"/>
          <w:sz w:val="24"/>
          <w:szCs w:val="24"/>
        </w:rPr>
        <w:t xml:space="preserve">litička kartica za period </w:t>
      </w:r>
      <w:r w:rsidR="00BF27C1">
        <w:rPr>
          <w:rFonts w:ascii="Tahoma" w:hAnsi="Tahoma" w:cs="Tahoma"/>
          <w:sz w:val="24"/>
          <w:szCs w:val="24"/>
        </w:rPr>
        <w:t xml:space="preserve">od </w:t>
      </w:r>
      <w:r w:rsidR="0027799E">
        <w:rPr>
          <w:rFonts w:ascii="Tahoma" w:hAnsi="Tahoma" w:cs="Tahoma"/>
          <w:sz w:val="24"/>
          <w:szCs w:val="24"/>
        </w:rPr>
        <w:t>01.08.2016. do 05.08</w:t>
      </w:r>
      <w:r w:rsidR="00BF27C1">
        <w:rPr>
          <w:rFonts w:ascii="Tahoma" w:hAnsi="Tahoma" w:cs="Tahoma"/>
          <w:sz w:val="24"/>
          <w:szCs w:val="24"/>
        </w:rPr>
        <w:t>.2016.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analitičke kartice u koje je imao uvid ne razlikuju od objavljenih na internet stranici prvostepenog organa, na linku: </w:t>
      </w:r>
      <w:hyperlink r:id="rId9" w:history="1">
        <w:r w:rsidR="0052630C" w:rsidRPr="0052630C">
          <w:rPr>
            <w:rStyle w:val="Hyperlink"/>
            <w:rFonts w:ascii="Tahoma" w:hAnsi="Tahoma" w:cs="Tahoma"/>
            <w:sz w:val="24"/>
            <w:szCs w:val="24"/>
          </w:rPr>
          <w:t>http://www.minpolj.gov.me/pretraga/163978/Analiticke-kartice-i-putni-nalozi.html</w:t>
        </w:r>
      </w:hyperlink>
      <w:r w:rsidR="0052630C"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F0627D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342B2">
        <w:rPr>
          <w:rFonts w:ascii="Tahoma" w:hAnsi="Tahoma" w:cs="Tahoma"/>
          <w:sz w:val="24"/>
          <w:szCs w:val="24"/>
        </w:rPr>
        <w:t>UP-I-403-</w:t>
      </w:r>
      <w:r w:rsidR="0027799E">
        <w:rPr>
          <w:rFonts w:ascii="Tahoma" w:hAnsi="Tahoma" w:cs="Tahoma"/>
          <w:sz w:val="24"/>
          <w:szCs w:val="24"/>
        </w:rPr>
        <w:t>1150</w:t>
      </w:r>
      <w:r w:rsidR="00F342B2">
        <w:rPr>
          <w:rFonts w:ascii="Tahoma" w:hAnsi="Tahoma" w:cs="Tahoma"/>
          <w:sz w:val="24"/>
          <w:szCs w:val="24"/>
        </w:rPr>
        <w:t xml:space="preserve">/16-2 od </w:t>
      </w:r>
      <w:r w:rsidR="0027799E">
        <w:rPr>
          <w:rFonts w:ascii="Tahoma" w:hAnsi="Tahoma" w:cs="Tahoma"/>
          <w:sz w:val="24"/>
          <w:szCs w:val="24"/>
        </w:rPr>
        <w:t>31.08</w:t>
      </w:r>
      <w:r w:rsidR="00F342B2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DD6DED" w:rsidRPr="00577BA0">
          <w:rPr>
            <w:rStyle w:val="Hyperlink"/>
            <w:rFonts w:ascii="Tahoma" w:hAnsi="Tahoma" w:cs="Tahoma"/>
            <w:sz w:val="24"/>
          </w:rPr>
          <w:t>http://www.minpolj.gov.me/pretraga/163978/Analiticke-kartice-i-putni-nalozi.html</w:t>
        </w:r>
      </w:hyperlink>
      <w:r w:rsidR="00DD6DED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127C1E">
        <w:rPr>
          <w:rFonts w:ascii="Tahoma" w:hAnsi="Tahoma" w:cs="Tahoma"/>
          <w:sz w:val="24"/>
          <w:szCs w:val="24"/>
        </w:rPr>
        <w:t>ali</w:t>
      </w:r>
      <w:r w:rsidR="00DD6DED">
        <w:rPr>
          <w:rFonts w:ascii="Tahoma" w:hAnsi="Tahoma" w:cs="Tahoma"/>
          <w:sz w:val="24"/>
          <w:szCs w:val="24"/>
        </w:rPr>
        <w:t xml:space="preserve">tička kartica za period od </w:t>
      </w:r>
      <w:r w:rsidR="00BF27C1">
        <w:rPr>
          <w:rFonts w:ascii="Tahoma" w:hAnsi="Tahoma" w:cs="Tahoma"/>
          <w:sz w:val="24"/>
          <w:szCs w:val="24"/>
        </w:rPr>
        <w:t xml:space="preserve">od </w:t>
      </w:r>
      <w:r w:rsidR="0027799E">
        <w:rPr>
          <w:rFonts w:ascii="Tahoma" w:hAnsi="Tahoma" w:cs="Tahoma"/>
          <w:sz w:val="24"/>
          <w:szCs w:val="24"/>
        </w:rPr>
        <w:t>01.08.2016. do 05.08</w:t>
      </w:r>
      <w:r w:rsidR="00BF27C1">
        <w:rPr>
          <w:rFonts w:ascii="Tahoma" w:hAnsi="Tahoma" w:cs="Tahoma"/>
          <w:sz w:val="24"/>
          <w:szCs w:val="24"/>
        </w:rPr>
        <w:t>.2016.godine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DD6D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DD6DED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DD6D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DFF" w:rsidRDefault="00A43DFF" w:rsidP="004C7646">
      <w:pPr>
        <w:spacing w:after="0" w:line="240" w:lineRule="auto"/>
      </w:pPr>
      <w:r>
        <w:separator/>
      </w:r>
    </w:p>
  </w:endnote>
  <w:endnote w:type="continuationSeparator" w:id="0">
    <w:p w:rsidR="00A43DFF" w:rsidRDefault="00A43DF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DFF" w:rsidRDefault="00A43DFF" w:rsidP="004C7646">
      <w:pPr>
        <w:spacing w:after="0" w:line="240" w:lineRule="auto"/>
      </w:pPr>
      <w:r>
        <w:separator/>
      </w:r>
    </w:p>
  </w:footnote>
  <w:footnote w:type="continuationSeparator" w:id="0">
    <w:p w:rsidR="00A43DFF" w:rsidRDefault="00A43DF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17CE6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99E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6C9E"/>
    <w:rsid w:val="00A41E43"/>
    <w:rsid w:val="00A42193"/>
    <w:rsid w:val="00A43DFF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326B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44C6A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olj.gov.me/pretraga/163978/Analiticke-kartice-i-putni-nalozi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inpolj.gov.me/pretraga/163978/Analiticke-kartice-i-putni-naloz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polj.gov.me/pretraga/163978/Analiticke-kartice-i-putni-nalozi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CB84E-DEC7-4C3C-9E64-824B049F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2017-02-20T13:19:00Z</cp:lastPrinted>
  <dcterms:created xsi:type="dcterms:W3CDTF">2017-06-13T08:30:00Z</dcterms:created>
  <dcterms:modified xsi:type="dcterms:W3CDTF">2017-12-18T07:16:00Z</dcterms:modified>
</cp:coreProperties>
</file>