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166</w:t>
      </w:r>
      <w:r w:rsidR="00150FBA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63A8F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0FBA">
        <w:rPr>
          <w:rFonts w:ascii="Tahoma" w:hAnsi="Tahoma" w:cs="Tahoma"/>
          <w:sz w:val="24"/>
          <w:szCs w:val="24"/>
          <w:lang w:val="sr-Latn-CS"/>
        </w:rPr>
        <w:t>110593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063A8F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63A8F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063A8F">
        <w:rPr>
          <w:rFonts w:ascii="Tahoma" w:hAnsi="Tahoma" w:cs="Tahoma"/>
          <w:sz w:val="24"/>
          <w:szCs w:val="24"/>
          <w:lang w:val="sr-Latn-CS"/>
        </w:rPr>
        <w:t xml:space="preserve">nekretnine - PJ Berane 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0FBA">
        <w:rPr>
          <w:rFonts w:ascii="Tahoma" w:hAnsi="Tahoma" w:cs="Tahoma"/>
          <w:sz w:val="24"/>
          <w:szCs w:val="24"/>
          <w:lang w:val="sr-Latn-CS"/>
        </w:rPr>
        <w:t>110593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063A8F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lista nepokretnosti br. 1195, zgrada br. 1, za PD 1, 2, 3, 4, 5 i 6, na parceli br. 1405/1, u okviru KO Dolac, Opština Berane, sa kompletnom dokumentacijom na o</w:t>
      </w:r>
      <w:r w:rsidR="00AD2D61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5877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063A8F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150FBA">
        <w:rPr>
          <w:rFonts w:ascii="Tahoma" w:hAnsi="Tahoma" w:cs="Tahoma"/>
          <w:sz w:val="24"/>
          <w:szCs w:val="24"/>
          <w:lang w:val="sr-Latn-CS"/>
        </w:rPr>
        <w:t>110593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150FBA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063A8F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063A8F" w:rsidRDefault="00063A8F">
      <w:pPr>
        <w:rPr>
          <w:rFonts w:ascii="Tahoma" w:hAnsi="Tahoma" w:cs="Tahoma"/>
          <w:b/>
          <w:sz w:val="24"/>
          <w:szCs w:val="24"/>
          <w:u w:val="single"/>
          <w:lang w:val="sr-Latn-CS"/>
        </w:rPr>
      </w:pPr>
      <w:r>
        <w:rPr>
          <w:rFonts w:ascii="Tahoma" w:hAnsi="Tahoma" w:cs="Tahoma"/>
          <w:b/>
          <w:sz w:val="24"/>
          <w:szCs w:val="24"/>
          <w:u w:val="single"/>
          <w:lang w:val="sr-Latn-CS"/>
        </w:rPr>
        <w:br w:type="page"/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63A8F" w:rsidRPr="006860B7" w:rsidRDefault="00063A8F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63A8F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CAC" w:rsidRDefault="00803CAC" w:rsidP="00CB7F9A">
      <w:pPr>
        <w:spacing w:after="0" w:line="240" w:lineRule="auto"/>
      </w:pPr>
      <w:r>
        <w:separator/>
      </w:r>
    </w:p>
  </w:endnote>
  <w:endnote w:type="continuationSeparator" w:id="0">
    <w:p w:rsidR="00803CAC" w:rsidRDefault="00803CA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CAC" w:rsidRDefault="00803CAC" w:rsidP="00CB7F9A">
      <w:pPr>
        <w:spacing w:after="0" w:line="240" w:lineRule="auto"/>
      </w:pPr>
      <w:r>
        <w:separator/>
      </w:r>
    </w:p>
  </w:footnote>
  <w:footnote w:type="continuationSeparator" w:id="0">
    <w:p w:rsidR="00803CAC" w:rsidRDefault="00803CA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3A8F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4C7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77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0CE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3CAC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2D61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A10D1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D0778-7DCA-491B-B5DF-D91F22C3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2014-12-08T14:22:00Z</cp:lastPrinted>
  <dcterms:created xsi:type="dcterms:W3CDTF">2015-12-16T13:08:00Z</dcterms:created>
  <dcterms:modified xsi:type="dcterms:W3CDTF">2017-12-13T08:59:00Z</dcterms:modified>
</cp:coreProperties>
</file>