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46D25">
        <w:rPr>
          <w:rFonts w:ascii="Tahoma" w:hAnsi="Tahoma" w:cs="Tahoma"/>
          <w:b/>
          <w:sz w:val="24"/>
          <w:szCs w:val="24"/>
        </w:rPr>
        <w:t>269</w:t>
      </w:r>
      <w:r w:rsidR="002C1D4D">
        <w:rPr>
          <w:rFonts w:ascii="Tahoma" w:hAnsi="Tahoma" w:cs="Tahoma"/>
          <w:b/>
          <w:sz w:val="24"/>
          <w:szCs w:val="24"/>
        </w:rPr>
        <w:t>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46D25">
        <w:rPr>
          <w:rFonts w:ascii="Tahoma" w:hAnsi="Tahoma" w:cs="Tahoma"/>
          <w:b/>
          <w:sz w:val="24"/>
          <w:szCs w:val="24"/>
        </w:rPr>
        <w:t>16</w:t>
      </w:r>
      <w:r w:rsidR="00BB7DE6">
        <w:rPr>
          <w:rFonts w:ascii="Tahoma" w:hAnsi="Tahoma" w:cs="Tahoma"/>
          <w:b/>
          <w:sz w:val="24"/>
          <w:szCs w:val="24"/>
        </w:rPr>
        <w:t>.1</w:t>
      </w:r>
      <w:r w:rsidR="00E12B2A">
        <w:rPr>
          <w:rFonts w:ascii="Tahoma" w:hAnsi="Tahoma" w:cs="Tahoma"/>
          <w:b/>
          <w:sz w:val="24"/>
          <w:szCs w:val="24"/>
        </w:rPr>
        <w:t>1</w:t>
      </w:r>
      <w:r w:rsidR="009055E3">
        <w:rPr>
          <w:rFonts w:ascii="Tahoma" w:hAnsi="Tahoma" w:cs="Tahoma"/>
          <w:b/>
          <w:sz w:val="24"/>
          <w:szCs w:val="24"/>
        </w:rPr>
        <w:t>.2016.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2C1D4D">
        <w:rPr>
          <w:rFonts w:ascii="Tahoma" w:hAnsi="Tahoma" w:cs="Tahoma"/>
          <w:sz w:val="24"/>
          <w:szCs w:val="24"/>
          <w:lang w:val="sr-Latn-CS"/>
        </w:rPr>
        <w:t>101106-101115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46D25">
        <w:rPr>
          <w:rFonts w:ascii="Tahoma" w:hAnsi="Tahoma" w:cs="Tahoma"/>
          <w:sz w:val="24"/>
          <w:szCs w:val="24"/>
          <w:lang w:val="sr-Latn-CS"/>
        </w:rPr>
        <w:t>03.11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</w:t>
      </w:r>
      <w:r w:rsidR="00046D25">
        <w:rPr>
          <w:rFonts w:ascii="Tahoma" w:hAnsi="Tahoma" w:cs="Tahoma"/>
          <w:sz w:val="24"/>
          <w:szCs w:val="24"/>
          <w:lang w:val="sr-Latn-CS"/>
        </w:rPr>
        <w:t>a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 xml:space="preserve"> za zdrastveno osiguranje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</w:t>
      </w:r>
      <w:r w:rsidR="00046D25">
        <w:rPr>
          <w:rFonts w:ascii="Tahoma" w:hAnsi="Tahoma" w:cs="Tahoma"/>
          <w:sz w:val="24"/>
          <w:szCs w:val="24"/>
          <w:lang w:val="sr-Latn-CS"/>
        </w:rPr>
        <w:t>u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 xml:space="preserve"> za zdrastveno osiguranje</w:t>
      </w:r>
      <w:r w:rsidR="00046D2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2C1D4D">
        <w:rPr>
          <w:rFonts w:ascii="Tahoma" w:hAnsi="Tahoma" w:cs="Tahoma"/>
          <w:sz w:val="24"/>
          <w:szCs w:val="24"/>
          <w:lang w:val="sr-Latn-CS"/>
        </w:rPr>
        <w:t>101106-101115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46D25">
        <w:rPr>
          <w:rFonts w:ascii="Tahoma" w:hAnsi="Tahoma" w:cs="Tahoma"/>
          <w:sz w:val="24"/>
          <w:szCs w:val="24"/>
          <w:lang w:val="sr-Latn-CS"/>
        </w:rPr>
        <w:t>06</w:t>
      </w:r>
      <w:r w:rsidR="00A105C0">
        <w:rPr>
          <w:rFonts w:ascii="Tahoma" w:hAnsi="Tahoma" w:cs="Tahoma"/>
          <w:sz w:val="24"/>
          <w:szCs w:val="24"/>
          <w:lang w:val="sr-Latn-CS"/>
        </w:rPr>
        <w:t>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</w:t>
      </w:r>
      <w:r w:rsidR="00046D25">
        <w:rPr>
          <w:rFonts w:ascii="Tahoma" w:hAnsi="Tahoma" w:cs="Tahoma"/>
          <w:sz w:val="24"/>
          <w:szCs w:val="24"/>
          <w:lang w:val="sr-Latn-CS"/>
        </w:rPr>
        <w:t>a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 xml:space="preserve"> za zdrastveno osiguranje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>
        <w:rPr>
          <w:rFonts w:ascii="Tahoma" w:hAnsi="Tahoma" w:cs="Tahoma"/>
          <w:sz w:val="24"/>
          <w:szCs w:val="24"/>
          <w:lang w:val="sr-Latn-CS"/>
        </w:rPr>
        <w:t>06</w:t>
      </w:r>
      <w:r w:rsidR="00A105C0">
        <w:rPr>
          <w:rFonts w:ascii="Tahoma" w:hAnsi="Tahoma" w:cs="Tahoma"/>
          <w:sz w:val="24"/>
          <w:szCs w:val="24"/>
          <w:lang w:val="sr-Latn-CS"/>
        </w:rPr>
        <w:t>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046D25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domaćim kreditnim institucijama u 2007. godini;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046D25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domaćim kreditnim institucijama u 2008. godini;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046D25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domaćim kreditnim institucijama u 2009. godini;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046D25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</w:t>
      </w:r>
      <w:r w:rsidR="00B21421">
        <w:rPr>
          <w:rFonts w:ascii="Tahoma" w:hAnsi="Tahoma" w:cs="Tahoma"/>
          <w:sz w:val="24"/>
          <w:szCs w:val="24"/>
          <w:lang w:val="sr-Latn-CS"/>
        </w:rPr>
        <w:t>m kreditnim institucijama u 2010</w:t>
      </w:r>
      <w:r w:rsidR="00046D25">
        <w:rPr>
          <w:rFonts w:ascii="Tahoma" w:hAnsi="Tahoma" w:cs="Tahoma"/>
          <w:sz w:val="24"/>
          <w:szCs w:val="24"/>
          <w:lang w:val="sr-Latn-CS"/>
        </w:rPr>
        <w:t>. godini;</w:t>
      </w:r>
      <w:r w:rsidR="00B2142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B21421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domaćim kreditnim institucijama u 2011. godini;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B21421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domaćim kreditnim institucijama u 2012. godini;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B21421">
        <w:rPr>
          <w:rFonts w:ascii="Tahoma" w:hAnsi="Tahoma" w:cs="Tahoma"/>
          <w:sz w:val="24"/>
          <w:szCs w:val="24"/>
          <w:lang w:val="sr-Latn-CS"/>
        </w:rPr>
        <w:t xml:space="preserve"> koje je Fond za zdrastveno </w:t>
      </w:r>
      <w:r w:rsidR="00B21421">
        <w:rPr>
          <w:rFonts w:ascii="Tahoma" w:hAnsi="Tahoma" w:cs="Tahoma"/>
          <w:sz w:val="24"/>
          <w:szCs w:val="24"/>
          <w:lang w:val="sr-Latn-CS"/>
        </w:rPr>
        <w:lastRenderedPageBreak/>
        <w:t xml:space="preserve">osiguranje zaključio sa domaćim kreditnim institucijama u 2013. godini;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B21421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domaćim kreditnim institucijama u 2014. godini;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B21421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domaćim kreditnim institucijama u 2015. godini i </w:t>
      </w:r>
      <w:r w:rsidR="002C1D4D">
        <w:rPr>
          <w:rFonts w:ascii="Tahoma" w:hAnsi="Tahoma" w:cs="Tahoma"/>
          <w:sz w:val="24"/>
          <w:szCs w:val="24"/>
          <w:lang w:val="sr-Latn-CS"/>
        </w:rPr>
        <w:t>svih ugovora o overdraft i ostalim kreditima</w:t>
      </w:r>
      <w:r w:rsidR="00B21421">
        <w:rPr>
          <w:rFonts w:ascii="Tahoma" w:hAnsi="Tahoma" w:cs="Tahoma"/>
          <w:sz w:val="24"/>
          <w:szCs w:val="24"/>
          <w:lang w:val="sr-Latn-CS"/>
        </w:rPr>
        <w:t xml:space="preserve"> koje je Fond za zdrastveno osiguranje zaključio sa domaćim kreditnim institucijama u 2016. godini.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173A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A105C0">
        <w:rPr>
          <w:rFonts w:ascii="Tahoma" w:hAnsi="Tahoma" w:cs="Tahoma"/>
          <w:sz w:val="24"/>
          <w:szCs w:val="24"/>
          <w:lang w:val="sr-Latn-CS"/>
        </w:rPr>
        <w:t>74</w:t>
      </w:r>
      <w:r w:rsidR="002C1D4D">
        <w:rPr>
          <w:rFonts w:ascii="Tahoma" w:hAnsi="Tahoma" w:cs="Tahoma"/>
          <w:sz w:val="24"/>
          <w:szCs w:val="24"/>
          <w:lang w:val="sr-Latn-CS"/>
        </w:rPr>
        <w:t>98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173A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 za zdrastveno osiguranje</w:t>
      </w:r>
      <w:r w:rsidR="00046D2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</w:t>
      </w:r>
      <w:r w:rsidR="002C1D4D">
        <w:rPr>
          <w:rFonts w:ascii="Tahoma" w:hAnsi="Tahoma" w:cs="Tahoma"/>
          <w:sz w:val="24"/>
          <w:szCs w:val="24"/>
          <w:lang w:val="sr-Latn-CS"/>
        </w:rPr>
        <w:t>101106-101115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46D25">
        <w:rPr>
          <w:rFonts w:ascii="Tahoma" w:hAnsi="Tahoma" w:cs="Tahoma"/>
          <w:sz w:val="24"/>
          <w:szCs w:val="24"/>
          <w:lang w:val="sr-Latn-CS"/>
        </w:rPr>
        <w:t>06</w:t>
      </w:r>
      <w:r w:rsidR="00A105C0">
        <w:rPr>
          <w:rFonts w:ascii="Tahoma" w:hAnsi="Tahoma" w:cs="Tahoma"/>
          <w:sz w:val="24"/>
          <w:szCs w:val="24"/>
          <w:lang w:val="sr-Latn-CS"/>
        </w:rPr>
        <w:t>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46D25" w:rsidRPr="00046D25">
        <w:rPr>
          <w:rFonts w:ascii="Tahoma" w:hAnsi="Tahoma" w:cs="Tahoma"/>
          <w:sz w:val="24"/>
          <w:szCs w:val="24"/>
          <w:lang w:val="sr-Latn-CS"/>
        </w:rPr>
        <w:t>Fond za zdrastveno osiguranje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72BDB" w:rsidRPr="006860B7" w:rsidRDefault="00A72BDB" w:rsidP="00A72BDB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E3B" w:rsidRDefault="00E51E3B" w:rsidP="00CB7F9A">
      <w:pPr>
        <w:spacing w:after="0" w:line="240" w:lineRule="auto"/>
      </w:pPr>
      <w:r>
        <w:separator/>
      </w:r>
    </w:p>
  </w:endnote>
  <w:endnote w:type="continuationSeparator" w:id="0">
    <w:p w:rsidR="00E51E3B" w:rsidRDefault="00E51E3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E3B" w:rsidRDefault="00E51E3B" w:rsidP="00CB7F9A">
      <w:pPr>
        <w:spacing w:after="0" w:line="240" w:lineRule="auto"/>
      </w:pPr>
      <w:r>
        <w:separator/>
      </w:r>
    </w:p>
  </w:footnote>
  <w:footnote w:type="continuationSeparator" w:id="0">
    <w:p w:rsidR="00E51E3B" w:rsidRDefault="00E51E3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D25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3946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0AC4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D4D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3A5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2BDB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21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1554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1E3B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EB173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2139D-B6C7-43AA-A679-DEE85BAE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2014-12-08T14:22:00Z</cp:lastPrinted>
  <dcterms:created xsi:type="dcterms:W3CDTF">2015-12-16T13:08:00Z</dcterms:created>
  <dcterms:modified xsi:type="dcterms:W3CDTF">2017-12-08T08:45:00Z</dcterms:modified>
</cp:coreProperties>
</file>