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4640B6">
        <w:rPr>
          <w:rFonts w:ascii="Tahoma" w:hAnsi="Tahoma" w:cs="Tahoma"/>
          <w:b/>
          <w:sz w:val="24"/>
          <w:szCs w:val="24"/>
        </w:rPr>
        <w:t>2319</w:t>
      </w:r>
      <w:r w:rsidR="00D75AE1">
        <w:rPr>
          <w:rFonts w:ascii="Tahoma" w:hAnsi="Tahoma" w:cs="Tahoma"/>
          <w:b/>
          <w:sz w:val="24"/>
          <w:szCs w:val="24"/>
        </w:rPr>
        <w:t>/15-1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4A13CA">
        <w:rPr>
          <w:rFonts w:ascii="Tahoma" w:hAnsi="Tahoma" w:cs="Tahoma"/>
          <w:b/>
          <w:sz w:val="24"/>
          <w:szCs w:val="24"/>
        </w:rPr>
        <w:t>09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4A13CA">
        <w:rPr>
          <w:rFonts w:ascii="Tahoma" w:hAnsi="Tahoma" w:cs="Tahoma"/>
          <w:b/>
          <w:sz w:val="24"/>
          <w:szCs w:val="24"/>
        </w:rPr>
        <w:t>5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807148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AA064C">
        <w:rPr>
          <w:rFonts w:ascii="Tahoma" w:hAnsi="Tahoma" w:cs="Tahoma"/>
          <w:sz w:val="24"/>
          <w:szCs w:val="24"/>
        </w:rPr>
        <w:t>1553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AA064C">
        <w:rPr>
          <w:rFonts w:ascii="Tahoma" w:hAnsi="Tahoma" w:cs="Tahoma"/>
          <w:sz w:val="24"/>
          <w:szCs w:val="24"/>
        </w:rPr>
        <w:t>16</w:t>
      </w:r>
      <w:r w:rsidR="00456EDC">
        <w:rPr>
          <w:rFonts w:ascii="Tahoma" w:hAnsi="Tahoma" w:cs="Tahoma"/>
          <w:sz w:val="24"/>
          <w:szCs w:val="24"/>
        </w:rPr>
        <w:t>.1</w:t>
      </w:r>
      <w:r w:rsidR="00AA064C">
        <w:rPr>
          <w:rFonts w:ascii="Tahoma" w:hAnsi="Tahoma" w:cs="Tahoma"/>
          <w:sz w:val="24"/>
          <w:szCs w:val="24"/>
        </w:rPr>
        <w:t>0</w:t>
      </w:r>
      <w:r w:rsidR="00456EDC">
        <w:rPr>
          <w:rFonts w:ascii="Tahoma" w:hAnsi="Tahoma" w:cs="Tahoma"/>
          <w:sz w:val="24"/>
          <w:szCs w:val="24"/>
        </w:rPr>
        <w:t>.2015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AA064C">
        <w:rPr>
          <w:rFonts w:ascii="Tahoma" w:hAnsi="Tahoma" w:cs="Tahoma"/>
          <w:sz w:val="24"/>
          <w:szCs w:val="24"/>
        </w:rPr>
        <w:t>1534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A064C">
        <w:rPr>
          <w:rFonts w:ascii="Tahoma" w:hAnsi="Tahoma" w:cs="Tahoma"/>
          <w:sz w:val="24"/>
          <w:szCs w:val="24"/>
        </w:rPr>
        <w:t>13</w:t>
      </w:r>
      <w:r w:rsidR="00456EDC">
        <w:rPr>
          <w:rFonts w:ascii="Tahoma" w:hAnsi="Tahoma" w:cs="Tahoma"/>
          <w:sz w:val="24"/>
          <w:szCs w:val="24"/>
        </w:rPr>
        <w:t>.</w:t>
      </w:r>
      <w:r w:rsidR="00AA064C">
        <w:rPr>
          <w:rFonts w:ascii="Tahoma" w:hAnsi="Tahoma" w:cs="Tahoma"/>
          <w:sz w:val="24"/>
          <w:szCs w:val="24"/>
        </w:rPr>
        <w:t>10</w:t>
      </w:r>
      <w:r w:rsidR="00456EDC">
        <w:rPr>
          <w:rFonts w:ascii="Tahoma" w:hAnsi="Tahoma" w:cs="Tahoma"/>
          <w:sz w:val="24"/>
          <w:szCs w:val="24"/>
        </w:rPr>
        <w:t>.2015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A27A2D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A27A2D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A27A2D">
        <w:rPr>
          <w:rFonts w:ascii="Tahoma" w:hAnsi="Tahoma" w:cs="Tahoma"/>
          <w:sz w:val="24"/>
          <w:szCs w:val="24"/>
        </w:rPr>
        <w:t>6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80714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807148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na osnovu Zahtjeva br. </w:t>
      </w:r>
      <w:r w:rsidR="001F1250">
        <w:rPr>
          <w:rFonts w:ascii="Tahoma" w:hAnsi="Tahoma" w:cs="Tahoma"/>
          <w:sz w:val="24"/>
          <w:szCs w:val="24"/>
        </w:rPr>
        <w:t>1417</w:t>
      </w:r>
      <w:r w:rsidR="005A768B" w:rsidRPr="005A768B">
        <w:rPr>
          <w:rFonts w:ascii="Tahoma" w:hAnsi="Tahoma" w:cs="Tahoma"/>
          <w:sz w:val="24"/>
          <w:szCs w:val="24"/>
        </w:rPr>
        <w:t xml:space="preserve"> od </w:t>
      </w:r>
      <w:r w:rsidR="001F1250">
        <w:rPr>
          <w:rFonts w:ascii="Tahoma" w:hAnsi="Tahoma" w:cs="Tahoma"/>
          <w:sz w:val="24"/>
          <w:szCs w:val="24"/>
        </w:rPr>
        <w:t>28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1F1250">
        <w:rPr>
          <w:rFonts w:ascii="Tahoma" w:hAnsi="Tahoma" w:cs="Tahoma"/>
          <w:sz w:val="24"/>
          <w:szCs w:val="24"/>
        </w:rPr>
        <w:t>09</w:t>
      </w:r>
      <w:r w:rsidR="005A768B" w:rsidRPr="005A768B">
        <w:rPr>
          <w:rFonts w:ascii="Tahoma" w:hAnsi="Tahoma" w:cs="Tahoma"/>
          <w:sz w:val="24"/>
          <w:szCs w:val="24"/>
        </w:rPr>
        <w:t>.2015. godine dozvoljava se pristup informacijama u obliku fotokopije</w:t>
      </w:r>
      <w:r w:rsidR="00CC4E14">
        <w:rPr>
          <w:rFonts w:ascii="Tahoma" w:hAnsi="Tahoma" w:cs="Tahoma"/>
          <w:sz w:val="24"/>
          <w:szCs w:val="24"/>
        </w:rPr>
        <w:t xml:space="preserve"> </w:t>
      </w:r>
      <w:r w:rsidR="00A51DBD">
        <w:rPr>
          <w:rFonts w:ascii="Tahoma" w:hAnsi="Tahoma" w:cs="Tahoma"/>
          <w:sz w:val="24"/>
          <w:szCs w:val="24"/>
        </w:rPr>
        <w:t>zapisnika sa sjednica Nastavničkog vijeća održanih u avgustu 2010.godine</w:t>
      </w:r>
      <w:r w:rsidR="005A768B" w:rsidRPr="005A768B">
        <w:rPr>
          <w:rFonts w:ascii="Tahoma" w:hAnsi="Tahoma" w:cs="Tahoma"/>
          <w:sz w:val="24"/>
          <w:szCs w:val="24"/>
        </w:rPr>
        <w:t xml:space="preserve">. Pristup traženim informacijama pod stavkom 1 ostvariće se dostavom fotokopije dokumenata putem pošte. preporučenom pošiljkom na adresu podnosioca zahtjeva </w:t>
      </w:r>
      <w:r w:rsidR="00807148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u roku od 3 dana od dana dostavljanja ovog rješenja, odnosno u roku od 5 dana od dana dostavljanja dokaza o uplati troškova postupka. Troškovi postupka određuju se u iznosu od </w:t>
      </w:r>
      <w:r w:rsidR="00A51DBD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3</w:t>
      </w:r>
      <w:r w:rsidR="005A768B" w:rsidRPr="005A768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,</w:t>
      </w:r>
      <w:r w:rsidR="00A51DBD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00</w:t>
      </w:r>
      <w:r w:rsidR="005A768B" w:rsidRPr="005A768B">
        <w:rPr>
          <w:rFonts w:ascii="Tahoma" w:hAnsi="Tahoma" w:cs="Tahoma"/>
          <w:sz w:val="24"/>
          <w:szCs w:val="24"/>
        </w:rPr>
        <w:t xml:space="preserve"> eura koje je </w:t>
      </w:r>
      <w:r w:rsidR="00807148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dužan uplatiti u korist SMŠ „Mladost - Tivat na žiro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se da s obzirom da se tražena informacija pod stavkom 1 nalazi u posjedu JU SMŠ „Mladost" - Tivat, ista će podnosiocu zahtjeva biti dostavljena u vidu fotokopije, a nakon uplate troškova postupka. Na osnovu člana 33 Zakona o slobodnom pristupu informacijama, propisano je da podnosilac zahtjeva snosi troškove u vezi sa ostvarivanjem prava na pristup informaciji, koji se odnose samo na stvarne troškove organa u pogledu prepisivanja, fotokopiranja, prevodenja i dostavaljanja informacije.Troškovi postupka odnose se na izradu fotokopija predmetnih dokumenata u iznosu od </w:t>
      </w:r>
      <w:r w:rsidR="00A51DBD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2</w:t>
      </w:r>
      <w:r w:rsidR="005A768B" w:rsidRPr="005A768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,</w:t>
      </w:r>
      <w:r w:rsidR="00A51DBD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00</w:t>
      </w:r>
      <w:r w:rsidR="003D0026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eura i </w:t>
      </w:r>
      <w:r w:rsidR="005A768B" w:rsidRPr="005A768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lastRenderedPageBreak/>
        <w:t xml:space="preserve">1,00 </w:t>
      </w:r>
      <w:r w:rsidR="005A768B" w:rsidRPr="005A768B">
        <w:rPr>
          <w:rFonts w:ascii="Tahoma" w:hAnsi="Tahoma" w:cs="Tahoma"/>
          <w:sz w:val="24"/>
          <w:szCs w:val="24"/>
        </w:rPr>
        <w:t>eura za troškove dostave preporučenom pošiljkom, a obračunati su na osnovu člana 1 i 2 Uredbe o naknadi troškova u postupku za pristup informacijama „Sl.list. CG" br.2/07.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574643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da </w:t>
      </w:r>
      <w:r w:rsidR="005D6ACA" w:rsidRPr="005A768B">
        <w:rPr>
          <w:rFonts w:ascii="Tahoma" w:hAnsi="Tahoma" w:cs="Tahoma"/>
          <w:sz w:val="24"/>
          <w:szCs w:val="24"/>
        </w:rPr>
        <w:t xml:space="preserve">je zahtjevom </w:t>
      </w:r>
      <w:r w:rsidR="00A51DBD">
        <w:rPr>
          <w:rFonts w:ascii="Tahoma" w:hAnsi="Tahoma" w:cs="Tahoma"/>
          <w:sz w:val="24"/>
          <w:szCs w:val="24"/>
        </w:rPr>
        <w:t>1417</w:t>
      </w:r>
      <w:r w:rsidR="00F70027" w:rsidRPr="005A768B">
        <w:rPr>
          <w:rFonts w:ascii="Tahoma" w:hAnsi="Tahoma" w:cs="Tahoma"/>
          <w:sz w:val="24"/>
          <w:szCs w:val="24"/>
        </w:rPr>
        <w:t xml:space="preserve"> od </w:t>
      </w:r>
      <w:r w:rsidR="00A51DBD">
        <w:rPr>
          <w:rFonts w:ascii="Tahoma" w:hAnsi="Tahoma" w:cs="Tahoma"/>
          <w:sz w:val="24"/>
          <w:szCs w:val="24"/>
        </w:rPr>
        <w:t>28</w:t>
      </w:r>
      <w:r w:rsidR="005D6ACA" w:rsidRPr="005A768B">
        <w:rPr>
          <w:rFonts w:ascii="Tahoma" w:hAnsi="Tahoma" w:cs="Tahoma"/>
          <w:sz w:val="24"/>
          <w:szCs w:val="24"/>
        </w:rPr>
        <w:t>.</w:t>
      </w:r>
      <w:r w:rsidR="00A51DBD">
        <w:rPr>
          <w:rFonts w:ascii="Tahoma" w:hAnsi="Tahoma" w:cs="Tahoma"/>
          <w:sz w:val="24"/>
          <w:szCs w:val="24"/>
        </w:rPr>
        <w:t>09</w:t>
      </w:r>
      <w:r w:rsidR="005D6ACA" w:rsidRPr="005A768B">
        <w:rPr>
          <w:rFonts w:ascii="Tahoma" w:hAnsi="Tahoma" w:cs="Tahoma"/>
          <w:sz w:val="24"/>
          <w:szCs w:val="24"/>
        </w:rPr>
        <w:t>.2015.</w:t>
      </w:r>
      <w:r w:rsidR="00F70027" w:rsidRPr="005A768B">
        <w:rPr>
          <w:rFonts w:ascii="Tahoma" w:hAnsi="Tahoma" w:cs="Tahoma"/>
          <w:sz w:val="24"/>
          <w:szCs w:val="24"/>
        </w:rPr>
        <w:t xml:space="preserve"> </w:t>
      </w:r>
      <w:r w:rsidR="005D6ACA" w:rsidRPr="005A768B">
        <w:rPr>
          <w:rFonts w:ascii="Tahoma" w:hAnsi="Tahoma" w:cs="Tahoma"/>
          <w:sz w:val="24"/>
          <w:szCs w:val="24"/>
        </w:rPr>
        <w:t xml:space="preserve">godine tražena </w:t>
      </w:r>
      <w:r w:rsidR="0006701D" w:rsidRPr="005A768B">
        <w:rPr>
          <w:rFonts w:ascii="Tahoma" w:hAnsi="Tahoma" w:cs="Tahoma"/>
          <w:sz w:val="24"/>
          <w:szCs w:val="24"/>
        </w:rPr>
        <w:t xml:space="preserve">dostava </w:t>
      </w:r>
      <w:r w:rsidR="005A768B">
        <w:rPr>
          <w:rFonts w:ascii="Tahoma" w:hAnsi="Tahoma" w:cs="Tahoma"/>
          <w:sz w:val="24"/>
          <w:szCs w:val="24"/>
        </w:rPr>
        <w:t>informacije bliže opisane u osporenom Rješenju br. 1</w:t>
      </w:r>
      <w:r w:rsidR="00A51DBD">
        <w:rPr>
          <w:rFonts w:ascii="Tahoma" w:hAnsi="Tahoma" w:cs="Tahoma"/>
          <w:sz w:val="24"/>
          <w:szCs w:val="24"/>
        </w:rPr>
        <w:t>534</w:t>
      </w:r>
      <w:r w:rsidR="005A768B">
        <w:rPr>
          <w:rFonts w:ascii="Tahoma" w:hAnsi="Tahoma" w:cs="Tahoma"/>
          <w:sz w:val="24"/>
          <w:szCs w:val="24"/>
        </w:rPr>
        <w:t xml:space="preserve"> od </w:t>
      </w:r>
      <w:r w:rsidR="00A51DBD">
        <w:rPr>
          <w:rFonts w:ascii="Tahoma" w:hAnsi="Tahoma" w:cs="Tahoma"/>
          <w:sz w:val="24"/>
          <w:szCs w:val="24"/>
        </w:rPr>
        <w:t>13</w:t>
      </w:r>
      <w:r w:rsidR="005A768B">
        <w:rPr>
          <w:rFonts w:ascii="Tahoma" w:hAnsi="Tahoma" w:cs="Tahoma"/>
          <w:sz w:val="24"/>
          <w:szCs w:val="24"/>
        </w:rPr>
        <w:t>.</w:t>
      </w:r>
      <w:r w:rsidR="00A51DBD">
        <w:rPr>
          <w:rFonts w:ascii="Tahoma" w:hAnsi="Tahoma" w:cs="Tahoma"/>
          <w:sz w:val="24"/>
          <w:szCs w:val="24"/>
        </w:rPr>
        <w:t>10</w:t>
      </w:r>
      <w:r w:rsidR="005A768B">
        <w:rPr>
          <w:rFonts w:ascii="Tahoma" w:hAnsi="Tahoma" w:cs="Tahoma"/>
          <w:sz w:val="24"/>
          <w:szCs w:val="24"/>
        </w:rPr>
        <w:t xml:space="preserve">.2015.godine kojim se dozvoljava pristup informaciji i određuju troškovi postupka u iznosu od </w:t>
      </w:r>
      <w:r w:rsidR="00A51DBD">
        <w:rPr>
          <w:rFonts w:ascii="Tahoma" w:hAnsi="Tahoma" w:cs="Tahoma"/>
          <w:sz w:val="24"/>
          <w:szCs w:val="24"/>
        </w:rPr>
        <w:t>3</w:t>
      </w:r>
      <w:r w:rsidR="005A768B">
        <w:rPr>
          <w:rFonts w:ascii="Tahoma" w:hAnsi="Tahoma" w:cs="Tahoma"/>
          <w:sz w:val="24"/>
          <w:szCs w:val="24"/>
        </w:rPr>
        <w:t>,</w:t>
      </w:r>
      <w:r w:rsidR="00A51DBD">
        <w:rPr>
          <w:rFonts w:ascii="Tahoma" w:hAnsi="Tahoma" w:cs="Tahoma"/>
          <w:sz w:val="24"/>
          <w:szCs w:val="24"/>
        </w:rPr>
        <w:t>00</w:t>
      </w:r>
      <w:r w:rsidR="005A768B">
        <w:rPr>
          <w:rFonts w:ascii="Tahoma" w:hAnsi="Tahoma" w:cs="Tahoma"/>
          <w:sz w:val="24"/>
          <w:szCs w:val="24"/>
        </w:rPr>
        <w:t xml:space="preserve"> eura</w:t>
      </w:r>
      <w:r w:rsidR="00F70027" w:rsidRPr="005A768B">
        <w:rPr>
          <w:rFonts w:ascii="Tahoma" w:hAnsi="Tahoma" w:cs="Tahoma"/>
          <w:sz w:val="24"/>
          <w:szCs w:val="24"/>
        </w:rPr>
        <w:t xml:space="preserve">. Kako žalilac u daljem navodi, prvostepeni organ je </w:t>
      </w:r>
      <w:r w:rsidR="003D0026">
        <w:rPr>
          <w:rFonts w:ascii="Tahoma" w:hAnsi="Tahoma" w:cs="Tahoma"/>
          <w:sz w:val="24"/>
          <w:szCs w:val="24"/>
        </w:rPr>
        <w:t xml:space="preserve">pogrešnom primjenom Uredbe o naknadi troškova postupka za pristup informacijama utvrdila troškove postupka u iznosu od </w:t>
      </w:r>
      <w:r w:rsidR="00A51DBD">
        <w:rPr>
          <w:rFonts w:ascii="Tahoma" w:hAnsi="Tahoma" w:cs="Tahoma"/>
          <w:sz w:val="24"/>
          <w:szCs w:val="24"/>
        </w:rPr>
        <w:t>3</w:t>
      </w:r>
      <w:r w:rsidR="003D0026">
        <w:rPr>
          <w:rFonts w:ascii="Tahoma" w:hAnsi="Tahoma" w:cs="Tahoma"/>
          <w:sz w:val="24"/>
          <w:szCs w:val="24"/>
        </w:rPr>
        <w:t>,</w:t>
      </w:r>
      <w:r w:rsidR="00A51DBD">
        <w:rPr>
          <w:rFonts w:ascii="Tahoma" w:hAnsi="Tahoma" w:cs="Tahoma"/>
          <w:sz w:val="24"/>
          <w:szCs w:val="24"/>
        </w:rPr>
        <w:t>00</w:t>
      </w:r>
      <w:r w:rsidR="00AC6300">
        <w:rPr>
          <w:rFonts w:ascii="Tahoma" w:hAnsi="Tahoma" w:cs="Tahoma"/>
          <w:sz w:val="24"/>
          <w:szCs w:val="24"/>
        </w:rPr>
        <w:t xml:space="preserve"> </w:t>
      </w:r>
      <w:r w:rsidR="003D0026">
        <w:rPr>
          <w:rFonts w:ascii="Tahoma" w:hAnsi="Tahoma" w:cs="Tahoma"/>
          <w:sz w:val="24"/>
          <w:szCs w:val="24"/>
        </w:rPr>
        <w:t>eura, te nije utvrdila broj fotokopiranih stranica</w:t>
      </w:r>
      <w:r w:rsidR="00A51DBD">
        <w:rPr>
          <w:rFonts w:ascii="Tahoma" w:hAnsi="Tahoma" w:cs="Tahoma"/>
          <w:sz w:val="24"/>
          <w:szCs w:val="24"/>
        </w:rPr>
        <w:t xml:space="preserve"> te se nije pozvala na pravilo po kojem utvrdjuje novčani iznos za troškove dostavljanja dozvoljenih informacija što čini rješenje nezakonitim</w:t>
      </w:r>
      <w:r w:rsidR="008D6618">
        <w:rPr>
          <w:rFonts w:ascii="Tahoma" w:hAnsi="Tahoma" w:cs="Tahoma"/>
          <w:sz w:val="24"/>
          <w:szCs w:val="24"/>
        </w:rPr>
        <w:t xml:space="preserve">. Žalilac navodi da sve prethodno navedeno ukazuje da je Rješenje br. 1674 nezakonito u dijelu kojem se određuju troškovi postupka, pa predlaže Savjetu Agencije da usvoji žalbu i poništi nezakoniti dio Rješenja br. </w:t>
      </w:r>
      <w:r w:rsidR="00A51DBD">
        <w:rPr>
          <w:rFonts w:ascii="Tahoma" w:hAnsi="Tahoma" w:cs="Tahoma"/>
          <w:sz w:val="24"/>
          <w:szCs w:val="24"/>
        </w:rPr>
        <w:t>1534</w:t>
      </w:r>
      <w:r w:rsidR="008D6618">
        <w:rPr>
          <w:rFonts w:ascii="Tahoma" w:hAnsi="Tahoma" w:cs="Tahoma"/>
          <w:sz w:val="24"/>
          <w:szCs w:val="24"/>
        </w:rPr>
        <w:t xml:space="preserve"> od </w:t>
      </w:r>
      <w:r w:rsidR="00A51DBD">
        <w:rPr>
          <w:rFonts w:ascii="Tahoma" w:hAnsi="Tahoma" w:cs="Tahoma"/>
          <w:sz w:val="24"/>
          <w:szCs w:val="24"/>
        </w:rPr>
        <w:t>13</w:t>
      </w:r>
      <w:r w:rsidR="008D6618">
        <w:rPr>
          <w:rFonts w:ascii="Tahoma" w:hAnsi="Tahoma" w:cs="Tahoma"/>
          <w:sz w:val="24"/>
          <w:szCs w:val="24"/>
        </w:rPr>
        <w:t>.</w:t>
      </w:r>
      <w:r w:rsidR="00A51DBD">
        <w:rPr>
          <w:rFonts w:ascii="Tahoma" w:hAnsi="Tahoma" w:cs="Tahoma"/>
          <w:sz w:val="24"/>
          <w:szCs w:val="24"/>
        </w:rPr>
        <w:t>10</w:t>
      </w:r>
      <w:r w:rsidR="008D6618">
        <w:rPr>
          <w:rFonts w:ascii="Tahoma" w:hAnsi="Tahoma" w:cs="Tahoma"/>
          <w:sz w:val="24"/>
          <w:szCs w:val="24"/>
        </w:rPr>
        <w:t>.2015.godine kojim su određeni troškovi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Savjet Agencije se u smislu člana 40 stav 1 tačka 1 Zakona o slobodnom pristup informacijama obratio zahtjevom br.07-</w:t>
      </w:r>
      <w:r>
        <w:rPr>
          <w:rFonts w:ascii="Tahoma" w:hAnsi="Tahoma" w:cs="Tahoma"/>
          <w:sz w:val="24"/>
          <w:szCs w:val="24"/>
        </w:rPr>
        <w:t>33</w:t>
      </w:r>
      <w:r w:rsidRPr="0000737E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>5653-1</w:t>
      </w:r>
      <w:r w:rsidRPr="0000737E">
        <w:rPr>
          <w:rFonts w:ascii="Tahoma" w:hAnsi="Tahoma" w:cs="Tahoma"/>
          <w:sz w:val="24"/>
          <w:szCs w:val="24"/>
        </w:rPr>
        <w:t xml:space="preserve">/16 od </w:t>
      </w:r>
      <w:r>
        <w:rPr>
          <w:rFonts w:ascii="Tahoma" w:hAnsi="Tahoma" w:cs="Tahoma"/>
          <w:sz w:val="24"/>
          <w:szCs w:val="24"/>
        </w:rPr>
        <w:t>26</w:t>
      </w:r>
      <w:r w:rsidRPr="0000737E">
        <w:rPr>
          <w:rFonts w:ascii="Tahoma" w:hAnsi="Tahoma" w:cs="Tahoma"/>
          <w:sz w:val="24"/>
          <w:szCs w:val="24"/>
        </w:rPr>
        <w:t>.0</w:t>
      </w:r>
      <w:r>
        <w:rPr>
          <w:rFonts w:ascii="Tahoma" w:hAnsi="Tahoma" w:cs="Tahoma"/>
          <w:sz w:val="24"/>
          <w:szCs w:val="24"/>
        </w:rPr>
        <w:t>9</w:t>
      </w:r>
      <w:r w:rsidRPr="0000737E">
        <w:rPr>
          <w:rFonts w:ascii="Tahoma" w:hAnsi="Tahoma" w:cs="Tahoma"/>
          <w:sz w:val="24"/>
          <w:szCs w:val="24"/>
        </w:rPr>
        <w:t xml:space="preserve">.2016.godine tražeći informaciju koja je predmet zahtjeva za slobodan pristup informacijama </w:t>
      </w:r>
      <w:r w:rsidR="00807148">
        <w:rPr>
          <w:rFonts w:ascii="Tahoma" w:hAnsi="Tahoma" w:cs="Tahoma"/>
          <w:sz w:val="24"/>
          <w:szCs w:val="24"/>
        </w:rPr>
        <w:t>X X</w:t>
      </w:r>
      <w:r w:rsidRPr="0000737E">
        <w:rPr>
          <w:rFonts w:ascii="Tahoma" w:hAnsi="Tahoma" w:cs="Tahoma"/>
          <w:sz w:val="24"/>
          <w:szCs w:val="24"/>
        </w:rPr>
        <w:t xml:space="preserve"> br. </w:t>
      </w:r>
      <w:r>
        <w:rPr>
          <w:rFonts w:ascii="Tahoma" w:hAnsi="Tahoma" w:cs="Tahoma"/>
          <w:sz w:val="24"/>
          <w:szCs w:val="24"/>
        </w:rPr>
        <w:t>1417</w:t>
      </w:r>
      <w:r w:rsidRPr="0000737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28</w:t>
      </w:r>
      <w:r w:rsidRPr="0000737E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09</w:t>
      </w:r>
      <w:r w:rsidRPr="0000737E">
        <w:rPr>
          <w:rFonts w:ascii="Tahoma" w:hAnsi="Tahoma" w:cs="Tahoma"/>
          <w:sz w:val="24"/>
          <w:szCs w:val="24"/>
        </w:rPr>
        <w:t xml:space="preserve">.2015.godine, te je uz dopis JU SMŠ Mladost Tivat br. </w:t>
      </w:r>
      <w:r w:rsidR="008064FB">
        <w:rPr>
          <w:rFonts w:ascii="Tahoma" w:hAnsi="Tahoma" w:cs="Tahoma"/>
          <w:sz w:val="24"/>
          <w:szCs w:val="24"/>
        </w:rPr>
        <w:t>2045</w:t>
      </w:r>
      <w:r w:rsidRPr="0000737E">
        <w:rPr>
          <w:rFonts w:ascii="Tahoma" w:hAnsi="Tahoma" w:cs="Tahoma"/>
          <w:sz w:val="24"/>
          <w:szCs w:val="24"/>
        </w:rPr>
        <w:t xml:space="preserve"> od </w:t>
      </w:r>
      <w:r w:rsidR="008064FB">
        <w:rPr>
          <w:rFonts w:ascii="Tahoma" w:hAnsi="Tahoma" w:cs="Tahoma"/>
          <w:sz w:val="24"/>
          <w:szCs w:val="24"/>
        </w:rPr>
        <w:t>04</w:t>
      </w:r>
      <w:r w:rsidRPr="0000737E">
        <w:rPr>
          <w:rFonts w:ascii="Tahoma" w:hAnsi="Tahoma" w:cs="Tahoma"/>
          <w:sz w:val="24"/>
          <w:szCs w:val="24"/>
        </w:rPr>
        <w:t>.</w:t>
      </w:r>
      <w:r w:rsidR="008064FB">
        <w:rPr>
          <w:rFonts w:ascii="Tahoma" w:hAnsi="Tahoma" w:cs="Tahoma"/>
          <w:sz w:val="24"/>
          <w:szCs w:val="24"/>
        </w:rPr>
        <w:t>10</w:t>
      </w:r>
      <w:r w:rsidRPr="0000737E">
        <w:rPr>
          <w:rFonts w:ascii="Tahoma" w:hAnsi="Tahoma" w:cs="Tahoma"/>
          <w:sz w:val="24"/>
          <w:szCs w:val="24"/>
        </w:rPr>
        <w:t xml:space="preserve">.2016.godine dostavljena informacija i to: </w:t>
      </w:r>
      <w:r w:rsidR="008064FB">
        <w:rPr>
          <w:rFonts w:ascii="Tahoma" w:hAnsi="Tahoma" w:cs="Tahoma"/>
          <w:sz w:val="24"/>
          <w:szCs w:val="24"/>
        </w:rPr>
        <w:t>fotokopija Nastavničkog vijeća od avgusta 2010.godine.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 xml:space="preserve">Nakon razmatranja spisa predmeta i žalbenih navoda i neposrednog uvida u: </w:t>
      </w:r>
      <w:r w:rsidR="008064FB" w:rsidRPr="008064FB">
        <w:rPr>
          <w:rFonts w:ascii="Tahoma" w:hAnsi="Tahoma" w:cs="Tahoma"/>
          <w:sz w:val="24"/>
          <w:szCs w:val="24"/>
        </w:rPr>
        <w:t>fotokopija Nastavničkog vijeća od avgusta 2010.godine</w:t>
      </w:r>
      <w:r w:rsidRPr="0000737E">
        <w:rPr>
          <w:rFonts w:ascii="Tahoma" w:hAnsi="Tahoma" w:cs="Tahoma"/>
          <w:sz w:val="24"/>
          <w:szCs w:val="24"/>
        </w:rPr>
        <w:t>, Savjet Agencije nalazi da je žalba neosnovana.</w:t>
      </w:r>
    </w:p>
    <w:p w:rsidR="00403C6A" w:rsidRPr="00DF68C4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drugostepeni organ će odbiti žalbu kada utvrdi da je postupak koji je rješenju prethodio pravilno sproveden i da je rješenje pravilno i na zakonu zasnovano, a žalba neosnovana. </w:t>
      </w:r>
      <w:r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Pr="00DF25D1">
        <w:rPr>
          <w:rFonts w:ascii="Tahoma" w:hAnsi="Tahoma" w:cs="Tahoma"/>
          <w:sz w:val="24"/>
          <w:szCs w:val="24"/>
        </w:rPr>
        <w:t xml:space="preserve"> </w:t>
      </w:r>
      <w:r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>
        <w:rPr>
          <w:rFonts w:ascii="Tahoma" w:hAnsi="Tahoma" w:cs="Tahoma"/>
          <w:color w:val="000000"/>
          <w:sz w:val="24"/>
          <w:szCs w:val="24"/>
        </w:rPr>
        <w:t>p</w:t>
      </w:r>
      <w:r w:rsidRPr="00DF25D1">
        <w:rPr>
          <w:rFonts w:ascii="Tahoma" w:hAnsi="Tahoma" w:cs="Tahoma"/>
          <w:color w:val="000000"/>
          <w:sz w:val="24"/>
          <w:szCs w:val="24"/>
        </w:rPr>
        <w:t xml:space="preserve">odnosilac zahtjeva snosi troškove postupka za pristup informaciji koji se odnose na stvarne troškove organa vlasti radi kopiranja, skeniranja i dostavljanja tražene informacije, u skladu sa propisom Vlade Crne Gore. Ako je podnosilac zahtjeva lice sa invaliditetom </w:t>
      </w:r>
      <w:r w:rsidRPr="00DF25D1">
        <w:rPr>
          <w:rFonts w:ascii="Tahoma" w:hAnsi="Tahoma" w:cs="Tahoma"/>
          <w:color w:val="000000"/>
          <w:sz w:val="24"/>
          <w:szCs w:val="24"/>
        </w:rPr>
        <w:lastRenderedPageBreak/>
        <w:t>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>
        <w:rPr>
          <w:rFonts w:ascii="Tahoma" w:hAnsi="Tahoma" w:cs="Tahoma"/>
          <w:color w:val="000000"/>
          <w:sz w:val="24"/>
          <w:szCs w:val="24"/>
        </w:rPr>
        <w:t xml:space="preserve"> Članom 1</w:t>
      </w:r>
      <w:r w:rsidRPr="00B379E3"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pristupa informacijama (Sl. List CG </w:t>
      </w:r>
      <w:r>
        <w:rPr>
          <w:rFonts w:ascii="Tahoma" w:hAnsi="Tahoma" w:cs="Tahoma"/>
          <w:color w:val="000000"/>
          <w:sz w:val="24"/>
          <w:szCs w:val="24"/>
        </w:rPr>
        <w:t xml:space="preserve">br. 02/07 od 09.10.2007.godine) stav 1 tačka 1 alineja 1 je propisano </w:t>
      </w:r>
      <w:r>
        <w:rPr>
          <w:rFonts w:ascii="Tahoma" w:hAnsi="Tahoma" w:cs="Tahoma"/>
          <w:sz w:val="24"/>
          <w:szCs w:val="24"/>
        </w:rPr>
        <w:t xml:space="preserve">da </w:t>
      </w:r>
      <w:r w:rsidRPr="00B379E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t</w:t>
      </w:r>
      <w:r w:rsidRPr="00B379E3">
        <w:rPr>
          <w:rFonts w:ascii="Tahoma" w:hAnsi="Tahoma" w:cs="Tahoma"/>
          <w:sz w:val="24"/>
          <w:szCs w:val="24"/>
        </w:rPr>
        <w:t>roškovi organa vlasti, nastali u postupku za pristup informacijama, koji su predviđeni Zakonom o slobodnom pristupu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informacijama, određuju se u sledećem iznosu i to, za: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>1. Fotokopiranje informacije- format A4 crnobijeli 0.10 E, po stranici,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>1 stav 1 tačka 3 alineja 2 Uredbe o naknadi troškova u postupku pristupa informacijama</w:t>
      </w:r>
      <w:r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color w:val="000000"/>
          <w:sz w:val="24"/>
          <w:szCs w:val="24"/>
        </w:rPr>
        <w:t>d</w:t>
      </w:r>
      <w:r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putem pošte (preporučenom ili DHL pošiljkom ), po računu pravnog lica koje je registrovano za obavljanje poštanskih usluga, uvećan za cijenu poštanske </w:t>
      </w:r>
      <w:r>
        <w:rPr>
          <w:rFonts w:ascii="Tahoma" w:hAnsi="Tahoma" w:cs="Tahoma"/>
          <w:color w:val="000000"/>
          <w:sz w:val="24"/>
          <w:szCs w:val="24"/>
        </w:rPr>
        <w:t>marke. Članom 2</w:t>
      </w:r>
      <w:r w:rsidRPr="00B379E3"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>Uredbe o naknadi troškova u postupku pristupa informacijama</w:t>
      </w:r>
      <w:r>
        <w:rPr>
          <w:rFonts w:ascii="Tahoma" w:hAnsi="Tahoma" w:cs="Tahoma"/>
          <w:color w:val="000000"/>
          <w:sz w:val="24"/>
          <w:szCs w:val="24"/>
        </w:rPr>
        <w:t xml:space="preserve"> je propisano </w:t>
      </w:r>
      <w:r w:rsidRPr="00B379E3">
        <w:rPr>
          <w:rFonts w:ascii="Tahoma" w:hAnsi="Tahoma" w:cs="Tahoma"/>
          <w:bCs/>
          <w:color w:val="000000"/>
          <w:sz w:val="24"/>
          <w:szCs w:val="24"/>
        </w:rPr>
        <w:t>da se</w:t>
      </w:r>
      <w:r w:rsidRPr="00B379E3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sredstva na ime naknade troškova iz člana 1 ove uredbe uplaćuju se na žiro račun organa vlasti koji vodi postupak.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>
        <w:rPr>
          <w:rFonts w:ascii="Tahoma" w:hAnsi="Tahoma" w:cs="Tahoma"/>
          <w:sz w:val="24"/>
          <w:szCs w:val="24"/>
        </w:rPr>
        <w:t xml:space="preserve">cijama snosi troškove postupka te da se </w:t>
      </w:r>
      <w:r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Pr="005A768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Savjet Agencije neposrednim uvidom</w:t>
      </w:r>
      <w:r w:rsidRPr="004C2494">
        <w:rPr>
          <w:rFonts w:ascii="Tahoma" w:hAnsi="Tahoma" w:cs="Tahoma"/>
          <w:sz w:val="24"/>
          <w:szCs w:val="24"/>
        </w:rPr>
        <w:t xml:space="preserve"> u spise predmeta</w:t>
      </w:r>
      <w:r>
        <w:rPr>
          <w:rFonts w:ascii="Tahoma" w:hAnsi="Tahoma" w:cs="Tahoma"/>
          <w:sz w:val="24"/>
          <w:szCs w:val="24"/>
          <w:lang w:val="sr-Latn-CS"/>
        </w:rPr>
        <w:t xml:space="preserve">, </w:t>
      </w:r>
      <w:r>
        <w:rPr>
          <w:rFonts w:ascii="Tahoma" w:hAnsi="Tahoma" w:cs="Tahoma"/>
          <w:sz w:val="24"/>
          <w:szCs w:val="24"/>
        </w:rPr>
        <w:t xml:space="preserve">utvrdio da isti sadrže ukupno </w:t>
      </w:r>
      <w:r w:rsidR="00CF604B">
        <w:rPr>
          <w:rFonts w:ascii="Tahoma" w:hAnsi="Tahoma" w:cs="Tahoma"/>
          <w:sz w:val="24"/>
          <w:szCs w:val="24"/>
        </w:rPr>
        <w:t>20 stranica</w:t>
      </w:r>
      <w:r>
        <w:rPr>
          <w:rFonts w:ascii="Tahoma" w:hAnsi="Tahoma" w:cs="Tahoma"/>
          <w:sz w:val="24"/>
          <w:szCs w:val="24"/>
        </w:rPr>
        <w:t xml:space="preserve"> te da je prvostepeni organ </w:t>
      </w:r>
      <w:r w:rsidRPr="004C249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pravilno primijenio član 1 stav 1 tačka alineja 1 i tačka 3 alineja 2, kao i član 2 Uredbe o naknadi troškova u postupku pristupa informacijama (Sl. List CG br. 02/07 od 09.10.2007.godine), kada je obračunao troškove postupka u iznosu od </w:t>
      </w:r>
      <w:r w:rsidR="00CF604B">
        <w:rPr>
          <w:rFonts w:ascii="Tahoma" w:hAnsi="Tahoma" w:cs="Tahoma"/>
          <w:sz w:val="24"/>
          <w:szCs w:val="24"/>
        </w:rPr>
        <w:t>3,00</w:t>
      </w:r>
      <w:r w:rsidRPr="00321392">
        <w:rPr>
          <w:rFonts w:ascii="Tahoma" w:hAnsi="Tahoma" w:cs="Tahoma"/>
          <w:sz w:val="24"/>
          <w:szCs w:val="24"/>
        </w:rPr>
        <w:t xml:space="preserve"> </w:t>
      </w:r>
      <w:r w:rsidRPr="00826FC5">
        <w:rPr>
          <w:rFonts w:ascii="Tahoma" w:hAnsi="Tahoma" w:cs="Tahoma"/>
          <w:sz w:val="24"/>
          <w:szCs w:val="24"/>
        </w:rPr>
        <w:t>eura</w:t>
      </w:r>
      <w:r>
        <w:rPr>
          <w:rFonts w:ascii="Tahoma" w:hAnsi="Tahoma" w:cs="Tahoma"/>
          <w:sz w:val="24"/>
          <w:szCs w:val="24"/>
        </w:rPr>
        <w:t xml:space="preserve"> i to na ime izrade</w:t>
      </w:r>
      <w:r w:rsidRPr="00826FC5">
        <w:rPr>
          <w:rFonts w:ascii="Tahoma" w:hAnsi="Tahoma" w:cs="Tahoma"/>
          <w:sz w:val="24"/>
          <w:szCs w:val="24"/>
        </w:rPr>
        <w:t xml:space="preserve"> fotokopija predmetnih dokumenata u iznosu od</w:t>
      </w:r>
      <w:r>
        <w:rPr>
          <w:rFonts w:ascii="Tahoma" w:hAnsi="Tahoma" w:cs="Tahoma"/>
          <w:sz w:val="24"/>
          <w:szCs w:val="24"/>
        </w:rPr>
        <w:t xml:space="preserve"> ukupno </w:t>
      </w:r>
      <w:r w:rsidR="00CF604B">
        <w:rPr>
          <w:rFonts w:ascii="Tahoma" w:hAnsi="Tahoma" w:cs="Tahoma"/>
          <w:sz w:val="24"/>
          <w:szCs w:val="24"/>
        </w:rPr>
        <w:t>2,00</w:t>
      </w:r>
      <w:r w:rsidRPr="00826FC5">
        <w:rPr>
          <w:rFonts w:ascii="Tahoma" w:hAnsi="Tahoma" w:cs="Tahoma"/>
          <w:sz w:val="24"/>
          <w:szCs w:val="24"/>
        </w:rPr>
        <w:t xml:space="preserve"> eura</w:t>
      </w:r>
      <w:r>
        <w:rPr>
          <w:rFonts w:ascii="Tahoma" w:hAnsi="Tahoma" w:cs="Tahoma"/>
          <w:sz w:val="24"/>
          <w:szCs w:val="24"/>
        </w:rPr>
        <w:t xml:space="preserve"> na ime kopiranja </w:t>
      </w:r>
      <w:r w:rsidR="00CF604B">
        <w:rPr>
          <w:rFonts w:ascii="Tahoma" w:hAnsi="Tahoma" w:cs="Tahoma"/>
          <w:sz w:val="24"/>
          <w:szCs w:val="24"/>
        </w:rPr>
        <w:t>20</w:t>
      </w:r>
      <w:r>
        <w:rPr>
          <w:rFonts w:ascii="Tahoma" w:hAnsi="Tahoma" w:cs="Tahoma"/>
          <w:sz w:val="24"/>
          <w:szCs w:val="24"/>
        </w:rPr>
        <w:t xml:space="preserve"> stranic</w:t>
      </w:r>
      <w:r w:rsidR="00CF604B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i to po cijeni od 0,10 eura po jednoj stranici,</w:t>
      </w:r>
      <w:r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>
        <w:rPr>
          <w:rFonts w:ascii="Tahoma" w:hAnsi="Tahoma" w:cs="Tahoma"/>
          <w:sz w:val="24"/>
          <w:szCs w:val="24"/>
        </w:rPr>
        <w:t>. Savjet Agencije ukazuje podnosiocu žalbe da je</w:t>
      </w:r>
      <w:r w:rsidRPr="00C04115">
        <w:t xml:space="preserve"> </w:t>
      </w:r>
      <w:r w:rsidRPr="00C04115">
        <w:rPr>
          <w:rFonts w:ascii="Tahoma" w:hAnsi="Tahoma" w:cs="Tahoma"/>
          <w:sz w:val="24"/>
          <w:szCs w:val="24"/>
        </w:rPr>
        <w:t>Uredb</w:t>
      </w:r>
      <w:r>
        <w:rPr>
          <w:rFonts w:ascii="Tahoma" w:hAnsi="Tahoma" w:cs="Tahoma"/>
          <w:sz w:val="24"/>
          <w:szCs w:val="24"/>
        </w:rPr>
        <w:t>a</w:t>
      </w:r>
      <w:r w:rsidRPr="00C04115">
        <w:rPr>
          <w:rFonts w:ascii="Tahoma" w:hAnsi="Tahoma" w:cs="Tahoma"/>
          <w:sz w:val="24"/>
          <w:szCs w:val="24"/>
        </w:rPr>
        <w:t xml:space="preserve"> o naknadi troškova u postupku pristupa informacijama (Sl. List CG br. 02/07 od 09.10.2007.godine)</w:t>
      </w:r>
      <w:r>
        <w:rPr>
          <w:rFonts w:ascii="Tahoma" w:hAnsi="Tahoma" w:cs="Tahoma"/>
          <w:sz w:val="24"/>
          <w:szCs w:val="24"/>
        </w:rPr>
        <w:t xml:space="preserve"> na pravnoj snazi te da ista proizvodi pravno dejstvo sve do momenta donošenja nove Uredbe o</w:t>
      </w:r>
      <w:r w:rsidRPr="00227883">
        <w:rPr>
          <w:rFonts w:ascii="Tahoma" w:hAnsi="Tahoma" w:cs="Tahoma"/>
          <w:sz w:val="24"/>
          <w:szCs w:val="24"/>
        </w:rPr>
        <w:t xml:space="preserve"> naknadi troškova u postupku pristupa informacijama</w:t>
      </w:r>
      <w:r w:rsidRPr="005A768B">
        <w:rPr>
          <w:rFonts w:ascii="Tahoma" w:hAnsi="Tahoma" w:cs="Tahoma"/>
          <w:sz w:val="24"/>
          <w:szCs w:val="24"/>
        </w:rPr>
        <w:t xml:space="preserve">. 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našao da nijesu od uticaja za drukčije rješavanje u ovoj pravnoj stvari.</w:t>
      </w:r>
    </w:p>
    <w:p w:rsidR="00AC6300" w:rsidRDefault="00AC6300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</w:p>
    <w:p w:rsidR="00AC6300" w:rsidRDefault="00AC6300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</w:p>
    <w:p w:rsidR="00AC6300" w:rsidRDefault="00AC6300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</w:p>
    <w:p w:rsidR="00AC6300" w:rsidRDefault="00AC6300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306A70" w:rsidRPr="0091003F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</w:p>
    <w:p w:rsidR="0084692C" w:rsidRPr="0091003F" w:rsidRDefault="00306A70" w:rsidP="00FE4D5D">
      <w:pPr>
        <w:spacing w:after="0"/>
        <w:jc w:val="right"/>
        <w:rPr>
          <w:rFonts w:ascii="Tahoma" w:hAnsi="Tahoma" w:cs="Tahoma"/>
        </w:rPr>
      </w:pP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EEA" w:rsidRDefault="00702EEA" w:rsidP="004C7646">
      <w:pPr>
        <w:spacing w:after="0" w:line="240" w:lineRule="auto"/>
      </w:pPr>
      <w:r>
        <w:separator/>
      </w:r>
    </w:p>
  </w:endnote>
  <w:endnote w:type="continuationSeparator" w:id="0">
    <w:p w:rsidR="00702EEA" w:rsidRDefault="00702EE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02EE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02EEA" w:rsidP="00EA2993">
    <w:pPr>
      <w:pStyle w:val="Footer"/>
      <w:rPr>
        <w:b/>
        <w:sz w:val="16"/>
        <w:szCs w:val="16"/>
      </w:rPr>
    </w:pPr>
  </w:p>
  <w:p w:rsidR="0090753B" w:rsidRPr="00E62A90" w:rsidRDefault="00702EE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02EE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02EEA" w:rsidP="00E03674">
    <w:pPr>
      <w:pStyle w:val="Footer"/>
      <w:jc w:val="center"/>
      <w:rPr>
        <w:sz w:val="16"/>
        <w:szCs w:val="16"/>
      </w:rPr>
    </w:pPr>
  </w:p>
  <w:p w:rsidR="0090753B" w:rsidRPr="002B6C39" w:rsidRDefault="00702EEA">
    <w:pPr>
      <w:pStyle w:val="Footer"/>
    </w:pPr>
  </w:p>
  <w:p w:rsidR="0090753B" w:rsidRDefault="00702EE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02E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EEA" w:rsidRDefault="00702EEA" w:rsidP="004C7646">
      <w:pPr>
        <w:spacing w:after="0" w:line="240" w:lineRule="auto"/>
      </w:pPr>
      <w:r>
        <w:separator/>
      </w:r>
    </w:p>
  </w:footnote>
  <w:footnote w:type="continuationSeparator" w:id="0">
    <w:p w:rsidR="00702EEA" w:rsidRDefault="00702EE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02E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02EE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02E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737E"/>
    <w:rsid w:val="000135B1"/>
    <w:rsid w:val="000152A2"/>
    <w:rsid w:val="00015BC2"/>
    <w:rsid w:val="0001668D"/>
    <w:rsid w:val="00021758"/>
    <w:rsid w:val="00023D68"/>
    <w:rsid w:val="00037B59"/>
    <w:rsid w:val="00042CAC"/>
    <w:rsid w:val="000500FD"/>
    <w:rsid w:val="000668E1"/>
    <w:rsid w:val="0006701D"/>
    <w:rsid w:val="0007269B"/>
    <w:rsid w:val="000742C2"/>
    <w:rsid w:val="00074B1A"/>
    <w:rsid w:val="000766DC"/>
    <w:rsid w:val="000767D0"/>
    <w:rsid w:val="00081206"/>
    <w:rsid w:val="0008535D"/>
    <w:rsid w:val="000965B2"/>
    <w:rsid w:val="00096AC7"/>
    <w:rsid w:val="000A080D"/>
    <w:rsid w:val="000A3DAC"/>
    <w:rsid w:val="000B63F8"/>
    <w:rsid w:val="000C062C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20F5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3BB3"/>
    <w:rsid w:val="0017444D"/>
    <w:rsid w:val="00190BDC"/>
    <w:rsid w:val="001A7730"/>
    <w:rsid w:val="001B1839"/>
    <w:rsid w:val="001B561F"/>
    <w:rsid w:val="001C46D3"/>
    <w:rsid w:val="001C64ED"/>
    <w:rsid w:val="001D19C8"/>
    <w:rsid w:val="001E3DB5"/>
    <w:rsid w:val="001E6F90"/>
    <w:rsid w:val="001E749F"/>
    <w:rsid w:val="001F04B5"/>
    <w:rsid w:val="001F1250"/>
    <w:rsid w:val="001F4142"/>
    <w:rsid w:val="00200A32"/>
    <w:rsid w:val="00201E41"/>
    <w:rsid w:val="0020685D"/>
    <w:rsid w:val="0021007F"/>
    <w:rsid w:val="00216371"/>
    <w:rsid w:val="0023098F"/>
    <w:rsid w:val="0024478D"/>
    <w:rsid w:val="00246010"/>
    <w:rsid w:val="00246714"/>
    <w:rsid w:val="00251B4E"/>
    <w:rsid w:val="0025352F"/>
    <w:rsid w:val="00263365"/>
    <w:rsid w:val="0026588B"/>
    <w:rsid w:val="00270FB1"/>
    <w:rsid w:val="00277F32"/>
    <w:rsid w:val="00283A2E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2228"/>
    <w:rsid w:val="002E425A"/>
    <w:rsid w:val="002E5CFB"/>
    <w:rsid w:val="002F046F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5F5B"/>
    <w:rsid w:val="0033381F"/>
    <w:rsid w:val="00346036"/>
    <w:rsid w:val="0035478D"/>
    <w:rsid w:val="00360907"/>
    <w:rsid w:val="00361543"/>
    <w:rsid w:val="00365DE4"/>
    <w:rsid w:val="00372581"/>
    <w:rsid w:val="00394402"/>
    <w:rsid w:val="00394631"/>
    <w:rsid w:val="00395729"/>
    <w:rsid w:val="003A6AEB"/>
    <w:rsid w:val="003B0343"/>
    <w:rsid w:val="003B1183"/>
    <w:rsid w:val="003C0A24"/>
    <w:rsid w:val="003C292E"/>
    <w:rsid w:val="003D0026"/>
    <w:rsid w:val="003D1BC6"/>
    <w:rsid w:val="003D4C4C"/>
    <w:rsid w:val="003D6938"/>
    <w:rsid w:val="003D6F93"/>
    <w:rsid w:val="003D7263"/>
    <w:rsid w:val="003F06FB"/>
    <w:rsid w:val="003F2FFF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E4E"/>
    <w:rsid w:val="00452A2B"/>
    <w:rsid w:val="00453C52"/>
    <w:rsid w:val="00456EDC"/>
    <w:rsid w:val="00461769"/>
    <w:rsid w:val="004640B6"/>
    <w:rsid w:val="00464904"/>
    <w:rsid w:val="00466684"/>
    <w:rsid w:val="00471BCD"/>
    <w:rsid w:val="0047441A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30C2"/>
    <w:rsid w:val="004C4ABE"/>
    <w:rsid w:val="004C7646"/>
    <w:rsid w:val="004D5115"/>
    <w:rsid w:val="004D62AC"/>
    <w:rsid w:val="004E26CB"/>
    <w:rsid w:val="004E40A0"/>
    <w:rsid w:val="004E52B6"/>
    <w:rsid w:val="004E6628"/>
    <w:rsid w:val="004F1540"/>
    <w:rsid w:val="004F2E96"/>
    <w:rsid w:val="004F3317"/>
    <w:rsid w:val="004F510A"/>
    <w:rsid w:val="004F5CB9"/>
    <w:rsid w:val="0050280F"/>
    <w:rsid w:val="00503FB9"/>
    <w:rsid w:val="005052AB"/>
    <w:rsid w:val="00505668"/>
    <w:rsid w:val="005161B3"/>
    <w:rsid w:val="00516C02"/>
    <w:rsid w:val="00561FBE"/>
    <w:rsid w:val="00570986"/>
    <w:rsid w:val="00571EAB"/>
    <w:rsid w:val="00574643"/>
    <w:rsid w:val="00582DAE"/>
    <w:rsid w:val="00584BD3"/>
    <w:rsid w:val="00585977"/>
    <w:rsid w:val="005906E5"/>
    <w:rsid w:val="0059182B"/>
    <w:rsid w:val="00592758"/>
    <w:rsid w:val="0059452F"/>
    <w:rsid w:val="00595BB1"/>
    <w:rsid w:val="005A2098"/>
    <w:rsid w:val="005A768B"/>
    <w:rsid w:val="005B1B66"/>
    <w:rsid w:val="005B20F7"/>
    <w:rsid w:val="005B387E"/>
    <w:rsid w:val="005B606B"/>
    <w:rsid w:val="005C71E9"/>
    <w:rsid w:val="005C7552"/>
    <w:rsid w:val="005D6ACA"/>
    <w:rsid w:val="005D74B4"/>
    <w:rsid w:val="005F03B1"/>
    <w:rsid w:val="005F79D9"/>
    <w:rsid w:val="00600693"/>
    <w:rsid w:val="006016CA"/>
    <w:rsid w:val="00601E4A"/>
    <w:rsid w:val="00635066"/>
    <w:rsid w:val="006441BF"/>
    <w:rsid w:val="00647B67"/>
    <w:rsid w:val="00650F02"/>
    <w:rsid w:val="0065356C"/>
    <w:rsid w:val="006561C5"/>
    <w:rsid w:val="00657842"/>
    <w:rsid w:val="00664B03"/>
    <w:rsid w:val="00670EF3"/>
    <w:rsid w:val="00683C21"/>
    <w:rsid w:val="006856A4"/>
    <w:rsid w:val="0069037D"/>
    <w:rsid w:val="006958C7"/>
    <w:rsid w:val="00696191"/>
    <w:rsid w:val="006A33A7"/>
    <w:rsid w:val="006A47FE"/>
    <w:rsid w:val="006B11FC"/>
    <w:rsid w:val="006B40F9"/>
    <w:rsid w:val="006B6FEC"/>
    <w:rsid w:val="006C53C5"/>
    <w:rsid w:val="006C5426"/>
    <w:rsid w:val="006C5D46"/>
    <w:rsid w:val="006C6F81"/>
    <w:rsid w:val="006D79DB"/>
    <w:rsid w:val="006E40FF"/>
    <w:rsid w:val="006F0172"/>
    <w:rsid w:val="006F2FD5"/>
    <w:rsid w:val="007015F1"/>
    <w:rsid w:val="00702EEA"/>
    <w:rsid w:val="00711313"/>
    <w:rsid w:val="00715E03"/>
    <w:rsid w:val="007345B8"/>
    <w:rsid w:val="00735F40"/>
    <w:rsid w:val="0073692A"/>
    <w:rsid w:val="007418A3"/>
    <w:rsid w:val="007423AF"/>
    <w:rsid w:val="00753002"/>
    <w:rsid w:val="00753608"/>
    <w:rsid w:val="00755127"/>
    <w:rsid w:val="0076568F"/>
    <w:rsid w:val="0077231D"/>
    <w:rsid w:val="00772F4B"/>
    <w:rsid w:val="00776528"/>
    <w:rsid w:val="00777836"/>
    <w:rsid w:val="0078385A"/>
    <w:rsid w:val="00791852"/>
    <w:rsid w:val="0079423E"/>
    <w:rsid w:val="0079509D"/>
    <w:rsid w:val="007A172F"/>
    <w:rsid w:val="007A24A0"/>
    <w:rsid w:val="007A4E3A"/>
    <w:rsid w:val="007B6C0F"/>
    <w:rsid w:val="007C26EA"/>
    <w:rsid w:val="007C3B2C"/>
    <w:rsid w:val="007D1042"/>
    <w:rsid w:val="007D1797"/>
    <w:rsid w:val="007D2D9B"/>
    <w:rsid w:val="007D50D9"/>
    <w:rsid w:val="007F0791"/>
    <w:rsid w:val="007F4D9A"/>
    <w:rsid w:val="007F7418"/>
    <w:rsid w:val="00801E27"/>
    <w:rsid w:val="008024CD"/>
    <w:rsid w:val="008038AC"/>
    <w:rsid w:val="00805072"/>
    <w:rsid w:val="00805247"/>
    <w:rsid w:val="00805A11"/>
    <w:rsid w:val="008064FB"/>
    <w:rsid w:val="00806CF5"/>
    <w:rsid w:val="00807148"/>
    <w:rsid w:val="00812F01"/>
    <w:rsid w:val="008175B1"/>
    <w:rsid w:val="008204F7"/>
    <w:rsid w:val="00824FAF"/>
    <w:rsid w:val="00844948"/>
    <w:rsid w:val="0084692C"/>
    <w:rsid w:val="00851E73"/>
    <w:rsid w:val="008525D6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823F9"/>
    <w:rsid w:val="0088297D"/>
    <w:rsid w:val="008837E2"/>
    <w:rsid w:val="00884A18"/>
    <w:rsid w:val="00896160"/>
    <w:rsid w:val="008A22E8"/>
    <w:rsid w:val="008B3AEB"/>
    <w:rsid w:val="008B79B8"/>
    <w:rsid w:val="008B79D7"/>
    <w:rsid w:val="008C1488"/>
    <w:rsid w:val="008C223E"/>
    <w:rsid w:val="008C47E2"/>
    <w:rsid w:val="008D2D17"/>
    <w:rsid w:val="008D6618"/>
    <w:rsid w:val="008E1BA1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30D6D"/>
    <w:rsid w:val="0094129C"/>
    <w:rsid w:val="00947C3D"/>
    <w:rsid w:val="00947DA8"/>
    <w:rsid w:val="009544D2"/>
    <w:rsid w:val="009557FF"/>
    <w:rsid w:val="00957AF3"/>
    <w:rsid w:val="00966700"/>
    <w:rsid w:val="00972B54"/>
    <w:rsid w:val="0098658F"/>
    <w:rsid w:val="00991F77"/>
    <w:rsid w:val="009A0E70"/>
    <w:rsid w:val="009A4D06"/>
    <w:rsid w:val="009B1110"/>
    <w:rsid w:val="009B26DA"/>
    <w:rsid w:val="009B27E2"/>
    <w:rsid w:val="009B5634"/>
    <w:rsid w:val="009C262E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A2D"/>
    <w:rsid w:val="00A3027A"/>
    <w:rsid w:val="00A4224B"/>
    <w:rsid w:val="00A43213"/>
    <w:rsid w:val="00A505F1"/>
    <w:rsid w:val="00A51DBD"/>
    <w:rsid w:val="00A5231F"/>
    <w:rsid w:val="00A5433C"/>
    <w:rsid w:val="00A54C54"/>
    <w:rsid w:val="00A572C9"/>
    <w:rsid w:val="00A657BB"/>
    <w:rsid w:val="00A66CA1"/>
    <w:rsid w:val="00A84D53"/>
    <w:rsid w:val="00A902D2"/>
    <w:rsid w:val="00A93457"/>
    <w:rsid w:val="00A944BB"/>
    <w:rsid w:val="00AA03BF"/>
    <w:rsid w:val="00AA05C9"/>
    <w:rsid w:val="00AA064C"/>
    <w:rsid w:val="00AA0BD4"/>
    <w:rsid w:val="00AA6225"/>
    <w:rsid w:val="00AC283C"/>
    <w:rsid w:val="00AC4B05"/>
    <w:rsid w:val="00AC6300"/>
    <w:rsid w:val="00AD3275"/>
    <w:rsid w:val="00AD40D3"/>
    <w:rsid w:val="00AD4254"/>
    <w:rsid w:val="00AD5D4C"/>
    <w:rsid w:val="00AD6CA8"/>
    <w:rsid w:val="00AF2F4D"/>
    <w:rsid w:val="00AF4E76"/>
    <w:rsid w:val="00B002D0"/>
    <w:rsid w:val="00B04987"/>
    <w:rsid w:val="00B068BA"/>
    <w:rsid w:val="00B07BBA"/>
    <w:rsid w:val="00B121E5"/>
    <w:rsid w:val="00B15075"/>
    <w:rsid w:val="00B2244F"/>
    <w:rsid w:val="00B26363"/>
    <w:rsid w:val="00B31085"/>
    <w:rsid w:val="00B36712"/>
    <w:rsid w:val="00B40C08"/>
    <w:rsid w:val="00B46749"/>
    <w:rsid w:val="00B52023"/>
    <w:rsid w:val="00B61C7D"/>
    <w:rsid w:val="00B7160C"/>
    <w:rsid w:val="00B77884"/>
    <w:rsid w:val="00B8115A"/>
    <w:rsid w:val="00B81762"/>
    <w:rsid w:val="00B852AD"/>
    <w:rsid w:val="00BA7788"/>
    <w:rsid w:val="00BA7C11"/>
    <w:rsid w:val="00BB49EF"/>
    <w:rsid w:val="00BC7568"/>
    <w:rsid w:val="00BD1750"/>
    <w:rsid w:val="00BD3157"/>
    <w:rsid w:val="00BD5F78"/>
    <w:rsid w:val="00BD6593"/>
    <w:rsid w:val="00BE2B5D"/>
    <w:rsid w:val="00BF0926"/>
    <w:rsid w:val="00BF1112"/>
    <w:rsid w:val="00BF4C18"/>
    <w:rsid w:val="00BF5142"/>
    <w:rsid w:val="00BF5A7D"/>
    <w:rsid w:val="00BF5D6C"/>
    <w:rsid w:val="00C01651"/>
    <w:rsid w:val="00C051EF"/>
    <w:rsid w:val="00C0680E"/>
    <w:rsid w:val="00C073C7"/>
    <w:rsid w:val="00C1084F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43B8A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3FF4"/>
    <w:rsid w:val="00CC2812"/>
    <w:rsid w:val="00CC2F44"/>
    <w:rsid w:val="00CC4E14"/>
    <w:rsid w:val="00CD035F"/>
    <w:rsid w:val="00CD586C"/>
    <w:rsid w:val="00CE2EDC"/>
    <w:rsid w:val="00CE523C"/>
    <w:rsid w:val="00CF1731"/>
    <w:rsid w:val="00CF459B"/>
    <w:rsid w:val="00CF604B"/>
    <w:rsid w:val="00CF7B14"/>
    <w:rsid w:val="00D0357C"/>
    <w:rsid w:val="00D03ADF"/>
    <w:rsid w:val="00D07B2F"/>
    <w:rsid w:val="00D34D97"/>
    <w:rsid w:val="00D41C9E"/>
    <w:rsid w:val="00D502CB"/>
    <w:rsid w:val="00D53B81"/>
    <w:rsid w:val="00D56555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DF68C4"/>
    <w:rsid w:val="00E00B14"/>
    <w:rsid w:val="00E061EA"/>
    <w:rsid w:val="00E23937"/>
    <w:rsid w:val="00E315F9"/>
    <w:rsid w:val="00E34188"/>
    <w:rsid w:val="00E35367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D2BA3"/>
    <w:rsid w:val="00EE1275"/>
    <w:rsid w:val="00EF3E04"/>
    <w:rsid w:val="00EF7284"/>
    <w:rsid w:val="00F1332D"/>
    <w:rsid w:val="00F22D67"/>
    <w:rsid w:val="00F336B3"/>
    <w:rsid w:val="00F40D78"/>
    <w:rsid w:val="00F410A1"/>
    <w:rsid w:val="00F436EF"/>
    <w:rsid w:val="00F47CF8"/>
    <w:rsid w:val="00F50A75"/>
    <w:rsid w:val="00F5779F"/>
    <w:rsid w:val="00F62539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849"/>
    <w:rsid w:val="00F94144"/>
    <w:rsid w:val="00FB4852"/>
    <w:rsid w:val="00FB5A45"/>
    <w:rsid w:val="00FC25B4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F6DB6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72A9D2-2653-4041-88B9-8D0A4AA66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1236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72</cp:revision>
  <cp:lastPrinted>2015-03-10T13:15:00Z</cp:lastPrinted>
  <dcterms:created xsi:type="dcterms:W3CDTF">2015-08-03T11:09:00Z</dcterms:created>
  <dcterms:modified xsi:type="dcterms:W3CDTF">2017-12-05T08:15:00Z</dcterms:modified>
</cp:coreProperties>
</file>