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A2FA8">
        <w:rPr>
          <w:rFonts w:ascii="Tahoma" w:hAnsi="Tahoma" w:cs="Tahoma"/>
          <w:b/>
          <w:sz w:val="24"/>
          <w:szCs w:val="24"/>
        </w:rPr>
        <w:t xml:space="preserve"> UP II 07-30-2</w:t>
      </w:r>
      <w:r w:rsidR="00B57246">
        <w:rPr>
          <w:rFonts w:ascii="Tahoma" w:hAnsi="Tahoma" w:cs="Tahoma"/>
          <w:b/>
          <w:sz w:val="24"/>
          <w:szCs w:val="24"/>
        </w:rPr>
        <w:t>179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20165">
        <w:rPr>
          <w:rFonts w:ascii="Tahoma" w:hAnsi="Tahoma" w:cs="Tahoma"/>
          <w:b/>
          <w:sz w:val="24"/>
          <w:szCs w:val="24"/>
        </w:rPr>
        <w:t>23</w:t>
      </w:r>
      <w:r w:rsidR="005F5C5B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B57246">
        <w:rPr>
          <w:rFonts w:ascii="Tahoma" w:hAnsi="Tahoma" w:cs="Tahoma"/>
          <w:sz w:val="24"/>
          <w:szCs w:val="24"/>
        </w:rPr>
        <w:t>98094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</w:t>
      </w:r>
      <w:r w:rsidR="00A751D4">
        <w:rPr>
          <w:rFonts w:ascii="Tahoma" w:hAnsi="Tahoma" w:cs="Tahoma"/>
          <w:sz w:val="24"/>
          <w:szCs w:val="24"/>
        </w:rPr>
        <w:t>2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CB3668">
        <w:rPr>
          <w:rFonts w:ascii="Tahoma" w:hAnsi="Tahoma" w:cs="Tahoma"/>
          <w:sz w:val="24"/>
          <w:szCs w:val="24"/>
        </w:rPr>
        <w:t xml:space="preserve">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9E380D">
        <w:rPr>
          <w:rFonts w:ascii="Tahoma" w:hAnsi="Tahoma" w:cs="Tahoma"/>
          <w:sz w:val="24"/>
          <w:szCs w:val="24"/>
        </w:rPr>
        <w:t>6-UP-</w:t>
      </w:r>
      <w:r w:rsidR="00B57246">
        <w:rPr>
          <w:rFonts w:ascii="Tahoma" w:hAnsi="Tahoma" w:cs="Tahoma"/>
          <w:sz w:val="24"/>
          <w:szCs w:val="24"/>
        </w:rPr>
        <w:t>8/1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20165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0228C" w:rsidRDefault="0070228C" w:rsidP="00E13ACC">
      <w:pPr>
        <w:jc w:val="both"/>
        <w:rPr>
          <w:rFonts w:ascii="Tahoma" w:hAnsi="Tahoma" w:cs="Tahoma"/>
          <w:sz w:val="24"/>
        </w:rPr>
      </w:pP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9E380D">
        <w:rPr>
          <w:rFonts w:ascii="Tahoma" w:hAnsi="Tahoma" w:cs="Tahoma"/>
          <w:sz w:val="24"/>
        </w:rPr>
        <w:t>03-032-3-6-UP-</w:t>
      </w:r>
      <w:r w:rsidR="00B57246">
        <w:rPr>
          <w:rFonts w:ascii="Tahoma" w:hAnsi="Tahoma" w:cs="Tahoma"/>
          <w:sz w:val="24"/>
        </w:rPr>
        <w:t>8/1</w:t>
      </w:r>
      <w:r w:rsidR="00CB3668" w:rsidRPr="00CB3668">
        <w:rPr>
          <w:rFonts w:ascii="Tahoma" w:hAnsi="Tahoma" w:cs="Tahoma"/>
          <w:sz w:val="24"/>
        </w:rPr>
        <w:t xml:space="preserve"> od </w:t>
      </w:r>
      <w:r w:rsidR="007B1D0B">
        <w:rPr>
          <w:rFonts w:ascii="Tahoma" w:hAnsi="Tahoma" w:cs="Tahoma"/>
          <w:sz w:val="24"/>
        </w:rPr>
        <w:t>22.09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B57246">
        <w:rPr>
          <w:rFonts w:ascii="Tahoma" w:hAnsi="Tahoma" w:cs="Tahoma"/>
          <w:sz w:val="24"/>
          <w:szCs w:val="24"/>
        </w:rPr>
        <w:t>98094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svih </w:t>
      </w:r>
      <w:r w:rsidR="00266DC4">
        <w:rPr>
          <w:rFonts w:ascii="Tahoma" w:hAnsi="Tahoma" w:cs="Tahoma"/>
          <w:sz w:val="24"/>
        </w:rPr>
        <w:t xml:space="preserve">izdatih putnih naloga za upravljanje službenim vozilom za period od </w:t>
      </w:r>
      <w:r w:rsidR="00B57246">
        <w:rPr>
          <w:rFonts w:ascii="Tahoma" w:hAnsi="Tahoma" w:cs="Tahoma"/>
          <w:sz w:val="24"/>
        </w:rPr>
        <w:t>25.07</w:t>
      </w:r>
      <w:r w:rsidR="00266DC4">
        <w:rPr>
          <w:rFonts w:ascii="Tahoma" w:hAnsi="Tahoma" w:cs="Tahoma"/>
          <w:sz w:val="24"/>
        </w:rPr>
        <w:t xml:space="preserve">.2016. do </w:t>
      </w:r>
      <w:r w:rsidR="00B57246">
        <w:rPr>
          <w:rFonts w:ascii="Tahoma" w:hAnsi="Tahoma" w:cs="Tahoma"/>
          <w:sz w:val="24"/>
        </w:rPr>
        <w:t>31.07</w:t>
      </w:r>
      <w:r w:rsidR="00266DC4">
        <w:rPr>
          <w:rFonts w:ascii="Tahoma" w:hAnsi="Tahoma" w:cs="Tahoma"/>
          <w:sz w:val="24"/>
        </w:rPr>
        <w:t xml:space="preserve">.2016.godine, u skladu sa članom 26 Zakona o slobodnom pristupu inofrmacijama su objavljene i dostupne na zvaničnoj internet prezentaciji Opštine Danilovgrad </w:t>
      </w:r>
      <w:hyperlink r:id="rId8" w:history="1">
        <w:r w:rsidR="00266DC4" w:rsidRPr="00601B08">
          <w:rPr>
            <w:rStyle w:val="Hyperlink"/>
            <w:rFonts w:ascii="Tahoma" w:hAnsi="Tahoma" w:cs="Tahoma"/>
            <w:sz w:val="24"/>
          </w:rPr>
          <w:t>www.danilovgrad.me</w:t>
        </w:r>
      </w:hyperlink>
      <w:r w:rsidR="00266DC4">
        <w:rPr>
          <w:rFonts w:ascii="Tahoma" w:hAnsi="Tahoma" w:cs="Tahoma"/>
          <w:sz w:val="24"/>
        </w:rPr>
        <w:t xml:space="preserve"> na linku Parlamentarni izbori 2016. pa samim tim Opština Danilovgrad nije dužna da istoj omogući pristup na traženi način. </w:t>
      </w:r>
      <w:r w:rsidR="00CB3668">
        <w:rPr>
          <w:rFonts w:ascii="Tahoma" w:hAnsi="Tahoma" w:cs="Tahoma"/>
          <w:sz w:val="24"/>
        </w:rPr>
        <w:t xml:space="preserve"> </w:t>
      </w:r>
    </w:p>
    <w:p w:rsidR="002D07FB" w:rsidRPr="002741B4" w:rsidRDefault="00E13ACC" w:rsidP="002D07FB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E380D">
        <w:rPr>
          <w:rFonts w:ascii="Tahoma" w:hAnsi="Tahoma" w:cs="Tahoma"/>
          <w:sz w:val="24"/>
          <w:szCs w:val="24"/>
        </w:rPr>
        <w:t>0</w:t>
      </w:r>
      <w:r w:rsidR="002741B4">
        <w:rPr>
          <w:rFonts w:ascii="Tahoma" w:hAnsi="Tahoma" w:cs="Tahoma"/>
          <w:sz w:val="24"/>
          <w:szCs w:val="24"/>
        </w:rPr>
        <w:t>6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9E380D">
        <w:rPr>
          <w:rFonts w:ascii="Tahoma" w:hAnsi="Tahoma" w:cs="Tahoma"/>
          <w:sz w:val="24"/>
        </w:rPr>
        <w:t>putnih naloga</w:t>
      </w:r>
      <w:r w:rsidR="007B1D0B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</w:rPr>
        <w:t xml:space="preserve">za upravljanje službenim vozilima za period od </w:t>
      </w:r>
      <w:r w:rsidR="00B57246">
        <w:rPr>
          <w:rFonts w:ascii="Tahoma" w:hAnsi="Tahoma" w:cs="Tahoma"/>
          <w:sz w:val="24"/>
        </w:rPr>
        <w:t>25/07</w:t>
      </w:r>
      <w:r w:rsidR="009E380D">
        <w:rPr>
          <w:rFonts w:ascii="Tahoma" w:hAnsi="Tahoma" w:cs="Tahoma"/>
          <w:sz w:val="24"/>
        </w:rPr>
        <w:t xml:space="preserve">/2016 </w:t>
      </w:r>
      <w:r w:rsidR="00CE177F">
        <w:rPr>
          <w:rFonts w:ascii="Tahoma" w:hAnsi="Tahoma" w:cs="Tahoma"/>
          <w:sz w:val="24"/>
        </w:rPr>
        <w:t xml:space="preserve">do </w:t>
      </w:r>
      <w:r w:rsidR="00B57246">
        <w:rPr>
          <w:rFonts w:ascii="Tahoma" w:hAnsi="Tahoma" w:cs="Tahoma"/>
          <w:sz w:val="24"/>
        </w:rPr>
        <w:t>31/07</w:t>
      </w:r>
      <w:r w:rsidR="007B1D0B">
        <w:rPr>
          <w:rFonts w:ascii="Tahoma" w:hAnsi="Tahoma" w:cs="Tahoma"/>
          <w:sz w:val="24"/>
        </w:rPr>
        <w:t>/2016</w:t>
      </w:r>
      <w:r w:rsidR="002741B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osnivač i/ili većinski ili djelimični vlasnik država ili jedinica duužni da objavljuju </w:t>
      </w:r>
      <w:r w:rsidR="002741B4">
        <w:rPr>
          <w:rFonts w:ascii="Tahoma" w:hAnsi="Tahoma" w:cs="Tahoma"/>
          <w:sz w:val="24"/>
        </w:rPr>
        <w:lastRenderedPageBreak/>
        <w:t>sedmodnevno (u skladu sa članom 32 st.3 Zakona o finansiranju političkih subjekata i zbornih kampanja)</w:t>
      </w:r>
      <w:r w:rsidR="003A7502">
        <w:rPr>
          <w:rFonts w:ascii="Tahoma" w:hAnsi="Tahoma" w:cs="Tahoma"/>
          <w:sz w:val="24"/>
        </w:rPr>
        <w:t>,</w:t>
      </w:r>
      <w:r w:rsidR="002741B4">
        <w:rPr>
          <w:rFonts w:ascii="Tahoma" w:hAnsi="Tahoma" w:cs="Tahoma"/>
          <w:sz w:val="24"/>
        </w:rPr>
        <w:t xml:space="preserve"> </w:t>
      </w:r>
      <w:r w:rsidR="003A7502">
        <w:rPr>
          <w:rFonts w:ascii="Tahoma" w:hAnsi="Tahoma" w:cs="Tahoma"/>
          <w:sz w:val="24"/>
        </w:rPr>
        <w:t>dokument treba da uključuje: evidenciju utroška goriva i maziva i evidenciju kretanja vozila, provedenog vremena i učinka</w:t>
      </w:r>
      <w:r w:rsidR="00545F98">
        <w:rPr>
          <w:rFonts w:ascii="Tahoma" w:hAnsi="Tahoma" w:cs="Tahoma"/>
          <w:sz w:val="24"/>
        </w:rPr>
        <w:t xml:space="preserve">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741B4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3A7502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B57246">
        <w:rPr>
          <w:rFonts w:ascii="Tahoma" w:hAnsi="Tahoma" w:cs="Tahoma"/>
          <w:sz w:val="24"/>
          <w:szCs w:val="24"/>
        </w:rPr>
        <w:t>8/1</w:t>
      </w:r>
      <w:r w:rsidR="00545F98" w:rsidRPr="00545F98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objavljeni putni nalozi koji se nalaze na navedenoj internet stranici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Kako je prvostepeni organ u gotovo svim objavljenim putnim nalozima izostavio djelove obrazaca koji su definisani pravilnikom: evidenciju utroška goriva i maziva, zbog čega iz istih nije moguće utvrditi da li je došlo do zloupotrebe služenih v</w:t>
      </w:r>
      <w:r w:rsidR="002D07FB">
        <w:rPr>
          <w:rFonts w:ascii="Tahoma" w:hAnsi="Tahoma" w:cs="Tahoma"/>
          <w:sz w:val="24"/>
          <w:szCs w:val="24"/>
        </w:rPr>
        <w:t xml:space="preserve">ozila u predizbornim kampanjama. </w:t>
      </w:r>
      <w:r w:rsidR="002D07FB" w:rsidRPr="00787E96">
        <w:rPr>
          <w:rFonts w:ascii="Tahoma" w:hAnsi="Tahoma" w:cs="Tahoma"/>
          <w:sz w:val="24"/>
          <w:szCs w:val="24"/>
        </w:rPr>
        <w:t xml:space="preserve">Žalilac ističe da su predmet zahtjeva bili putni nalozi sa svim potrebnim informacijama, taksativno navedeni u zahtjevu, a u skladu sa Pravilnikom/Uredbom. Imajući u vidu navedeno, jasno je da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prvostepeni organ upućuje ne odgovaraju traženim, te iz istih nije moguće utvrditi da li je došlo do zloupotrebe služenih vozila u predizbornim kampanjama.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 xml:space="preserve">Shodno tome,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Služba za zajedničke poslove i informacione tehnologije Opštine Danilovgrad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Obzirom da je donošenjem akta Službe za zajedničke poslove i informacione tehnologije Opštine Danilovgrad uskraćeno zakonsko pravo na slobodan pristup informacijama na njegovu štetu, žalilac blagovremeno izjavljuje žalbu i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predlaže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da Savjet Agencije za zaštitu ličnih podataka i slobodan pristup informacijama poništi akt Službe za zajedničke poslove i informacione tehnologije Opštine Danilovgrad Broj: 03-032-6-UP-</w:t>
      </w:r>
      <w:r w:rsidR="00B57246">
        <w:rPr>
          <w:rFonts w:ascii="Tahoma" w:hAnsi="Tahoma" w:cs="Tahoma"/>
          <w:sz w:val="24"/>
          <w:szCs w:val="24"/>
        </w:rPr>
        <w:t>8/1</w:t>
      </w:r>
      <w:r w:rsidR="002D07FB" w:rsidRPr="00787E96">
        <w:rPr>
          <w:rFonts w:ascii="Tahoma" w:hAnsi="Tahoma" w:cs="Tahoma"/>
          <w:sz w:val="24"/>
          <w:szCs w:val="24"/>
        </w:rPr>
        <w:t xml:space="preserve"> od </w:t>
      </w:r>
      <w:r w:rsidR="0070228C">
        <w:rPr>
          <w:rFonts w:ascii="Tahoma" w:hAnsi="Tahoma" w:cs="Tahoma"/>
          <w:sz w:val="24"/>
          <w:szCs w:val="24"/>
        </w:rPr>
        <w:t>22</w:t>
      </w:r>
      <w:r w:rsidR="002D07FB" w:rsidRPr="00787E96">
        <w:rPr>
          <w:rFonts w:ascii="Tahoma" w:hAnsi="Tahoma" w:cs="Tahoma"/>
          <w:sz w:val="24"/>
          <w:szCs w:val="24"/>
        </w:rPr>
        <w:t>. septembra 2016. godine i meritorno odluči.</w:t>
      </w:r>
    </w:p>
    <w:p w:rsidR="004460B1" w:rsidRPr="00787E96" w:rsidRDefault="002D07FB" w:rsidP="004460B1">
      <w:pPr>
        <w:pStyle w:val="BodyText13"/>
        <w:shd w:val="clear" w:color="auto" w:fill="auto"/>
        <w:spacing w:before="0" w:after="66" w:line="276" w:lineRule="auto"/>
        <w:ind w:left="20" w:right="2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uz dostavljenje žalbe aktom br.03-032-6-778/1 od 14.10.2016.godine dostavio i izjašnjenje po žalbi u kom navodi da </w:t>
      </w:r>
      <w:r w:rsidR="004460B1">
        <w:rPr>
          <w:rFonts w:ascii="Tahoma" w:hAnsi="Tahoma" w:cs="Tahoma"/>
          <w:sz w:val="24"/>
          <w:szCs w:val="24"/>
        </w:rPr>
        <w:t>i</w:t>
      </w:r>
      <w:r w:rsidR="004460B1" w:rsidRPr="00787E96">
        <w:rPr>
          <w:rFonts w:ascii="Tahoma" w:hAnsi="Tahoma" w:cs="Tahoma"/>
          <w:sz w:val="24"/>
          <w:szCs w:val="24"/>
        </w:rPr>
        <w:t xml:space="preserve">majuću u vidu </w:t>
      </w:r>
      <w:r w:rsidR="004460B1" w:rsidRPr="00787E96">
        <w:rPr>
          <w:rFonts w:ascii="Tahoma" w:hAnsi="Tahoma" w:cs="Tahoma"/>
          <w:sz w:val="24"/>
          <w:szCs w:val="24"/>
        </w:rPr>
        <w:lastRenderedPageBreak/>
        <w:t xml:space="preserve">vozni park kojim raspolaže opština Danilovgrad, odnosno starost službenih automobila, nije moguće evidentirati sve elemente obrasca putnog naloga propisanog Uredbom o uslovima i načinu korišćenja prevoznih sredstava u svojini Crne Gore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(„SI. </w:t>
      </w:r>
      <w:r w:rsidR="004460B1" w:rsidRPr="00787E96">
        <w:rPr>
          <w:rFonts w:ascii="Tahoma" w:hAnsi="Tahoma" w:cs="Tahoma"/>
          <w:sz w:val="24"/>
          <w:szCs w:val="24"/>
        </w:rPr>
        <w:t xml:space="preserve">list CG", br.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21/10, 57/11, 63/12, 17/13, 1</w:t>
      </w:r>
      <w:r w:rsidR="00B57246">
        <w:rPr>
          <w:rFonts w:ascii="Tahoma" w:hAnsi="Tahoma" w:cs="Tahoma"/>
          <w:sz w:val="24"/>
          <w:szCs w:val="24"/>
          <w:lang w:val="de"/>
        </w:rPr>
        <w:t>8/1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3 </w:t>
      </w:r>
      <w:r w:rsidR="004460B1" w:rsidRPr="00787E96">
        <w:rPr>
          <w:rFonts w:ascii="Tahoma" w:hAnsi="Tahoma" w:cs="Tahoma"/>
          <w:sz w:val="24"/>
          <w:szCs w:val="24"/>
        </w:rPr>
        <w:t xml:space="preserve">i </w:t>
      </w:r>
      <w:r w:rsidR="00B57246">
        <w:rPr>
          <w:rFonts w:ascii="Tahoma" w:hAnsi="Tahoma" w:cs="Tahoma"/>
          <w:sz w:val="24"/>
          <w:szCs w:val="24"/>
          <w:lang w:val="de"/>
        </w:rPr>
        <w:t>8/1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5), </w:t>
      </w:r>
      <w:r w:rsidR="004460B1">
        <w:rPr>
          <w:rFonts w:ascii="Tahoma" w:hAnsi="Tahoma" w:cs="Tahoma"/>
          <w:sz w:val="24"/>
          <w:szCs w:val="24"/>
        </w:rPr>
        <w:t>a u bitnom ističe</w:t>
      </w:r>
      <w:r w:rsidR="004460B1" w:rsidRPr="00787E96">
        <w:rPr>
          <w:rFonts w:ascii="Tahoma" w:hAnsi="Tahoma" w:cs="Tahoma"/>
          <w:sz w:val="24"/>
          <w:szCs w:val="24"/>
        </w:rPr>
        <w:t xml:space="preserve"> stanje goriva u vozilu. Službeni automobili kojima raspolaže opština Danilovgrad ne posjeduju elektronske instrument table, kao automobili novijih generacija, pa s tim u vezi je nemoguće utvrditi stanje goriva u automobilu prilikom izdavanja putnih naloga, kao ni ukupnu potrošnju, stvarnu potrošnju,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norm</w:t>
      </w:r>
      <w:r w:rsidR="004460B1">
        <w:rPr>
          <w:rFonts w:ascii="Tahoma" w:hAnsi="Tahoma" w:cs="Tahoma"/>
          <w:sz w:val="24"/>
          <w:szCs w:val="24"/>
          <w:lang w:val="de"/>
        </w:rPr>
        <w:t>alnu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 </w:t>
      </w:r>
      <w:r w:rsidR="004460B1" w:rsidRPr="00787E96">
        <w:rPr>
          <w:rFonts w:ascii="Tahoma" w:hAnsi="Tahoma" w:cs="Tahoma"/>
          <w:sz w:val="24"/>
          <w:szCs w:val="24"/>
        </w:rPr>
        <w:t>potrošnju, razliku u plusu i razliku u minusu. Usljed</w:t>
      </w:r>
      <w:r w:rsidR="004460B1">
        <w:rPr>
          <w:rFonts w:ascii="Tahoma" w:hAnsi="Tahoma" w:cs="Tahoma"/>
          <w:sz w:val="24"/>
          <w:szCs w:val="24"/>
        </w:rPr>
        <w:t xml:space="preserve"> t</w:t>
      </w:r>
      <w:r w:rsidR="004460B1" w:rsidRPr="00787E96">
        <w:rPr>
          <w:rFonts w:ascii="Tahoma" w:hAnsi="Tahoma" w:cs="Tahoma"/>
          <w:sz w:val="24"/>
          <w:szCs w:val="24"/>
        </w:rPr>
        <w:t>ehničke neispravnosti, dva vozila opštine Danilovgrad u međuvremenu, stavljena su van upotrebe.</w:t>
      </w:r>
    </w:p>
    <w:p w:rsidR="004460B1" w:rsidRPr="00787E96" w:rsidRDefault="004460B1" w:rsidP="004460B1">
      <w:pPr>
        <w:pStyle w:val="BodyText13"/>
        <w:shd w:val="clear" w:color="auto" w:fill="auto"/>
        <w:spacing w:before="0" w:after="57" w:line="276" w:lineRule="auto"/>
        <w:ind w:left="20" w:right="20" w:firstLine="700"/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>Takođe,</w:t>
      </w:r>
      <w:r>
        <w:rPr>
          <w:rFonts w:ascii="Tahoma" w:hAnsi="Tahoma" w:cs="Tahoma"/>
          <w:sz w:val="24"/>
          <w:szCs w:val="24"/>
        </w:rPr>
        <w:t xml:space="preserve"> prvostepeni organ u izjašnjenju  napominje</w:t>
      </w:r>
      <w:r w:rsidRPr="00787E96">
        <w:rPr>
          <w:rFonts w:ascii="Tahoma" w:hAnsi="Tahoma" w:cs="Tahoma"/>
          <w:sz w:val="24"/>
          <w:szCs w:val="24"/>
        </w:rPr>
        <w:t xml:space="preserve"> da su žalbe broj 03-032-6-UP-5/2; 03-032-6-UP-6/2; 03-032-6- UP-7/2; 03-032-6-UP-8/2; 03-032-6-UP-9/2 i 03-032-6-UP-10/2 od 30.09.2016. godine po istom predmetu već jednom izjavljene protiv Službe za zajedničke poslove i informacione tehnologije opštine Danilovgrad, i preko ovog prvostepenog organa podneskom broj 03-032- 6-730/1 od 03.10.2016. godine, dostavljeni Agenciji za zaštitu ličnih podataka i slobodan pristup informacijama.</w:t>
      </w:r>
    </w:p>
    <w:p w:rsidR="002D07FB" w:rsidRPr="00787E96" w:rsidRDefault="004460B1" w:rsidP="004460B1">
      <w:pPr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 xml:space="preserve">Imajući u vidu naprijed izrečeno, </w:t>
      </w:r>
      <w:r>
        <w:rPr>
          <w:rFonts w:ascii="Tahoma" w:hAnsi="Tahoma" w:cs="Tahoma"/>
          <w:sz w:val="24"/>
          <w:szCs w:val="24"/>
        </w:rPr>
        <w:t>prvostepeni organ se nada se da će Agencija</w:t>
      </w:r>
      <w:r w:rsidRPr="00787E96">
        <w:rPr>
          <w:rFonts w:ascii="Tahoma" w:hAnsi="Tahoma" w:cs="Tahoma"/>
          <w:sz w:val="24"/>
          <w:szCs w:val="24"/>
        </w:rPr>
        <w:t xml:space="preserve"> imati razumijevanja prilikom rješavanja po žalbama izjavljenim protiv Službe za zajedničke poslove i informacione tehnologije opštine Danilovgrad.</w:t>
      </w:r>
    </w:p>
    <w:p w:rsidR="00E13ACC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4460B1">
        <w:rPr>
          <w:rFonts w:ascii="Tahoma" w:hAnsi="Tahoma" w:cs="Tahoma"/>
          <w:sz w:val="24"/>
          <w:szCs w:val="24"/>
        </w:rPr>
        <w:t xml:space="preserve"> izjašnjenja po žalbi, uvida u dostavljene putne naloge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460B1">
        <w:rPr>
          <w:rFonts w:ascii="Tahoma" w:hAnsi="Tahoma" w:cs="Tahoma"/>
          <w:sz w:val="24"/>
          <w:szCs w:val="24"/>
        </w:rPr>
        <w:t xml:space="preserve"> u putne naloge na linku</w:t>
      </w:r>
      <w:r w:rsidR="00124CC2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 xml:space="preserve">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B57246">
        <w:rPr>
          <w:rFonts w:ascii="Tahoma" w:hAnsi="Tahoma" w:cs="Tahoma"/>
          <w:sz w:val="24"/>
          <w:szCs w:val="24"/>
        </w:rPr>
        <w:t>98094</w:t>
      </w:r>
      <w:r>
        <w:rPr>
          <w:rFonts w:ascii="Tahoma" w:hAnsi="Tahoma" w:cs="Tahoma"/>
          <w:sz w:val="24"/>
          <w:szCs w:val="24"/>
        </w:rPr>
        <w:t xml:space="preserve"> to: </w:t>
      </w:r>
      <w:r w:rsidR="00B57246" w:rsidRPr="009B5629">
        <w:rPr>
          <w:rFonts w:ascii="Tahoma" w:hAnsi="Tahoma" w:cs="Tahoma"/>
          <w:sz w:val="24"/>
          <w:szCs w:val="24"/>
        </w:rPr>
        <w:t xml:space="preserve">Putni nalog za putnički automobil br. 046460 od 26.07.2016. godine za vozilo DGCG020 sa važenjem do 02.08.2016. godine sa evidencijom kretanja vozila, provedenog vremena i učinka koju vodi vozač za vremenski period od 26.07.2016. do 01.08.2016. godine; Putni nalog za putnički automobil br. 046459 od 26.07.2016. godine za vozilo DGCG047 sa važenjem do 02.08.2016. godine sa evidencijom kretanja vozila, provedenog vremena i učinka koju vodi vozač za vremenski period od 25.07.2016. do 01.08.2016. godine; Putni nalog za putnički automobil br. 046458 od 26.07.2016. godine za vozilo DGMN001 sa važenjem do 02.08.2016. godine sa evidencijom kretanja vozila, provedenog vremena i učinka koju vodi vozač za vremenski period od 26.07.2016. do 31.07.2016. godine; Putni nalog za putnički automobil br. 046466 od 26.07.2016. godine za vozilo DGCG040 sa važenjem do 02.08.2016. godine sa evidencijom kretanja vozila, provedenog vremena i učinka koju vodi vozač za vremenski period od 25.07.2016. do 01.08.2016. godine; Putni nalog za putnički automobil br. 046482 od 26.07.2016. godine za vozilo DGCG001 sa važenjem do 01.08.2016. godine sa evidencijom kretanja vozila, provedenog vremena i učinka </w:t>
      </w:r>
      <w:r w:rsidR="00B57246" w:rsidRPr="009B5629">
        <w:rPr>
          <w:rFonts w:ascii="Tahoma" w:hAnsi="Tahoma" w:cs="Tahoma"/>
          <w:sz w:val="24"/>
          <w:szCs w:val="24"/>
        </w:rPr>
        <w:lastRenderedPageBreak/>
        <w:t>koju vodi vozač za vremenski period od 25.07.2016. do 31.07.2016. godine; Putni nalog za putnički automobil br. 046461 od 26.07.2016. godine za vozilo DGCG044 sa važenjem do 02.08.2016. godine sa evidencijom kretanja vozila, provedenog vremena i učinka koju vodi vozač za vremenski period od 26.07.2016. do 29.07.2016. godine; Putni nalog za putnički automobil br. 046462 od 26.07.2016. godine za vozilo DGCG056 sa važenjem do 02.08.2016. godine sa evidencijom kretanja vozila, provedenog vremena i učinka koju vodi vozač za vremenski period od 25.07.2016. do 29.07.2016. godine; Putni nalog za putnički automobil br. 046465 od 26.07.2016. godine za vozilo DGCG025 sa važenjem do 02.08.2016. godine sa evidencijom kretanja vozila, provedenog vremena i učinka koju vodi vozač za vremenski period od 25.07.2016. do 27.07.2016. godine; Putni nalog za putnički automobil br. 046464 od 26.07.2016. godine za vozilo DGCG055 sa važenjem do 02.08.2016. godine sa evidencijom kretanja vozila, provedenog vremena i učinka koju vodi vozač za vremenski period od 26.07.2016. do 31.07</w:t>
      </w:r>
      <w:r w:rsidR="00B57246">
        <w:rPr>
          <w:rFonts w:ascii="Tahoma" w:hAnsi="Tahoma" w:cs="Tahoma"/>
          <w:sz w:val="24"/>
          <w:szCs w:val="24"/>
        </w:rPr>
        <w:t>.2016. godine i</w:t>
      </w:r>
      <w:r w:rsidR="00B57246" w:rsidRPr="009B5629">
        <w:rPr>
          <w:rFonts w:ascii="Tahoma" w:hAnsi="Tahoma" w:cs="Tahoma"/>
          <w:sz w:val="24"/>
          <w:szCs w:val="24"/>
        </w:rPr>
        <w:t xml:space="preserve"> Putni nalog za putnički automobil br. 046467 od 26.07.2016. godine za vozilo DGCG057 sa važenjem do 02.08.2016. godine sa evidencijom kretanja vozila, provedenog vremena i učinka koju vodi vozač za vremenski period od 26.07.2016. do 31.07</w:t>
      </w:r>
      <w:r w:rsidR="00B57246">
        <w:rPr>
          <w:rFonts w:ascii="Tahoma" w:hAnsi="Tahoma" w:cs="Tahoma"/>
          <w:sz w:val="24"/>
          <w:szCs w:val="24"/>
        </w:rPr>
        <w:t>.2016. godine</w:t>
      </w:r>
      <w:r w:rsidR="00614F33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4460B1">
        <w:rPr>
          <w:rFonts w:ascii="Tahoma" w:hAnsi="Tahoma" w:cs="Tahoma"/>
          <w:sz w:val="24"/>
          <w:szCs w:val="24"/>
        </w:rPr>
        <w:t xml:space="preserve">putnih naloga </w:t>
      </w:r>
      <w:r w:rsidRPr="003110C3">
        <w:rPr>
          <w:rFonts w:ascii="Tahoma" w:hAnsi="Tahoma" w:cs="Tahoma"/>
          <w:sz w:val="24"/>
          <w:szCs w:val="24"/>
        </w:rPr>
        <w:t>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B57246">
        <w:rPr>
          <w:rFonts w:ascii="Tahoma" w:hAnsi="Tahoma" w:cs="Tahoma"/>
          <w:sz w:val="24"/>
          <w:szCs w:val="24"/>
        </w:rPr>
        <w:t>8/1</w:t>
      </w:r>
      <w:r w:rsidR="00614F33" w:rsidRPr="00614F33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B57246" w:rsidRPr="009B5629">
        <w:rPr>
          <w:rFonts w:ascii="Tahoma" w:hAnsi="Tahoma" w:cs="Tahoma"/>
          <w:sz w:val="24"/>
          <w:szCs w:val="24"/>
        </w:rPr>
        <w:t xml:space="preserve">Putni nalog za putnički automobil br. 046460 od 26.07.2016. godine za vozilo DGCG020 sa važenjem do 02.08.2016. godine sa evidencijom kretanja vozila, provedenog vremena i učinka koju vodi vozač za vremenski period od 26.07.2016. do 01.08.2016. godine; Putni nalog za putnički automobil br. 046459 od 26.07.2016. godine za vozilo DGCG047 sa važenjem do 02.08.2016. godine sa </w:t>
      </w:r>
      <w:r w:rsidR="00B57246" w:rsidRPr="009B5629">
        <w:rPr>
          <w:rFonts w:ascii="Tahoma" w:hAnsi="Tahoma" w:cs="Tahoma"/>
          <w:sz w:val="24"/>
          <w:szCs w:val="24"/>
        </w:rPr>
        <w:lastRenderedPageBreak/>
        <w:t>evidencijom kretanja vozila, provedenog vremena i učinka koju vodi vozač za vremenski period od 25.07.2016. do 01.08.2016. godine; Putni nalog za putnički automobil br. 046458 od 26.07.2016. godine za vozilo DGMN001 sa važenjem do 02.08.2016. godine sa evidencijom kretanja vozila, provedenog vremena i učinka koju vodi vozač za vremenski period od 26.07.2016. do 31.07.2016. godine; Putni nalog za putnički automobil br. 046466 od 26.07.2016. godine za vozilo DGCG040 sa važenjem do 02.08.2016. godine sa evidencijom kretanja vozila, provedenog vremena i učinka koju vodi vozač za vremenski period od 25.07.2016. do 01.08.2016. godine; Putni nalog za putnički automobil br. 046482 od 26.07.2016. godine za vozilo DGCG001 sa važenjem do 01.08.2016. godine sa evidencijom kretanja vozila, provedenog vremena i učinka koju vodi vozač za vremenski period od 25.07.2016. do 31.07.2016. godine; Putni nalog za putnički automobil br. 046461 od 26.07.2016. godine za vozilo DGCG044 sa važenjem do 02.08.2016. godine sa evidencijom kretanja vozila, provedenog vremena i učinka koju vodi vozač za vremenski period od 26.07.2016. do 29.07.2016. godine; Putni nalog za putnički automobil br. 046462 od 26.07.2016. godine za vozilo DGCG056 sa važenjem do 02.08.2016. godine sa evidencijom kretanja vozila, provedenog vremena i učinka koju vodi vozač za vremenski period od 25.07.2016. do 29.07.2016. godine; Putni nalog za putnički automobil br. 046465 od 26.07.2016. godine za vozilo DGCG025 sa važenjem do 02.08.2016. godine sa evidencijom kretanja vozila, provedenog vremena i učinka koju vodi vozač za vremenski period od 25.07.2016. do 27.07.2016. godine; Putni nalog za putnički automobil br. 046464 od 26.07.2016. godine za vozilo DGCG055 sa važenjem do 02.08.2016. godine sa evidencijom kretanja vozila, provedenog vremena i učinka koju vodi vozač za vremenski period od 26.07.2016. do 31.07</w:t>
      </w:r>
      <w:r w:rsidR="00B57246">
        <w:rPr>
          <w:rFonts w:ascii="Tahoma" w:hAnsi="Tahoma" w:cs="Tahoma"/>
          <w:sz w:val="24"/>
          <w:szCs w:val="24"/>
        </w:rPr>
        <w:t xml:space="preserve">.2016. godine i </w:t>
      </w:r>
      <w:r w:rsidR="00B57246" w:rsidRPr="009B5629">
        <w:rPr>
          <w:rFonts w:ascii="Tahoma" w:hAnsi="Tahoma" w:cs="Tahoma"/>
          <w:sz w:val="24"/>
          <w:szCs w:val="24"/>
        </w:rPr>
        <w:t>Putni nalog za putnički automobil br. 046467 od 26.07.2016. godine za vozilo DGCG057 sa važenjem do 02.08.2016. godine sa evidencijom kretanja vozila, provedenog vremena i učinka koju vodi vozač za vremenski period od 26.07.2016. do 31.07</w:t>
      </w:r>
      <w:r w:rsidR="00B57246">
        <w:rPr>
          <w:rFonts w:ascii="Tahoma" w:hAnsi="Tahoma" w:cs="Tahoma"/>
          <w:sz w:val="24"/>
          <w:szCs w:val="24"/>
        </w:rPr>
        <w:t>.2016. godine</w:t>
      </w:r>
      <w:r w:rsidR="004111A6">
        <w:rPr>
          <w:rFonts w:ascii="Tahoma" w:hAnsi="Tahoma" w:cs="Tahoma"/>
          <w:sz w:val="24"/>
          <w:szCs w:val="24"/>
        </w:rPr>
        <w:t>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4460B1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460B1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4111A6" w:rsidRPr="00A657F5" w:rsidRDefault="004111A6" w:rsidP="004460B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18" w:rsidRDefault="00563018" w:rsidP="004C7646">
      <w:pPr>
        <w:spacing w:after="0" w:line="240" w:lineRule="auto"/>
      </w:pPr>
      <w:r>
        <w:separator/>
      </w:r>
    </w:p>
  </w:endnote>
  <w:endnote w:type="continuationSeparator" w:id="0">
    <w:p w:rsidR="00563018" w:rsidRDefault="0056301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18" w:rsidRDefault="00563018" w:rsidP="004C7646">
      <w:pPr>
        <w:spacing w:after="0" w:line="240" w:lineRule="auto"/>
      </w:pPr>
      <w:r>
        <w:separator/>
      </w:r>
    </w:p>
  </w:footnote>
  <w:footnote w:type="continuationSeparator" w:id="0">
    <w:p w:rsidR="00563018" w:rsidRDefault="0056301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111D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6932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4279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165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66DC4"/>
    <w:rsid w:val="00274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7FB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FA8"/>
    <w:rsid w:val="003A4DFF"/>
    <w:rsid w:val="003A53BC"/>
    <w:rsid w:val="003A5A99"/>
    <w:rsid w:val="003A6AEB"/>
    <w:rsid w:val="003A6C0D"/>
    <w:rsid w:val="003A7502"/>
    <w:rsid w:val="003B0B37"/>
    <w:rsid w:val="003B3BB7"/>
    <w:rsid w:val="003B4707"/>
    <w:rsid w:val="003B4F1C"/>
    <w:rsid w:val="003B681A"/>
    <w:rsid w:val="003C06CA"/>
    <w:rsid w:val="003C2314"/>
    <w:rsid w:val="003C48CB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1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018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4554"/>
    <w:rsid w:val="006F7702"/>
    <w:rsid w:val="006F7901"/>
    <w:rsid w:val="006F7EB5"/>
    <w:rsid w:val="007000ED"/>
    <w:rsid w:val="0070228C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380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1D4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57246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C69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57D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7E3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F756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customStyle="1" w:styleId="BodyText13">
    <w:name w:val="Body Text13"/>
    <w:basedOn w:val="Normal"/>
    <w:rsid w:val="002D07FB"/>
    <w:pPr>
      <w:shd w:val="clear" w:color="auto" w:fill="FFFFFF"/>
      <w:spacing w:before="60" w:after="480" w:line="252" w:lineRule="exact"/>
      <w:ind w:hanging="36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rad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84435-0D76-4684-8403-B070EBCC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2017-08-23T09:02:00Z</cp:lastPrinted>
  <dcterms:created xsi:type="dcterms:W3CDTF">2017-08-23T09:16:00Z</dcterms:created>
  <dcterms:modified xsi:type="dcterms:W3CDTF">2017-12-21T07:16:00Z</dcterms:modified>
</cp:coreProperties>
</file>