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C4266">
        <w:rPr>
          <w:rFonts w:ascii="Tahoma" w:hAnsi="Tahoma" w:cs="Tahoma"/>
          <w:b/>
          <w:sz w:val="24"/>
          <w:szCs w:val="24"/>
          <w:lang w:val="sr-Latn-CS"/>
        </w:rPr>
        <w:t>1244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5B6470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prof.dr </w:t>
      </w:r>
      <w:r w:rsidR="00442E1A">
        <w:rPr>
          <w:rFonts w:ascii="Tahoma" w:hAnsi="Tahoma" w:cs="Tahoma"/>
          <w:sz w:val="24"/>
          <w:szCs w:val="24"/>
          <w:lang w:val="sr-Latn-CS"/>
        </w:rPr>
        <w:t>X X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C4266">
        <w:rPr>
          <w:rFonts w:ascii="Tahoma" w:hAnsi="Tahoma" w:cs="Tahoma"/>
          <w:sz w:val="24"/>
          <w:szCs w:val="24"/>
          <w:lang w:val="sr-Latn-CS"/>
        </w:rPr>
        <w:t>1244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C4266">
        <w:rPr>
          <w:rFonts w:ascii="Tahoma" w:hAnsi="Tahoma" w:cs="Tahoma"/>
          <w:sz w:val="24"/>
          <w:szCs w:val="24"/>
          <w:lang w:val="sr-Latn-CS"/>
        </w:rPr>
        <w:t>28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9C4266">
        <w:rPr>
          <w:rFonts w:ascii="Tahoma" w:hAnsi="Tahoma" w:cs="Tahoma"/>
          <w:sz w:val="24"/>
          <w:szCs w:val="24"/>
          <w:lang w:val="sr-Latn-CS"/>
        </w:rPr>
        <w:t>03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266">
        <w:rPr>
          <w:rFonts w:ascii="Tahoma" w:hAnsi="Tahoma" w:cs="Tahoma"/>
          <w:sz w:val="24"/>
          <w:szCs w:val="24"/>
          <w:lang w:val="sr-Latn-CS"/>
        </w:rPr>
        <w:t>Univerziteta Crne Gore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9C4266">
        <w:rPr>
          <w:rFonts w:ascii="Tahoma" w:hAnsi="Tahoma" w:cs="Tahoma"/>
          <w:sz w:val="24"/>
          <w:szCs w:val="24"/>
          <w:lang w:val="sr-Latn-CS"/>
        </w:rPr>
        <w:t>19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9C4266">
        <w:rPr>
          <w:rFonts w:ascii="Tahoma" w:hAnsi="Tahoma" w:cs="Tahoma"/>
          <w:sz w:val="24"/>
          <w:szCs w:val="24"/>
          <w:lang w:val="sr-Latn-CS"/>
        </w:rPr>
        <w:t>06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Univerzitet Crne Gore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9C4266">
        <w:rPr>
          <w:rFonts w:ascii="Tahoma" w:hAnsi="Tahoma" w:cs="Tahoma"/>
          <w:sz w:val="24"/>
          <w:szCs w:val="24"/>
          <w:lang w:val="sr-Latn-CS"/>
        </w:rPr>
        <w:t>01-725/3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C4266">
        <w:rPr>
          <w:rFonts w:ascii="Tahoma" w:hAnsi="Tahoma" w:cs="Tahoma"/>
          <w:sz w:val="24"/>
          <w:szCs w:val="24"/>
          <w:lang w:val="sr-Latn-CS"/>
        </w:rPr>
        <w:t>11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9C4266">
        <w:rPr>
          <w:rFonts w:ascii="Tahoma" w:hAnsi="Tahoma" w:cs="Tahoma"/>
          <w:sz w:val="24"/>
          <w:szCs w:val="24"/>
          <w:lang w:val="sr-Latn-CS"/>
        </w:rPr>
        <w:t>04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prof.dr </w:t>
      </w:r>
      <w:r w:rsidR="00442E1A">
        <w:rPr>
          <w:rFonts w:ascii="Tahoma" w:hAnsi="Tahoma" w:cs="Tahoma"/>
          <w:sz w:val="24"/>
          <w:szCs w:val="24"/>
          <w:lang w:val="sr-Latn-CS"/>
        </w:rPr>
        <w:t>X X</w:t>
      </w:r>
      <w:r w:rsidR="00DB0484">
        <w:rPr>
          <w:rFonts w:ascii="Tahoma" w:hAnsi="Tahoma" w:cs="Tahoma"/>
          <w:sz w:val="24"/>
          <w:szCs w:val="24"/>
          <w:lang w:val="sr-Latn-CS"/>
        </w:rPr>
        <w:t xml:space="preserve"> br.01-725 od 02.03.2017.godine.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7776B2" w:rsidRDefault="00DB0484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Podnosilac zahtjeva je dana 28.03.2017. godine podnio žalbu zbog povrede pravila postupka- ćutanja administracije. 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>U žalbi se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9C4266">
        <w:rPr>
          <w:rFonts w:ascii="Tahoma" w:hAnsi="Tahoma" w:cs="Tahoma"/>
          <w:sz w:val="24"/>
          <w:szCs w:val="24"/>
          <w:lang w:val="sr-Latn-CS"/>
        </w:rPr>
        <w:t>s</w:t>
      </w:r>
      <w:r w:rsidR="00165C04">
        <w:rPr>
          <w:rFonts w:ascii="Tahoma" w:hAnsi="Tahoma" w:cs="Tahoma"/>
          <w:sz w:val="24"/>
          <w:szCs w:val="24"/>
          <w:lang w:val="sr-Latn-CS"/>
        </w:rPr>
        <w:t>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dana 01.03.2017.godine obratio pismenim zahtjevom Unverzitetu Crne Gore i tražio da mu se dozvoli pristup informacijama u posjedu Univerziteta, a koje se odnose na: O radnom statusu zaposlenih na Pravnom fakultetu i Fakultetu političkih nauka u Podgorici; </w:t>
      </w:r>
      <w:r w:rsidR="00493987">
        <w:rPr>
          <w:rFonts w:ascii="Tahoma" w:hAnsi="Tahoma" w:cs="Tahoma"/>
          <w:sz w:val="24"/>
          <w:szCs w:val="24"/>
          <w:lang w:val="sr-Latn-CS"/>
        </w:rPr>
        <w:t>Da li je pravosnažnu i izvršnu presudu Osnovnog suda u Podgorici P.br. 3138/04 primio Univerzitet Crne Gore, odn</w:t>
      </w:r>
      <w:r>
        <w:rPr>
          <w:rFonts w:ascii="Tahoma" w:hAnsi="Tahoma" w:cs="Tahoma"/>
          <w:sz w:val="24"/>
          <w:szCs w:val="24"/>
          <w:lang w:val="sr-Latn-CS"/>
        </w:rPr>
        <w:t>o</w:t>
      </w:r>
      <w:r w:rsidR="00493987">
        <w:rPr>
          <w:rFonts w:ascii="Tahoma" w:hAnsi="Tahoma" w:cs="Tahoma"/>
          <w:sz w:val="24"/>
          <w:szCs w:val="24"/>
          <w:lang w:val="sr-Latn-CS"/>
        </w:rPr>
        <w:t>sno Pravni fakultet u Podgorici, da li su postupili po njoj; Da li naprijed označena presuda Osnovnog suda u Podgorici ima veze sa predmetom Osnovnog suda u Podgorici P.br.2187/13, ako ima veze da li se povodom iste stvari pred Osnovnim sudom u Podgorici vodi sudski postupa</w:t>
      </w:r>
      <w:r>
        <w:rPr>
          <w:rFonts w:ascii="Tahoma" w:hAnsi="Tahoma" w:cs="Tahoma"/>
          <w:sz w:val="24"/>
          <w:szCs w:val="24"/>
          <w:lang w:val="sr-Latn-CS"/>
        </w:rPr>
        <w:t xml:space="preserve">k pod oznakom P.br. 2187/2013.  </w:t>
      </w:r>
      <w:r w:rsidR="00493987">
        <w:rPr>
          <w:rFonts w:ascii="Tahoma" w:hAnsi="Tahoma" w:cs="Tahoma"/>
          <w:sz w:val="24"/>
          <w:szCs w:val="24"/>
          <w:lang w:val="sr-Latn-CS"/>
        </w:rPr>
        <w:t xml:space="preserve">Podnosilac navodi da pristup traženim informacijama nije ostvario do momenta podneska žalbe na način i u obliku koji odgovara njegovim mogućnostima i </w:t>
      </w:r>
      <w:r w:rsidR="008C3C4B">
        <w:rPr>
          <w:rFonts w:ascii="Tahoma" w:hAnsi="Tahoma" w:cs="Tahoma"/>
          <w:sz w:val="24"/>
          <w:szCs w:val="24"/>
          <w:lang w:val="sr-Latn-CS"/>
        </w:rPr>
        <w:t xml:space="preserve">potrebama, u roku za rješavanje </w:t>
      </w:r>
      <w:r w:rsidR="0072190E">
        <w:rPr>
          <w:rFonts w:ascii="Tahoma" w:hAnsi="Tahoma" w:cs="Tahoma"/>
          <w:sz w:val="24"/>
          <w:szCs w:val="24"/>
          <w:lang w:val="sr-Latn-CS"/>
        </w:rPr>
        <w:t xml:space="preserve">o zahtjevu. Iz tog razloga se obratio Agenciji za zaštitu ličnih podataka i slobodan pristup informacijama sa molbom da u okviru svojih ovlašćenja utvrđenih Zakonom kojim se uređuje </w:t>
      </w:r>
      <w:r w:rsidR="007776B2">
        <w:rPr>
          <w:rFonts w:ascii="Tahoma" w:hAnsi="Tahoma" w:cs="Tahoma"/>
          <w:sz w:val="24"/>
          <w:szCs w:val="24"/>
          <w:lang w:val="sr-Latn-CS"/>
        </w:rPr>
        <w:t xml:space="preserve">opšti upravni postupak, sprovede sve radnje po ovoj žalbi i meritorno odluči po istoj. </w:t>
      </w:r>
      <w:r w:rsidR="0049398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C4266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3B3077" w:rsidRDefault="00C32BC2" w:rsidP="00DB0484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</w:t>
      </w:r>
      <w:r w:rsidR="00DB0484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da je </w:t>
      </w:r>
      <w:r w:rsidR="007776B2">
        <w:rPr>
          <w:rFonts w:ascii="Tahoma" w:hAnsi="Tahoma" w:cs="Tahoma"/>
          <w:sz w:val="24"/>
          <w:szCs w:val="24"/>
          <w:lang w:val="sr-Latn-CS"/>
        </w:rPr>
        <w:t>Univerzitet Crne Gore postupio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po </w:t>
      </w:r>
      <w:r w:rsidR="007776B2">
        <w:rPr>
          <w:rFonts w:ascii="Tahoma" w:hAnsi="Tahoma" w:cs="Tahoma"/>
          <w:sz w:val="24"/>
          <w:szCs w:val="24"/>
          <w:lang w:val="sr-Latn-CS"/>
        </w:rPr>
        <w:t>podnijetom zahtjevu i donijeo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</w:t>
      </w:r>
      <w:r w:rsidR="007776B2">
        <w:rPr>
          <w:rFonts w:ascii="Tahoma" w:hAnsi="Tahoma" w:cs="Tahoma"/>
          <w:sz w:val="24"/>
          <w:szCs w:val="24"/>
          <w:lang w:val="sr-Latn-CS"/>
        </w:rPr>
        <w:t>01-725/3 od 11.04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7776B2">
        <w:rPr>
          <w:rFonts w:ascii="Tahoma" w:hAnsi="Tahoma" w:cs="Tahoma"/>
          <w:sz w:val="24"/>
          <w:szCs w:val="24"/>
          <w:lang w:val="sr-Latn-CS"/>
        </w:rPr>
        <w:t xml:space="preserve">prof.dr </w:t>
      </w:r>
      <w:r w:rsidR="00442E1A">
        <w:rPr>
          <w:rFonts w:ascii="Tahoma" w:hAnsi="Tahoma" w:cs="Tahoma"/>
          <w:sz w:val="24"/>
          <w:szCs w:val="24"/>
          <w:lang w:val="sr-Latn-CS"/>
        </w:rPr>
        <w:t>X X</w:t>
      </w:r>
      <w:r w:rsidR="007776B2">
        <w:rPr>
          <w:rFonts w:ascii="Tahoma" w:hAnsi="Tahoma" w:cs="Tahoma"/>
          <w:sz w:val="24"/>
          <w:szCs w:val="24"/>
          <w:lang w:val="sr-Latn-CS"/>
        </w:rPr>
        <w:t xml:space="preserve"> dopis </w:t>
      </w:r>
      <w:r w:rsidR="00A521D5">
        <w:rPr>
          <w:rFonts w:ascii="Tahoma" w:hAnsi="Tahoma" w:cs="Tahoma"/>
          <w:sz w:val="24"/>
          <w:szCs w:val="24"/>
          <w:lang w:val="sr-Latn-CS"/>
        </w:rPr>
        <w:t>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7776B2">
        <w:rPr>
          <w:rFonts w:ascii="Tahoma" w:hAnsi="Tahoma" w:cs="Tahoma"/>
          <w:sz w:val="24"/>
          <w:szCs w:val="24"/>
          <w:lang w:val="sr-Latn-CS"/>
        </w:rPr>
        <w:t>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776B2">
        <w:rPr>
          <w:rFonts w:ascii="Tahoma" w:hAnsi="Tahoma" w:cs="Tahoma"/>
          <w:sz w:val="24"/>
          <w:szCs w:val="24"/>
          <w:lang w:val="sr-Latn-CS"/>
        </w:rPr>
        <w:t>4547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776B2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776B2">
        <w:rPr>
          <w:rFonts w:ascii="Tahoma" w:hAnsi="Tahoma" w:cs="Tahoma"/>
          <w:sz w:val="24"/>
          <w:szCs w:val="24"/>
          <w:lang w:val="sr-Latn-CS"/>
        </w:rPr>
        <w:t>15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7776B2">
        <w:rPr>
          <w:rFonts w:ascii="Tahoma" w:hAnsi="Tahoma" w:cs="Tahoma"/>
          <w:sz w:val="24"/>
          <w:szCs w:val="24"/>
          <w:lang w:val="sr-Latn-CS"/>
        </w:rPr>
        <w:t>05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DB0484">
        <w:rPr>
          <w:rFonts w:ascii="Tahoma" w:hAnsi="Tahoma" w:cs="Tahoma"/>
          <w:sz w:val="24"/>
          <w:szCs w:val="24"/>
          <w:lang w:val="sr-Latn-CS"/>
        </w:rPr>
        <w:t xml:space="preserve">Prof.dr </w:t>
      </w:r>
      <w:bookmarkStart w:id="0" w:name="_GoBack"/>
      <w:r w:rsidR="00442E1A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0484">
        <w:rPr>
          <w:rFonts w:ascii="Tahoma" w:hAnsi="Tahoma" w:cs="Tahoma"/>
          <w:sz w:val="24"/>
          <w:szCs w:val="24"/>
          <w:lang w:val="sr-Latn-CS"/>
        </w:rPr>
        <w:t>Univerziteta Crne Gore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</w:t>
      </w:r>
      <w:r w:rsidR="007776B2">
        <w:rPr>
          <w:rFonts w:ascii="Tahoma" w:hAnsi="Tahoma" w:cs="Tahoma"/>
          <w:sz w:val="24"/>
          <w:szCs w:val="24"/>
          <w:lang w:val="sr-Latn-CS"/>
        </w:rPr>
        <w:t>avijestio Agenciju dopisom 07-42</w:t>
      </w:r>
      <w:r w:rsidR="003E24A0">
        <w:rPr>
          <w:rFonts w:ascii="Tahoma" w:hAnsi="Tahoma" w:cs="Tahoma"/>
          <w:sz w:val="24"/>
          <w:szCs w:val="24"/>
          <w:lang w:val="sr-Latn-CS"/>
        </w:rPr>
        <w:t>-</w:t>
      </w:r>
      <w:r w:rsidR="007776B2">
        <w:rPr>
          <w:rFonts w:ascii="Tahoma" w:hAnsi="Tahoma" w:cs="Tahoma"/>
          <w:sz w:val="24"/>
          <w:szCs w:val="24"/>
          <w:lang w:val="sr-Latn-CS"/>
        </w:rPr>
        <w:t>4574-4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DB04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7776B2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Default="00EA7A55" w:rsidP="00C944F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br.</w:t>
      </w:r>
      <w:r w:rsidR="00C944F5">
        <w:rPr>
          <w:rFonts w:ascii="Tahoma" w:hAnsi="Tahoma" w:cs="Tahoma"/>
          <w:sz w:val="24"/>
          <w:szCs w:val="24"/>
          <w:lang w:val="sr-Latn-CS"/>
        </w:rPr>
        <w:t xml:space="preserve">01-725/3 </w:t>
      </w:r>
      <w:proofErr w:type="gramStart"/>
      <w:r w:rsidR="00C944F5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C944F5">
        <w:rPr>
          <w:rFonts w:ascii="Tahoma" w:hAnsi="Tahoma" w:cs="Tahoma"/>
          <w:sz w:val="24"/>
          <w:szCs w:val="24"/>
          <w:lang w:val="sr-Latn-CS"/>
        </w:rPr>
        <w:t xml:space="preserve"> 11.04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.2017.godine</w:t>
      </w:r>
      <w:r w:rsidR="00A521D5" w:rsidRPr="003038C8">
        <w:t xml:space="preserve"> </w:t>
      </w:r>
      <w:r w:rsidR="00C944F5">
        <w:rPr>
          <w:rFonts w:ascii="Tahoma" w:hAnsi="Tahoma" w:cs="Tahoma"/>
          <w:sz w:val="24"/>
          <w:szCs w:val="24"/>
          <w:lang w:val="sr-Latn-CS"/>
        </w:rPr>
        <w:t>Univerziteta Crne Gore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br.</w:t>
      </w:r>
      <w:r w:rsidR="00C944F5" w:rsidRPr="00C944F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944F5">
        <w:rPr>
          <w:rFonts w:ascii="Tahoma" w:hAnsi="Tahoma" w:cs="Tahoma"/>
          <w:sz w:val="24"/>
          <w:szCs w:val="24"/>
          <w:lang w:val="sr-Latn-CS"/>
        </w:rPr>
        <w:t>01-725/3 od 11.04</w:t>
      </w:r>
      <w:r w:rsidR="00C944F5" w:rsidRPr="00DB5CC1">
        <w:rPr>
          <w:rFonts w:ascii="Tahoma" w:hAnsi="Tahoma" w:cs="Tahoma"/>
          <w:sz w:val="24"/>
          <w:szCs w:val="24"/>
          <w:lang w:val="sr-Latn-CS"/>
        </w:rPr>
        <w:t>.2017.godine</w:t>
      </w:r>
      <w:r w:rsidR="00C944F5">
        <w:rPr>
          <w:rFonts w:ascii="Tahoma" w:hAnsi="Tahoma" w:cs="Tahoma"/>
          <w:sz w:val="24"/>
          <w:szCs w:val="24"/>
          <w:lang w:val="sr-Latn-CS"/>
        </w:rPr>
        <w:t xml:space="preserve"> Univerziteta Crne Gore utvrdio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da nije izvršena povreda pravila postupka i da je </w:t>
      </w:r>
      <w:r w:rsidR="00C944F5">
        <w:rPr>
          <w:rFonts w:ascii="Tahoma" w:hAnsi="Tahoma" w:cs="Tahoma"/>
          <w:sz w:val="24"/>
          <w:szCs w:val="24"/>
          <w:lang w:val="sr-Latn-CS"/>
        </w:rPr>
        <w:t xml:space="preserve">Univerzitet Crne Gore postupio u skladu sa članom 20 stav 4 Zakona o slobodnom pristupu informacijama koji propisuje da </w:t>
      </w:r>
      <w:r w:rsidR="00C944F5">
        <w:rPr>
          <w:rFonts w:ascii="Tahoma" w:hAnsi="Tahoma" w:cs="Tahoma"/>
          <w:sz w:val="24"/>
          <w:szCs w:val="24"/>
          <w:lang w:val="sr-Latn-ME"/>
        </w:rPr>
        <w:t>u</w:t>
      </w:r>
      <w:r w:rsidR="00C944F5" w:rsidRPr="00C944F5">
        <w:rPr>
          <w:rFonts w:ascii="Tahoma" w:hAnsi="Tahoma" w:cs="Tahoma"/>
          <w:sz w:val="24"/>
          <w:szCs w:val="24"/>
          <w:lang w:val="sr-Latn-ME"/>
        </w:rPr>
        <w:t>koliko organ vlasti nije u posjedu tražene informacije dužan je da, bez odlaganja, ako zna koji je organ nadležan za postupanje po zahtjevu za pristup informaciji, uputi zahtjev nadležnom organu vlasti i da o tome obavijesti podnosioca zahtjevu</w:t>
      </w:r>
      <w:r w:rsidR="00C944F5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227E4C">
        <w:rPr>
          <w:rFonts w:ascii="Tahoma" w:hAnsi="Tahoma" w:cs="Tahoma"/>
          <w:sz w:val="24"/>
          <w:szCs w:val="24"/>
          <w:lang w:val="sr-Latn-CS"/>
        </w:rPr>
        <w:t>i</w:t>
      </w:r>
      <w:r w:rsidR="00C944F5">
        <w:rPr>
          <w:rFonts w:ascii="Tahoma" w:hAnsi="Tahoma" w:cs="Tahoma"/>
          <w:sz w:val="24"/>
          <w:szCs w:val="24"/>
          <w:lang w:val="sr-Latn-CS"/>
        </w:rPr>
        <w:t xml:space="preserve"> prvostepeni organ je</w:t>
      </w:r>
      <w:r w:rsidR="00227E4C">
        <w:rPr>
          <w:rFonts w:ascii="Tahoma" w:hAnsi="Tahoma" w:cs="Tahoma"/>
          <w:sz w:val="24"/>
          <w:szCs w:val="24"/>
          <w:lang w:val="sr-Latn-CS"/>
        </w:rPr>
        <w:t xml:space="preserve">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C944F5">
        <w:rPr>
          <w:rFonts w:ascii="Tahoma" w:hAnsi="Tahoma" w:cs="Tahoma"/>
          <w:sz w:val="24"/>
          <w:szCs w:val="24"/>
          <w:lang w:val="sr-Latn-CS"/>
        </w:rPr>
        <w:t xml:space="preserve"> dostavio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</w:t>
      </w:r>
      <w:r w:rsidR="00C944F5">
        <w:rPr>
          <w:rFonts w:ascii="Tahoma" w:hAnsi="Tahoma" w:cs="Tahoma"/>
          <w:color w:val="000000"/>
          <w:sz w:val="24"/>
          <w:szCs w:val="24"/>
          <w:lang w:val="sr-Latn-CS"/>
        </w:rPr>
        <w:t>u od uticaja za druga</w:t>
      </w: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DB0484" w:rsidRDefault="00A521D5" w:rsidP="00DB0484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97" w:rsidRDefault="00250597">
      <w:pPr>
        <w:spacing w:after="0" w:line="240" w:lineRule="auto"/>
      </w:pPr>
      <w:r>
        <w:separator/>
      </w:r>
    </w:p>
  </w:endnote>
  <w:endnote w:type="continuationSeparator" w:id="0">
    <w:p w:rsidR="00250597" w:rsidRDefault="0025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5059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597" w:rsidP="00EA2993">
    <w:pPr>
      <w:pStyle w:val="Footer"/>
      <w:rPr>
        <w:b/>
        <w:sz w:val="16"/>
        <w:szCs w:val="16"/>
      </w:rPr>
    </w:pPr>
  </w:p>
  <w:p w:rsidR="0090753B" w:rsidRPr="00E62A90" w:rsidRDefault="0025059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5059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50597" w:rsidP="00E03674">
    <w:pPr>
      <w:pStyle w:val="Footer"/>
      <w:jc w:val="center"/>
      <w:rPr>
        <w:sz w:val="16"/>
        <w:szCs w:val="16"/>
      </w:rPr>
    </w:pPr>
  </w:p>
  <w:p w:rsidR="0090753B" w:rsidRPr="002B6C39" w:rsidRDefault="00250597">
    <w:pPr>
      <w:pStyle w:val="Footer"/>
    </w:pPr>
  </w:p>
  <w:p w:rsidR="0090753B" w:rsidRDefault="0025059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97" w:rsidRDefault="00250597">
      <w:pPr>
        <w:spacing w:after="0" w:line="240" w:lineRule="auto"/>
      </w:pPr>
      <w:r>
        <w:separator/>
      </w:r>
    </w:p>
  </w:footnote>
  <w:footnote w:type="continuationSeparator" w:id="0">
    <w:p w:rsidR="00250597" w:rsidRDefault="0025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5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5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5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50597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18F7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B3077"/>
    <w:rsid w:val="003C39C8"/>
    <w:rsid w:val="003C4379"/>
    <w:rsid w:val="003C4503"/>
    <w:rsid w:val="003D0AAF"/>
    <w:rsid w:val="003E0C01"/>
    <w:rsid w:val="003E1DBA"/>
    <w:rsid w:val="003E24A0"/>
    <w:rsid w:val="003E55D8"/>
    <w:rsid w:val="003E7A83"/>
    <w:rsid w:val="003F4DAC"/>
    <w:rsid w:val="00403922"/>
    <w:rsid w:val="00412AA7"/>
    <w:rsid w:val="00422587"/>
    <w:rsid w:val="00431F91"/>
    <w:rsid w:val="00442E1A"/>
    <w:rsid w:val="0044483C"/>
    <w:rsid w:val="00447D32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93987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26DE"/>
    <w:rsid w:val="005140B4"/>
    <w:rsid w:val="005214C8"/>
    <w:rsid w:val="0052532B"/>
    <w:rsid w:val="00533179"/>
    <w:rsid w:val="00533778"/>
    <w:rsid w:val="00553576"/>
    <w:rsid w:val="00573742"/>
    <w:rsid w:val="00587DD0"/>
    <w:rsid w:val="00590D29"/>
    <w:rsid w:val="005A1102"/>
    <w:rsid w:val="005B6470"/>
    <w:rsid w:val="005B66E9"/>
    <w:rsid w:val="005C191E"/>
    <w:rsid w:val="005D06D1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5BA2"/>
    <w:rsid w:val="006D67DB"/>
    <w:rsid w:val="006F2CCB"/>
    <w:rsid w:val="006F557F"/>
    <w:rsid w:val="00703122"/>
    <w:rsid w:val="00711893"/>
    <w:rsid w:val="00711E68"/>
    <w:rsid w:val="0071346A"/>
    <w:rsid w:val="00716910"/>
    <w:rsid w:val="0072190E"/>
    <w:rsid w:val="0073099F"/>
    <w:rsid w:val="00734326"/>
    <w:rsid w:val="00737BC0"/>
    <w:rsid w:val="007411D4"/>
    <w:rsid w:val="00744410"/>
    <w:rsid w:val="00750B7D"/>
    <w:rsid w:val="007558C0"/>
    <w:rsid w:val="0076081C"/>
    <w:rsid w:val="007750B4"/>
    <w:rsid w:val="007755B1"/>
    <w:rsid w:val="007776B2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42DA4"/>
    <w:rsid w:val="00861AA1"/>
    <w:rsid w:val="00871C06"/>
    <w:rsid w:val="008743D1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3C4B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B6D56"/>
    <w:rsid w:val="009C1F5A"/>
    <w:rsid w:val="009C4266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76433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05CE6"/>
    <w:rsid w:val="00B1486C"/>
    <w:rsid w:val="00B260F7"/>
    <w:rsid w:val="00B32B67"/>
    <w:rsid w:val="00B3736C"/>
    <w:rsid w:val="00B37837"/>
    <w:rsid w:val="00B43A96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75A48"/>
    <w:rsid w:val="00C81111"/>
    <w:rsid w:val="00C8164F"/>
    <w:rsid w:val="00C85EE1"/>
    <w:rsid w:val="00C866C7"/>
    <w:rsid w:val="00C944F5"/>
    <w:rsid w:val="00C9755F"/>
    <w:rsid w:val="00CA6898"/>
    <w:rsid w:val="00CB29DE"/>
    <w:rsid w:val="00CC5F9C"/>
    <w:rsid w:val="00CE22FD"/>
    <w:rsid w:val="00CE2F7A"/>
    <w:rsid w:val="00CE70D2"/>
    <w:rsid w:val="00CF084B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0484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240B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FC7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  <w:style w:type="character" w:customStyle="1" w:styleId="Bodytext">
    <w:name w:val="Body text_"/>
    <w:basedOn w:val="DefaultParagraphFont"/>
    <w:link w:val="BodyText12"/>
    <w:rsid w:val="003B3077"/>
    <w:rPr>
      <w:rFonts w:ascii="Gungsuh" w:eastAsia="Gungsuh" w:hAnsi="Gungsuh" w:cs="Gungsuh"/>
      <w:shd w:val="clear" w:color="auto" w:fill="FFFFFF"/>
    </w:rPr>
  </w:style>
  <w:style w:type="character" w:customStyle="1" w:styleId="BodyText1">
    <w:name w:val="Body Text1"/>
    <w:basedOn w:val="Bodytext"/>
    <w:rsid w:val="003B3077"/>
    <w:rPr>
      <w:rFonts w:ascii="Gungsuh" w:eastAsia="Gungsuh" w:hAnsi="Gungsuh" w:cs="Gungsuh"/>
      <w:shd w:val="clear" w:color="auto" w:fill="FFFFFF"/>
    </w:rPr>
  </w:style>
  <w:style w:type="character" w:customStyle="1" w:styleId="BodytextCandara">
    <w:name w:val="Body text + Candara"/>
    <w:aliases w:val="15 pt,Bold,11.5 pt"/>
    <w:basedOn w:val="Bodytext"/>
    <w:rsid w:val="003B3077"/>
    <w:rPr>
      <w:rFonts w:ascii="Candara" w:eastAsia="Candara" w:hAnsi="Candara" w:cs="Candara"/>
      <w:b/>
      <w:bCs/>
      <w:sz w:val="30"/>
      <w:szCs w:val="30"/>
      <w:shd w:val="clear" w:color="auto" w:fill="FFFFFF"/>
    </w:rPr>
  </w:style>
  <w:style w:type="paragraph" w:customStyle="1" w:styleId="BodyText12">
    <w:name w:val="Body Text12"/>
    <w:basedOn w:val="Normal"/>
    <w:link w:val="Bodytext"/>
    <w:rsid w:val="003B3077"/>
    <w:pPr>
      <w:shd w:val="clear" w:color="auto" w:fill="FFFFFF"/>
      <w:spacing w:after="0" w:line="0" w:lineRule="atLeast"/>
      <w:ind w:hanging="1340"/>
    </w:pPr>
    <w:rPr>
      <w:rFonts w:ascii="Gungsuh" w:eastAsia="Gungsuh" w:hAnsi="Gungsuh" w:cs="Gungsuh"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2017-09-22T12:51:00Z</cp:lastPrinted>
  <dcterms:created xsi:type="dcterms:W3CDTF">2017-09-22T12:53:00Z</dcterms:created>
  <dcterms:modified xsi:type="dcterms:W3CDTF">2017-12-15T12:55:00Z</dcterms:modified>
</cp:coreProperties>
</file>