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A1247F">
        <w:rPr>
          <w:rFonts w:ascii="Tahoma" w:hAnsi="Tahoma" w:cs="Tahoma"/>
          <w:b/>
          <w:sz w:val="24"/>
          <w:szCs w:val="24"/>
        </w:rPr>
        <w:t>98</w:t>
      </w:r>
      <w:r w:rsidR="00193AED">
        <w:rPr>
          <w:rFonts w:ascii="Tahoma" w:hAnsi="Tahoma" w:cs="Tahoma"/>
          <w:b/>
          <w:sz w:val="24"/>
          <w:szCs w:val="24"/>
        </w:rPr>
        <w:t>8</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17/1080</w:t>
      </w:r>
      <w:r w:rsidR="00193AED">
        <w:rPr>
          <w:rFonts w:ascii="Tahoma" w:hAnsi="Tahoma" w:cs="Tahoma"/>
          <w:sz w:val="24"/>
          <w:szCs w:val="24"/>
        </w:rPr>
        <w:t>67</w:t>
      </w:r>
      <w:r w:rsidR="001A60A7">
        <w:rPr>
          <w:rFonts w:ascii="Tahoma" w:hAnsi="Tahoma" w:cs="Tahoma"/>
          <w:sz w:val="24"/>
          <w:szCs w:val="24"/>
        </w:rPr>
        <w:t xml:space="preserve"> od </w:t>
      </w:r>
      <w:r w:rsidR="000F11F5">
        <w:rPr>
          <w:rFonts w:ascii="Tahoma" w:hAnsi="Tahoma" w:cs="Tahoma"/>
          <w:sz w:val="24"/>
          <w:szCs w:val="24"/>
        </w:rPr>
        <w:t>01</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4F3E0B">
        <w:rPr>
          <w:rFonts w:ascii="Tahoma" w:hAnsi="Tahoma" w:cs="Tahoma"/>
          <w:sz w:val="24"/>
          <w:szCs w:val="24"/>
        </w:rPr>
        <w:t>6</w:t>
      </w:r>
      <w:r w:rsidR="004D71F1">
        <w:rPr>
          <w:rFonts w:ascii="Tahoma" w:hAnsi="Tahoma" w:cs="Tahoma"/>
          <w:sz w:val="24"/>
          <w:szCs w:val="24"/>
        </w:rPr>
        <w:t>/1</w:t>
      </w:r>
      <w:r w:rsidR="004F3E0B">
        <w:rPr>
          <w:rFonts w:ascii="Tahoma" w:hAnsi="Tahoma" w:cs="Tahoma"/>
          <w:sz w:val="24"/>
          <w:szCs w:val="24"/>
        </w:rPr>
        <w:t>7</w:t>
      </w:r>
      <w:r w:rsidR="004D71F1">
        <w:rPr>
          <w:rFonts w:ascii="Tahoma" w:hAnsi="Tahoma" w:cs="Tahoma"/>
          <w:sz w:val="24"/>
          <w:szCs w:val="24"/>
        </w:rPr>
        <w:t xml:space="preserve"> </w:t>
      </w:r>
      <w:r w:rsidR="00CD489E">
        <w:rPr>
          <w:rFonts w:ascii="Tahoma" w:hAnsi="Tahoma" w:cs="Tahoma"/>
          <w:sz w:val="24"/>
          <w:szCs w:val="24"/>
        </w:rPr>
        <w:t xml:space="preserve">od </w:t>
      </w:r>
      <w:r w:rsidR="004F3E0B">
        <w:rPr>
          <w:rFonts w:ascii="Tahoma" w:hAnsi="Tahoma" w:cs="Tahoma"/>
          <w:sz w:val="24"/>
          <w:szCs w:val="24"/>
        </w:rPr>
        <w:t>16</w:t>
      </w:r>
      <w:r w:rsidR="00CD489E">
        <w:rPr>
          <w:rFonts w:ascii="Tahoma" w:hAnsi="Tahoma" w:cs="Tahoma"/>
          <w:sz w:val="24"/>
          <w:szCs w:val="24"/>
        </w:rPr>
        <w:t xml:space="preserve">. </w:t>
      </w:r>
      <w:r w:rsidR="004F3E0B">
        <w:rPr>
          <w:rFonts w:ascii="Tahoma" w:hAnsi="Tahoma" w:cs="Tahoma"/>
          <w:sz w:val="24"/>
          <w:szCs w:val="24"/>
        </w:rPr>
        <w:t>februara</w:t>
      </w:r>
      <w:r w:rsidR="00CD489E">
        <w:rPr>
          <w:rFonts w:ascii="Tahoma" w:hAnsi="Tahoma" w:cs="Tahoma"/>
          <w:sz w:val="24"/>
          <w:szCs w:val="24"/>
        </w:rPr>
        <w:t xml:space="preserve"> 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17/1080</w:t>
      </w:r>
      <w:r w:rsidR="00646680">
        <w:rPr>
          <w:rFonts w:ascii="Tahoma" w:hAnsi="Tahoma" w:cs="Tahoma"/>
          <w:sz w:val="24"/>
          <w:szCs w:val="24"/>
        </w:rPr>
        <w:t>67</w:t>
      </w:r>
      <w:r w:rsidR="001C557E">
        <w:rPr>
          <w:rFonts w:ascii="Tahoma" w:hAnsi="Tahoma" w:cs="Tahoma"/>
          <w:sz w:val="24"/>
          <w:szCs w:val="24"/>
        </w:rPr>
        <w:t xml:space="preserve"> od </w:t>
      </w:r>
      <w:r w:rsidR="00E2678F">
        <w:rPr>
          <w:rFonts w:ascii="Tahoma" w:hAnsi="Tahoma" w:cs="Tahoma"/>
          <w:sz w:val="24"/>
          <w:szCs w:val="24"/>
        </w:rPr>
        <w:t>19</w:t>
      </w:r>
      <w:r w:rsidR="001C557E">
        <w:rPr>
          <w:rFonts w:ascii="Tahoma" w:hAnsi="Tahoma" w:cs="Tahoma"/>
          <w:sz w:val="24"/>
          <w:szCs w:val="24"/>
        </w:rPr>
        <w:t>.</w:t>
      </w:r>
      <w:r w:rsidR="00E2678F">
        <w:rPr>
          <w:rFonts w:ascii="Tahoma" w:hAnsi="Tahoma" w:cs="Tahoma"/>
          <w:sz w:val="24"/>
          <w:szCs w:val="24"/>
        </w:rPr>
        <w:t>janu</w:t>
      </w:r>
      <w:r w:rsidR="00646680">
        <w:rPr>
          <w:rFonts w:ascii="Tahoma" w:hAnsi="Tahoma" w:cs="Tahoma"/>
          <w:sz w:val="24"/>
          <w:szCs w:val="24"/>
        </w:rPr>
        <w:t>a</w:t>
      </w:r>
      <w:r w:rsidR="00E2678F">
        <w:rPr>
          <w:rFonts w:ascii="Tahoma" w:hAnsi="Tahoma" w:cs="Tahoma"/>
          <w:sz w:val="24"/>
          <w:szCs w:val="24"/>
        </w:rPr>
        <w:t>ra</w:t>
      </w:r>
      <w:r w:rsidR="008616F0">
        <w:rPr>
          <w:rFonts w:ascii="Tahoma" w:hAnsi="Tahoma" w:cs="Tahoma"/>
          <w:sz w:val="24"/>
          <w:szCs w:val="24"/>
        </w:rPr>
        <w:t xml:space="preserve"> </w:t>
      </w:r>
      <w:r w:rsidR="001C557E">
        <w:rPr>
          <w:rFonts w:ascii="Tahoma" w:hAnsi="Tahoma" w:cs="Tahoma"/>
          <w:sz w:val="24"/>
          <w:szCs w:val="24"/>
        </w:rPr>
        <w:t xml:space="preserve"> 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230344" w:rsidRPr="00230344">
        <w:rPr>
          <w:rFonts w:ascii="Tahoma" w:hAnsi="Tahoma" w:cs="Tahoma"/>
          <w:sz w:val="24"/>
          <w:szCs w:val="24"/>
        </w:rPr>
        <w:t>Odbija se zahtjev NVO „MANS" od 19. januara 2017. godine kojim je tražen pristup informacijama - kopiji spisa predmeta vezanih za krivice prijave koje je NVO „MANS" podnio ovom tužilaštvu dana 22.oktobra, 29.oktobra i 07. novembra 2016. godine protiv Dejana Mandića, bivšeg predsjednika Opštine Herceg Novi, a povodom kojih je Specijalno državno tužilaštvo donijelo rješenje o odbacivanju krivične prijave Kt-S.br. 402/16 dana 28.decembra 2016. godine, zbog postojanja razloga za ograničavanje pristupa traženim informacijama iz člana 14 Zakona o s</w:t>
      </w:r>
      <w:r w:rsidR="00F336FB">
        <w:rPr>
          <w:rFonts w:ascii="Tahoma" w:hAnsi="Tahoma" w:cs="Tahoma"/>
          <w:sz w:val="24"/>
          <w:szCs w:val="24"/>
        </w:rPr>
        <w:t>lobodnom pristupu informacijama</w:t>
      </w:r>
      <w:r w:rsidR="00FA0D64" w:rsidRPr="00FA0D64">
        <w:rPr>
          <w:rFonts w:ascii="Tahoma" w:hAnsi="Tahoma" w:cs="Tahoma"/>
          <w:sz w:val="24"/>
          <w:szCs w:val="24"/>
        </w:rPr>
        <w:t>.</w:t>
      </w:r>
      <w:r w:rsidR="00F27533">
        <w:rPr>
          <w:rFonts w:ascii="Tahoma" w:hAnsi="Tahoma" w:cs="Tahoma"/>
          <w:sz w:val="24"/>
          <w:szCs w:val="24"/>
        </w:rPr>
        <w:t>“</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lastRenderedPageBreak/>
        <w:t>Na osnovu izloženog, shodno 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1A6183">
        <w:rPr>
          <w:rFonts w:ascii="Tahoma" w:hAnsi="Tahoma" w:cs="Tahoma"/>
          <w:sz w:val="24"/>
          <w:szCs w:val="24"/>
        </w:rPr>
        <w:t>17</w:t>
      </w:r>
      <w:r w:rsidR="003D3C4D" w:rsidRPr="003D3C4D">
        <w:rPr>
          <w:rFonts w:ascii="Tahoma" w:hAnsi="Tahoma" w:cs="Tahoma"/>
          <w:sz w:val="24"/>
          <w:szCs w:val="24"/>
        </w:rPr>
        <w:t xml:space="preserve">. </w:t>
      </w:r>
      <w:r w:rsidR="001A6183">
        <w:rPr>
          <w:rFonts w:ascii="Tahoma" w:hAnsi="Tahoma" w:cs="Tahoma"/>
          <w:sz w:val="24"/>
          <w:szCs w:val="24"/>
        </w:rPr>
        <w:t>februara 2017.godine</w:t>
      </w:r>
      <w:r w:rsidR="003D3C4D" w:rsidRPr="003D3C4D">
        <w:rPr>
          <w:rFonts w:ascii="Tahoma" w:hAnsi="Tahoma" w:cs="Tahoma"/>
          <w:sz w:val="24"/>
          <w:szCs w:val="24"/>
        </w:rPr>
        <w:t xml:space="preserve"> 2016. godine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F336FB">
        <w:rPr>
          <w:rFonts w:ascii="Tahoma" w:hAnsi="Tahoma" w:cs="Tahoma"/>
          <w:sz w:val="24"/>
          <w:szCs w:val="24"/>
        </w:rPr>
        <w:t>6</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1A6183">
        <w:rPr>
          <w:rFonts w:ascii="Tahoma" w:hAnsi="Tahoma" w:cs="Tahoma"/>
          <w:sz w:val="24"/>
          <w:szCs w:val="24"/>
        </w:rPr>
        <w:t>16</w:t>
      </w:r>
      <w:r w:rsidR="003D3C4D" w:rsidRPr="003D3C4D">
        <w:rPr>
          <w:rFonts w:ascii="Tahoma" w:hAnsi="Tahoma" w:cs="Tahoma"/>
          <w:sz w:val="24"/>
          <w:szCs w:val="24"/>
        </w:rPr>
        <w:t xml:space="preserve">. </w:t>
      </w:r>
      <w:r w:rsidR="001A6183">
        <w:rPr>
          <w:rFonts w:ascii="Tahoma" w:hAnsi="Tahoma" w:cs="Tahoma"/>
          <w:sz w:val="24"/>
          <w:szCs w:val="24"/>
        </w:rPr>
        <w:t>februara</w:t>
      </w:r>
      <w:r w:rsidR="003D3C4D" w:rsidRPr="003D3C4D">
        <w:rPr>
          <w:rFonts w:ascii="Tahoma" w:hAnsi="Tahoma" w:cs="Tahoma"/>
          <w:sz w:val="24"/>
          <w:szCs w:val="24"/>
        </w:rPr>
        <w:t xml:space="preserve"> 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w:t>
      </w:r>
      <w:r w:rsidR="00850F24" w:rsidRPr="00850F24">
        <w:rPr>
          <w:rFonts w:ascii="Tahoma" w:hAnsi="Tahoma" w:cs="Tahoma"/>
          <w:sz w:val="24"/>
          <w:szCs w:val="24"/>
        </w:rPr>
        <w:lastRenderedPageBreak/>
        <w:t>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0860D2">
        <w:rPr>
          <w:rFonts w:ascii="Tahoma" w:hAnsi="Tahoma" w:cs="Tahoma"/>
          <w:sz w:val="24"/>
          <w:szCs w:val="24"/>
        </w:rPr>
        <w:t>6</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4F3139">
        <w:rPr>
          <w:rFonts w:ascii="Tahoma" w:hAnsi="Tahoma" w:cs="Tahoma"/>
          <w:sz w:val="24"/>
          <w:szCs w:val="24"/>
        </w:rPr>
        <w:t>16</w:t>
      </w:r>
      <w:r w:rsidR="00AB3A98" w:rsidRPr="00AB3A98">
        <w:rPr>
          <w:rFonts w:ascii="Tahoma" w:hAnsi="Tahoma" w:cs="Tahoma"/>
          <w:sz w:val="24"/>
          <w:szCs w:val="24"/>
        </w:rPr>
        <w:t xml:space="preserve">. </w:t>
      </w:r>
      <w:r w:rsidR="004F3139">
        <w:rPr>
          <w:rFonts w:ascii="Tahoma" w:hAnsi="Tahoma" w:cs="Tahoma"/>
          <w:sz w:val="24"/>
          <w:szCs w:val="24"/>
        </w:rPr>
        <w:t>februara</w:t>
      </w:r>
      <w:r w:rsidR="00AB3A98" w:rsidRPr="00AB3A98">
        <w:rPr>
          <w:rFonts w:ascii="Tahoma" w:hAnsi="Tahoma" w:cs="Tahoma"/>
          <w:sz w:val="24"/>
          <w:szCs w:val="24"/>
        </w:rPr>
        <w:t xml:space="preserve"> 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EF5F8F">
        <w:rPr>
          <w:rFonts w:ascii="Tahoma" w:hAnsi="Tahoma" w:cs="Tahoma"/>
          <w:sz w:val="24"/>
          <w:szCs w:val="24"/>
        </w:rPr>
        <w:t>6</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14C6E">
        <w:rPr>
          <w:rFonts w:ascii="Tahoma" w:hAnsi="Tahoma" w:cs="Tahoma"/>
          <w:sz w:val="24"/>
          <w:szCs w:val="24"/>
        </w:rPr>
        <w:t>0</w:t>
      </w:r>
      <w:r w:rsidR="00EF5F8F">
        <w:rPr>
          <w:rFonts w:ascii="Tahoma" w:hAnsi="Tahoma" w:cs="Tahoma"/>
          <w:sz w:val="24"/>
          <w:szCs w:val="24"/>
        </w:rPr>
        <w:t>3</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8415FF">
        <w:rPr>
          <w:rFonts w:ascii="Tahoma" w:hAnsi="Tahoma" w:cs="Tahoma"/>
          <w:sz w:val="24"/>
          <w:szCs w:val="24"/>
        </w:rPr>
        <w:t xml:space="preserve">19 </w:t>
      </w:r>
      <w:r w:rsidR="00FB48BC" w:rsidRPr="00FB48BC">
        <w:rPr>
          <w:rFonts w:ascii="Tahoma" w:hAnsi="Tahoma" w:cs="Tahoma"/>
          <w:sz w:val="24"/>
          <w:szCs w:val="24"/>
        </w:rPr>
        <w:t xml:space="preserve">. </w:t>
      </w:r>
      <w:r w:rsidR="008415FF">
        <w:rPr>
          <w:rFonts w:ascii="Tahoma" w:hAnsi="Tahoma" w:cs="Tahoma"/>
          <w:sz w:val="24"/>
          <w:szCs w:val="24"/>
        </w:rPr>
        <w:t xml:space="preserve">januara </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CD447C" w:rsidRPr="00CD447C">
        <w:rPr>
          <w:rFonts w:ascii="Tahoma" w:hAnsi="Tahoma" w:cs="Tahoma"/>
          <w:sz w:val="24"/>
          <w:szCs w:val="24"/>
        </w:rPr>
        <w:t>kopiji spisa predmeta vezanih za krivice prijave koje je NVO „MANS" podnio ovom tužilaštvu dana 22.oktobra, 29.oktobra i 07. novembra 2016. godine protiv Dejana Mandića, bivšeg predsjednika Opštine Herceg Novi, a povodom kojih je Specijalno državno tužilaštvo donijelo rješenje o odbacivanju krivične prijave Kt-S.br. 402/16 dana 28.decembra 2016.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w:t>
      </w:r>
      <w:r w:rsidR="00CD447C">
        <w:rPr>
          <w:rFonts w:ascii="Tahoma" w:hAnsi="Tahoma" w:cs="Tahoma"/>
          <w:sz w:val="24"/>
          <w:szCs w:val="24"/>
        </w:rPr>
        <w:t>18</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w:t>
      </w:r>
      <w:r w:rsidR="00CD447C">
        <w:rPr>
          <w:rFonts w:ascii="Tahoma" w:hAnsi="Tahoma" w:cs="Tahoma"/>
          <w:sz w:val="24"/>
          <w:szCs w:val="24"/>
        </w:rPr>
        <w:t>18</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 xml:space="preserve">da sačinjavanje službene zabilješke ili donošenje rješenja o odbačaju ne znači nužno i okončanje krivičnog postupka, jer </w:t>
      </w:r>
      <w:r w:rsidR="00531BC6" w:rsidRPr="00531BC6">
        <w:rPr>
          <w:rFonts w:ascii="Tahoma" w:hAnsi="Tahoma" w:cs="Tahoma"/>
          <w:sz w:val="24"/>
          <w:szCs w:val="24"/>
        </w:rPr>
        <w:lastRenderedPageBreak/>
        <w:t>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 xml:space="preserve">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w:t>
      </w:r>
      <w:r w:rsidR="006D1E68" w:rsidRPr="006D1E68">
        <w:rPr>
          <w:rFonts w:ascii="Tahoma" w:hAnsi="Tahoma" w:cs="Tahoma"/>
          <w:sz w:val="24"/>
          <w:szCs w:val="24"/>
        </w:rPr>
        <w:lastRenderedPageBreak/>
        <w:t>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511" w:rsidRDefault="00577511" w:rsidP="004C7646">
      <w:pPr>
        <w:spacing w:after="0" w:line="240" w:lineRule="auto"/>
      </w:pPr>
      <w:r>
        <w:separator/>
      </w:r>
    </w:p>
  </w:endnote>
  <w:endnote w:type="continuationSeparator" w:id="0">
    <w:p w:rsidR="00577511" w:rsidRDefault="0057751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7751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7511" w:rsidP="00EA2993">
    <w:pPr>
      <w:pStyle w:val="Footer"/>
      <w:rPr>
        <w:b/>
        <w:sz w:val="16"/>
        <w:szCs w:val="16"/>
      </w:rPr>
    </w:pPr>
  </w:p>
  <w:p w:rsidR="0090753B" w:rsidRPr="00E62A90" w:rsidRDefault="00577511" w:rsidP="00E62A90">
    <w:pPr>
      <w:pStyle w:val="Footer"/>
      <w:shd w:val="clear" w:color="auto" w:fill="FF0000"/>
      <w:jc w:val="center"/>
      <w:rPr>
        <w:b/>
        <w:color w:val="FF0000"/>
        <w:sz w:val="2"/>
        <w:szCs w:val="2"/>
      </w:rPr>
    </w:pPr>
  </w:p>
  <w:p w:rsidR="0090753B" w:rsidRDefault="0057751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77511" w:rsidP="00E03674">
    <w:pPr>
      <w:pStyle w:val="Footer"/>
      <w:jc w:val="center"/>
      <w:rPr>
        <w:sz w:val="16"/>
        <w:szCs w:val="16"/>
      </w:rPr>
    </w:pPr>
  </w:p>
  <w:p w:rsidR="0090753B" w:rsidRPr="002B6C39" w:rsidRDefault="00577511">
    <w:pPr>
      <w:pStyle w:val="Footer"/>
    </w:pPr>
  </w:p>
  <w:p w:rsidR="0090753B" w:rsidRDefault="0057751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7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511" w:rsidRDefault="00577511" w:rsidP="004C7646">
      <w:pPr>
        <w:spacing w:after="0" w:line="240" w:lineRule="auto"/>
      </w:pPr>
      <w:r>
        <w:separator/>
      </w:r>
    </w:p>
  </w:footnote>
  <w:footnote w:type="continuationSeparator" w:id="0">
    <w:p w:rsidR="00577511" w:rsidRDefault="0057751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75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75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7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60D2"/>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82345"/>
    <w:rsid w:val="00190BDC"/>
    <w:rsid w:val="00193AED"/>
    <w:rsid w:val="00196084"/>
    <w:rsid w:val="001A1E1A"/>
    <w:rsid w:val="001A2D2D"/>
    <w:rsid w:val="001A3045"/>
    <w:rsid w:val="001A60A7"/>
    <w:rsid w:val="001A6183"/>
    <w:rsid w:val="001A6D05"/>
    <w:rsid w:val="001A7730"/>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6EF"/>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2B6"/>
    <w:rsid w:val="004E6628"/>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FBE"/>
    <w:rsid w:val="005628E8"/>
    <w:rsid w:val="00570986"/>
    <w:rsid w:val="00571EAB"/>
    <w:rsid w:val="00573740"/>
    <w:rsid w:val="00573D50"/>
    <w:rsid w:val="00574643"/>
    <w:rsid w:val="00576536"/>
    <w:rsid w:val="00577511"/>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4B03"/>
    <w:rsid w:val="00670EF3"/>
    <w:rsid w:val="0067247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FD5"/>
    <w:rsid w:val="006F514B"/>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6C0F"/>
    <w:rsid w:val="007B6E4B"/>
    <w:rsid w:val="007C26EA"/>
    <w:rsid w:val="007C3B2C"/>
    <w:rsid w:val="007C6419"/>
    <w:rsid w:val="007C68E0"/>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6F67"/>
    <w:rsid w:val="008415FF"/>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1AAC"/>
    <w:rsid w:val="008823F9"/>
    <w:rsid w:val="0088240C"/>
    <w:rsid w:val="0088297D"/>
    <w:rsid w:val="008837E2"/>
    <w:rsid w:val="00884A18"/>
    <w:rsid w:val="00887BB6"/>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0D51"/>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83C"/>
    <w:rsid w:val="00AC4B05"/>
    <w:rsid w:val="00AC7920"/>
    <w:rsid w:val="00AD3275"/>
    <w:rsid w:val="00AD40D3"/>
    <w:rsid w:val="00AD4254"/>
    <w:rsid w:val="00AD5D4C"/>
    <w:rsid w:val="00AD6B7A"/>
    <w:rsid w:val="00AD6CA8"/>
    <w:rsid w:val="00AD6F36"/>
    <w:rsid w:val="00AF2F4D"/>
    <w:rsid w:val="00AF4E76"/>
    <w:rsid w:val="00AF6046"/>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6712"/>
    <w:rsid w:val="00B37D2B"/>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3FF4"/>
    <w:rsid w:val="00CA55D9"/>
    <w:rsid w:val="00CA55EB"/>
    <w:rsid w:val="00CA6900"/>
    <w:rsid w:val="00CB13D4"/>
    <w:rsid w:val="00CB5F0D"/>
    <w:rsid w:val="00CC2812"/>
    <w:rsid w:val="00CC6177"/>
    <w:rsid w:val="00CC7DB3"/>
    <w:rsid w:val="00CD035F"/>
    <w:rsid w:val="00CD447C"/>
    <w:rsid w:val="00CD489E"/>
    <w:rsid w:val="00CD586C"/>
    <w:rsid w:val="00CD6B6F"/>
    <w:rsid w:val="00CE0F69"/>
    <w:rsid w:val="00CE2EDC"/>
    <w:rsid w:val="00CE523C"/>
    <w:rsid w:val="00CF1731"/>
    <w:rsid w:val="00CF2634"/>
    <w:rsid w:val="00CF459B"/>
    <w:rsid w:val="00CF604B"/>
    <w:rsid w:val="00CF7B14"/>
    <w:rsid w:val="00D0357C"/>
    <w:rsid w:val="00D03ADF"/>
    <w:rsid w:val="00D07B2F"/>
    <w:rsid w:val="00D146F6"/>
    <w:rsid w:val="00D17673"/>
    <w:rsid w:val="00D2046B"/>
    <w:rsid w:val="00D32244"/>
    <w:rsid w:val="00D34D97"/>
    <w:rsid w:val="00D40A9B"/>
    <w:rsid w:val="00D41C9E"/>
    <w:rsid w:val="00D502CB"/>
    <w:rsid w:val="00D50EBE"/>
    <w:rsid w:val="00D53B81"/>
    <w:rsid w:val="00D54470"/>
    <w:rsid w:val="00D56555"/>
    <w:rsid w:val="00D6019A"/>
    <w:rsid w:val="00D66721"/>
    <w:rsid w:val="00D71B3D"/>
    <w:rsid w:val="00D75AE1"/>
    <w:rsid w:val="00D776E3"/>
    <w:rsid w:val="00D87B46"/>
    <w:rsid w:val="00D92352"/>
    <w:rsid w:val="00D9574F"/>
    <w:rsid w:val="00D9595A"/>
    <w:rsid w:val="00DA15E0"/>
    <w:rsid w:val="00DA2969"/>
    <w:rsid w:val="00DB1A2F"/>
    <w:rsid w:val="00DB1E62"/>
    <w:rsid w:val="00DB21AE"/>
    <w:rsid w:val="00DB3BF9"/>
    <w:rsid w:val="00DB6A04"/>
    <w:rsid w:val="00DB713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1491"/>
    <w:rsid w:val="00E23937"/>
    <w:rsid w:val="00E2678F"/>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1EB3"/>
    <w:rsid w:val="00E82EED"/>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F85"/>
    <w:rsid w:val="00EC3E33"/>
    <w:rsid w:val="00EC6B74"/>
    <w:rsid w:val="00EC6E51"/>
    <w:rsid w:val="00ED2BA3"/>
    <w:rsid w:val="00ED50FE"/>
    <w:rsid w:val="00ED51C1"/>
    <w:rsid w:val="00EE0339"/>
    <w:rsid w:val="00EE1275"/>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3FF9"/>
    <w:rsid w:val="00F6757B"/>
    <w:rsid w:val="00F676FF"/>
    <w:rsid w:val="00F70027"/>
    <w:rsid w:val="00F71C65"/>
    <w:rsid w:val="00F80249"/>
    <w:rsid w:val="00F83227"/>
    <w:rsid w:val="00F85627"/>
    <w:rsid w:val="00F860D6"/>
    <w:rsid w:val="00F908B2"/>
    <w:rsid w:val="00F908C3"/>
    <w:rsid w:val="00F9151F"/>
    <w:rsid w:val="00F91E69"/>
    <w:rsid w:val="00F94144"/>
    <w:rsid w:val="00F9470F"/>
    <w:rsid w:val="00FA0D64"/>
    <w:rsid w:val="00FA0E60"/>
    <w:rsid w:val="00FA55E4"/>
    <w:rsid w:val="00FA70D5"/>
    <w:rsid w:val="00FB4852"/>
    <w:rsid w:val="00FB48BC"/>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5D2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3EB0D-067E-4271-B02A-F685A373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5</Pages>
  <Words>1921</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594</cp:revision>
  <cp:lastPrinted>2017-06-15T07:06:00Z</cp:lastPrinted>
  <dcterms:created xsi:type="dcterms:W3CDTF">2015-08-03T11:09:00Z</dcterms:created>
  <dcterms:modified xsi:type="dcterms:W3CDTF">2017-12-05T10:36:00Z</dcterms:modified>
</cp:coreProperties>
</file>