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D1C5C">
        <w:rPr>
          <w:rFonts w:ascii="Tahoma" w:hAnsi="Tahoma" w:cs="Tahoma"/>
          <w:b/>
          <w:sz w:val="24"/>
          <w:szCs w:val="24"/>
        </w:rPr>
        <w:t>25</w:t>
      </w:r>
      <w:r w:rsidR="003D63F6">
        <w:rPr>
          <w:rFonts w:ascii="Tahoma" w:hAnsi="Tahoma" w:cs="Tahoma"/>
          <w:b/>
          <w:sz w:val="24"/>
          <w:szCs w:val="24"/>
        </w:rPr>
        <w:t>89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1316C7">
        <w:rPr>
          <w:rFonts w:ascii="Tahoma" w:hAnsi="Tahoma" w:cs="Tahoma"/>
          <w:b/>
          <w:sz w:val="24"/>
          <w:szCs w:val="24"/>
        </w:rPr>
        <w:t>20</w:t>
      </w:r>
      <w:r w:rsidR="00ED1C5C">
        <w:rPr>
          <w:rFonts w:ascii="Tahoma" w:hAnsi="Tahoma" w:cs="Tahoma"/>
          <w:b/>
          <w:sz w:val="24"/>
          <w:szCs w:val="24"/>
        </w:rPr>
        <w:t>.12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2016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3D63F6">
        <w:rPr>
          <w:rFonts w:ascii="Tahoma" w:hAnsi="Tahoma" w:cs="Tahoma"/>
          <w:sz w:val="24"/>
          <w:szCs w:val="24"/>
        </w:rPr>
        <w:t>100372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ED1C5C">
        <w:rPr>
          <w:rFonts w:ascii="Tahoma" w:hAnsi="Tahoma" w:cs="Tahoma"/>
          <w:sz w:val="24"/>
          <w:szCs w:val="24"/>
        </w:rPr>
        <w:t>12.10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B563CF">
        <w:rPr>
          <w:rFonts w:ascii="Tahoma" w:hAnsi="Tahoma" w:cs="Tahoma"/>
          <w:sz w:val="24"/>
          <w:szCs w:val="24"/>
        </w:rPr>
        <w:t xml:space="preserve">Ministarstva </w:t>
      </w:r>
      <w:r w:rsidR="00AD2FF1">
        <w:rPr>
          <w:rFonts w:ascii="Tahoma" w:hAnsi="Tahoma" w:cs="Tahoma"/>
          <w:sz w:val="24"/>
          <w:szCs w:val="24"/>
        </w:rPr>
        <w:t>vanjskih poslova i evropskih integracija</w:t>
      </w:r>
      <w:r w:rsidR="004A353D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D2FF1">
        <w:rPr>
          <w:rFonts w:ascii="Tahoma" w:hAnsi="Tahoma" w:cs="Tahoma"/>
          <w:sz w:val="24"/>
          <w:szCs w:val="24"/>
        </w:rPr>
        <w:t>UPI 0504/</w:t>
      </w:r>
      <w:r w:rsidR="003D63F6">
        <w:rPr>
          <w:rFonts w:ascii="Tahoma" w:hAnsi="Tahoma" w:cs="Tahoma"/>
          <w:sz w:val="24"/>
          <w:szCs w:val="24"/>
        </w:rPr>
        <w:t>90</w:t>
      </w:r>
      <w:r w:rsidR="00AD2FF1">
        <w:rPr>
          <w:rFonts w:ascii="Tahoma" w:hAnsi="Tahoma" w:cs="Tahoma"/>
          <w:sz w:val="24"/>
          <w:szCs w:val="24"/>
        </w:rPr>
        <w:t>-2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3D63F6">
        <w:rPr>
          <w:rFonts w:ascii="Tahoma" w:hAnsi="Tahoma" w:cs="Tahoma"/>
          <w:sz w:val="24"/>
          <w:szCs w:val="24"/>
        </w:rPr>
        <w:t>27</w:t>
      </w:r>
      <w:r w:rsidR="00ED1C5C">
        <w:rPr>
          <w:rFonts w:ascii="Tahoma" w:hAnsi="Tahoma" w:cs="Tahoma"/>
          <w:sz w:val="24"/>
          <w:szCs w:val="24"/>
        </w:rPr>
        <w:t>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ED1C5C">
        <w:rPr>
          <w:rFonts w:ascii="Tahoma" w:hAnsi="Tahoma" w:cs="Tahoma"/>
          <w:sz w:val="24"/>
          <w:szCs w:val="24"/>
        </w:rPr>
        <w:t>1</w:t>
      </w:r>
      <w:r w:rsidR="00AD2FF1">
        <w:rPr>
          <w:rFonts w:ascii="Tahoma" w:hAnsi="Tahoma" w:cs="Tahoma"/>
          <w:sz w:val="24"/>
          <w:szCs w:val="24"/>
        </w:rPr>
        <w:t>3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E13ACC" w:rsidRDefault="0003686E" w:rsidP="00AD2FF1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Pr="00781EDF">
        <w:rPr>
          <w:rFonts w:ascii="Tahoma" w:hAnsi="Tahoma" w:cs="Tahoma"/>
          <w:sz w:val="24"/>
        </w:rPr>
        <w:t xml:space="preserve"> </w:t>
      </w:r>
      <w:r w:rsidR="004E29CD">
        <w:rPr>
          <w:rFonts w:ascii="Tahoma" w:hAnsi="Tahoma" w:cs="Tahoma"/>
          <w:sz w:val="24"/>
        </w:rPr>
        <w:t xml:space="preserve">broj: </w:t>
      </w:r>
      <w:r w:rsidR="003D63F6">
        <w:rPr>
          <w:rFonts w:ascii="Tahoma" w:hAnsi="Tahoma" w:cs="Tahoma"/>
          <w:sz w:val="24"/>
        </w:rPr>
        <w:t>UPI 0504/90</w:t>
      </w:r>
      <w:r w:rsidR="00AD2FF1">
        <w:rPr>
          <w:rFonts w:ascii="Tahoma" w:hAnsi="Tahoma" w:cs="Tahoma"/>
          <w:sz w:val="24"/>
        </w:rPr>
        <w:t>-2</w:t>
      </w:r>
      <w:r w:rsidR="00A25630">
        <w:rPr>
          <w:rFonts w:ascii="Tahoma" w:hAnsi="Tahoma" w:cs="Tahoma"/>
          <w:sz w:val="24"/>
        </w:rPr>
        <w:t xml:space="preserve"> </w:t>
      </w:r>
      <w:r w:rsidR="003140C3" w:rsidRPr="003140C3">
        <w:rPr>
          <w:rFonts w:ascii="Tahoma" w:hAnsi="Tahoma" w:cs="Tahoma"/>
          <w:sz w:val="24"/>
        </w:rPr>
        <w:t xml:space="preserve">od </w:t>
      </w:r>
      <w:r w:rsidR="003D63F6">
        <w:rPr>
          <w:rFonts w:ascii="Tahoma" w:hAnsi="Tahoma" w:cs="Tahoma"/>
          <w:sz w:val="24"/>
        </w:rPr>
        <w:t>27</w:t>
      </w:r>
      <w:r w:rsidR="00ED1C5C">
        <w:rPr>
          <w:rFonts w:ascii="Tahoma" w:hAnsi="Tahoma" w:cs="Tahoma"/>
          <w:sz w:val="24"/>
        </w:rPr>
        <w:t>.09</w:t>
      </w:r>
      <w:r w:rsidR="003140C3" w:rsidRPr="003140C3">
        <w:rPr>
          <w:rFonts w:ascii="Tahoma" w:hAnsi="Tahoma" w:cs="Tahoma"/>
          <w:sz w:val="24"/>
        </w:rPr>
        <w:t>.2016.godine</w:t>
      </w:r>
      <w:r w:rsidR="00103B22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AD2FF1" w:rsidRPr="00781EDF">
        <w:rPr>
          <w:rFonts w:ascii="Tahoma" w:hAnsi="Tahoma" w:cs="Tahoma"/>
          <w:sz w:val="24"/>
        </w:rPr>
        <w:t>kojim obavještava podnosioca zahtjeva</w:t>
      </w:r>
      <w:r w:rsidR="001C7F1D" w:rsidRPr="001C7F1D">
        <w:t xml:space="preserve"> </w:t>
      </w:r>
      <w:r w:rsidR="001C7F1D" w:rsidRPr="001C7F1D">
        <w:rPr>
          <w:rFonts w:ascii="Tahoma" w:hAnsi="Tahoma" w:cs="Tahoma"/>
          <w:sz w:val="24"/>
        </w:rPr>
        <w:t xml:space="preserve">da je navedena informacija, kojim se traži da im se omogući pristup informacijama-kopiji </w:t>
      </w:r>
      <w:r w:rsidR="00323648">
        <w:rPr>
          <w:rFonts w:ascii="Tahoma" w:hAnsi="Tahoma" w:cs="Tahoma"/>
          <w:sz w:val="24"/>
        </w:rPr>
        <w:t xml:space="preserve">analitičkih kartica </w:t>
      </w:r>
      <w:r w:rsidR="001C7F1D" w:rsidRPr="001C7F1D">
        <w:rPr>
          <w:rFonts w:ascii="Tahoma" w:hAnsi="Tahoma" w:cs="Tahoma"/>
          <w:sz w:val="24"/>
        </w:rPr>
        <w:t>svih</w:t>
      </w:r>
      <w:r w:rsidR="00323648">
        <w:rPr>
          <w:rFonts w:ascii="Tahoma" w:hAnsi="Tahoma" w:cs="Tahoma"/>
          <w:sz w:val="24"/>
        </w:rPr>
        <w:t xml:space="preserve"> računa za period </w:t>
      </w:r>
      <w:r w:rsidR="001C7F1D" w:rsidRPr="001C7F1D">
        <w:rPr>
          <w:rFonts w:ascii="Tahoma" w:hAnsi="Tahoma" w:cs="Tahoma"/>
          <w:sz w:val="24"/>
        </w:rPr>
        <w:t xml:space="preserve"> od </w:t>
      </w:r>
      <w:r w:rsidR="003D63F6">
        <w:rPr>
          <w:rFonts w:ascii="Tahoma" w:hAnsi="Tahoma" w:cs="Tahoma"/>
          <w:sz w:val="24"/>
        </w:rPr>
        <w:t>12</w:t>
      </w:r>
      <w:r w:rsidR="001C7F1D" w:rsidRPr="001C7F1D">
        <w:rPr>
          <w:rFonts w:ascii="Tahoma" w:hAnsi="Tahoma" w:cs="Tahoma"/>
          <w:sz w:val="24"/>
        </w:rPr>
        <w:t>/</w:t>
      </w:r>
      <w:r w:rsidR="001D1764">
        <w:rPr>
          <w:rFonts w:ascii="Tahoma" w:hAnsi="Tahoma" w:cs="Tahoma"/>
          <w:sz w:val="24"/>
        </w:rPr>
        <w:t>09</w:t>
      </w:r>
      <w:r w:rsidR="001C7F1D" w:rsidRPr="001C7F1D">
        <w:rPr>
          <w:rFonts w:ascii="Tahoma" w:hAnsi="Tahoma" w:cs="Tahoma"/>
          <w:sz w:val="24"/>
        </w:rPr>
        <w:t xml:space="preserve">/2016. do </w:t>
      </w:r>
      <w:r w:rsidR="003D63F6">
        <w:rPr>
          <w:rFonts w:ascii="Tahoma" w:hAnsi="Tahoma" w:cs="Tahoma"/>
          <w:sz w:val="24"/>
        </w:rPr>
        <w:t>18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0</w:t>
      </w:r>
      <w:r w:rsidR="00ED1C5C">
        <w:rPr>
          <w:rFonts w:ascii="Tahoma" w:hAnsi="Tahoma" w:cs="Tahoma"/>
          <w:sz w:val="24"/>
        </w:rPr>
        <w:t>9</w:t>
      </w:r>
      <w:r w:rsidR="004F5021">
        <w:rPr>
          <w:rFonts w:ascii="Tahoma" w:hAnsi="Tahoma" w:cs="Tahoma"/>
          <w:sz w:val="24"/>
        </w:rPr>
        <w:t>/</w:t>
      </w:r>
      <w:r w:rsidR="001C7F1D" w:rsidRPr="001C7F1D">
        <w:rPr>
          <w:rFonts w:ascii="Tahoma" w:hAnsi="Tahoma" w:cs="Tahoma"/>
          <w:sz w:val="24"/>
        </w:rPr>
        <w:t>2016</w:t>
      </w:r>
      <w:r w:rsidR="00323648">
        <w:rPr>
          <w:rFonts w:ascii="Tahoma" w:hAnsi="Tahoma" w:cs="Tahoma"/>
          <w:sz w:val="24"/>
        </w:rPr>
        <w:t>, dokument treba da sadrži najmanje: broj konta/naloga, naziv korisnika budžeta (organa koji je /su uključeni u analitičku karticu), naziv dobavljača, izvor  sredstava, broj budžetske linije, datum p</w:t>
      </w:r>
      <w:r w:rsidR="00E13ACC">
        <w:rPr>
          <w:rFonts w:ascii="Tahoma" w:hAnsi="Tahoma" w:cs="Tahoma"/>
          <w:sz w:val="24"/>
        </w:rPr>
        <w:t>laćanja, iznos plaćanja i svrhu plaćanja/naziv konta GK.</w:t>
      </w:r>
      <w:r w:rsidR="001C7F1D" w:rsidRPr="001C7F1D">
        <w:rPr>
          <w:rFonts w:ascii="Tahoma" w:hAnsi="Tahoma" w:cs="Tahoma"/>
          <w:sz w:val="24"/>
        </w:rPr>
        <w:t xml:space="preserve"> </w:t>
      </w:r>
    </w:p>
    <w:p w:rsidR="00E13ACC" w:rsidRPr="00781EDF" w:rsidRDefault="00E13ACC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3D63F6">
        <w:rPr>
          <w:rFonts w:ascii="Tahoma" w:hAnsi="Tahoma" w:cs="Tahoma"/>
          <w:sz w:val="24"/>
          <w:szCs w:val="24"/>
        </w:rPr>
        <w:t>UP I 0504/</w:t>
      </w:r>
      <w:r w:rsidR="003E6CC1">
        <w:rPr>
          <w:rFonts w:ascii="Tahoma" w:hAnsi="Tahoma" w:cs="Tahoma"/>
          <w:sz w:val="24"/>
          <w:szCs w:val="24"/>
        </w:rPr>
        <w:t>90</w:t>
      </w:r>
      <w:r>
        <w:rPr>
          <w:rFonts w:ascii="Tahoma" w:hAnsi="Tahoma" w:cs="Tahoma"/>
          <w:sz w:val="24"/>
          <w:szCs w:val="24"/>
        </w:rPr>
        <w:t xml:space="preserve">-2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3E6CC1">
        <w:rPr>
          <w:rFonts w:ascii="Tahoma" w:hAnsi="Tahoma" w:cs="Tahoma"/>
          <w:sz w:val="24"/>
          <w:szCs w:val="24"/>
        </w:rPr>
        <w:t>27</w:t>
      </w:r>
      <w:r>
        <w:rPr>
          <w:rFonts w:ascii="Tahoma" w:hAnsi="Tahoma" w:cs="Tahoma"/>
          <w:sz w:val="24"/>
          <w:szCs w:val="24"/>
        </w:rPr>
        <w:t>.09.2016.godine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>
        <w:rPr>
          <w:rFonts w:ascii="Tahoma" w:hAnsi="Tahoma" w:cs="Tahoma"/>
          <w:sz w:val="24"/>
        </w:rPr>
        <w:t xml:space="preserve">, shodno </w:t>
      </w:r>
      <w:r w:rsidR="00B22F1D">
        <w:rPr>
          <w:rFonts w:ascii="Tahoma" w:hAnsi="Tahoma" w:cs="Tahoma"/>
          <w:sz w:val="24"/>
        </w:rPr>
        <w:t>članu 26 Zakona</w:t>
      </w:r>
      <w:r>
        <w:rPr>
          <w:rFonts w:ascii="Tahoma" w:hAnsi="Tahoma" w:cs="Tahoma"/>
          <w:sz w:val="24"/>
        </w:rPr>
        <w:t xml:space="preserve"> o slobodnom pristupu informacijama („Sl.list CG“ br.44/12),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 xml:space="preserve">cija </w:t>
      </w:r>
      <w:r>
        <w:rPr>
          <w:rFonts w:ascii="Tahoma" w:hAnsi="Tahoma" w:cs="Tahoma"/>
          <w:sz w:val="24"/>
        </w:rPr>
        <w:t xml:space="preserve">dostupna na internet stranici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integracija </w:t>
      </w:r>
      <w:r w:rsidR="00B22F1D" w:rsidRPr="001C7F1D">
        <w:rPr>
          <w:rFonts w:ascii="Tahoma" w:hAnsi="Tahoma" w:cs="Tahoma"/>
          <w:sz w:val="24"/>
        </w:rPr>
        <w:t xml:space="preserve"> </w:t>
      </w:r>
      <w:hyperlink r:id="rId8" w:history="1">
        <w:r w:rsidR="00B22F1D" w:rsidRPr="00573BB3">
          <w:rPr>
            <w:rStyle w:val="Hyperlink"/>
            <w:rFonts w:ascii="Tahoma" w:hAnsi="Tahoma" w:cs="Tahoma"/>
            <w:sz w:val="24"/>
          </w:rPr>
          <w:t>http://www.mvpei.gov.me/biblioteka/izvještaji</w:t>
        </w:r>
      </w:hyperlink>
      <w:r w:rsidR="00B22F1D">
        <w:rPr>
          <w:rFonts w:ascii="Tahoma" w:hAnsi="Tahoma" w:cs="Tahoma"/>
          <w:sz w:val="24"/>
          <w:szCs w:val="24"/>
        </w:rPr>
        <w:t xml:space="preserve">  te shodno članu 1 citiranog člana Zakona o pristupu informacijama ovaj organ nije dužan da omogući pristup traženoj informaciji.</w:t>
      </w:r>
      <w:r>
        <w:rPr>
          <w:rFonts w:ascii="Tahoma" w:hAnsi="Tahoma" w:cs="Tahoma"/>
          <w:sz w:val="24"/>
          <w:szCs w:val="24"/>
        </w:rPr>
        <w:t xml:space="preserve">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stanja i povrede pravila postupka. Da je dana </w:t>
      </w:r>
      <w:r w:rsidR="003E6CC1">
        <w:rPr>
          <w:rFonts w:ascii="Tahoma" w:hAnsi="Tahoma" w:cs="Tahoma"/>
          <w:sz w:val="24"/>
          <w:szCs w:val="24"/>
        </w:rPr>
        <w:t>26</w:t>
      </w:r>
      <w:r w:rsidRPr="00D4255A">
        <w:rPr>
          <w:rFonts w:ascii="Tahoma" w:hAnsi="Tahoma" w:cs="Tahoma"/>
          <w:sz w:val="24"/>
          <w:szCs w:val="24"/>
        </w:rPr>
        <w:t>.0</w:t>
      </w:r>
      <w:r w:rsidR="00B22F1D">
        <w:rPr>
          <w:rFonts w:ascii="Tahoma" w:hAnsi="Tahoma" w:cs="Tahoma"/>
          <w:sz w:val="24"/>
          <w:szCs w:val="24"/>
        </w:rPr>
        <w:t>9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3E6CC1">
        <w:rPr>
          <w:rFonts w:ascii="Tahoma" w:hAnsi="Tahoma" w:cs="Tahoma"/>
          <w:sz w:val="24"/>
        </w:rPr>
        <w:t>a (za period od 12/09/2016 do 18</w:t>
      </w:r>
      <w:r w:rsidR="00B22F1D">
        <w:rPr>
          <w:rFonts w:ascii="Tahoma" w:hAnsi="Tahoma" w:cs="Tahoma"/>
          <w:sz w:val="24"/>
        </w:rPr>
        <w:t>/09</w:t>
      </w:r>
      <w:r>
        <w:rPr>
          <w:rFonts w:ascii="Tahoma" w:hAnsi="Tahoma" w:cs="Tahoma"/>
          <w:sz w:val="24"/>
        </w:rPr>
        <w:t>/2016),</w:t>
      </w:r>
      <w:r w:rsidR="00B22F1D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koje institucija ima u svom posjedu i koje je dužna objavljivati sedmodnevno (u skladu sa čl.28 st.3 Zakona o finansiranju političkih subjekata i izbornih kampanja),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B22F1D">
        <w:rPr>
          <w:rFonts w:ascii="Tahoma" w:hAnsi="Tahoma" w:cs="Tahoma"/>
          <w:sz w:val="24"/>
          <w:szCs w:val="24"/>
        </w:rPr>
        <w:t>28.09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integracija</w:t>
      </w:r>
      <w:r>
        <w:rPr>
          <w:rFonts w:ascii="Tahoma" w:hAnsi="Tahoma" w:cs="Tahoma"/>
          <w:sz w:val="24"/>
          <w:szCs w:val="24"/>
        </w:rPr>
        <w:t xml:space="preserve"> dostavilo akt br. </w:t>
      </w:r>
      <w:r w:rsidR="001D1764">
        <w:rPr>
          <w:rFonts w:ascii="Tahoma" w:hAnsi="Tahoma" w:cs="Tahoma"/>
          <w:sz w:val="24"/>
          <w:szCs w:val="24"/>
        </w:rPr>
        <w:t xml:space="preserve">UP </w:t>
      </w:r>
      <w:r w:rsidR="003E6CC1">
        <w:rPr>
          <w:rFonts w:ascii="Tahoma" w:hAnsi="Tahoma" w:cs="Tahoma"/>
          <w:sz w:val="24"/>
          <w:szCs w:val="24"/>
        </w:rPr>
        <w:t>I 0504/90</w:t>
      </w:r>
      <w:r w:rsidR="00B22F1D">
        <w:rPr>
          <w:rFonts w:ascii="Tahoma" w:hAnsi="Tahoma" w:cs="Tahoma"/>
          <w:sz w:val="24"/>
          <w:szCs w:val="24"/>
        </w:rPr>
        <w:t>-2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3E6CC1">
        <w:rPr>
          <w:rFonts w:ascii="Tahoma" w:hAnsi="Tahoma" w:cs="Tahoma"/>
          <w:sz w:val="24"/>
          <w:szCs w:val="24"/>
        </w:rPr>
        <w:t>27</w:t>
      </w:r>
      <w:r w:rsidR="00B22F1D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ističe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 Žalilac dalje ističe da informacija na koju upućuje prvostepeni organ nije relevantna , niti suštinski odgovara informaciji traženoj zahtjevom za sobodan pristup informacijama, zbog čega žalilac ističe da je prvostepeni organ pogrešno utvrdio šinjenično stanje i na osnovu toga pogrešno ograničio pristup traženoj informaciji.  </w:t>
      </w:r>
      <w:r>
        <w:rPr>
          <w:rFonts w:ascii="Tahoma" w:hAnsi="Tahoma" w:cs="Tahoma"/>
          <w:sz w:val="24"/>
          <w:szCs w:val="24"/>
        </w:rPr>
        <w:t xml:space="preserve">Obzirom da je donošenjem akta prvostepenog organa uskraćeno zakonsko pravo na slobodan pristup informacijama na njegovu štetu , žalilac blagovremeno izjavljuje žalbu i predlaže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 </w:t>
      </w:r>
      <w:r>
        <w:rPr>
          <w:rFonts w:ascii="Tahoma" w:hAnsi="Tahoma" w:cs="Tahoma"/>
          <w:sz w:val="24"/>
          <w:szCs w:val="24"/>
        </w:rPr>
        <w:t xml:space="preserve">br. </w:t>
      </w:r>
      <w:r w:rsidR="003E6CC1">
        <w:rPr>
          <w:rFonts w:ascii="Tahoma" w:hAnsi="Tahoma" w:cs="Tahoma"/>
          <w:sz w:val="24"/>
          <w:szCs w:val="24"/>
        </w:rPr>
        <w:t>UP I 0504/90</w:t>
      </w:r>
      <w:r w:rsidR="00CB597C">
        <w:rPr>
          <w:rFonts w:ascii="Tahoma" w:hAnsi="Tahoma" w:cs="Tahoma"/>
          <w:sz w:val="24"/>
          <w:szCs w:val="24"/>
        </w:rPr>
        <w:t>-2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3E6CC1">
        <w:rPr>
          <w:rFonts w:ascii="Tahoma" w:hAnsi="Tahoma" w:cs="Tahoma"/>
          <w:sz w:val="24"/>
          <w:szCs w:val="24"/>
        </w:rPr>
        <w:t>27</w:t>
      </w:r>
      <w:r w:rsidR="00CB597C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odgovora na žalbu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hyperlink r:id="rId9" w:history="1">
        <w:r w:rsidR="00B22F1D" w:rsidRPr="00B22F1D">
          <w:rPr>
            <w:rFonts w:ascii="Tahoma" w:hAnsi="Tahoma" w:cs="Tahoma"/>
            <w:sz w:val="24"/>
          </w:rPr>
          <w:t>http://www.mvpei.gov.me/biblioteka/izvještaji</w:t>
        </w:r>
      </w:hyperlink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</w:t>
      </w:r>
      <w:r>
        <w:rPr>
          <w:rFonts w:ascii="Tahoma" w:hAnsi="Tahoma" w:cs="Tahoma"/>
          <w:sz w:val="24"/>
          <w:szCs w:val="24"/>
        </w:rPr>
        <w:lastRenderedPageBreak/>
        <w:t xml:space="preserve">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3E6CC1">
        <w:rPr>
          <w:rFonts w:ascii="Tahoma" w:hAnsi="Tahoma" w:cs="Tahoma"/>
          <w:sz w:val="24"/>
          <w:szCs w:val="24"/>
        </w:rPr>
        <w:t>100372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3E6CC1">
        <w:rPr>
          <w:rFonts w:ascii="Tahoma" w:hAnsi="Tahoma" w:cs="Tahoma"/>
          <w:sz w:val="24"/>
          <w:szCs w:val="24"/>
        </w:rPr>
        <w:t>litička kartica za period od 12.09.2016.do 18</w:t>
      </w:r>
      <w:r w:rsidR="00C77B37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</w:t>
      </w:r>
      <w:r w:rsidR="00C77B37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br. </w:t>
      </w:r>
      <w:r w:rsidR="003E6CC1">
        <w:rPr>
          <w:rFonts w:ascii="Tahoma" w:hAnsi="Tahoma" w:cs="Tahoma"/>
          <w:sz w:val="24"/>
          <w:szCs w:val="24"/>
        </w:rPr>
        <w:t>UP I 0504/90</w:t>
      </w:r>
      <w:r w:rsidR="00C77B37">
        <w:rPr>
          <w:rFonts w:ascii="Tahoma" w:hAnsi="Tahoma" w:cs="Tahoma"/>
          <w:sz w:val="24"/>
          <w:szCs w:val="24"/>
        </w:rPr>
        <w:t>-2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3E6CC1">
        <w:rPr>
          <w:rFonts w:ascii="Tahoma" w:hAnsi="Tahoma" w:cs="Tahoma"/>
          <w:sz w:val="24"/>
          <w:szCs w:val="24"/>
        </w:rPr>
        <w:t>27</w:t>
      </w:r>
      <w:r w:rsidR="00C77B37">
        <w:rPr>
          <w:rFonts w:ascii="Tahoma" w:hAnsi="Tahoma" w:cs="Tahoma"/>
          <w:sz w:val="24"/>
          <w:szCs w:val="24"/>
        </w:rPr>
        <w:t>.09</w:t>
      </w:r>
      <w:r>
        <w:rPr>
          <w:rFonts w:ascii="Tahoma" w:hAnsi="Tahoma" w:cs="Tahoma"/>
          <w:sz w:val="24"/>
          <w:szCs w:val="24"/>
        </w:rPr>
        <w:t>.2016.godine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>u kom se navodi da su tražene informacije javno</w:t>
      </w:r>
      <w:r w:rsidR="00775072">
        <w:rPr>
          <w:rFonts w:ascii="Tahoma" w:hAnsi="Tahoma" w:cs="Tahoma"/>
          <w:sz w:val="24"/>
          <w:szCs w:val="24"/>
        </w:rPr>
        <w:t xml:space="preserve"> dostupne na sajtu ovog organa</w:t>
      </w:r>
      <w:r>
        <w:rPr>
          <w:rFonts w:ascii="Tahoma" w:hAnsi="Tahoma" w:cs="Tahoma"/>
          <w:sz w:val="24"/>
          <w:szCs w:val="24"/>
        </w:rPr>
        <w:t>, na kojim je objavljena tražena informacija i to:</w:t>
      </w:r>
      <w:r w:rsidRPr="00B725D8">
        <w:t xml:space="preserve"> </w:t>
      </w:r>
      <w:r w:rsidR="00C77B37">
        <w:rPr>
          <w:rFonts w:ascii="Tahoma" w:hAnsi="Tahoma" w:cs="Tahoma"/>
          <w:sz w:val="24"/>
          <w:szCs w:val="24"/>
        </w:rPr>
        <w:t>Ana</w:t>
      </w:r>
      <w:r w:rsidR="003E6CC1">
        <w:rPr>
          <w:rFonts w:ascii="Tahoma" w:hAnsi="Tahoma" w:cs="Tahoma"/>
          <w:sz w:val="24"/>
          <w:szCs w:val="24"/>
        </w:rPr>
        <w:t>litička kartica za period od 12.09.2016.do 18</w:t>
      </w:r>
      <w:r w:rsidR="00C77B37">
        <w:rPr>
          <w:rFonts w:ascii="Tahoma" w:hAnsi="Tahoma" w:cs="Tahoma"/>
          <w:sz w:val="24"/>
          <w:szCs w:val="24"/>
        </w:rPr>
        <w:t xml:space="preserve">.09.2016.godine, </w:t>
      </w:r>
      <w:r w:rsidR="00C77B37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B22F1D">
        <w:rPr>
          <w:rFonts w:ascii="Tahoma" w:hAnsi="Tahoma" w:cs="Tahoma"/>
          <w:sz w:val="24"/>
          <w:szCs w:val="24"/>
        </w:rPr>
        <w:t>Ministarstvo vanjskih poslova i evropskih integracija</w:t>
      </w:r>
      <w:r>
        <w:rPr>
          <w:rFonts w:ascii="Tahoma" w:hAnsi="Tahoma" w:cs="Tahoma"/>
          <w:sz w:val="24"/>
          <w:szCs w:val="24"/>
        </w:rPr>
        <w:t xml:space="preserve"> pravilno primjenilo materijalno pravo i član 26 Zakona o slobodnom pristupu informacijama,  na način što je obavještenjem dalo jasno obavještenje gdje se može pronaći tražena informacija na internet stranici </w:t>
      </w:r>
      <w:r w:rsidR="00B22F1D">
        <w:rPr>
          <w:rFonts w:ascii="Tahoma" w:hAnsi="Tahoma" w:cs="Tahoma"/>
          <w:sz w:val="24"/>
          <w:szCs w:val="24"/>
        </w:rPr>
        <w:t>Ministarstva vanjskih poslova i evropskih integracij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B22F1D">
        <w:rPr>
          <w:rFonts w:ascii="Tahoma" w:hAnsi="Tahoma" w:cs="Tahoma"/>
          <w:sz w:val="24"/>
          <w:szCs w:val="24"/>
        </w:rPr>
        <w:t xml:space="preserve">Ministarstva vanjskih poslova i evropskih integracija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653" w:rsidRDefault="00307653" w:rsidP="004C7646">
      <w:pPr>
        <w:spacing w:after="0" w:line="240" w:lineRule="auto"/>
      </w:pPr>
      <w:r>
        <w:separator/>
      </w:r>
    </w:p>
  </w:endnote>
  <w:endnote w:type="continuationSeparator" w:id="0">
    <w:p w:rsidR="00307653" w:rsidRDefault="0030765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653" w:rsidRDefault="00307653" w:rsidP="004C7646">
      <w:pPr>
        <w:spacing w:after="0" w:line="240" w:lineRule="auto"/>
      </w:pPr>
      <w:r>
        <w:separator/>
      </w:r>
    </w:p>
  </w:footnote>
  <w:footnote w:type="continuationSeparator" w:id="0">
    <w:p w:rsidR="00307653" w:rsidRDefault="0030765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07653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5072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805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8BC"/>
    <w:rsid w:val="00E87A9C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EBCE2"/>
  <w15:docId w15:val="{69E8CA59-2870-4FFF-A083-733AF68A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pei.gov.me/biblioteka/izvje&#353;taji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vpei.gov.me/biblioteka/izvje&#353;taji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5ABA9-24FD-495F-8BBF-B1EE7230D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1154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2014-02-21T08:31:00Z</cp:lastPrinted>
  <dcterms:created xsi:type="dcterms:W3CDTF">2016-12-20T13:33:00Z</dcterms:created>
  <dcterms:modified xsi:type="dcterms:W3CDTF">2017-12-18T10:42:00Z</dcterms:modified>
</cp:coreProperties>
</file>