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C R N A   G O R A</w:t>
      </w:r>
    </w:p>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AGENCIJA ZA ZAŠTITU LIČNIH PODATAKA</w:t>
      </w:r>
    </w:p>
    <w:p w:rsidR="005528F0"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I SLOBODAN PRISTUP INFORMACIJAMA</w:t>
      </w:r>
    </w:p>
    <w:p w:rsidR="00220F0A" w:rsidRDefault="00220F0A" w:rsidP="005528F0">
      <w:pPr>
        <w:pStyle w:val="NoSpacing"/>
        <w:rPr>
          <w:rFonts w:ascii="Tahoma" w:hAnsi="Tahoma" w:cs="Tahoma"/>
          <w:b/>
          <w:sz w:val="24"/>
          <w:szCs w:val="24"/>
          <w:lang w:val="sr-Latn-ME"/>
        </w:rPr>
      </w:pPr>
    </w:p>
    <w:p w:rsidR="005528F0" w:rsidRPr="00220F0A" w:rsidRDefault="005528F0" w:rsidP="005528F0">
      <w:pPr>
        <w:pStyle w:val="NoSpacing"/>
        <w:rPr>
          <w:rFonts w:ascii="Tahoma" w:hAnsi="Tahoma" w:cs="Tahoma"/>
          <w:b/>
          <w:sz w:val="24"/>
          <w:szCs w:val="24"/>
          <w:lang w:val="sr-Latn-ME"/>
        </w:rPr>
      </w:pPr>
      <w:r w:rsidRPr="00220F0A">
        <w:rPr>
          <w:rFonts w:ascii="Tahoma" w:hAnsi="Tahoma" w:cs="Tahoma"/>
          <w:b/>
          <w:sz w:val="24"/>
          <w:szCs w:val="24"/>
          <w:lang w:val="sr-Latn-ME"/>
        </w:rPr>
        <w:t>Br.</w:t>
      </w:r>
      <w:r w:rsidR="000022E7" w:rsidRPr="00220F0A">
        <w:rPr>
          <w:rFonts w:ascii="Tahoma" w:hAnsi="Tahoma" w:cs="Tahoma"/>
          <w:b/>
          <w:sz w:val="24"/>
          <w:szCs w:val="24"/>
          <w:lang w:val="sr-Latn-ME"/>
        </w:rPr>
        <w:t>UPII 07-30-</w:t>
      </w:r>
      <w:r w:rsidR="002A509E">
        <w:rPr>
          <w:rFonts w:ascii="Tahoma" w:hAnsi="Tahoma" w:cs="Tahoma"/>
          <w:b/>
          <w:sz w:val="24"/>
          <w:szCs w:val="24"/>
          <w:lang w:val="sr-Latn-ME"/>
        </w:rPr>
        <w:t>857</w:t>
      </w:r>
      <w:r w:rsidR="000022E7" w:rsidRPr="00220F0A">
        <w:rPr>
          <w:rFonts w:ascii="Tahoma" w:hAnsi="Tahoma" w:cs="Tahoma"/>
          <w:b/>
          <w:sz w:val="24"/>
          <w:szCs w:val="24"/>
          <w:lang w:val="sr-Latn-ME"/>
        </w:rPr>
        <w:t>-2/1</w:t>
      </w:r>
      <w:r w:rsidR="00391F09" w:rsidRPr="00220F0A">
        <w:rPr>
          <w:rFonts w:ascii="Tahoma" w:hAnsi="Tahoma" w:cs="Tahoma"/>
          <w:b/>
          <w:sz w:val="24"/>
          <w:szCs w:val="24"/>
          <w:lang w:val="sr-Latn-ME"/>
        </w:rPr>
        <w:t>7</w:t>
      </w:r>
    </w:p>
    <w:p w:rsidR="005528F0" w:rsidRPr="00220F0A" w:rsidRDefault="005528F0" w:rsidP="005528F0">
      <w:pPr>
        <w:rPr>
          <w:rFonts w:ascii="Tahoma" w:hAnsi="Tahoma" w:cs="Tahoma"/>
          <w:b/>
          <w:sz w:val="24"/>
          <w:szCs w:val="24"/>
          <w:lang w:val="sr-Latn-ME"/>
        </w:rPr>
      </w:pPr>
      <w:r w:rsidRPr="00220F0A">
        <w:rPr>
          <w:rFonts w:ascii="Tahoma" w:hAnsi="Tahoma" w:cs="Tahoma"/>
          <w:b/>
          <w:sz w:val="24"/>
          <w:szCs w:val="24"/>
          <w:lang w:val="sr-Latn-ME"/>
        </w:rPr>
        <w:t>Podgorica,</w:t>
      </w:r>
      <w:r w:rsidR="004A05B0" w:rsidRPr="00220F0A">
        <w:rPr>
          <w:rFonts w:ascii="Tahoma" w:hAnsi="Tahoma" w:cs="Tahoma"/>
          <w:b/>
          <w:sz w:val="24"/>
          <w:szCs w:val="24"/>
          <w:lang w:val="sr-Latn-ME"/>
        </w:rPr>
        <w:t xml:space="preserve"> </w:t>
      </w:r>
      <w:r w:rsidR="002A509E">
        <w:rPr>
          <w:rFonts w:ascii="Tahoma" w:hAnsi="Tahoma" w:cs="Tahoma"/>
          <w:b/>
          <w:sz w:val="24"/>
          <w:szCs w:val="24"/>
          <w:lang w:val="sr-Latn-ME"/>
        </w:rPr>
        <w:t>04.10</w:t>
      </w:r>
      <w:r w:rsidR="00391F09" w:rsidRPr="00220F0A">
        <w:rPr>
          <w:rFonts w:ascii="Tahoma" w:hAnsi="Tahoma" w:cs="Tahoma"/>
          <w:b/>
          <w:sz w:val="24"/>
          <w:szCs w:val="24"/>
          <w:lang w:val="sr-Latn-ME"/>
        </w:rPr>
        <w:t>.2017.</w:t>
      </w:r>
      <w:r w:rsidRPr="00220F0A">
        <w:rPr>
          <w:rFonts w:ascii="Tahoma" w:hAnsi="Tahoma" w:cs="Tahoma"/>
          <w:b/>
          <w:sz w:val="24"/>
          <w:szCs w:val="24"/>
          <w:lang w:val="sr-Latn-ME"/>
        </w:rPr>
        <w:t>godine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Agencija za zaštitu ličnih podataka i slobodan pristup informacijama-Savjet Agencije , rješavajući po žalbi NVO Mans br.</w:t>
      </w:r>
      <w:r w:rsidR="00391F09" w:rsidRPr="00220F0A">
        <w:rPr>
          <w:rFonts w:ascii="Tahoma" w:hAnsi="Tahoma" w:cs="Tahoma"/>
          <w:sz w:val="24"/>
          <w:szCs w:val="24"/>
          <w:lang w:val="sr-Latn-ME"/>
        </w:rPr>
        <w:t>17/</w:t>
      </w:r>
      <w:r w:rsidR="002A509E">
        <w:rPr>
          <w:rFonts w:ascii="Tahoma" w:hAnsi="Tahoma" w:cs="Tahoma"/>
          <w:sz w:val="24"/>
          <w:szCs w:val="24"/>
          <w:lang w:val="sr-Latn-ME"/>
        </w:rPr>
        <w:t>107265</w:t>
      </w:r>
      <w:r w:rsidR="00391F09" w:rsidRPr="00220F0A">
        <w:rPr>
          <w:rFonts w:ascii="Tahoma" w:hAnsi="Tahoma" w:cs="Tahoma"/>
          <w:sz w:val="24"/>
          <w:szCs w:val="24"/>
          <w:lang w:val="sr-Latn-ME"/>
        </w:rPr>
        <w:t xml:space="preserve"> </w:t>
      </w:r>
      <w:r w:rsidRPr="00220F0A">
        <w:rPr>
          <w:rFonts w:ascii="Tahoma" w:hAnsi="Tahoma" w:cs="Tahoma"/>
          <w:sz w:val="24"/>
          <w:szCs w:val="24"/>
          <w:lang w:val="sr-Latn-ME"/>
        </w:rPr>
        <w:t xml:space="preserve">od </w:t>
      </w:r>
      <w:r w:rsidR="002A509E">
        <w:rPr>
          <w:rFonts w:ascii="Tahoma" w:hAnsi="Tahoma" w:cs="Tahoma"/>
          <w:sz w:val="24"/>
          <w:szCs w:val="24"/>
          <w:lang w:val="sr-Latn-ME"/>
        </w:rPr>
        <w:t>16.02</w:t>
      </w:r>
      <w:r w:rsidR="004E56BE" w:rsidRPr="00220F0A">
        <w:rPr>
          <w:rFonts w:ascii="Tahoma" w:hAnsi="Tahoma" w:cs="Tahoma"/>
          <w:sz w:val="24"/>
          <w:szCs w:val="24"/>
          <w:lang w:val="sr-Latn-ME"/>
        </w:rPr>
        <w:t>.</w:t>
      </w:r>
      <w:r w:rsidR="00391F09" w:rsidRPr="00220F0A">
        <w:rPr>
          <w:rFonts w:ascii="Tahoma" w:hAnsi="Tahoma" w:cs="Tahoma"/>
          <w:sz w:val="24"/>
          <w:szCs w:val="24"/>
          <w:lang w:val="sr-Latn-ME"/>
        </w:rPr>
        <w:t>2017.</w:t>
      </w:r>
      <w:r w:rsidRPr="00220F0A">
        <w:rPr>
          <w:rFonts w:ascii="Tahoma" w:hAnsi="Tahoma" w:cs="Tahoma"/>
          <w:sz w:val="24"/>
          <w:szCs w:val="24"/>
          <w:lang w:val="sr-Latn-ME"/>
        </w:rPr>
        <w:t>godine, izj</w:t>
      </w:r>
      <w:r w:rsidR="00C97365" w:rsidRPr="00220F0A">
        <w:rPr>
          <w:rFonts w:ascii="Tahoma" w:hAnsi="Tahoma" w:cs="Tahoma"/>
          <w:sz w:val="24"/>
          <w:szCs w:val="24"/>
          <w:lang w:val="sr-Latn-ME"/>
        </w:rPr>
        <w:t xml:space="preserve">avljene radi </w:t>
      </w:r>
      <w:r w:rsidR="007E3AEB">
        <w:rPr>
          <w:rFonts w:ascii="Tahoma" w:hAnsi="Tahoma" w:cs="Tahoma"/>
          <w:sz w:val="24"/>
          <w:szCs w:val="24"/>
          <w:lang w:val="sr-Latn-ME"/>
        </w:rPr>
        <w:t xml:space="preserve">poništaja akta Ministarstva pravde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w:t>
      </w:r>
      <w:r w:rsidR="007E3AEB">
        <w:rPr>
          <w:rFonts w:ascii="Tahoma" w:hAnsi="Tahoma" w:cs="Tahoma"/>
          <w:sz w:val="24"/>
          <w:szCs w:val="24"/>
          <w:lang w:val="sr-Latn-ME"/>
        </w:rPr>
        <w:t xml:space="preserve">01-UPI-318/16-2 </w:t>
      </w:r>
      <w:r w:rsidR="00C97365" w:rsidRPr="00220F0A">
        <w:rPr>
          <w:rFonts w:ascii="Tahoma" w:hAnsi="Tahoma" w:cs="Tahoma"/>
          <w:bCs/>
          <w:color w:val="000000"/>
          <w:sz w:val="24"/>
          <w:szCs w:val="24"/>
          <w:lang w:val="sr-Latn-ME"/>
        </w:rPr>
        <w:t>od</w:t>
      </w:r>
      <w:r w:rsidR="00EA00B3" w:rsidRPr="00220F0A">
        <w:rPr>
          <w:rFonts w:ascii="Tahoma" w:hAnsi="Tahoma" w:cs="Tahoma"/>
          <w:bCs/>
          <w:color w:val="000000"/>
          <w:sz w:val="24"/>
          <w:szCs w:val="24"/>
          <w:lang w:val="sr-Latn-ME"/>
        </w:rPr>
        <w:t xml:space="preserve"> </w:t>
      </w:r>
      <w:r w:rsidR="007E3AEB">
        <w:rPr>
          <w:rFonts w:ascii="Tahoma" w:hAnsi="Tahoma" w:cs="Tahoma"/>
          <w:bCs/>
          <w:color w:val="000000"/>
          <w:sz w:val="24"/>
          <w:szCs w:val="24"/>
          <w:lang w:val="sr-Latn-ME"/>
        </w:rPr>
        <w:t>08.02</w:t>
      </w:r>
      <w:r w:rsidR="004E56BE" w:rsidRPr="00220F0A">
        <w:rPr>
          <w:rFonts w:ascii="Tahoma" w:hAnsi="Tahoma" w:cs="Tahoma"/>
          <w:bCs/>
          <w:color w:val="000000"/>
          <w:sz w:val="24"/>
          <w:szCs w:val="24"/>
          <w:lang w:val="sr-Latn-ME"/>
        </w:rPr>
        <w:t>.</w:t>
      </w:r>
      <w:r w:rsidR="00391F09" w:rsidRPr="00220F0A">
        <w:rPr>
          <w:rFonts w:ascii="Tahoma" w:hAnsi="Tahoma" w:cs="Tahoma"/>
          <w:bCs/>
          <w:color w:val="000000"/>
          <w:sz w:val="24"/>
          <w:szCs w:val="24"/>
          <w:lang w:val="sr-Latn-ME"/>
        </w:rPr>
        <w:t>2017.</w:t>
      </w:r>
      <w:r w:rsidR="00974A83" w:rsidRPr="00220F0A">
        <w:rPr>
          <w:rFonts w:ascii="Tahoma" w:hAnsi="Tahoma" w:cs="Tahoma"/>
          <w:bCs/>
          <w:color w:val="000000"/>
          <w:sz w:val="24"/>
          <w:szCs w:val="24"/>
          <w:lang w:val="sr-Latn-ME"/>
        </w:rPr>
        <w:t>godine</w:t>
      </w:r>
      <w:r w:rsidRPr="00220F0A">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7E3AEB">
        <w:rPr>
          <w:rFonts w:ascii="Tahoma" w:hAnsi="Tahoma" w:cs="Tahoma"/>
          <w:sz w:val="24"/>
          <w:szCs w:val="24"/>
          <w:lang w:val="sr-Latn-ME"/>
        </w:rPr>
        <w:t>31.03.</w:t>
      </w:r>
      <w:r w:rsidR="00391F09" w:rsidRPr="00220F0A">
        <w:rPr>
          <w:rFonts w:ascii="Tahoma" w:hAnsi="Tahoma" w:cs="Tahoma"/>
          <w:sz w:val="24"/>
          <w:szCs w:val="24"/>
          <w:lang w:val="sr-Latn-ME"/>
        </w:rPr>
        <w:t>2017</w:t>
      </w:r>
      <w:r w:rsidRPr="00220F0A">
        <w:rPr>
          <w:rFonts w:ascii="Tahoma" w:hAnsi="Tahoma" w:cs="Tahoma"/>
          <w:sz w:val="24"/>
          <w:szCs w:val="24"/>
          <w:lang w:val="sr-Latn-ME"/>
        </w:rPr>
        <w:t>.godine donio:</w:t>
      </w:r>
    </w:p>
    <w:p w:rsidR="004A05B0" w:rsidRPr="00220F0A" w:rsidRDefault="004A05B0" w:rsidP="005528F0">
      <w:pPr>
        <w:jc w:val="both"/>
        <w:rPr>
          <w:rFonts w:ascii="Tahoma" w:hAnsi="Tahoma" w:cs="Tahoma"/>
          <w:color w:val="FF0000"/>
          <w:sz w:val="24"/>
          <w:szCs w:val="24"/>
          <w:lang w:val="sr-Latn-ME"/>
        </w:rPr>
      </w:pPr>
    </w:p>
    <w:p w:rsidR="005528F0" w:rsidRPr="00220F0A" w:rsidRDefault="005528F0" w:rsidP="005528F0">
      <w:pPr>
        <w:jc w:val="center"/>
        <w:rPr>
          <w:rFonts w:ascii="Tahoma" w:hAnsi="Tahoma" w:cs="Tahoma"/>
          <w:b/>
          <w:sz w:val="24"/>
          <w:szCs w:val="24"/>
          <w:lang w:val="sr-Latn-ME"/>
        </w:rPr>
      </w:pPr>
      <w:r w:rsidRPr="00220F0A">
        <w:rPr>
          <w:rFonts w:ascii="Tahoma" w:hAnsi="Tahoma" w:cs="Tahoma"/>
          <w:b/>
          <w:sz w:val="24"/>
          <w:szCs w:val="24"/>
          <w:lang w:val="sr-Latn-ME"/>
        </w:rPr>
        <w:t>R J E Š E NJ 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Žalba se odbija</w:t>
      </w:r>
      <w:r w:rsidR="00C03A5F" w:rsidRPr="00220F0A">
        <w:rPr>
          <w:rFonts w:ascii="Tahoma" w:hAnsi="Tahoma" w:cs="Tahoma"/>
          <w:sz w:val="24"/>
          <w:szCs w:val="24"/>
          <w:lang w:val="sr-Latn-ME"/>
        </w:rPr>
        <w:t xml:space="preserve"> kao neosnovana</w:t>
      </w:r>
      <w:r w:rsidRPr="00220F0A">
        <w:rPr>
          <w:rFonts w:ascii="Tahoma" w:hAnsi="Tahoma" w:cs="Tahoma"/>
          <w:sz w:val="24"/>
          <w:szCs w:val="24"/>
          <w:lang w:val="sr-Latn-ME"/>
        </w:rPr>
        <w:t>.</w:t>
      </w:r>
    </w:p>
    <w:p w:rsidR="004A05B0" w:rsidRPr="00220F0A" w:rsidRDefault="004A05B0" w:rsidP="005528F0">
      <w:pPr>
        <w:jc w:val="both"/>
        <w:rPr>
          <w:rFonts w:ascii="Tahoma" w:hAnsi="Tahoma" w:cs="Tahoma"/>
          <w:sz w:val="24"/>
          <w:szCs w:val="24"/>
          <w:lang w:val="sr-Latn-ME"/>
        </w:rPr>
      </w:pPr>
    </w:p>
    <w:p w:rsidR="005528F0" w:rsidRPr="00220F0A" w:rsidRDefault="005528F0" w:rsidP="005528F0">
      <w:pPr>
        <w:ind w:firstLine="708"/>
        <w:jc w:val="center"/>
        <w:rPr>
          <w:rFonts w:ascii="Tahoma" w:hAnsi="Tahoma" w:cs="Tahoma"/>
          <w:b/>
          <w:sz w:val="24"/>
          <w:szCs w:val="24"/>
          <w:lang w:val="sr-Latn-ME"/>
        </w:rPr>
      </w:pPr>
      <w:r w:rsidRPr="00220F0A">
        <w:rPr>
          <w:rFonts w:ascii="Tahoma" w:hAnsi="Tahoma" w:cs="Tahoma"/>
          <w:b/>
          <w:sz w:val="24"/>
          <w:szCs w:val="24"/>
          <w:lang w:val="sr-Latn-ME"/>
        </w:rPr>
        <w:t>O b r a z l o ž e nj e</w:t>
      </w:r>
    </w:p>
    <w:p w:rsidR="007E3AEB" w:rsidRDefault="005528F0" w:rsidP="007E3AEB">
      <w:pPr>
        <w:jc w:val="both"/>
        <w:rPr>
          <w:rFonts w:ascii="Tahoma" w:hAnsi="Tahoma" w:cs="Tahoma"/>
          <w:sz w:val="24"/>
          <w:szCs w:val="24"/>
          <w:lang w:val="sr-Latn-ME"/>
        </w:rPr>
      </w:pPr>
      <w:r w:rsidRPr="00220F0A">
        <w:rPr>
          <w:rFonts w:ascii="Tahoma" w:hAnsi="Tahoma" w:cs="Tahoma"/>
          <w:sz w:val="24"/>
          <w:szCs w:val="24"/>
          <w:lang w:val="sr-Latn-ME"/>
        </w:rPr>
        <w:t xml:space="preserve">Prvostepeni organ je donio rješenje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w:t>
      </w:r>
      <w:r w:rsidR="007E3AEB">
        <w:rPr>
          <w:rFonts w:ascii="Tahoma" w:hAnsi="Tahoma" w:cs="Tahoma"/>
          <w:sz w:val="24"/>
          <w:szCs w:val="24"/>
          <w:lang w:val="sr-Latn-ME"/>
        </w:rPr>
        <w:t xml:space="preserve">01-UPI-318/16-1 </w:t>
      </w:r>
      <w:r w:rsidR="00C97365" w:rsidRPr="00220F0A">
        <w:rPr>
          <w:rFonts w:ascii="Tahoma" w:hAnsi="Tahoma" w:cs="Tahoma"/>
          <w:bCs/>
          <w:color w:val="000000"/>
          <w:sz w:val="24"/>
          <w:szCs w:val="24"/>
          <w:lang w:val="sr-Latn-ME"/>
        </w:rPr>
        <w:t xml:space="preserve"> od </w:t>
      </w:r>
      <w:r w:rsidR="007E3AEB">
        <w:rPr>
          <w:rFonts w:ascii="Tahoma" w:hAnsi="Tahoma" w:cs="Tahoma"/>
          <w:bCs/>
          <w:color w:val="000000"/>
          <w:sz w:val="24"/>
          <w:szCs w:val="24"/>
          <w:lang w:val="sr-Latn-ME"/>
        </w:rPr>
        <w:t>20.01</w:t>
      </w:r>
      <w:r w:rsidR="004E56BE" w:rsidRPr="00220F0A">
        <w:rPr>
          <w:rFonts w:ascii="Tahoma" w:hAnsi="Tahoma" w:cs="Tahoma"/>
          <w:bCs/>
          <w:color w:val="000000"/>
          <w:sz w:val="24"/>
          <w:szCs w:val="24"/>
          <w:lang w:val="sr-Latn-ME"/>
        </w:rPr>
        <w:t>.</w:t>
      </w:r>
      <w:r w:rsidR="004A05B0" w:rsidRPr="00220F0A">
        <w:rPr>
          <w:rFonts w:ascii="Tahoma" w:hAnsi="Tahoma" w:cs="Tahoma"/>
          <w:bCs/>
          <w:color w:val="000000"/>
          <w:sz w:val="24"/>
          <w:szCs w:val="24"/>
          <w:lang w:val="sr-Latn-ME"/>
        </w:rPr>
        <w:t>201</w:t>
      </w:r>
      <w:r w:rsidR="00A80459" w:rsidRPr="00220F0A">
        <w:rPr>
          <w:rFonts w:ascii="Tahoma" w:hAnsi="Tahoma" w:cs="Tahoma"/>
          <w:bCs/>
          <w:color w:val="000000"/>
          <w:sz w:val="24"/>
          <w:szCs w:val="24"/>
          <w:lang w:val="sr-Latn-ME"/>
        </w:rPr>
        <w:t>7</w:t>
      </w:r>
      <w:r w:rsidR="0095789D" w:rsidRPr="00220F0A">
        <w:rPr>
          <w:rFonts w:ascii="Tahoma" w:hAnsi="Tahoma" w:cs="Tahoma"/>
          <w:bCs/>
          <w:color w:val="000000"/>
          <w:sz w:val="24"/>
          <w:szCs w:val="24"/>
          <w:lang w:val="sr-Latn-ME"/>
        </w:rPr>
        <w:t>.</w:t>
      </w:r>
      <w:r w:rsidR="00C97365" w:rsidRPr="00220F0A">
        <w:rPr>
          <w:rFonts w:ascii="Tahoma" w:hAnsi="Tahoma" w:cs="Tahoma"/>
          <w:bCs/>
          <w:color w:val="000000"/>
          <w:sz w:val="24"/>
          <w:szCs w:val="24"/>
          <w:lang w:val="sr-Latn-ME"/>
        </w:rPr>
        <w:t>godine</w:t>
      </w:r>
      <w:r w:rsidR="00D12E31" w:rsidRPr="00220F0A">
        <w:rPr>
          <w:rFonts w:ascii="Tahoma" w:hAnsi="Tahoma" w:cs="Tahoma"/>
          <w:sz w:val="24"/>
          <w:szCs w:val="24"/>
          <w:lang w:val="sr-Latn-ME"/>
        </w:rPr>
        <w:t xml:space="preserve"> </w:t>
      </w:r>
      <w:r w:rsidRPr="00220F0A">
        <w:rPr>
          <w:rFonts w:ascii="Tahoma" w:hAnsi="Tahoma" w:cs="Tahoma"/>
          <w:sz w:val="24"/>
          <w:szCs w:val="24"/>
          <w:lang w:val="sr-Latn-ME"/>
        </w:rPr>
        <w:t xml:space="preserve">po osnovu podnijetog zahtjeva za slobodan pristup informacijama NVO Mans </w:t>
      </w:r>
      <w:r w:rsidR="007E3AEB">
        <w:rPr>
          <w:rFonts w:ascii="Tahoma" w:hAnsi="Tahoma" w:cs="Tahoma"/>
          <w:sz w:val="24"/>
          <w:szCs w:val="24"/>
          <w:lang w:val="sr-Latn-ME"/>
        </w:rPr>
        <w:t xml:space="preserve">16/107265 od 29.12.2016.godine, na način što je odlučeno: </w:t>
      </w:r>
      <w:r w:rsidR="007E3AEB" w:rsidRPr="007E3AEB">
        <w:rPr>
          <w:rFonts w:ascii="Tahoma" w:hAnsi="Tahoma" w:cs="Tahoma"/>
          <w:sz w:val="24"/>
          <w:szCs w:val="24"/>
          <w:lang w:val="sr-Latn-ME"/>
        </w:rPr>
        <w:t>Usvaja se zahtjev Mreže za afirmaciju nevladinog sektora-MANS iz Podgorice, broj: 16/107265 od 29.12.2016. godine, pa joj se dozvoljava pristup kopiji izvještaja o primjeni Zakona o zaštiti prava na suđenje u</w:t>
      </w:r>
      <w:r w:rsidR="007E3AEB">
        <w:rPr>
          <w:rFonts w:ascii="Tahoma" w:hAnsi="Tahoma" w:cs="Tahoma"/>
          <w:sz w:val="24"/>
          <w:szCs w:val="24"/>
          <w:lang w:val="sr-Latn-ME"/>
        </w:rPr>
        <w:t xml:space="preserve"> razumnom roku za 2014. godinu. U obrazloženju rješenja prvostepeni organ je navo da je </w:t>
      </w:r>
      <w:r w:rsidR="007E3AEB" w:rsidRPr="007E3AEB">
        <w:rPr>
          <w:rFonts w:ascii="Tahoma" w:hAnsi="Tahoma" w:cs="Tahoma"/>
          <w:sz w:val="24"/>
          <w:szCs w:val="24"/>
          <w:lang w:val="sr-Latn-ME"/>
        </w:rPr>
        <w:t xml:space="preserve">Mreža za afirmaciju nevladinog sektora-MANS iz Podgorice, Ul. Dalmatinska br.188, podnijela je Ministarstvu pravde zahtjev za slobodan pristup Informacijama broj: 16/107265 od 29.12.2016. godine, kojim je tražila da joj se omogući pristup kopiji izvještaja o primjeni Zakona o zaštiti prava na suđenje u razumnom roku za 2014. godinu (veza sa mjerom broj: 3.2.3. Akclonog plana za </w:t>
      </w:r>
      <w:r w:rsidR="007E3AEB">
        <w:rPr>
          <w:rFonts w:ascii="Tahoma" w:hAnsi="Tahoma" w:cs="Tahoma"/>
          <w:sz w:val="24"/>
          <w:szCs w:val="24"/>
          <w:lang w:val="sr-Latn-ME"/>
        </w:rPr>
        <w:t>poglavlje 23), na način što će j</w:t>
      </w:r>
      <w:r w:rsidR="007E3AEB" w:rsidRPr="007E3AEB">
        <w:rPr>
          <w:rFonts w:ascii="Tahoma" w:hAnsi="Tahoma" w:cs="Tahoma"/>
          <w:sz w:val="24"/>
          <w:szCs w:val="24"/>
          <w:lang w:val="sr-Latn-ME"/>
        </w:rPr>
        <w:t>oj se tražena informacija dostaviti putem pošte, p</w:t>
      </w:r>
      <w:r w:rsidR="007E3AEB">
        <w:rPr>
          <w:rFonts w:ascii="Tahoma" w:hAnsi="Tahoma" w:cs="Tahoma"/>
          <w:sz w:val="24"/>
          <w:szCs w:val="24"/>
          <w:lang w:val="sr-Latn-ME"/>
        </w:rPr>
        <w:t xml:space="preserve">reporučenom pošiljkom na adresu. </w:t>
      </w:r>
      <w:r w:rsidR="007E3AEB" w:rsidRPr="007E3AEB">
        <w:rPr>
          <w:rFonts w:ascii="Tahoma" w:hAnsi="Tahoma" w:cs="Tahoma"/>
          <w:sz w:val="24"/>
          <w:szCs w:val="24"/>
          <w:lang w:val="sr-Latn-ME"/>
        </w:rPr>
        <w:t>U postupku po zahtjevu, Ministarstvo pravde utvrdilo je da posjeduje traženu informaciju, te da se u istoj ne nalaze podaci čijim bi se objelodanjivanjem ugrozio neki od interes iz člana 14 Zakona o slobodnom pristupu informacijama, pe nalazi da zahtjev treba usvojiti kao osnovan, u skladu sa čl. 13 i 21 stav 2 Zakona o slobodnom prostupu informacijama.</w:t>
      </w:r>
      <w:r w:rsidR="007E3AEB">
        <w:rPr>
          <w:rFonts w:ascii="Tahoma" w:hAnsi="Tahoma" w:cs="Tahoma"/>
          <w:sz w:val="24"/>
          <w:szCs w:val="24"/>
          <w:lang w:val="sr-Latn-ME"/>
        </w:rPr>
        <w:t xml:space="preserve"> Shodno navedenom odlučeno je kao u dispozitivu. </w:t>
      </w:r>
    </w:p>
    <w:p w:rsidR="007E3AEB" w:rsidRPr="007E3AEB" w:rsidRDefault="007E3AEB" w:rsidP="007E3AEB">
      <w:pPr>
        <w:jc w:val="both"/>
        <w:rPr>
          <w:rFonts w:ascii="Tahoma" w:hAnsi="Tahoma" w:cs="Tahoma"/>
          <w:sz w:val="24"/>
          <w:szCs w:val="24"/>
          <w:lang w:val="sr-Latn-ME"/>
        </w:rPr>
      </w:pPr>
      <w:r>
        <w:rPr>
          <w:rFonts w:ascii="Tahoma" w:hAnsi="Tahoma" w:cs="Tahoma"/>
          <w:sz w:val="24"/>
          <w:szCs w:val="24"/>
          <w:lang w:val="sr-Latn-ME"/>
        </w:rPr>
        <w:lastRenderedPageBreak/>
        <w:t xml:space="preserve">Dana </w:t>
      </w:r>
      <w:r w:rsidR="009B0C53">
        <w:rPr>
          <w:rFonts w:ascii="Tahoma" w:hAnsi="Tahoma" w:cs="Tahoma"/>
          <w:sz w:val="24"/>
          <w:szCs w:val="24"/>
          <w:lang w:val="sr-Latn-ME"/>
        </w:rPr>
        <w:t>03.02.2017.godine podnosilac zahtjeva za slobodan pristup informacijama, MANS je podnio Predlog za sprovođenje administrativnog izvršenja rješenja br.01-UPI-318/16-1 od 20.01.2017.godine.</w:t>
      </w:r>
    </w:p>
    <w:p w:rsidR="00822489" w:rsidRPr="003815B0" w:rsidRDefault="00822489" w:rsidP="008A6AE9">
      <w:pPr>
        <w:jc w:val="both"/>
        <w:rPr>
          <w:rFonts w:ascii="Tahoma" w:hAnsi="Tahoma" w:cs="Tahoma"/>
          <w:sz w:val="24"/>
          <w:szCs w:val="24"/>
          <w:lang w:val="sr-Latn-ME"/>
        </w:rPr>
      </w:pPr>
      <w:r w:rsidRPr="00220F0A">
        <w:rPr>
          <w:rFonts w:ascii="Tahoma" w:hAnsi="Tahoma" w:cs="Tahoma"/>
          <w:sz w:val="24"/>
          <w:szCs w:val="24"/>
          <w:lang w:val="sr-Latn-ME"/>
        </w:rPr>
        <w:t>Prvostepeni organ,</w:t>
      </w:r>
      <w:r w:rsidR="0095789D" w:rsidRPr="00220F0A">
        <w:rPr>
          <w:rFonts w:ascii="Tahoma" w:hAnsi="Tahoma" w:cs="Tahoma"/>
          <w:sz w:val="24"/>
          <w:szCs w:val="24"/>
          <w:lang w:val="sr-Latn-ME"/>
        </w:rPr>
        <w:t xml:space="preserve"> postupajući po Predlogu za administrativno izvršenje rješenja </w:t>
      </w:r>
      <w:r w:rsidR="009B0C53">
        <w:rPr>
          <w:rFonts w:ascii="Tahoma" w:hAnsi="Tahoma" w:cs="Tahoma"/>
          <w:sz w:val="24"/>
          <w:szCs w:val="24"/>
          <w:lang w:val="sr-Latn-ME"/>
        </w:rPr>
        <w:t>br.01-UPI-318/16-1 od 20.01.2017.godine</w:t>
      </w:r>
      <w:r w:rsidR="007926EF" w:rsidRPr="00220F0A">
        <w:rPr>
          <w:rFonts w:ascii="Tahoma" w:hAnsi="Tahoma" w:cs="Tahoma"/>
          <w:bCs/>
          <w:color w:val="000000"/>
          <w:sz w:val="24"/>
          <w:szCs w:val="24"/>
          <w:lang w:val="sr-Latn-ME"/>
        </w:rPr>
        <w:t xml:space="preserve">, dana </w:t>
      </w:r>
      <w:r w:rsidR="009B0C53">
        <w:rPr>
          <w:rFonts w:ascii="Tahoma" w:hAnsi="Tahoma" w:cs="Tahoma"/>
          <w:bCs/>
          <w:color w:val="000000"/>
          <w:sz w:val="24"/>
          <w:szCs w:val="24"/>
          <w:lang w:val="sr-Latn-ME"/>
        </w:rPr>
        <w:t>08.02</w:t>
      </w:r>
      <w:r w:rsidR="00D12CFE" w:rsidRPr="00220F0A">
        <w:rPr>
          <w:rFonts w:ascii="Tahoma" w:hAnsi="Tahoma" w:cs="Tahoma"/>
          <w:bCs/>
          <w:color w:val="000000"/>
          <w:sz w:val="24"/>
          <w:szCs w:val="24"/>
          <w:lang w:val="sr-Latn-ME"/>
        </w:rPr>
        <w:t>.</w:t>
      </w:r>
      <w:r w:rsidR="00391F09" w:rsidRPr="00220F0A">
        <w:rPr>
          <w:rFonts w:ascii="Tahoma" w:hAnsi="Tahoma" w:cs="Tahoma"/>
          <w:bCs/>
          <w:color w:val="000000"/>
          <w:sz w:val="24"/>
          <w:szCs w:val="24"/>
          <w:lang w:val="sr-Latn-ME"/>
        </w:rPr>
        <w:t>2017.</w:t>
      </w:r>
      <w:r w:rsidR="00002CD0" w:rsidRPr="00220F0A">
        <w:rPr>
          <w:rFonts w:ascii="Tahoma" w:hAnsi="Tahoma" w:cs="Tahoma"/>
          <w:bCs/>
          <w:color w:val="000000"/>
          <w:sz w:val="24"/>
          <w:szCs w:val="24"/>
          <w:lang w:val="sr-Latn-ME"/>
        </w:rPr>
        <w:t xml:space="preserve"> </w:t>
      </w:r>
      <w:r w:rsidRPr="00220F0A">
        <w:rPr>
          <w:rFonts w:ascii="Tahoma" w:hAnsi="Tahoma" w:cs="Tahoma"/>
          <w:bCs/>
          <w:color w:val="000000"/>
          <w:sz w:val="24"/>
          <w:szCs w:val="24"/>
          <w:lang w:val="sr-Latn-ME"/>
        </w:rPr>
        <w:t xml:space="preserve">godine donio je </w:t>
      </w:r>
      <w:r w:rsidRPr="00220F0A">
        <w:rPr>
          <w:rFonts w:ascii="Tahoma" w:hAnsi="Tahoma" w:cs="Tahoma"/>
          <w:bCs/>
          <w:sz w:val="24"/>
          <w:szCs w:val="24"/>
          <w:lang w:val="sr-Latn-ME"/>
        </w:rPr>
        <w:t xml:space="preserve">akt </w:t>
      </w:r>
      <w:r w:rsidR="009B0C53">
        <w:rPr>
          <w:rFonts w:ascii="Tahoma" w:hAnsi="Tahoma" w:cs="Tahoma"/>
          <w:sz w:val="24"/>
          <w:szCs w:val="24"/>
          <w:lang w:val="sr-Latn-ME"/>
        </w:rPr>
        <w:t xml:space="preserve">br.01-UPI-318/16-2 </w:t>
      </w:r>
      <w:r w:rsidRPr="00220F0A">
        <w:rPr>
          <w:rFonts w:ascii="Tahoma" w:hAnsi="Tahoma" w:cs="Tahoma"/>
          <w:bCs/>
          <w:sz w:val="24"/>
          <w:szCs w:val="24"/>
          <w:lang w:val="sr-Latn-ME"/>
        </w:rPr>
        <w:t xml:space="preserve">u kome </w:t>
      </w:r>
      <w:r w:rsidRPr="00220F0A">
        <w:rPr>
          <w:rFonts w:ascii="Tahoma" w:hAnsi="Tahoma" w:cs="Tahoma"/>
          <w:bCs/>
          <w:color w:val="000000"/>
          <w:sz w:val="24"/>
          <w:szCs w:val="24"/>
          <w:lang w:val="sr-Latn-ME"/>
        </w:rPr>
        <w:t xml:space="preserve">se obavještava podnosilac zahtjeva da je </w:t>
      </w:r>
      <w:r w:rsidRPr="00220F0A">
        <w:rPr>
          <w:rFonts w:ascii="Tahoma" w:hAnsi="Tahoma" w:cs="Tahoma"/>
          <w:sz w:val="24"/>
          <w:szCs w:val="24"/>
          <w:lang w:val="sr-Latn-ME"/>
        </w:rPr>
        <w:t>navedenim rješenjem odobren pristup informaciji po zahtjevu i tražene</w:t>
      </w:r>
      <w:r w:rsidR="00ED2991" w:rsidRPr="00220F0A">
        <w:rPr>
          <w:rFonts w:ascii="Tahoma" w:hAnsi="Tahoma" w:cs="Tahoma"/>
          <w:sz w:val="24"/>
          <w:szCs w:val="24"/>
          <w:lang w:val="sr-Latn-ME"/>
        </w:rPr>
        <w:t xml:space="preserve"> informacija je dostavljena</w:t>
      </w:r>
      <w:r w:rsidR="004976C7" w:rsidRPr="00220F0A">
        <w:rPr>
          <w:rFonts w:ascii="Tahoma" w:hAnsi="Tahoma" w:cs="Tahoma"/>
          <w:sz w:val="24"/>
          <w:szCs w:val="24"/>
          <w:lang w:val="sr-Latn-ME"/>
        </w:rPr>
        <w:t>.</w:t>
      </w:r>
      <w:r w:rsidR="009B0C53">
        <w:rPr>
          <w:rFonts w:ascii="Tahoma" w:hAnsi="Tahoma" w:cs="Tahoma"/>
          <w:sz w:val="24"/>
          <w:szCs w:val="24"/>
          <w:lang w:val="sr-Latn-ME"/>
        </w:rPr>
        <w:t xml:space="preserve"> Prvostepeni organ navodi da je evidentno da je omogućen pristup informaciji koja je u posjedu Ministarstva, te je neosnovana tvrdnja da informacija sadržinski ne odgovara traženom izvještaju. </w:t>
      </w:r>
      <w:r w:rsidR="003815B0" w:rsidRPr="003815B0">
        <w:rPr>
          <w:rFonts w:ascii="Tahoma" w:hAnsi="Tahoma" w:cs="Tahoma"/>
          <w:sz w:val="24"/>
          <w:szCs w:val="24"/>
          <w:lang w:val="sr-Latn-ME"/>
        </w:rPr>
        <w:t>Nadalje, neosnovani su navodi predlagača da je Ministarstvo bilo dužno donijeti zaključak o izvršenju u konkretnoj upravnoj stvari, te bi prije podnošenja ovakvog zahtjeva trebao imati u vidu pravnu prirodu izvršenja u upravnom postupku tj. znati da je izvršenje procesna djelatnost koja ima za cilj da se prinudnim putem uspostavi i dovede do saglasnosti činjenično stanje sa stanjem koje zahtijeva pravni poredak na osnovu dispozitiva rješenja. Obzirom da je ovo Ministarstvo pozitivno odlučilo o zahtjevu tražioca informacije, te da je dobrovoljno izvršilo dispozitiv svog rješenja, sasvim je jasno da su navodi predlagača o obavezi donošenja zaključka o izvršenju neosnovani i nelogični. Dakle, nema potrebe za primjenom odredaba Zakona o opštem upravnom postupku koje se odnose na izvrše</w:t>
      </w:r>
      <w:r w:rsidR="003815B0">
        <w:rPr>
          <w:rFonts w:ascii="Tahoma" w:hAnsi="Tahoma" w:cs="Tahoma"/>
          <w:sz w:val="24"/>
          <w:szCs w:val="24"/>
          <w:lang w:val="sr-Latn-ME"/>
        </w:rPr>
        <w:t>nje ako je Ministarstvo pravde, a jeste,</w:t>
      </w:r>
      <w:r w:rsidR="003815B0" w:rsidRPr="003815B0">
        <w:rPr>
          <w:rFonts w:ascii="Tahoma" w:hAnsi="Tahoma" w:cs="Tahoma"/>
          <w:sz w:val="24"/>
          <w:szCs w:val="24"/>
          <w:lang w:val="sr-Latn-ME"/>
        </w:rPr>
        <w:t xml:space="preserve"> dobrovoljno sprovelo dispozitiv rješenja. Primjena odredaba o izvršenju postoji samo onda kada je potrebno prinudno realizovati upravni akt, odnosno sprovesti ga u životonako kako glasi dispozitiv tog akta. S tim u vezi, nema osnova za primjenu člana 271 stav 1 Zakona o opštem upravnom postupku („Sl.list RCG", br. 60/03, „Sl.list CG", br. 32/11 i 56/14), koji se odnosi na sprovođenje administrativnog izvršenja.</w:t>
      </w:r>
    </w:p>
    <w:p w:rsidR="007C0153" w:rsidRDefault="005528F0" w:rsidP="00B7564E">
      <w:pPr>
        <w:jc w:val="both"/>
        <w:rPr>
          <w:rFonts w:ascii="Tahoma" w:hAnsi="Tahoma" w:cs="Tahoma"/>
          <w:sz w:val="24"/>
          <w:szCs w:val="24"/>
          <w:lang w:val="sr-Latn-ME"/>
        </w:rPr>
      </w:pPr>
      <w:r w:rsidRPr="00220F0A">
        <w:rPr>
          <w:rFonts w:ascii="Tahoma" w:hAnsi="Tahoma" w:cs="Tahoma"/>
          <w:sz w:val="24"/>
          <w:szCs w:val="24"/>
          <w:lang w:val="sr-Latn-ME"/>
        </w:rPr>
        <w:t xml:space="preserve">Protiv </w:t>
      </w:r>
      <w:r w:rsidR="00822489" w:rsidRPr="00220F0A">
        <w:rPr>
          <w:rFonts w:ascii="Tahoma" w:hAnsi="Tahoma" w:cs="Tahoma"/>
          <w:sz w:val="24"/>
          <w:szCs w:val="24"/>
          <w:lang w:val="sr-Latn-ME"/>
        </w:rPr>
        <w:t xml:space="preserve">akta Ministarstva </w:t>
      </w:r>
      <w:r w:rsidR="003815B0">
        <w:rPr>
          <w:rFonts w:ascii="Tahoma" w:hAnsi="Tahoma" w:cs="Tahoma"/>
          <w:sz w:val="24"/>
          <w:szCs w:val="24"/>
          <w:lang w:val="sr-Latn-ME"/>
        </w:rPr>
        <w:t>pravde</w:t>
      </w:r>
      <w:r w:rsidR="004A05B0" w:rsidRPr="00220F0A">
        <w:rPr>
          <w:rFonts w:ascii="Tahoma" w:hAnsi="Tahoma" w:cs="Tahoma"/>
          <w:sz w:val="24"/>
          <w:szCs w:val="24"/>
          <w:lang w:val="sr-Latn-ME"/>
        </w:rPr>
        <w:t xml:space="preserve"> </w:t>
      </w:r>
      <w:r w:rsidRPr="00220F0A">
        <w:rPr>
          <w:rFonts w:ascii="Tahoma" w:hAnsi="Tahoma" w:cs="Tahoma"/>
          <w:sz w:val="24"/>
          <w:szCs w:val="24"/>
          <w:lang w:val="sr-Latn-ME"/>
        </w:rPr>
        <w:t xml:space="preserve">podnosilac zahtjeva </w:t>
      </w:r>
      <w:r w:rsidR="00822489" w:rsidRPr="00220F0A">
        <w:rPr>
          <w:rFonts w:ascii="Tahoma" w:hAnsi="Tahoma" w:cs="Tahoma"/>
          <w:sz w:val="24"/>
          <w:szCs w:val="24"/>
          <w:lang w:val="sr-Latn-ME"/>
        </w:rPr>
        <w:t>blagovremeno je uložio žalbu</w:t>
      </w:r>
      <w:r w:rsidRPr="00220F0A">
        <w:rPr>
          <w:rFonts w:ascii="Tahoma" w:hAnsi="Tahoma" w:cs="Tahoma"/>
          <w:sz w:val="24"/>
          <w:szCs w:val="24"/>
          <w:lang w:val="sr-Latn-ME"/>
        </w:rPr>
        <w:t xml:space="preserve">. </w:t>
      </w:r>
      <w:r w:rsidR="00E77425" w:rsidRPr="00220F0A">
        <w:rPr>
          <w:rFonts w:ascii="Tahoma" w:hAnsi="Tahoma" w:cs="Tahoma"/>
          <w:sz w:val="24"/>
          <w:szCs w:val="24"/>
          <w:lang w:val="sr-Latn-ME"/>
        </w:rPr>
        <w:t>Ž</w:t>
      </w:r>
      <w:r w:rsidRPr="00220F0A">
        <w:rPr>
          <w:rFonts w:ascii="Tahoma" w:hAnsi="Tahoma" w:cs="Tahoma"/>
          <w:sz w:val="24"/>
          <w:szCs w:val="24"/>
          <w:lang w:val="sr-Latn-ME"/>
        </w:rPr>
        <w:t xml:space="preserve">alba je izjavljena zbog </w:t>
      </w:r>
      <w:r w:rsidR="00A10AFB">
        <w:rPr>
          <w:rFonts w:ascii="Tahoma" w:hAnsi="Tahoma" w:cs="Tahoma"/>
          <w:sz w:val="24"/>
          <w:szCs w:val="24"/>
          <w:lang w:val="sr-Latn-ME"/>
        </w:rPr>
        <w:t>nedonošenja zaključka o dozvoli izvršenja rješenja</w:t>
      </w:r>
      <w:r w:rsidR="00F05C5D" w:rsidRPr="00220F0A">
        <w:rPr>
          <w:rFonts w:ascii="Tahoma" w:hAnsi="Tahoma" w:cs="Tahoma"/>
          <w:sz w:val="24"/>
          <w:szCs w:val="24"/>
          <w:lang w:val="sr-Latn-ME"/>
        </w:rPr>
        <w:t>.</w:t>
      </w:r>
      <w:r w:rsidR="007E29AA" w:rsidRPr="00220F0A">
        <w:rPr>
          <w:rFonts w:ascii="Tahoma" w:hAnsi="Tahoma" w:cs="Tahoma"/>
          <w:sz w:val="24"/>
          <w:szCs w:val="24"/>
          <w:lang w:val="sr-Latn-ME"/>
        </w:rPr>
        <w:t xml:space="preserve"> </w:t>
      </w:r>
      <w:r w:rsidR="004976C7" w:rsidRPr="00220F0A">
        <w:rPr>
          <w:rFonts w:ascii="Tahoma" w:hAnsi="Tahoma" w:cs="Tahoma"/>
          <w:sz w:val="24"/>
          <w:szCs w:val="24"/>
          <w:lang w:val="sr-Latn-ME"/>
        </w:rPr>
        <w:t>U</w:t>
      </w:r>
      <w:r w:rsidR="005E7E14" w:rsidRPr="00220F0A">
        <w:rPr>
          <w:rFonts w:ascii="Tahoma" w:hAnsi="Tahoma" w:cs="Tahoma"/>
          <w:sz w:val="24"/>
          <w:szCs w:val="24"/>
          <w:lang w:val="sr-Latn-ME"/>
        </w:rPr>
        <w:t xml:space="preserve"> </w:t>
      </w:r>
      <w:r w:rsidR="00D916F0" w:rsidRPr="00220F0A">
        <w:rPr>
          <w:rFonts w:ascii="Tahoma" w:hAnsi="Tahoma" w:cs="Tahoma"/>
          <w:sz w:val="24"/>
          <w:szCs w:val="24"/>
          <w:lang w:val="sr-Latn-ME"/>
        </w:rPr>
        <w:t xml:space="preserve">žalbi se navodi da je </w:t>
      </w:r>
      <w:r w:rsidR="00A10AFB">
        <w:rPr>
          <w:rFonts w:ascii="Tahoma" w:hAnsi="Tahoma" w:cs="Tahoma"/>
          <w:sz w:val="24"/>
          <w:szCs w:val="24"/>
          <w:lang w:val="sr-Latn-ME"/>
        </w:rPr>
        <w:t>29.12</w:t>
      </w:r>
      <w:r w:rsidR="00D12CFE" w:rsidRPr="00220F0A">
        <w:rPr>
          <w:rFonts w:ascii="Tahoma" w:hAnsi="Tahoma" w:cs="Tahoma"/>
          <w:sz w:val="24"/>
          <w:szCs w:val="24"/>
          <w:lang w:val="sr-Latn-ME"/>
        </w:rPr>
        <w:t>.</w:t>
      </w:r>
      <w:r w:rsidR="00D916F0" w:rsidRPr="00220F0A">
        <w:rPr>
          <w:rFonts w:ascii="Tahoma" w:hAnsi="Tahoma" w:cs="Tahoma"/>
          <w:sz w:val="24"/>
          <w:szCs w:val="24"/>
          <w:lang w:val="sr-Latn-ME"/>
        </w:rPr>
        <w:t>201</w:t>
      </w:r>
      <w:r w:rsidR="00A10AFB">
        <w:rPr>
          <w:rFonts w:ascii="Tahoma" w:hAnsi="Tahoma" w:cs="Tahoma"/>
          <w:sz w:val="24"/>
          <w:szCs w:val="24"/>
          <w:lang w:val="sr-Latn-ME"/>
        </w:rPr>
        <w:t>6</w:t>
      </w:r>
      <w:r w:rsidR="00D916F0" w:rsidRPr="00220F0A">
        <w:rPr>
          <w:rFonts w:ascii="Tahoma" w:hAnsi="Tahoma" w:cs="Tahoma"/>
          <w:sz w:val="24"/>
          <w:szCs w:val="24"/>
          <w:lang w:val="sr-Latn-ME"/>
        </w:rPr>
        <w:t xml:space="preserve">. godine žalilac </w:t>
      </w:r>
      <w:r w:rsidR="005E7E14" w:rsidRPr="00220F0A">
        <w:rPr>
          <w:rFonts w:ascii="Tahoma" w:hAnsi="Tahoma" w:cs="Tahoma"/>
          <w:sz w:val="24"/>
          <w:szCs w:val="24"/>
          <w:lang w:val="sr-Latn-ME"/>
        </w:rPr>
        <w:t>podnio zahtjev za p</w:t>
      </w:r>
      <w:r w:rsidR="00C41B65" w:rsidRPr="00220F0A">
        <w:rPr>
          <w:rFonts w:ascii="Tahoma" w:hAnsi="Tahoma" w:cs="Tahoma"/>
          <w:sz w:val="24"/>
          <w:szCs w:val="24"/>
          <w:lang w:val="sr-Latn-ME"/>
        </w:rPr>
        <w:t>ri</w:t>
      </w:r>
      <w:r w:rsidR="007926EF" w:rsidRPr="00220F0A">
        <w:rPr>
          <w:rFonts w:ascii="Tahoma" w:hAnsi="Tahoma" w:cs="Tahoma"/>
          <w:sz w:val="24"/>
          <w:szCs w:val="24"/>
          <w:lang w:val="sr-Latn-ME"/>
        </w:rPr>
        <w:t xml:space="preserve">stup informacijama te da je </w:t>
      </w:r>
      <w:r w:rsidR="00D12CFE" w:rsidRPr="00220F0A">
        <w:rPr>
          <w:rFonts w:ascii="Tahoma" w:hAnsi="Tahoma" w:cs="Tahoma"/>
          <w:sz w:val="24"/>
          <w:szCs w:val="24"/>
          <w:lang w:val="sr-Latn-ME"/>
        </w:rPr>
        <w:t>2</w:t>
      </w:r>
      <w:r w:rsidR="00A10AFB">
        <w:rPr>
          <w:rFonts w:ascii="Tahoma" w:hAnsi="Tahoma" w:cs="Tahoma"/>
          <w:sz w:val="24"/>
          <w:szCs w:val="24"/>
          <w:lang w:val="sr-Latn-ME"/>
        </w:rPr>
        <w:t>4.01</w:t>
      </w:r>
      <w:r w:rsidR="00D12CFE" w:rsidRPr="00220F0A">
        <w:rPr>
          <w:rFonts w:ascii="Tahoma" w:hAnsi="Tahoma" w:cs="Tahoma"/>
          <w:sz w:val="24"/>
          <w:szCs w:val="24"/>
          <w:lang w:val="sr-Latn-ME"/>
        </w:rPr>
        <w:t>.</w:t>
      </w:r>
      <w:r w:rsidR="007926EF" w:rsidRPr="00220F0A">
        <w:rPr>
          <w:rFonts w:ascii="Tahoma" w:hAnsi="Tahoma" w:cs="Tahoma"/>
          <w:sz w:val="24"/>
          <w:szCs w:val="24"/>
          <w:lang w:val="sr-Latn-ME"/>
        </w:rPr>
        <w:t>201</w:t>
      </w:r>
      <w:r w:rsidR="00717EBD" w:rsidRPr="00220F0A">
        <w:rPr>
          <w:rFonts w:ascii="Tahoma" w:hAnsi="Tahoma" w:cs="Tahoma"/>
          <w:sz w:val="24"/>
          <w:szCs w:val="24"/>
          <w:lang w:val="sr-Latn-ME"/>
        </w:rPr>
        <w:t>7</w:t>
      </w:r>
      <w:r w:rsidR="007926EF" w:rsidRPr="00220F0A">
        <w:rPr>
          <w:rFonts w:ascii="Tahoma" w:hAnsi="Tahoma" w:cs="Tahoma"/>
          <w:sz w:val="24"/>
          <w:szCs w:val="24"/>
          <w:lang w:val="sr-Latn-ME"/>
        </w:rPr>
        <w:t>.</w:t>
      </w:r>
      <w:r w:rsidR="005E7E14" w:rsidRPr="00220F0A">
        <w:rPr>
          <w:rFonts w:ascii="Tahoma" w:hAnsi="Tahoma" w:cs="Tahoma"/>
          <w:sz w:val="24"/>
          <w:szCs w:val="24"/>
          <w:lang w:val="sr-Latn-ME"/>
        </w:rPr>
        <w:t xml:space="preserve">godine Ministarstvo </w:t>
      </w:r>
      <w:r w:rsidR="00A10AFB">
        <w:rPr>
          <w:rFonts w:ascii="Tahoma" w:hAnsi="Tahoma" w:cs="Tahoma"/>
          <w:sz w:val="24"/>
          <w:szCs w:val="24"/>
          <w:lang w:val="sr-Latn-ME"/>
        </w:rPr>
        <w:t>pravde</w:t>
      </w:r>
      <w:r w:rsidR="005E7E14" w:rsidRPr="00220F0A">
        <w:rPr>
          <w:rFonts w:ascii="Tahoma" w:hAnsi="Tahoma" w:cs="Tahoma"/>
          <w:sz w:val="24"/>
          <w:szCs w:val="24"/>
          <w:lang w:val="sr-Latn-ME"/>
        </w:rPr>
        <w:t xml:space="preserve"> dostavilo rješenje  broj: </w:t>
      </w:r>
      <w:r w:rsidR="002A7C65">
        <w:rPr>
          <w:rFonts w:ascii="Tahoma" w:hAnsi="Tahoma" w:cs="Tahoma"/>
          <w:sz w:val="24"/>
          <w:szCs w:val="24"/>
          <w:lang w:val="sr-Latn-ME"/>
        </w:rPr>
        <w:t>01-UPI-318</w:t>
      </w:r>
      <w:r w:rsidR="005E7E14" w:rsidRPr="00220F0A">
        <w:rPr>
          <w:rFonts w:ascii="Tahoma" w:hAnsi="Tahoma" w:cs="Tahoma"/>
          <w:sz w:val="24"/>
          <w:szCs w:val="24"/>
          <w:lang w:val="sr-Latn-ME"/>
        </w:rPr>
        <w:t>/</w:t>
      </w:r>
      <w:r w:rsidR="002A7C65">
        <w:rPr>
          <w:rFonts w:ascii="Tahoma" w:hAnsi="Tahoma" w:cs="Tahoma"/>
          <w:sz w:val="24"/>
          <w:szCs w:val="24"/>
          <w:lang w:val="sr-Latn-ME"/>
        </w:rPr>
        <w:t>16</w:t>
      </w:r>
      <w:r w:rsidR="00717EBD" w:rsidRPr="00220F0A">
        <w:rPr>
          <w:rFonts w:ascii="Tahoma" w:hAnsi="Tahoma" w:cs="Tahoma"/>
          <w:sz w:val="24"/>
          <w:szCs w:val="24"/>
          <w:lang w:val="sr-Latn-ME"/>
        </w:rPr>
        <w:t>-</w:t>
      </w:r>
      <w:r w:rsidR="002A7C65">
        <w:rPr>
          <w:rFonts w:ascii="Tahoma" w:hAnsi="Tahoma" w:cs="Tahoma"/>
          <w:sz w:val="24"/>
          <w:szCs w:val="24"/>
          <w:lang w:val="sr-Latn-ME"/>
        </w:rPr>
        <w:t>1</w:t>
      </w:r>
      <w:r w:rsidR="007926EF" w:rsidRPr="00220F0A">
        <w:rPr>
          <w:rFonts w:ascii="Tahoma" w:hAnsi="Tahoma" w:cs="Tahoma"/>
          <w:sz w:val="24"/>
          <w:szCs w:val="24"/>
          <w:lang w:val="sr-Latn-ME"/>
        </w:rPr>
        <w:t xml:space="preserve"> od </w:t>
      </w:r>
      <w:r w:rsidR="002A7C65">
        <w:rPr>
          <w:rFonts w:ascii="Tahoma" w:hAnsi="Tahoma" w:cs="Tahoma"/>
          <w:sz w:val="24"/>
          <w:szCs w:val="24"/>
          <w:lang w:val="sr-Latn-ME"/>
        </w:rPr>
        <w:t>20</w:t>
      </w:r>
      <w:r w:rsidR="005E7E14" w:rsidRPr="00220F0A">
        <w:rPr>
          <w:rFonts w:ascii="Tahoma" w:hAnsi="Tahoma" w:cs="Tahoma"/>
          <w:sz w:val="24"/>
          <w:szCs w:val="24"/>
          <w:lang w:val="sr-Latn-ME"/>
        </w:rPr>
        <w:t>.</w:t>
      </w:r>
      <w:r w:rsidR="004976C7" w:rsidRPr="00220F0A">
        <w:rPr>
          <w:rFonts w:ascii="Tahoma" w:hAnsi="Tahoma" w:cs="Tahoma"/>
          <w:sz w:val="24"/>
          <w:szCs w:val="24"/>
          <w:lang w:val="sr-Latn-ME"/>
        </w:rPr>
        <w:t xml:space="preserve"> </w:t>
      </w:r>
      <w:r w:rsidR="002A7C65">
        <w:rPr>
          <w:rFonts w:ascii="Tahoma" w:hAnsi="Tahoma" w:cs="Tahoma"/>
          <w:sz w:val="24"/>
          <w:szCs w:val="24"/>
          <w:lang w:val="sr-Latn-ME"/>
        </w:rPr>
        <w:t>januara</w:t>
      </w:r>
      <w:r w:rsidR="005E7E14" w:rsidRPr="00220F0A">
        <w:rPr>
          <w:rFonts w:ascii="Tahoma" w:hAnsi="Tahoma" w:cs="Tahoma"/>
          <w:sz w:val="24"/>
          <w:szCs w:val="24"/>
          <w:lang w:val="sr-Latn-ME"/>
        </w:rPr>
        <w:t xml:space="preserve"> 201</w:t>
      </w:r>
      <w:r w:rsidR="00717EBD" w:rsidRPr="00220F0A">
        <w:rPr>
          <w:rFonts w:ascii="Tahoma" w:hAnsi="Tahoma" w:cs="Tahoma"/>
          <w:sz w:val="24"/>
          <w:szCs w:val="24"/>
          <w:lang w:val="sr-Latn-ME"/>
        </w:rPr>
        <w:t>7</w:t>
      </w:r>
      <w:r w:rsidR="005E7E14" w:rsidRPr="00220F0A">
        <w:rPr>
          <w:rFonts w:ascii="Tahoma" w:hAnsi="Tahoma" w:cs="Tahoma"/>
          <w:sz w:val="24"/>
          <w:szCs w:val="24"/>
          <w:lang w:val="sr-Latn-ME"/>
        </w:rPr>
        <w:t>. godine kojim odobrava pristup traženim informacijama</w:t>
      </w:r>
      <w:r w:rsidR="005D2702" w:rsidRPr="00220F0A">
        <w:rPr>
          <w:rFonts w:ascii="Tahoma" w:hAnsi="Tahoma" w:cs="Tahoma"/>
          <w:sz w:val="24"/>
          <w:szCs w:val="24"/>
          <w:lang w:val="sr-Latn-ME"/>
        </w:rPr>
        <w:t xml:space="preserve"> i u prilogu kog su iste navodno dostavljene</w:t>
      </w:r>
      <w:r w:rsidR="005E7E14" w:rsidRPr="00220F0A">
        <w:rPr>
          <w:rFonts w:ascii="Tahoma" w:hAnsi="Tahoma" w:cs="Tahoma"/>
          <w:sz w:val="24"/>
          <w:szCs w:val="24"/>
          <w:lang w:val="sr-Latn-ME"/>
        </w:rPr>
        <w:t xml:space="preserve">. </w:t>
      </w:r>
      <w:r w:rsidR="00C65BA2" w:rsidRPr="00220F0A">
        <w:rPr>
          <w:rFonts w:ascii="Tahoma" w:hAnsi="Tahoma" w:cs="Tahoma"/>
          <w:sz w:val="24"/>
          <w:szCs w:val="24"/>
          <w:lang w:val="sr-Latn-ME"/>
        </w:rPr>
        <w:t xml:space="preserve">U daljem se navodi </w:t>
      </w:r>
      <w:r w:rsidR="005E7E14" w:rsidRPr="00220F0A">
        <w:rPr>
          <w:rFonts w:ascii="Tahoma" w:hAnsi="Tahoma" w:cs="Tahoma"/>
          <w:sz w:val="24"/>
          <w:szCs w:val="24"/>
          <w:lang w:val="sr-Latn-ME"/>
        </w:rPr>
        <w:t>da je uvidom u dostavljenu dokumentaciju utvrđeno</w:t>
      </w:r>
      <w:r w:rsidR="00416B86" w:rsidRPr="00220F0A">
        <w:rPr>
          <w:rFonts w:ascii="Tahoma" w:hAnsi="Tahoma" w:cs="Tahoma"/>
          <w:sz w:val="24"/>
          <w:szCs w:val="24"/>
          <w:lang w:val="sr-Latn-ME"/>
        </w:rPr>
        <w:t xml:space="preserve"> da u istom nijesu prikazane</w:t>
      </w:r>
      <w:r w:rsidR="005D2702" w:rsidRPr="00220F0A">
        <w:rPr>
          <w:rFonts w:ascii="Tahoma" w:hAnsi="Tahoma" w:cs="Tahoma"/>
          <w:sz w:val="24"/>
          <w:szCs w:val="24"/>
          <w:lang w:val="sr-Latn-ME"/>
        </w:rPr>
        <w:t xml:space="preserve"> </w:t>
      </w:r>
      <w:r w:rsidR="00416B86" w:rsidRPr="00220F0A">
        <w:rPr>
          <w:rFonts w:ascii="Tahoma" w:hAnsi="Tahoma" w:cs="Tahoma"/>
          <w:sz w:val="24"/>
          <w:szCs w:val="24"/>
          <w:lang w:val="sr-Latn-ME"/>
        </w:rPr>
        <w:t>sve informacije tražene zahtjevom</w:t>
      </w:r>
      <w:r w:rsidR="00717EBD" w:rsidRPr="00220F0A">
        <w:rPr>
          <w:rFonts w:ascii="Tahoma" w:hAnsi="Tahoma" w:cs="Tahoma"/>
          <w:sz w:val="24"/>
          <w:szCs w:val="24"/>
          <w:lang w:val="sr-Latn-ME"/>
        </w:rPr>
        <w:t xml:space="preserve"> već </w:t>
      </w:r>
      <w:r w:rsidR="002A7C65">
        <w:rPr>
          <w:rFonts w:ascii="Tahoma" w:hAnsi="Tahoma" w:cs="Tahoma"/>
          <w:sz w:val="24"/>
          <w:szCs w:val="24"/>
          <w:lang w:val="sr-Latn-ME"/>
        </w:rPr>
        <w:t>već da isti Izvještaj obuhvta period od 15.05.2012.godine do 01.04.2014.godine, zbog čega sadržinski ne odgovara traženom izvještaju, shodno čemu je žalilac dana 03.02.2017.godine ppodnijeo predlog za administrativno izvršenje rješenja</w:t>
      </w:r>
      <w:r w:rsidR="00D12CFE" w:rsidRPr="00220F0A">
        <w:rPr>
          <w:rFonts w:ascii="Tahoma" w:hAnsi="Tahoma" w:cs="Tahoma"/>
          <w:sz w:val="24"/>
          <w:szCs w:val="24"/>
          <w:lang w:val="sr-Latn-ME"/>
        </w:rPr>
        <w:t>.</w:t>
      </w:r>
      <w:r w:rsidR="00220F0A">
        <w:rPr>
          <w:rFonts w:ascii="Tahoma" w:hAnsi="Tahoma" w:cs="Tahoma"/>
          <w:sz w:val="24"/>
          <w:szCs w:val="24"/>
          <w:lang w:val="sr-Latn-ME"/>
        </w:rPr>
        <w:t xml:space="preserve"> </w:t>
      </w:r>
      <w:r w:rsidR="00D12CFE" w:rsidRPr="00220F0A">
        <w:rPr>
          <w:rFonts w:ascii="Tahoma" w:hAnsi="Tahoma" w:cs="Tahoma"/>
          <w:sz w:val="24"/>
          <w:szCs w:val="24"/>
          <w:lang w:val="sr-Latn-ME"/>
        </w:rPr>
        <w:t xml:space="preserve">Naime, predlogom za administrativno izvršenje rješenja jasno je istaknuto zbog čega dostavljena dokumentacija ne predstavlja traženu, pa prvostepeni organ </w:t>
      </w:r>
      <w:r w:rsidR="00D12CFE" w:rsidRPr="00220F0A">
        <w:rPr>
          <w:rFonts w:ascii="Tahoma" w:hAnsi="Tahoma" w:cs="Tahoma"/>
          <w:sz w:val="24"/>
          <w:szCs w:val="24"/>
          <w:lang w:val="sr-Latn-ME"/>
        </w:rPr>
        <w:lastRenderedPageBreak/>
        <w:t xml:space="preserve">postupa na nejasan način dostavljanjem akta kojim navodi da je tražena informacija </w:t>
      </w:r>
      <w:r w:rsidR="002A7C65">
        <w:rPr>
          <w:rFonts w:ascii="Tahoma" w:hAnsi="Tahoma" w:cs="Tahoma"/>
          <w:sz w:val="24"/>
          <w:szCs w:val="24"/>
          <w:lang w:val="sr-Latn-ME"/>
        </w:rPr>
        <w:t xml:space="preserve">dostavljena. </w:t>
      </w:r>
    </w:p>
    <w:p w:rsidR="007C0153" w:rsidRDefault="007C0153" w:rsidP="007C0153">
      <w:pPr>
        <w:jc w:val="both"/>
        <w:rPr>
          <w:rFonts w:ascii="Tahoma" w:hAnsi="Tahoma" w:cs="Tahoma"/>
          <w:sz w:val="24"/>
          <w:szCs w:val="24"/>
          <w:lang w:val="sr-Latn-ME"/>
        </w:rPr>
      </w:pPr>
      <w:r w:rsidRPr="007C0153">
        <w:rPr>
          <w:rFonts w:ascii="Tahoma" w:hAnsi="Tahoma" w:cs="Tahoma"/>
          <w:sz w:val="24"/>
          <w:szCs w:val="24"/>
          <w:lang w:val="sr-Latn-ME"/>
        </w:rPr>
        <w:t>Postupajući po podnešenom predlogu prvostepeni organ dana 09.februara 2017.godine dostavlja akt broj 01-UPI-318/16-2 od dana 08. februara 2017.godine kojim nas obavještava da izvještaj koji je dostavljen predstavlja jedini dokument koji se nalazi u faktičkom posjedu ovog organa, te da je neosnovana tvrda da isti sadržinski ne odgovara traženom izvještaju. Ističe da nema osnova za donošenje zaključka o izvršenju u konkretnom slučaju i primjenu člana 271 stav 1 Zakona o opštem upravnom pos</w:t>
      </w:r>
      <w:r w:rsidR="008442D6">
        <w:rPr>
          <w:rFonts w:ascii="Tahoma" w:hAnsi="Tahoma" w:cs="Tahoma"/>
          <w:sz w:val="24"/>
          <w:szCs w:val="24"/>
          <w:lang w:val="sr-Latn-ME"/>
        </w:rPr>
        <w:t xml:space="preserve">tupku jer je rješenje izvršeno. </w:t>
      </w:r>
      <w:r w:rsidRPr="007C0153">
        <w:rPr>
          <w:rFonts w:ascii="Tahoma" w:hAnsi="Tahoma" w:cs="Tahoma"/>
          <w:sz w:val="24"/>
          <w:szCs w:val="24"/>
          <w:lang w:val="sr-Latn-ME"/>
        </w:rPr>
        <w:t>U postupku donošenja osporenog akta prvostepeni organ je povrijedio Zakon, a koj</w:t>
      </w:r>
      <w:r w:rsidR="008442D6">
        <w:rPr>
          <w:rFonts w:ascii="Tahoma" w:hAnsi="Tahoma" w:cs="Tahoma"/>
          <w:sz w:val="24"/>
          <w:szCs w:val="24"/>
          <w:lang w:val="sr-Latn-ME"/>
        </w:rPr>
        <w:t xml:space="preserve">a povreda se ogleda u sledećem: </w:t>
      </w:r>
      <w:r w:rsidRPr="007C0153">
        <w:rPr>
          <w:rFonts w:ascii="Tahoma" w:hAnsi="Tahoma" w:cs="Tahoma"/>
          <w:sz w:val="24"/>
          <w:szCs w:val="24"/>
          <w:lang w:val="sr-Latn-ME"/>
        </w:rPr>
        <w:t>Naime, dostavljeni izvještaj sadržinski ne odgovara traženom izvještaju iz razloga što isti obuhvata period do 01.04.2014.godine, a predmet zahtjeva jeste izvještaj za 2014.godinu. Dakle, izvještaj koji je dostavljen odnosi se samo na prva četiri mjeseca 2014.godine, a što u konkretnom slučaju nije dovoljno jer nedostaju podaci za preostale mjesece. Shodno tome, nejasni su navodi prvostepenog organa da su neosnovane tvrdnje da informacija sadržinski ne odgovara traženoj posebno iz razloga što se isti nije izjasnio na nedostatke iz predloga, već je samo pauša</w:t>
      </w:r>
      <w:r w:rsidR="008442D6">
        <w:rPr>
          <w:rFonts w:ascii="Tahoma" w:hAnsi="Tahoma" w:cs="Tahoma"/>
          <w:sz w:val="24"/>
          <w:szCs w:val="24"/>
          <w:lang w:val="sr-Latn-ME"/>
        </w:rPr>
        <w:t xml:space="preserve">lno došao do ovakvog zaključka. </w:t>
      </w:r>
      <w:r w:rsidRPr="007C0153">
        <w:rPr>
          <w:rFonts w:ascii="Tahoma" w:hAnsi="Tahoma" w:cs="Tahoma"/>
          <w:sz w:val="24"/>
          <w:szCs w:val="24"/>
          <w:lang w:val="sr-Latn-ME"/>
        </w:rPr>
        <w:t>Kako je i predlogom za sprovodenje administrativnog izvršenja rješenja ukazano prvostepeni organ je rješenjem dozvolio pristup Izvještaju traženom zahtjevom i odredio njegovo dostavljanje, a kako priloženi dokument sadržinski ne odgovara traženom to se dostavljanjem četvoromjesečnog izvještaja ne može smatrati izvršenim rješenje kojim je dozvoljen pristup traženom izvještaju za kompletnu 2014.godinu. Žalilac ističe da se prvostepeni organ nije izjasnio na ukazane nedostatke, pa je nejasno na osnovu čega zaključuje da je tvrdnja da tražena informacija sadržinski ne odgovara dostavljenoj neosnovana. Žalilac je mišljenja da je ovakav stav paušalan i da nije pravilno utvrđeno da rješenje nije izvr</w:t>
      </w:r>
      <w:r w:rsidR="008442D6">
        <w:rPr>
          <w:rFonts w:ascii="Tahoma" w:hAnsi="Tahoma" w:cs="Tahoma"/>
          <w:sz w:val="24"/>
          <w:szCs w:val="24"/>
          <w:lang w:val="sr-Latn-ME"/>
        </w:rPr>
        <w:t xml:space="preserve">šeno. </w:t>
      </w:r>
      <w:r w:rsidRPr="007C0153">
        <w:rPr>
          <w:rFonts w:ascii="Tahoma" w:hAnsi="Tahoma" w:cs="Tahoma"/>
          <w:sz w:val="24"/>
          <w:szCs w:val="24"/>
          <w:lang w:val="sr-Latn-ME"/>
        </w:rPr>
        <w:t>Na osnovu svega navedenog se zaključuje da su navodi prvostepenog organa da je rješenje izvršeno, te da nema osnova za donošenje zaključka o izvršenju u konkretnom slučaju i primjenu člana 271 stav 1 Zakona o opštem upravnom postupku bez značaja. Naime, izvršenje rješenja znači realizaciju njegovog dispozitiva, a kako je u konkretnom slučaju dispozitivom rješenja dozvoljen pristup izvještaju za kompletnu 2014.godinu dok je dostavljen izvještaj za prva 4 mjeseca navedene godine, nesporno je da dostavljeni dokument ne odgovara traženomzbog čega se ni rješe</w:t>
      </w:r>
      <w:r w:rsidR="008442D6">
        <w:rPr>
          <w:rFonts w:ascii="Tahoma" w:hAnsi="Tahoma" w:cs="Tahoma"/>
          <w:sz w:val="24"/>
          <w:szCs w:val="24"/>
          <w:lang w:val="sr-Latn-ME"/>
        </w:rPr>
        <w:t xml:space="preserve">nje ne može smatrati izvršenim. </w:t>
      </w:r>
      <w:r w:rsidRPr="007C0153">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w:t>
      </w:r>
      <w:r w:rsidR="008442D6">
        <w:rPr>
          <w:rFonts w:ascii="Tahoma" w:hAnsi="Tahoma" w:cs="Tahoma"/>
          <w:sz w:val="24"/>
          <w:szCs w:val="24"/>
          <w:lang w:val="sr-Latn-ME"/>
        </w:rPr>
        <w:t xml:space="preserve"> </w:t>
      </w:r>
      <w:r w:rsidRPr="007C0153">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w:t>
      </w:r>
      <w:r w:rsidRPr="007C0153">
        <w:rPr>
          <w:rFonts w:ascii="Tahoma" w:hAnsi="Tahoma" w:cs="Tahoma"/>
          <w:sz w:val="24"/>
          <w:szCs w:val="24"/>
          <w:lang w:val="sr-Latn-ME"/>
        </w:rPr>
        <w:lastRenderedPageBreak/>
        <w:t xml:space="preserve">dostavljene od drugih organa vlasti ili trećih lica), bez obzira na osnov i način sticanja. Žalilac smatra da se traženi izvještaj nalazi u faktičkom posjedu prvostepenog organa, te da je isti u smislu navedenih zakonskih </w:t>
      </w:r>
      <w:r w:rsidR="008442D6">
        <w:rPr>
          <w:rFonts w:ascii="Tahoma" w:hAnsi="Tahoma" w:cs="Tahoma"/>
          <w:sz w:val="24"/>
          <w:szCs w:val="24"/>
          <w:lang w:val="sr-Latn-ME"/>
        </w:rPr>
        <w:t xml:space="preserve">odredbi, bio dužan i dostaviti. </w:t>
      </w:r>
      <w:r w:rsidRPr="007C0153">
        <w:rPr>
          <w:rFonts w:ascii="Tahoma" w:hAnsi="Tahoma" w:cs="Tahoma"/>
          <w:sz w:val="24"/>
          <w:szCs w:val="24"/>
          <w:lang w:val="sr-Latn-ME"/>
        </w:rPr>
        <w:t>Član 271 stav 1 Zakona o opštem upravnom postupku propisuje da organ nadležan za sprovodenje administrativnog izvršenja donosi, po službenoj dužnosti ili po predlogu tražioca izvršenja, zaključak o dozvoli izvršenja. Kako je, postupajući po predlogu za administrativno izvršenje rješenja, Ministarstvo pravde donijelo osporeni akt, na koji način nije ispoštovalo formu propisanu zakonom, nedvosmisleno se može zaključiti da je isto postupilo protivno navedenom čla</w:t>
      </w:r>
      <w:r w:rsidR="008442D6">
        <w:rPr>
          <w:rFonts w:ascii="Tahoma" w:hAnsi="Tahoma" w:cs="Tahoma"/>
          <w:sz w:val="24"/>
          <w:szCs w:val="24"/>
          <w:lang w:val="sr-Latn-ME"/>
        </w:rPr>
        <w:t xml:space="preserve">nu. </w:t>
      </w:r>
      <w:r w:rsidRPr="007C0153">
        <w:rPr>
          <w:rFonts w:ascii="Tahoma" w:hAnsi="Tahoma" w:cs="Tahoma"/>
          <w:sz w:val="24"/>
          <w:szCs w:val="24"/>
          <w:lang w:val="sr-Latn-ME"/>
        </w:rPr>
        <w:t>Dalje, 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w:t>
      </w:r>
      <w:r w:rsidR="008442D6">
        <w:rPr>
          <w:rFonts w:ascii="Tahoma" w:hAnsi="Tahoma" w:cs="Tahoma"/>
          <w:sz w:val="24"/>
          <w:szCs w:val="24"/>
          <w:lang w:val="sr-Latn-ME"/>
        </w:rPr>
        <w:t xml:space="preserve">nost rješenja koje se izvršava. </w:t>
      </w:r>
      <w:r w:rsidRPr="007C0153">
        <w:rPr>
          <w:rFonts w:ascii="Tahoma" w:hAnsi="Tahoma" w:cs="Tahoma"/>
          <w:sz w:val="24"/>
          <w:szCs w:val="24"/>
          <w:lang w:val="sr-Latn-ME"/>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w:t>
      </w:r>
      <w:r w:rsidR="008442D6">
        <w:rPr>
          <w:rFonts w:ascii="Tahoma" w:hAnsi="Tahoma" w:cs="Tahoma"/>
          <w:sz w:val="24"/>
          <w:szCs w:val="24"/>
          <w:lang w:val="sr-Latn-ME"/>
        </w:rPr>
        <w:t xml:space="preserve"> izvršenja po zahtjevu stranke. </w:t>
      </w:r>
      <w:r w:rsidRPr="007C0153">
        <w:rPr>
          <w:rFonts w:ascii="Tahoma" w:hAnsi="Tahoma" w:cs="Tahoma"/>
          <w:sz w:val="24"/>
          <w:szCs w:val="24"/>
          <w:lang w:val="sr-Latn-ME"/>
        </w:rPr>
        <w:t xml:space="preserve">Kako Ministarstvo pravde, postupajući po podnijetom predlogu za administrativno izvršenje rješenja, nije donijelo zaključak o dozvoli izvršenja rješenja već </w:t>
      </w:r>
      <w:r w:rsidR="008442D6">
        <w:rPr>
          <w:rFonts w:ascii="Tahoma" w:hAnsi="Tahoma" w:cs="Tahoma"/>
          <w:sz w:val="24"/>
          <w:szCs w:val="24"/>
          <w:lang w:val="sr-Latn-ME"/>
        </w:rPr>
        <w:t xml:space="preserve">žalioca </w:t>
      </w:r>
      <w:r w:rsidRPr="007C0153">
        <w:rPr>
          <w:rFonts w:ascii="Tahoma" w:hAnsi="Tahoma" w:cs="Tahoma"/>
          <w:sz w:val="24"/>
          <w:szCs w:val="24"/>
          <w:lang w:val="sr-Latn-ME"/>
        </w:rPr>
        <w:t xml:space="preserve">aktom obavještava da je rješenje izvršeno, žalilac </w:t>
      </w:r>
      <w:r w:rsidR="008442D6">
        <w:rPr>
          <w:rFonts w:ascii="Tahoma" w:hAnsi="Tahoma" w:cs="Tahoma"/>
          <w:sz w:val="24"/>
          <w:szCs w:val="24"/>
          <w:lang w:val="sr-Latn-ME"/>
        </w:rPr>
        <w:t xml:space="preserve">blagovremeno izjavljuje žalbu i </w:t>
      </w:r>
      <w:r w:rsidR="008442D6" w:rsidRPr="007C0153">
        <w:rPr>
          <w:rFonts w:ascii="Tahoma" w:hAnsi="Tahoma" w:cs="Tahoma"/>
          <w:sz w:val="24"/>
          <w:szCs w:val="24"/>
          <w:lang w:val="sr-Latn-ME"/>
        </w:rPr>
        <w:t>predlaže</w:t>
      </w:r>
      <w:r w:rsidR="008442D6">
        <w:rPr>
          <w:rFonts w:ascii="Tahoma" w:hAnsi="Tahoma" w:cs="Tahoma"/>
          <w:sz w:val="24"/>
          <w:szCs w:val="24"/>
          <w:lang w:val="sr-Latn-ME"/>
        </w:rPr>
        <w:t xml:space="preserve"> </w:t>
      </w:r>
      <w:r w:rsidRPr="007C0153">
        <w:rPr>
          <w:rFonts w:ascii="Tahoma" w:hAnsi="Tahoma" w:cs="Tahoma"/>
          <w:sz w:val="24"/>
          <w:szCs w:val="24"/>
          <w:lang w:val="sr-Latn-ME"/>
        </w:rPr>
        <w:t>da Savjet Agencije poništi akt Ministarstva pravde broj 01 -UPI-318/</w:t>
      </w:r>
      <w:r w:rsidR="008442D6">
        <w:rPr>
          <w:rFonts w:ascii="Tahoma" w:hAnsi="Tahoma" w:cs="Tahoma"/>
          <w:sz w:val="24"/>
          <w:szCs w:val="24"/>
          <w:lang w:val="sr-Latn-ME"/>
        </w:rPr>
        <w:t>16-2 od dana 08. februara 2017.</w:t>
      </w:r>
      <w:r w:rsidRPr="007C0153">
        <w:rPr>
          <w:rFonts w:ascii="Tahoma" w:hAnsi="Tahoma" w:cs="Tahoma"/>
          <w:sz w:val="24"/>
          <w:szCs w:val="24"/>
          <w:lang w:val="sr-Latn-ME"/>
        </w:rPr>
        <w:t>godine i naloži ovom organu da donese zaključak o dozvoli izvršenja rješenja u skladu sa članom 271 stav 1 Zakona o opštem upravnom postupku.</w:t>
      </w:r>
    </w:p>
    <w:p w:rsidR="005528F0" w:rsidRPr="00220F0A" w:rsidRDefault="005528F0" w:rsidP="006A0692">
      <w:pPr>
        <w:jc w:val="both"/>
        <w:rPr>
          <w:rFonts w:ascii="Tahoma" w:hAnsi="Tahoma" w:cs="Tahoma"/>
          <w:sz w:val="24"/>
          <w:szCs w:val="24"/>
          <w:lang w:val="sr-Latn-ME"/>
        </w:rPr>
      </w:pPr>
      <w:r w:rsidRPr="00220F0A">
        <w:rPr>
          <w:rFonts w:ascii="Tahoma" w:hAnsi="Tahoma" w:cs="Tahoma"/>
          <w:sz w:val="24"/>
          <w:szCs w:val="24"/>
          <w:lang w:val="sr-Latn-ME"/>
        </w:rPr>
        <w:t xml:space="preserve">Nakon razmatranja spisa </w:t>
      </w:r>
      <w:r w:rsidR="00220F0A">
        <w:rPr>
          <w:rFonts w:ascii="Tahoma" w:hAnsi="Tahoma" w:cs="Tahoma"/>
          <w:sz w:val="24"/>
          <w:szCs w:val="24"/>
          <w:lang w:val="sr-Latn-ME"/>
        </w:rPr>
        <w:t>predmeta i</w:t>
      </w:r>
      <w:r w:rsidRPr="00220F0A">
        <w:rPr>
          <w:rFonts w:ascii="Tahoma" w:hAnsi="Tahoma" w:cs="Tahoma"/>
          <w:sz w:val="24"/>
          <w:szCs w:val="24"/>
          <w:lang w:val="sr-Latn-ME"/>
        </w:rPr>
        <w:t xml:space="preserve"> žalbenih navoda Savjet Agencije je našao da je žalba</w:t>
      </w:r>
      <w:r w:rsidR="00255004" w:rsidRPr="00220F0A">
        <w:rPr>
          <w:rFonts w:ascii="Tahoma" w:hAnsi="Tahoma" w:cs="Tahoma"/>
          <w:sz w:val="24"/>
          <w:szCs w:val="24"/>
          <w:lang w:val="sr-Latn-ME"/>
        </w:rPr>
        <w:t xml:space="preserve"> neosnovana</w:t>
      </w:r>
      <w:r w:rsidRPr="00220F0A">
        <w:rPr>
          <w:rFonts w:ascii="Tahoma" w:hAnsi="Tahoma" w:cs="Tahoma"/>
          <w:sz w:val="24"/>
          <w:szCs w:val="24"/>
          <w:lang w:val="sr-Latn-ME"/>
        </w:rPr>
        <w:t>.</w:t>
      </w:r>
    </w:p>
    <w:p w:rsidR="005528F0" w:rsidRPr="00220F0A" w:rsidRDefault="005528F0" w:rsidP="00220F0A">
      <w:pPr>
        <w:jc w:val="both"/>
        <w:rPr>
          <w:rFonts w:ascii="Tahoma" w:hAnsi="Tahoma" w:cs="Tahoma"/>
          <w:sz w:val="24"/>
          <w:szCs w:val="24"/>
          <w:lang w:val="sr-Latn-ME"/>
        </w:rPr>
      </w:pPr>
      <w:r w:rsidRPr="00220F0A">
        <w:rPr>
          <w:rFonts w:ascii="Tahoma" w:hAnsi="Tahoma" w:cs="Tahoma"/>
          <w:sz w:val="24"/>
          <w:szCs w:val="24"/>
          <w:lang w:val="sr-Latn-ME"/>
        </w:rPr>
        <w:t xml:space="preserve">Član 235 Zakona o opštem upravnom postupku </w:t>
      </w:r>
      <w:r w:rsidR="005E7E14" w:rsidRPr="00220F0A">
        <w:rPr>
          <w:rFonts w:ascii="Tahoma" w:hAnsi="Tahoma" w:cs="Tahoma"/>
          <w:sz w:val="24"/>
          <w:szCs w:val="24"/>
          <w:lang w:val="sr-Latn-ME"/>
        </w:rPr>
        <w:t>propisuje da</w:t>
      </w:r>
      <w:r w:rsidRPr="00220F0A">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220F0A">
        <w:rPr>
          <w:rFonts w:ascii="Tahoma" w:hAnsi="Tahoma" w:cs="Tahoma"/>
          <w:sz w:val="24"/>
          <w:szCs w:val="24"/>
          <w:lang w:val="sr-Latn-ME"/>
        </w:rPr>
        <w:t>teresu stran</w:t>
      </w:r>
      <w:r w:rsidRPr="00220F0A">
        <w:rPr>
          <w:rFonts w:ascii="Tahoma" w:hAnsi="Tahoma" w:cs="Tahoma"/>
          <w:sz w:val="24"/>
          <w:szCs w:val="24"/>
          <w:lang w:val="sr-Latn-ME"/>
        </w:rPr>
        <w:t>ke sprovodi se po predlogu stranke.</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 xml:space="preserve">Član 269 stav </w:t>
      </w:r>
      <w:r w:rsidR="005E7E14" w:rsidRPr="00220F0A">
        <w:rPr>
          <w:rFonts w:ascii="Tahoma" w:hAnsi="Tahoma" w:cs="Tahoma"/>
          <w:sz w:val="24"/>
          <w:szCs w:val="24"/>
          <w:lang w:val="sr-Latn-ME"/>
        </w:rPr>
        <w:t>1 Zakona</w:t>
      </w:r>
      <w:r w:rsidRPr="00220F0A">
        <w:rPr>
          <w:rFonts w:ascii="Tahoma" w:hAnsi="Tahoma" w:cs="Tahoma"/>
          <w:sz w:val="24"/>
          <w:szCs w:val="24"/>
          <w:lang w:val="sr-Latn-ME"/>
        </w:rPr>
        <w:t xml:space="preserve"> o opštem upravnom postupku</w:t>
      </w:r>
      <w:r w:rsidRPr="00220F0A">
        <w:rPr>
          <w:lang w:val="sr-Latn-ME"/>
        </w:rPr>
        <w:t xml:space="preserve"> </w:t>
      </w:r>
      <w:r w:rsidRPr="00220F0A">
        <w:rPr>
          <w:rFonts w:ascii="Tahoma" w:hAnsi="Tahoma" w:cs="Tahoma"/>
          <w:sz w:val="24"/>
          <w:szCs w:val="24"/>
          <w:lang w:val="sr-Latn-ME"/>
        </w:rPr>
        <w:t>propisuje da se izvršenje radi ispunjenja novčanih i nenovčanih obaveza izvršenika sprovodi administrativnim putem.</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220F0A">
        <w:rPr>
          <w:rFonts w:ascii="Tahoma" w:hAnsi="Tahoma" w:cs="Tahoma"/>
          <w:sz w:val="24"/>
          <w:szCs w:val="24"/>
          <w:lang w:val="sr-Latn-ME"/>
        </w:rPr>
        <w:t xml:space="preserve"> </w:t>
      </w:r>
      <w:r w:rsidRPr="00220F0A">
        <w:rPr>
          <w:rFonts w:ascii="Tahoma" w:hAnsi="Tahoma" w:cs="Tahoma"/>
          <w:bCs/>
          <w:color w:val="000000"/>
          <w:sz w:val="24"/>
          <w:szCs w:val="24"/>
          <w:lang w:val="sr-Latn-ME"/>
        </w:rPr>
        <w:t>Član 32 Zakona o slobodnom pristupu informacijama propisuje</w:t>
      </w:r>
      <w:r w:rsidRPr="00220F0A">
        <w:rPr>
          <w:rFonts w:ascii="Tahoma" w:hAnsi="Tahoma" w:cs="Tahoma"/>
          <w:color w:val="000000"/>
          <w:sz w:val="24"/>
          <w:szCs w:val="24"/>
          <w:lang w:val="sr-Latn-ME"/>
        </w:rPr>
        <w:t xml:space="preserve"> da je organ </w:t>
      </w:r>
      <w:r w:rsidRPr="00220F0A">
        <w:rPr>
          <w:rFonts w:ascii="Tahoma" w:hAnsi="Tahoma" w:cs="Tahoma"/>
          <w:color w:val="000000"/>
          <w:sz w:val="24"/>
          <w:szCs w:val="24"/>
          <w:lang w:val="sr-Latn-ME"/>
        </w:rPr>
        <w:lastRenderedPageBreak/>
        <w:t>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220F0A" w:rsidRPr="00974599" w:rsidRDefault="005528F0" w:rsidP="00220F0A">
      <w:pPr>
        <w:jc w:val="both"/>
        <w:rPr>
          <w:rFonts w:ascii="Tahoma" w:hAnsi="Tahoma" w:cs="Tahoma"/>
          <w:color w:val="000000"/>
          <w:sz w:val="24"/>
          <w:szCs w:val="24"/>
          <w:lang w:val="sr-Latn-ME"/>
        </w:rPr>
      </w:pPr>
      <w:r w:rsidRPr="00220F0A">
        <w:rPr>
          <w:rFonts w:ascii="Tahoma" w:hAnsi="Tahoma" w:cs="Tahoma"/>
          <w:sz w:val="24"/>
          <w:szCs w:val="24"/>
          <w:lang w:val="sr-Latn-ME"/>
        </w:rPr>
        <w:t xml:space="preserve">Savjet Agencije je u postupku utvrdio da je </w:t>
      </w:r>
      <w:r w:rsidR="00BD03E5" w:rsidRPr="00220F0A">
        <w:rPr>
          <w:rFonts w:ascii="Tahoma" w:hAnsi="Tahoma" w:cs="Tahoma"/>
          <w:sz w:val="24"/>
          <w:szCs w:val="24"/>
          <w:lang w:val="sr-Latn-ME"/>
        </w:rPr>
        <w:t>Minista</w:t>
      </w:r>
      <w:r w:rsidR="00F8685A" w:rsidRPr="00220F0A">
        <w:rPr>
          <w:rFonts w:ascii="Tahoma" w:hAnsi="Tahoma" w:cs="Tahoma"/>
          <w:sz w:val="24"/>
          <w:szCs w:val="24"/>
          <w:lang w:val="sr-Latn-ME"/>
        </w:rPr>
        <w:t>r</w:t>
      </w:r>
      <w:r w:rsidR="00BD03E5" w:rsidRPr="00220F0A">
        <w:rPr>
          <w:rFonts w:ascii="Tahoma" w:hAnsi="Tahoma" w:cs="Tahoma"/>
          <w:sz w:val="24"/>
          <w:szCs w:val="24"/>
          <w:lang w:val="sr-Latn-ME"/>
        </w:rPr>
        <w:t xml:space="preserve">stvo </w:t>
      </w:r>
      <w:r w:rsidR="008442D6">
        <w:rPr>
          <w:rFonts w:ascii="Tahoma" w:hAnsi="Tahoma" w:cs="Tahoma"/>
          <w:sz w:val="24"/>
          <w:szCs w:val="24"/>
          <w:lang w:val="sr-Latn-ME"/>
        </w:rPr>
        <w:t>pravde</w:t>
      </w:r>
      <w:r w:rsidR="00BD03E5" w:rsidRPr="00220F0A">
        <w:rPr>
          <w:rFonts w:ascii="Tahoma" w:hAnsi="Tahoma" w:cs="Tahoma"/>
          <w:sz w:val="24"/>
          <w:szCs w:val="24"/>
          <w:lang w:val="sr-Latn-ME"/>
        </w:rPr>
        <w:t xml:space="preserve"> </w:t>
      </w:r>
      <w:r w:rsidRPr="00220F0A">
        <w:rPr>
          <w:rFonts w:ascii="Tahoma" w:hAnsi="Tahoma" w:cs="Tahoma"/>
          <w:sz w:val="24"/>
          <w:szCs w:val="24"/>
          <w:lang w:val="sr-Latn-ME"/>
        </w:rPr>
        <w:t>doni</w:t>
      </w:r>
      <w:r w:rsidR="00BD03E5" w:rsidRPr="00220F0A">
        <w:rPr>
          <w:rFonts w:ascii="Tahoma" w:hAnsi="Tahoma" w:cs="Tahoma"/>
          <w:sz w:val="24"/>
          <w:szCs w:val="24"/>
          <w:lang w:val="sr-Latn-ME"/>
        </w:rPr>
        <w:t>jel</w:t>
      </w:r>
      <w:r w:rsidRPr="00220F0A">
        <w:rPr>
          <w:rFonts w:ascii="Tahoma" w:hAnsi="Tahoma" w:cs="Tahoma"/>
          <w:sz w:val="24"/>
          <w:szCs w:val="24"/>
          <w:lang w:val="sr-Latn-ME"/>
        </w:rPr>
        <w:t>o rješenje kojim se dozvoljava pristup traženim informacijam</w:t>
      </w:r>
      <w:r w:rsidR="00F8685A" w:rsidRPr="00220F0A">
        <w:rPr>
          <w:rFonts w:ascii="Tahoma" w:hAnsi="Tahoma" w:cs="Tahoma"/>
          <w:sz w:val="24"/>
          <w:szCs w:val="24"/>
          <w:lang w:val="sr-Latn-ME"/>
        </w:rPr>
        <w:t>a</w:t>
      </w:r>
      <w:r w:rsidR="008442D6">
        <w:rPr>
          <w:rFonts w:ascii="Tahoma" w:hAnsi="Tahoma" w:cs="Tahoma"/>
          <w:sz w:val="24"/>
          <w:szCs w:val="24"/>
          <w:lang w:val="sr-Latn-ME"/>
        </w:rPr>
        <w:t xml:space="preserve"> </w:t>
      </w:r>
      <w:r w:rsidR="004A05B0" w:rsidRPr="00220F0A">
        <w:rPr>
          <w:rFonts w:ascii="Tahoma" w:hAnsi="Tahoma" w:cs="Tahoma"/>
          <w:sz w:val="24"/>
          <w:szCs w:val="24"/>
          <w:lang w:val="sr-Latn-ME"/>
        </w:rPr>
        <w:t>broj:</w:t>
      </w:r>
      <w:r w:rsidR="007926EF" w:rsidRPr="00220F0A">
        <w:rPr>
          <w:rFonts w:ascii="Tahoma" w:hAnsi="Tahoma" w:cs="Tahoma"/>
          <w:sz w:val="24"/>
          <w:szCs w:val="24"/>
          <w:lang w:val="sr-Latn-ME"/>
        </w:rPr>
        <w:t xml:space="preserve"> </w:t>
      </w:r>
      <w:r w:rsidR="008442D6">
        <w:rPr>
          <w:rFonts w:ascii="Tahoma" w:hAnsi="Tahoma" w:cs="Tahoma"/>
          <w:sz w:val="24"/>
          <w:szCs w:val="24"/>
          <w:lang w:val="sr-Latn-ME"/>
        </w:rPr>
        <w:t>01-</w:t>
      </w:r>
      <w:r w:rsidR="007926EF" w:rsidRPr="00220F0A">
        <w:rPr>
          <w:rFonts w:ascii="Tahoma" w:hAnsi="Tahoma" w:cs="Tahoma"/>
          <w:sz w:val="24"/>
          <w:szCs w:val="24"/>
          <w:lang w:val="sr-Latn-ME"/>
        </w:rPr>
        <w:t>UPI-</w:t>
      </w:r>
      <w:r w:rsidR="004A05B0" w:rsidRPr="00220F0A">
        <w:rPr>
          <w:rFonts w:ascii="Tahoma" w:hAnsi="Tahoma" w:cs="Tahoma"/>
          <w:sz w:val="24"/>
          <w:szCs w:val="24"/>
          <w:lang w:val="sr-Latn-ME"/>
        </w:rPr>
        <w:t xml:space="preserve"> </w:t>
      </w:r>
      <w:r w:rsidR="008442D6">
        <w:rPr>
          <w:rFonts w:ascii="Tahoma" w:hAnsi="Tahoma" w:cs="Tahoma"/>
          <w:sz w:val="24"/>
          <w:szCs w:val="24"/>
          <w:lang w:val="sr-Latn-ME"/>
        </w:rPr>
        <w:t>318/16-1</w:t>
      </w:r>
      <w:r w:rsidR="00F8685A" w:rsidRPr="00220F0A">
        <w:rPr>
          <w:rFonts w:ascii="Tahoma" w:hAnsi="Tahoma" w:cs="Tahoma"/>
          <w:bCs/>
          <w:color w:val="000000"/>
          <w:sz w:val="24"/>
          <w:szCs w:val="24"/>
          <w:lang w:val="sr-Latn-ME"/>
        </w:rPr>
        <w:t xml:space="preserve"> od </w:t>
      </w:r>
      <w:r w:rsidR="008442D6">
        <w:rPr>
          <w:rFonts w:ascii="Tahoma" w:hAnsi="Tahoma" w:cs="Tahoma"/>
          <w:bCs/>
          <w:color w:val="000000"/>
          <w:sz w:val="24"/>
          <w:szCs w:val="24"/>
          <w:lang w:val="sr-Latn-ME"/>
        </w:rPr>
        <w:t>20.01</w:t>
      </w:r>
      <w:r w:rsidR="004E56BE" w:rsidRPr="00220F0A">
        <w:rPr>
          <w:rFonts w:ascii="Tahoma" w:hAnsi="Tahoma" w:cs="Tahoma"/>
          <w:bCs/>
          <w:color w:val="000000"/>
          <w:sz w:val="24"/>
          <w:szCs w:val="24"/>
          <w:lang w:val="sr-Latn-ME"/>
        </w:rPr>
        <w:t>.</w:t>
      </w:r>
      <w:r w:rsidR="004A05B0" w:rsidRPr="00220F0A">
        <w:rPr>
          <w:rFonts w:ascii="Tahoma" w:hAnsi="Tahoma" w:cs="Tahoma"/>
          <w:bCs/>
          <w:color w:val="000000"/>
          <w:sz w:val="24"/>
          <w:szCs w:val="24"/>
          <w:lang w:val="sr-Latn-ME"/>
        </w:rPr>
        <w:t>201</w:t>
      </w:r>
      <w:r w:rsidR="0074590A" w:rsidRPr="00220F0A">
        <w:rPr>
          <w:rFonts w:ascii="Tahoma" w:hAnsi="Tahoma" w:cs="Tahoma"/>
          <w:bCs/>
          <w:color w:val="000000"/>
          <w:sz w:val="24"/>
          <w:szCs w:val="24"/>
          <w:lang w:val="sr-Latn-ME"/>
        </w:rPr>
        <w:t>7</w:t>
      </w:r>
      <w:r w:rsidR="00F8685A" w:rsidRPr="00220F0A">
        <w:rPr>
          <w:rFonts w:ascii="Tahoma" w:hAnsi="Tahoma" w:cs="Tahoma"/>
          <w:bCs/>
          <w:color w:val="000000"/>
          <w:sz w:val="24"/>
          <w:szCs w:val="24"/>
          <w:lang w:val="sr-Latn-ME"/>
        </w:rPr>
        <w:t>. godine</w:t>
      </w:r>
      <w:r w:rsidR="00E806FA" w:rsidRPr="00220F0A">
        <w:rPr>
          <w:rFonts w:ascii="Tahoma" w:hAnsi="Tahoma" w:cs="Tahoma"/>
          <w:color w:val="000000"/>
          <w:sz w:val="24"/>
          <w:szCs w:val="24"/>
          <w:lang w:val="sr-Latn-ME"/>
        </w:rPr>
        <w:t xml:space="preserve"> </w:t>
      </w:r>
      <w:r w:rsidRPr="00220F0A">
        <w:rPr>
          <w:rFonts w:ascii="Tahoma" w:hAnsi="Tahoma" w:cs="Tahoma"/>
          <w:sz w:val="24"/>
          <w:szCs w:val="24"/>
          <w:lang w:val="sr-Latn-ME"/>
        </w:rPr>
        <w:t>n</w:t>
      </w:r>
      <w:r w:rsidR="003D43D2" w:rsidRPr="00220F0A">
        <w:rPr>
          <w:rFonts w:ascii="Tahoma" w:hAnsi="Tahoma" w:cs="Tahoma"/>
          <w:sz w:val="24"/>
          <w:szCs w:val="24"/>
          <w:lang w:val="sr-Latn-ME"/>
        </w:rPr>
        <w:t>a koje se odnose žalbeni navodi</w:t>
      </w:r>
      <w:r w:rsidRPr="00220F0A">
        <w:rPr>
          <w:rFonts w:ascii="Tahoma" w:hAnsi="Tahoma" w:cs="Tahoma"/>
          <w:sz w:val="24"/>
          <w:szCs w:val="24"/>
          <w:lang w:val="sr-Latn-ME"/>
        </w:rPr>
        <w:t xml:space="preserve"> i da će se pristup </w:t>
      </w:r>
      <w:r w:rsidR="00EF48A1" w:rsidRPr="00220F0A">
        <w:rPr>
          <w:rFonts w:ascii="Tahoma" w:hAnsi="Tahoma" w:cs="Tahoma"/>
          <w:sz w:val="24"/>
          <w:szCs w:val="24"/>
          <w:lang w:val="sr-Latn-ME"/>
        </w:rPr>
        <w:t xml:space="preserve">traženoj informaciji ostvariti </w:t>
      </w:r>
      <w:r w:rsidR="00615ED3" w:rsidRPr="00220F0A">
        <w:rPr>
          <w:rFonts w:ascii="Tahoma" w:hAnsi="Tahoma" w:cs="Tahoma"/>
          <w:sz w:val="24"/>
          <w:szCs w:val="24"/>
          <w:lang w:val="sr-Latn-ME"/>
        </w:rPr>
        <w:t>dostavljanjem</w:t>
      </w:r>
      <w:r w:rsidR="003471DB" w:rsidRPr="00220F0A">
        <w:rPr>
          <w:rFonts w:ascii="Tahoma" w:hAnsi="Tahoma" w:cs="Tahoma"/>
          <w:sz w:val="24"/>
          <w:szCs w:val="24"/>
          <w:lang w:val="sr-Latn-ME"/>
        </w:rPr>
        <w:t xml:space="preserve"> tražene informacije podnosiocu</w:t>
      </w:r>
      <w:r w:rsidRPr="00220F0A">
        <w:rPr>
          <w:rFonts w:ascii="Tahoma" w:hAnsi="Tahoma" w:cs="Tahoma"/>
          <w:sz w:val="24"/>
          <w:szCs w:val="24"/>
          <w:lang w:val="sr-Latn-ME"/>
        </w:rPr>
        <w:t xml:space="preserve"> zahtjeva. Postupak koji je </w:t>
      </w:r>
      <w:r w:rsidR="00EF48A1" w:rsidRPr="00220F0A">
        <w:rPr>
          <w:rFonts w:ascii="Tahoma" w:hAnsi="Tahoma" w:cs="Tahoma"/>
          <w:sz w:val="24"/>
          <w:szCs w:val="24"/>
          <w:lang w:val="sr-Latn-ME"/>
        </w:rPr>
        <w:t>osporenom aktu</w:t>
      </w:r>
      <w:r w:rsidRPr="00220F0A">
        <w:rPr>
          <w:rFonts w:ascii="Tahoma" w:hAnsi="Tahoma" w:cs="Tahoma"/>
          <w:sz w:val="24"/>
          <w:szCs w:val="24"/>
          <w:lang w:val="sr-Latn-ME"/>
        </w:rPr>
        <w:t xml:space="preserve"> prethodio pravilno je sproveden i rješenje je</w:t>
      </w:r>
      <w:r w:rsidR="00220F0A">
        <w:rPr>
          <w:rFonts w:ascii="Tahoma" w:hAnsi="Tahoma" w:cs="Tahoma"/>
          <w:sz w:val="24"/>
          <w:szCs w:val="24"/>
          <w:lang w:val="sr-Latn-ME"/>
        </w:rPr>
        <w:t xml:space="preserve"> pravilno i na zakonu zasnovano</w:t>
      </w:r>
      <w:r w:rsidR="009E64D2" w:rsidRPr="00220F0A">
        <w:rPr>
          <w:rFonts w:ascii="Tahoma" w:hAnsi="Tahoma" w:cs="Tahoma"/>
          <w:sz w:val="24"/>
          <w:szCs w:val="24"/>
          <w:lang w:val="sr-Latn-ME"/>
        </w:rPr>
        <w:t xml:space="preserve">. </w:t>
      </w:r>
      <w:r w:rsidR="0013275A" w:rsidRPr="00220F0A">
        <w:rPr>
          <w:lang w:val="sr-Latn-ME"/>
        </w:rPr>
        <w:t xml:space="preserve"> </w:t>
      </w:r>
      <w:r w:rsidRPr="00220F0A">
        <w:rPr>
          <w:rFonts w:ascii="Tahoma" w:hAnsi="Tahoma" w:cs="Tahoma"/>
          <w:sz w:val="24"/>
          <w:szCs w:val="24"/>
          <w:lang w:val="sr-Latn-ME"/>
        </w:rPr>
        <w:t>Imajući u vidu prednje naved</w:t>
      </w:r>
      <w:r w:rsidR="00F8685A" w:rsidRPr="00220F0A">
        <w:rPr>
          <w:rFonts w:ascii="Tahoma" w:hAnsi="Tahoma" w:cs="Tahoma"/>
          <w:sz w:val="24"/>
          <w:szCs w:val="24"/>
          <w:lang w:val="sr-Latn-ME"/>
        </w:rPr>
        <w:t>e</w:t>
      </w:r>
      <w:r w:rsidRPr="00220F0A">
        <w:rPr>
          <w:rFonts w:ascii="Tahoma" w:hAnsi="Tahoma" w:cs="Tahoma"/>
          <w:sz w:val="24"/>
          <w:szCs w:val="24"/>
          <w:lang w:val="sr-Latn-ME"/>
        </w:rPr>
        <w:t xml:space="preserve">ne odredbe Zakona podnosilac zahtjeva </w:t>
      </w:r>
      <w:r w:rsidR="00D80E53" w:rsidRPr="00220F0A">
        <w:rPr>
          <w:rFonts w:ascii="Tahoma" w:hAnsi="Tahoma" w:cs="Tahoma"/>
          <w:sz w:val="24"/>
          <w:szCs w:val="24"/>
          <w:lang w:val="sr-Latn-ME"/>
        </w:rPr>
        <w:t>je</w:t>
      </w:r>
      <w:r w:rsidRPr="00220F0A">
        <w:rPr>
          <w:rFonts w:ascii="Tahoma" w:hAnsi="Tahoma" w:cs="Tahoma"/>
          <w:sz w:val="24"/>
          <w:szCs w:val="24"/>
          <w:lang w:val="sr-Latn-ME"/>
        </w:rPr>
        <w:t xml:space="preserve"> prvostepenom organu podn</w:t>
      </w:r>
      <w:r w:rsidR="009B56E2" w:rsidRPr="00220F0A">
        <w:rPr>
          <w:rFonts w:ascii="Tahoma" w:hAnsi="Tahoma" w:cs="Tahoma"/>
          <w:sz w:val="24"/>
          <w:szCs w:val="24"/>
          <w:lang w:val="sr-Latn-ME"/>
        </w:rPr>
        <w:t>i</w:t>
      </w:r>
      <w:r w:rsidR="00D80E53" w:rsidRPr="00220F0A">
        <w:rPr>
          <w:rFonts w:ascii="Tahoma" w:hAnsi="Tahoma" w:cs="Tahoma"/>
          <w:sz w:val="24"/>
          <w:szCs w:val="24"/>
          <w:lang w:val="sr-Latn-ME"/>
        </w:rPr>
        <w:t>o P</w:t>
      </w:r>
      <w:r w:rsidRPr="00220F0A">
        <w:rPr>
          <w:rFonts w:ascii="Tahoma" w:hAnsi="Tahoma" w:cs="Tahoma"/>
          <w:sz w:val="24"/>
          <w:szCs w:val="24"/>
          <w:lang w:val="sr-Latn-ME"/>
        </w:rPr>
        <w:t>redlog za administrativno izvršenje rješenja</w:t>
      </w:r>
      <w:r w:rsidRPr="00220F0A">
        <w:rPr>
          <w:lang w:val="sr-Latn-ME"/>
        </w:rPr>
        <w:t xml:space="preserve"> </w:t>
      </w:r>
      <w:r w:rsidR="0074590A" w:rsidRPr="00220F0A">
        <w:rPr>
          <w:rFonts w:ascii="Tahoma" w:hAnsi="Tahoma" w:cs="Tahoma"/>
          <w:sz w:val="24"/>
          <w:szCs w:val="24"/>
          <w:lang w:val="sr-Latn-ME"/>
        </w:rPr>
        <w:t>17/</w:t>
      </w:r>
      <w:r w:rsidR="002A509E">
        <w:rPr>
          <w:rFonts w:ascii="Tahoma" w:hAnsi="Tahoma" w:cs="Tahoma"/>
          <w:sz w:val="24"/>
          <w:szCs w:val="24"/>
          <w:lang w:val="sr-Latn-ME"/>
        </w:rPr>
        <w:t>107265</w:t>
      </w:r>
      <w:r w:rsidR="00F8685A" w:rsidRPr="00220F0A">
        <w:rPr>
          <w:rFonts w:ascii="Tahoma" w:hAnsi="Tahoma" w:cs="Tahoma"/>
          <w:bCs/>
          <w:color w:val="000000"/>
          <w:sz w:val="24"/>
          <w:szCs w:val="24"/>
          <w:lang w:val="sr-Latn-ME"/>
        </w:rPr>
        <w:t xml:space="preserve"> od </w:t>
      </w:r>
      <w:r w:rsidR="00680EBC">
        <w:rPr>
          <w:rFonts w:ascii="Tahoma" w:hAnsi="Tahoma" w:cs="Tahoma"/>
          <w:bCs/>
          <w:color w:val="000000"/>
          <w:sz w:val="24"/>
          <w:szCs w:val="24"/>
          <w:lang w:val="sr-Latn-ME"/>
        </w:rPr>
        <w:t>03.02</w:t>
      </w:r>
      <w:r w:rsidR="0074590A" w:rsidRPr="00220F0A">
        <w:rPr>
          <w:rFonts w:ascii="Tahoma" w:hAnsi="Tahoma" w:cs="Tahoma"/>
          <w:bCs/>
          <w:color w:val="000000"/>
          <w:sz w:val="24"/>
          <w:szCs w:val="24"/>
          <w:lang w:val="sr-Latn-ME"/>
        </w:rPr>
        <w:t>.2017</w:t>
      </w:r>
      <w:r w:rsidR="00F8685A" w:rsidRPr="00220F0A">
        <w:rPr>
          <w:rFonts w:ascii="Tahoma" w:hAnsi="Tahoma" w:cs="Tahoma"/>
          <w:bCs/>
          <w:color w:val="000000"/>
          <w:sz w:val="24"/>
          <w:szCs w:val="24"/>
          <w:lang w:val="sr-Latn-ME"/>
        </w:rPr>
        <w:t>. godine</w:t>
      </w:r>
      <w:r w:rsidR="00D80E53" w:rsidRPr="00220F0A">
        <w:rPr>
          <w:rFonts w:ascii="Tahoma" w:hAnsi="Tahoma" w:cs="Tahoma"/>
          <w:color w:val="000000"/>
          <w:sz w:val="24"/>
          <w:szCs w:val="24"/>
          <w:lang w:val="sr-Latn-ME"/>
        </w:rPr>
        <w:t xml:space="preserve">, </w:t>
      </w:r>
      <w:r w:rsidR="00220F0A" w:rsidRPr="00974599">
        <w:rPr>
          <w:rFonts w:ascii="Tahoma" w:hAnsi="Tahoma" w:cs="Tahoma"/>
          <w:color w:val="000000"/>
          <w:sz w:val="24"/>
          <w:szCs w:val="24"/>
          <w:lang w:val="sr-Latn-ME"/>
        </w:rPr>
        <w:t>te</w:t>
      </w:r>
      <w:r w:rsidR="00220F0A" w:rsidRPr="00974599">
        <w:rPr>
          <w:rFonts w:ascii="Tahoma" w:hAnsi="Tahoma" w:cs="Tahoma"/>
          <w:sz w:val="24"/>
          <w:szCs w:val="24"/>
          <w:lang w:val="sr-Latn-ME"/>
        </w:rPr>
        <w:t xml:space="preserve"> da je prvostepeni organ u smislu člana </w:t>
      </w:r>
      <w:r w:rsidR="00220F0A" w:rsidRPr="00974599">
        <w:rPr>
          <w:rFonts w:ascii="Tahoma" w:hAnsi="Tahoma" w:cs="Tahoma"/>
          <w:bCs/>
          <w:color w:val="000000"/>
          <w:sz w:val="24"/>
          <w:szCs w:val="24"/>
          <w:lang w:val="sr-Latn-ME"/>
        </w:rPr>
        <w:t xml:space="preserve">32 Zakona o slobodnom pristupu informacijama </w:t>
      </w:r>
      <w:r w:rsidR="00220F0A" w:rsidRPr="00974599">
        <w:rPr>
          <w:rFonts w:ascii="Tahoma" w:hAnsi="Tahoma" w:cs="Tahoma"/>
          <w:color w:val="000000"/>
          <w:sz w:val="24"/>
          <w:szCs w:val="24"/>
          <w:lang w:val="sr-Latn-ME"/>
        </w:rPr>
        <w:t>organ vlasti koji je</w:t>
      </w:r>
      <w:r w:rsidR="00220F0A">
        <w:rPr>
          <w:rFonts w:ascii="Tahoma" w:hAnsi="Tahoma" w:cs="Tahoma"/>
          <w:color w:val="000000"/>
          <w:sz w:val="24"/>
          <w:szCs w:val="24"/>
          <w:lang w:val="sr-Latn-ME"/>
        </w:rPr>
        <w:t xml:space="preserve"> dužan </w:t>
      </w:r>
      <w:r w:rsidR="00220F0A" w:rsidRPr="00974599">
        <w:rPr>
          <w:rFonts w:ascii="Tahoma" w:hAnsi="Tahoma" w:cs="Tahoma"/>
          <w:color w:val="000000"/>
          <w:sz w:val="24"/>
          <w:szCs w:val="24"/>
          <w:lang w:val="sr-Latn-ME"/>
        </w:rPr>
        <w:t xml:space="preserve"> da izvrši rješenje kojim se dozvoljava pristup informaciji  i </w:t>
      </w:r>
      <w:r w:rsidR="00220F0A" w:rsidRPr="00974599">
        <w:rPr>
          <w:rFonts w:ascii="Tahoma" w:hAnsi="Tahoma" w:cs="Tahoma"/>
          <w:sz w:val="24"/>
          <w:szCs w:val="24"/>
          <w:lang w:val="sr-Latn-ME"/>
        </w:rPr>
        <w:t>član 270 stav 1 Zakona o opštem upravnom postupku  koji propisuje da administativno izvršenje</w:t>
      </w:r>
      <w:r w:rsidR="00220F0A" w:rsidRPr="00974599">
        <w:rPr>
          <w:lang w:val="sr-Latn-ME"/>
        </w:rPr>
        <w:t xml:space="preserve"> </w:t>
      </w:r>
      <w:r w:rsidR="00220F0A" w:rsidRPr="00974599">
        <w:rPr>
          <w:rFonts w:ascii="Tahoma" w:hAnsi="Tahoma" w:cs="Tahoma"/>
          <w:sz w:val="24"/>
          <w:szCs w:val="24"/>
          <w:lang w:val="sr-Latn-ME"/>
        </w:rPr>
        <w:t>sprovodi organ koji je stvar rješavao u prvom stepenu.</w:t>
      </w:r>
      <w:r w:rsidR="00220F0A" w:rsidRPr="00A50E8C">
        <w:t xml:space="preserve"> </w:t>
      </w:r>
      <w:r w:rsidR="00220F0A"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220F0A">
        <w:rPr>
          <w:rFonts w:ascii="Tahoma" w:hAnsi="Tahoma" w:cs="Tahoma"/>
          <w:sz w:val="24"/>
          <w:szCs w:val="24"/>
          <w:lang w:val="sr-Latn-ME"/>
        </w:rPr>
        <w:t>dminis</w:t>
      </w:r>
      <w:r w:rsidR="00220F0A" w:rsidRPr="00A50E8C">
        <w:rPr>
          <w:rFonts w:ascii="Tahoma" w:hAnsi="Tahoma" w:cs="Tahoma"/>
          <w:sz w:val="24"/>
          <w:szCs w:val="24"/>
          <w:lang w:val="sr-Latn-ME"/>
        </w:rPr>
        <w:t>trativnog izvršenja</w:t>
      </w:r>
      <w:r w:rsidR="00220F0A">
        <w:rPr>
          <w:rFonts w:ascii="Tahoma" w:hAnsi="Tahoma" w:cs="Tahoma"/>
          <w:sz w:val="24"/>
          <w:szCs w:val="24"/>
          <w:lang w:val="sr-Latn-ME"/>
        </w:rPr>
        <w:t xml:space="preserve"> rješenja prvostepenog organa</w:t>
      </w:r>
      <w:r w:rsidR="00220F0A" w:rsidRPr="00A50E8C">
        <w:rPr>
          <w:rFonts w:ascii="Tahoma" w:hAnsi="Tahoma" w:cs="Tahoma"/>
          <w:sz w:val="24"/>
          <w:szCs w:val="24"/>
          <w:lang w:val="sr-Latn-ME"/>
        </w:rPr>
        <w:t xml:space="preserve">. </w:t>
      </w:r>
      <w:r w:rsidR="00220F0A">
        <w:rPr>
          <w:rFonts w:ascii="Tahoma" w:hAnsi="Tahoma" w:cs="Tahoma"/>
          <w:sz w:val="24"/>
          <w:szCs w:val="24"/>
          <w:lang w:val="sr-Latn-ME"/>
        </w:rPr>
        <w:t xml:space="preserve">Jasno je </w:t>
      </w:r>
      <w:r w:rsidR="00220F0A" w:rsidRPr="00A50E8C">
        <w:rPr>
          <w:rFonts w:ascii="Tahoma" w:hAnsi="Tahoma" w:cs="Tahoma"/>
          <w:sz w:val="24"/>
          <w:szCs w:val="24"/>
          <w:lang w:val="sr-Latn-ME"/>
        </w:rPr>
        <w:t>da ni Zakonom o slobodnom pristupu informacijama tako ni Zakonom o opštem upravnom postupku nije propisana nadležnost Agen</w:t>
      </w:r>
      <w:r w:rsidR="00220F0A">
        <w:rPr>
          <w:rFonts w:ascii="Tahoma" w:hAnsi="Tahoma" w:cs="Tahoma"/>
          <w:sz w:val="24"/>
          <w:szCs w:val="24"/>
          <w:lang w:val="sr-Latn-ME"/>
        </w:rPr>
        <w:t>cije za konkretnu upravnu stvar u prilog tome su i navodi Presuda Upravnog suda Crne Gore.</w:t>
      </w:r>
      <w:r w:rsidR="00220F0A"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220F0A"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220F0A">
      <w:pPr>
        <w:jc w:val="both"/>
        <w:rPr>
          <w:rFonts w:ascii="Tahoma" w:hAnsi="Tahoma" w:cs="Tahoma"/>
          <w:color w:val="000000"/>
          <w:sz w:val="24"/>
          <w:szCs w:val="24"/>
          <w:lang w:val="sr-Latn-ME"/>
        </w:rPr>
      </w:pPr>
      <w:r w:rsidRPr="00220F0A">
        <w:rPr>
          <w:rFonts w:ascii="Tahoma" w:hAnsi="Tahoma" w:cs="Tahoma"/>
          <w:color w:val="000000"/>
          <w:sz w:val="24"/>
          <w:szCs w:val="24"/>
          <w:lang w:val="sr-Latn-ME"/>
        </w:rPr>
        <w:lastRenderedPageBreak/>
        <w:t>Savjet Agencije je cijenio i ostale navode iz žalbe, pa je našao da nijesu od uticaja za drukčije rješavanje u ovoj pravnoj stvari.</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220F0A" w:rsidRDefault="005528F0" w:rsidP="005528F0">
      <w:pPr>
        <w:jc w:val="both"/>
        <w:rPr>
          <w:rFonts w:ascii="Tahoma" w:hAnsi="Tahoma" w:cs="Tahoma"/>
          <w:sz w:val="24"/>
          <w:szCs w:val="24"/>
          <w:lang w:val="sr-Latn-ME"/>
        </w:rPr>
      </w:pPr>
      <w:r w:rsidRPr="00220F0A">
        <w:rPr>
          <w:rFonts w:ascii="Tahoma" w:hAnsi="Tahoma" w:cs="Tahoma"/>
          <w:b/>
          <w:sz w:val="24"/>
          <w:szCs w:val="24"/>
          <w:u w:val="single"/>
          <w:lang w:val="sr-Latn-ME"/>
        </w:rPr>
        <w:t>Pravna pouka:</w:t>
      </w:r>
      <w:r w:rsidRPr="00220F0A">
        <w:rPr>
          <w:rFonts w:ascii="Tahoma" w:hAnsi="Tahoma" w:cs="Tahoma"/>
          <w:sz w:val="24"/>
          <w:szCs w:val="24"/>
          <w:lang w:val="sr-Latn-ME"/>
        </w:rPr>
        <w:t xml:space="preserve"> Protiv ovog Rješenja može se pokrenuti Upravni spor u roku od 30 dana od dana prijema.</w:t>
      </w:r>
    </w:p>
    <w:p w:rsidR="005528F0" w:rsidRPr="00220F0A" w:rsidRDefault="005528F0" w:rsidP="005528F0">
      <w:pPr>
        <w:spacing w:after="0"/>
        <w:jc w:val="both"/>
        <w:rPr>
          <w:rFonts w:ascii="Tahoma" w:hAnsi="Tahoma" w:cs="Tahoma"/>
          <w:lang w:val="sr-Latn-ME"/>
        </w:rPr>
      </w:pP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p>
    <w:p w:rsidR="005528F0" w:rsidRPr="00220F0A" w:rsidRDefault="005528F0" w:rsidP="00D80E53">
      <w:pPr>
        <w:spacing w:after="0"/>
        <w:ind w:left="4956" w:firstLine="708"/>
        <w:jc w:val="right"/>
        <w:rPr>
          <w:rFonts w:ascii="Tahoma" w:hAnsi="Tahoma" w:cs="Tahoma"/>
          <w:b/>
          <w:sz w:val="28"/>
          <w:szCs w:val="28"/>
          <w:lang w:val="sr-Latn-ME"/>
        </w:rPr>
      </w:pPr>
      <w:r w:rsidRPr="00220F0A">
        <w:rPr>
          <w:rFonts w:ascii="Tahoma" w:hAnsi="Tahoma" w:cs="Tahoma"/>
          <w:b/>
          <w:sz w:val="28"/>
          <w:szCs w:val="28"/>
          <w:lang w:val="sr-Latn-ME"/>
        </w:rPr>
        <w:t>SAVJET AGENCIJE:</w:t>
      </w:r>
    </w:p>
    <w:p w:rsidR="005528F0" w:rsidRPr="00220F0A" w:rsidRDefault="005528F0" w:rsidP="005528F0">
      <w:pPr>
        <w:spacing w:after="0"/>
        <w:jc w:val="both"/>
        <w:rPr>
          <w:rFonts w:ascii="Tahoma" w:hAnsi="Tahoma" w:cs="Tahoma"/>
          <w:b/>
          <w:sz w:val="24"/>
          <w:szCs w:val="24"/>
          <w:lang w:val="sr-Latn-ME"/>
        </w:rPr>
      </w:pPr>
    </w:p>
    <w:p w:rsidR="005528F0" w:rsidRPr="00220F0A" w:rsidRDefault="005528F0" w:rsidP="005528F0">
      <w:pPr>
        <w:spacing w:after="0"/>
        <w:jc w:val="right"/>
        <w:rPr>
          <w:rFonts w:ascii="Tahoma" w:hAnsi="Tahoma" w:cs="Tahoma"/>
          <w:b/>
          <w:sz w:val="24"/>
          <w:szCs w:val="24"/>
          <w:lang w:val="sr-Latn-ME"/>
        </w:rPr>
      </w:pPr>
      <w:r w:rsidRPr="00220F0A">
        <w:rPr>
          <w:rFonts w:ascii="Tahoma" w:hAnsi="Tahoma" w:cs="Tahoma"/>
          <w:b/>
          <w:sz w:val="24"/>
          <w:szCs w:val="24"/>
          <w:lang w:val="sr-Latn-ME"/>
        </w:rPr>
        <w:t xml:space="preserve">Predsjednik,  </w:t>
      </w:r>
      <w:r w:rsidR="00D80E53" w:rsidRPr="00220F0A">
        <w:rPr>
          <w:rFonts w:ascii="Tahoma" w:hAnsi="Tahoma" w:cs="Tahoma"/>
          <w:b/>
          <w:sz w:val="24"/>
          <w:szCs w:val="24"/>
          <w:lang w:val="sr-Latn-ME"/>
        </w:rPr>
        <w:t>Muhamed Gjokaj</w:t>
      </w:r>
    </w:p>
    <w:p w:rsidR="005528F0" w:rsidRPr="00220F0A" w:rsidRDefault="005528F0" w:rsidP="005528F0">
      <w:pPr>
        <w:spacing w:after="0"/>
        <w:jc w:val="right"/>
        <w:rPr>
          <w:rFonts w:ascii="Tahoma" w:hAnsi="Tahoma" w:cs="Tahoma"/>
          <w:b/>
          <w:sz w:val="24"/>
          <w:szCs w:val="24"/>
          <w:lang w:val="sr-Latn-ME"/>
        </w:rPr>
      </w:pPr>
    </w:p>
    <w:p w:rsidR="0019609B" w:rsidRPr="00220F0A" w:rsidRDefault="0019609B" w:rsidP="00220F0A">
      <w:pPr>
        <w:pStyle w:val="NoSpacing"/>
        <w:rPr>
          <w:rFonts w:ascii="Tahoma" w:hAnsi="Tahoma" w:cs="Tahoma"/>
          <w:b/>
          <w:sz w:val="24"/>
          <w:szCs w:val="24"/>
          <w:lang w:val="sr-Latn-ME"/>
        </w:rPr>
      </w:pPr>
      <w:bookmarkStart w:id="0" w:name="_GoBack"/>
      <w:bookmarkEnd w:id="0"/>
    </w:p>
    <w:sectPr w:rsidR="0019609B" w:rsidRPr="00220F0A"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FDA" w:rsidRDefault="00F75FDA">
      <w:pPr>
        <w:spacing w:after="0" w:line="240" w:lineRule="auto"/>
      </w:pPr>
      <w:r>
        <w:separator/>
      </w:r>
    </w:p>
  </w:endnote>
  <w:endnote w:type="continuationSeparator" w:id="0">
    <w:p w:rsidR="00F75FDA" w:rsidRDefault="00F75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75FDA"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5FDA" w:rsidP="00855C93">
    <w:pPr>
      <w:pStyle w:val="Footer"/>
      <w:rPr>
        <w:b/>
        <w:sz w:val="16"/>
        <w:szCs w:val="16"/>
      </w:rPr>
    </w:pPr>
  </w:p>
  <w:p w:rsidR="0009317F" w:rsidRPr="00E62A90" w:rsidRDefault="00F75FDA" w:rsidP="00855C93">
    <w:pPr>
      <w:pStyle w:val="Footer"/>
      <w:shd w:val="clear" w:color="auto" w:fill="FF0000"/>
      <w:jc w:val="center"/>
      <w:rPr>
        <w:b/>
        <w:color w:val="FF0000"/>
        <w:sz w:val="2"/>
        <w:szCs w:val="2"/>
      </w:rPr>
    </w:pPr>
  </w:p>
  <w:p w:rsidR="0009317F" w:rsidRDefault="00F75FDA"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75FDA" w:rsidP="00855C93">
    <w:pPr>
      <w:pStyle w:val="Footer"/>
      <w:jc w:val="center"/>
      <w:rPr>
        <w:sz w:val="16"/>
        <w:szCs w:val="16"/>
      </w:rPr>
    </w:pPr>
  </w:p>
  <w:p w:rsidR="0009317F" w:rsidRPr="002B6C39" w:rsidRDefault="00F75FDA">
    <w:pPr>
      <w:pStyle w:val="Footer"/>
    </w:pPr>
  </w:p>
  <w:p w:rsidR="0009317F" w:rsidRDefault="00F75FDA"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5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FDA" w:rsidRDefault="00F75FDA">
      <w:pPr>
        <w:spacing w:after="0" w:line="240" w:lineRule="auto"/>
      </w:pPr>
      <w:r>
        <w:separator/>
      </w:r>
    </w:p>
  </w:footnote>
  <w:footnote w:type="continuationSeparator" w:id="0">
    <w:p w:rsidR="00F75FDA" w:rsidRDefault="00F75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5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5F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5F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0F0A"/>
    <w:rsid w:val="002223A5"/>
    <w:rsid w:val="002239C3"/>
    <w:rsid w:val="00224602"/>
    <w:rsid w:val="002301D6"/>
    <w:rsid w:val="00246EBA"/>
    <w:rsid w:val="00255004"/>
    <w:rsid w:val="002A4073"/>
    <w:rsid w:val="002A509E"/>
    <w:rsid w:val="002A75DA"/>
    <w:rsid w:val="002A7C65"/>
    <w:rsid w:val="002D74BC"/>
    <w:rsid w:val="002F0C57"/>
    <w:rsid w:val="003051D6"/>
    <w:rsid w:val="003207B5"/>
    <w:rsid w:val="00325342"/>
    <w:rsid w:val="003471DB"/>
    <w:rsid w:val="00363C76"/>
    <w:rsid w:val="0037536D"/>
    <w:rsid w:val="003815B0"/>
    <w:rsid w:val="00391F09"/>
    <w:rsid w:val="00393D68"/>
    <w:rsid w:val="003D43D2"/>
    <w:rsid w:val="003F2AAF"/>
    <w:rsid w:val="00403859"/>
    <w:rsid w:val="00416B86"/>
    <w:rsid w:val="0048777E"/>
    <w:rsid w:val="004912B3"/>
    <w:rsid w:val="004976C7"/>
    <w:rsid w:val="004A05B0"/>
    <w:rsid w:val="004A0EA7"/>
    <w:rsid w:val="004B5B3A"/>
    <w:rsid w:val="004E56BE"/>
    <w:rsid w:val="00523260"/>
    <w:rsid w:val="005328E1"/>
    <w:rsid w:val="005359DC"/>
    <w:rsid w:val="005528F0"/>
    <w:rsid w:val="00574381"/>
    <w:rsid w:val="005860FA"/>
    <w:rsid w:val="00591E4E"/>
    <w:rsid w:val="005D2702"/>
    <w:rsid w:val="005E7E14"/>
    <w:rsid w:val="00615ED3"/>
    <w:rsid w:val="006264D2"/>
    <w:rsid w:val="006323F7"/>
    <w:rsid w:val="006722DF"/>
    <w:rsid w:val="00680EBC"/>
    <w:rsid w:val="0068374D"/>
    <w:rsid w:val="006957AE"/>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C0153"/>
    <w:rsid w:val="007E29AA"/>
    <w:rsid w:val="007E3AEB"/>
    <w:rsid w:val="008056CF"/>
    <w:rsid w:val="00822489"/>
    <w:rsid w:val="008442D6"/>
    <w:rsid w:val="008450DD"/>
    <w:rsid w:val="00854320"/>
    <w:rsid w:val="00856DB2"/>
    <w:rsid w:val="00877087"/>
    <w:rsid w:val="00887284"/>
    <w:rsid w:val="008A4405"/>
    <w:rsid w:val="008A6AE9"/>
    <w:rsid w:val="008B014D"/>
    <w:rsid w:val="008C0EAF"/>
    <w:rsid w:val="008F3B34"/>
    <w:rsid w:val="008F5ECB"/>
    <w:rsid w:val="0095789D"/>
    <w:rsid w:val="00974A83"/>
    <w:rsid w:val="00977FBD"/>
    <w:rsid w:val="0099282B"/>
    <w:rsid w:val="00997453"/>
    <w:rsid w:val="009A6E62"/>
    <w:rsid w:val="009B0C53"/>
    <w:rsid w:val="009B49B4"/>
    <w:rsid w:val="009B56E2"/>
    <w:rsid w:val="009E64D2"/>
    <w:rsid w:val="00A05F9E"/>
    <w:rsid w:val="00A10AFB"/>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CFE"/>
    <w:rsid w:val="00D12E31"/>
    <w:rsid w:val="00D33CC2"/>
    <w:rsid w:val="00D65F1C"/>
    <w:rsid w:val="00D80E53"/>
    <w:rsid w:val="00D916F0"/>
    <w:rsid w:val="00D932A4"/>
    <w:rsid w:val="00DD092B"/>
    <w:rsid w:val="00DE6F8C"/>
    <w:rsid w:val="00E14FDD"/>
    <w:rsid w:val="00E31F8D"/>
    <w:rsid w:val="00E54F7E"/>
    <w:rsid w:val="00E57984"/>
    <w:rsid w:val="00E70BD8"/>
    <w:rsid w:val="00E77425"/>
    <w:rsid w:val="00E806FA"/>
    <w:rsid w:val="00EA00B3"/>
    <w:rsid w:val="00EA594C"/>
    <w:rsid w:val="00EC7281"/>
    <w:rsid w:val="00ED2991"/>
    <w:rsid w:val="00EF48A1"/>
    <w:rsid w:val="00F05C5D"/>
    <w:rsid w:val="00F12CEE"/>
    <w:rsid w:val="00F65FBA"/>
    <w:rsid w:val="00F7460E"/>
    <w:rsid w:val="00F75FDA"/>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9FC0F"/>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220F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F0A"/>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2017-09-29T09:30:00Z</cp:lastPrinted>
  <dcterms:created xsi:type="dcterms:W3CDTF">2017-10-04T12:10:00Z</dcterms:created>
  <dcterms:modified xsi:type="dcterms:W3CDTF">2017-12-18T07:24:00Z</dcterms:modified>
</cp:coreProperties>
</file>