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C R N A   G O R A</w:t>
      </w:r>
    </w:p>
    <w:p w:rsidR="00306A70"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AGENCIJA ZA ZAŠTITU LIČNIH PODATAKA</w:t>
      </w:r>
    </w:p>
    <w:p w:rsidR="00D569E1" w:rsidRPr="00A657F5" w:rsidRDefault="00306A70" w:rsidP="00D569E1">
      <w:pPr>
        <w:spacing w:after="0" w:line="240" w:lineRule="auto"/>
        <w:rPr>
          <w:rFonts w:ascii="Trebuchet MS" w:hAnsi="Trebuchet MS" w:cs="Arial"/>
          <w:b/>
          <w:sz w:val="24"/>
          <w:szCs w:val="24"/>
        </w:rPr>
      </w:pPr>
      <w:r w:rsidRPr="00A657F5">
        <w:rPr>
          <w:rFonts w:ascii="Trebuchet MS" w:hAnsi="Trebuchet MS" w:cs="Arial"/>
          <w:b/>
          <w:sz w:val="24"/>
          <w:szCs w:val="24"/>
        </w:rPr>
        <w:t>I SLOBODAN PRISTUP INFORMACIJAMA</w:t>
      </w:r>
    </w:p>
    <w:p w:rsidR="0008079C" w:rsidRPr="00A657F5" w:rsidRDefault="0008079C" w:rsidP="00306A70">
      <w:pPr>
        <w:pStyle w:val="NoSpacing"/>
        <w:rPr>
          <w:rFonts w:ascii="Tahoma" w:hAnsi="Tahoma" w:cs="Tahoma"/>
          <w:b/>
          <w:sz w:val="24"/>
          <w:szCs w:val="24"/>
        </w:rPr>
      </w:pPr>
    </w:p>
    <w:p w:rsidR="00306A70" w:rsidRPr="00A657F5" w:rsidRDefault="00306A70" w:rsidP="00306A70">
      <w:pPr>
        <w:pStyle w:val="NoSpacing"/>
        <w:rPr>
          <w:rFonts w:ascii="Tahoma" w:hAnsi="Tahoma" w:cs="Tahoma"/>
          <w:b/>
          <w:sz w:val="24"/>
          <w:szCs w:val="24"/>
        </w:rPr>
      </w:pPr>
      <w:r w:rsidRPr="00A657F5">
        <w:rPr>
          <w:rFonts w:ascii="Tahoma" w:hAnsi="Tahoma" w:cs="Tahoma"/>
          <w:b/>
          <w:sz w:val="24"/>
          <w:szCs w:val="24"/>
        </w:rPr>
        <w:t>Br</w:t>
      </w:r>
      <w:r w:rsidR="00600693" w:rsidRPr="00A657F5">
        <w:rPr>
          <w:rFonts w:ascii="Tahoma" w:hAnsi="Tahoma" w:cs="Tahoma"/>
          <w:b/>
          <w:sz w:val="24"/>
          <w:szCs w:val="24"/>
        </w:rPr>
        <w:t>.</w:t>
      </w:r>
      <w:r w:rsidR="0006161D">
        <w:rPr>
          <w:rFonts w:ascii="Tahoma" w:hAnsi="Tahoma" w:cs="Tahoma"/>
          <w:b/>
          <w:sz w:val="24"/>
          <w:szCs w:val="24"/>
        </w:rPr>
        <w:t xml:space="preserve">UP </w:t>
      </w:r>
      <w:r w:rsidR="00EB7586">
        <w:rPr>
          <w:rFonts w:ascii="Tahoma" w:hAnsi="Tahoma" w:cs="Tahoma"/>
          <w:b/>
          <w:sz w:val="24"/>
          <w:szCs w:val="24"/>
        </w:rPr>
        <w:t xml:space="preserve">II </w:t>
      </w:r>
      <w:r w:rsidR="0071257D">
        <w:rPr>
          <w:rFonts w:ascii="Tahoma" w:hAnsi="Tahoma" w:cs="Tahoma"/>
          <w:b/>
          <w:sz w:val="24"/>
          <w:szCs w:val="24"/>
        </w:rPr>
        <w:t>07-30-</w:t>
      </w:r>
      <w:r w:rsidR="00FB554A">
        <w:rPr>
          <w:rFonts w:ascii="Tahoma" w:hAnsi="Tahoma" w:cs="Tahoma"/>
          <w:b/>
          <w:sz w:val="24"/>
          <w:szCs w:val="24"/>
        </w:rPr>
        <w:t>166-2/17</w:t>
      </w:r>
    </w:p>
    <w:p w:rsidR="00306A70" w:rsidRPr="00A657F5" w:rsidRDefault="009710D8" w:rsidP="00306A70">
      <w:pPr>
        <w:rPr>
          <w:rFonts w:ascii="Tahoma" w:hAnsi="Tahoma" w:cs="Tahoma"/>
          <w:b/>
          <w:sz w:val="24"/>
          <w:szCs w:val="24"/>
        </w:rPr>
      </w:pPr>
      <w:r w:rsidRPr="00A657F5">
        <w:rPr>
          <w:rFonts w:ascii="Tahoma" w:hAnsi="Tahoma" w:cs="Tahoma"/>
          <w:b/>
          <w:sz w:val="24"/>
          <w:szCs w:val="24"/>
        </w:rPr>
        <w:t>Podgoric</w:t>
      </w:r>
      <w:r w:rsidR="00D649F6" w:rsidRPr="00A657F5">
        <w:rPr>
          <w:rFonts w:ascii="Tahoma" w:hAnsi="Tahoma" w:cs="Tahoma"/>
          <w:b/>
          <w:sz w:val="24"/>
          <w:szCs w:val="24"/>
        </w:rPr>
        <w:t>a</w:t>
      </w:r>
      <w:r w:rsidRPr="00A657F5">
        <w:rPr>
          <w:rFonts w:ascii="Tahoma" w:hAnsi="Tahoma" w:cs="Tahoma"/>
          <w:b/>
          <w:sz w:val="24"/>
          <w:szCs w:val="24"/>
        </w:rPr>
        <w:t>,</w:t>
      </w:r>
      <w:r w:rsidR="00122C57">
        <w:rPr>
          <w:rFonts w:ascii="Tahoma" w:hAnsi="Tahoma" w:cs="Tahoma"/>
          <w:b/>
          <w:sz w:val="24"/>
          <w:szCs w:val="24"/>
        </w:rPr>
        <w:t>0</w:t>
      </w:r>
      <w:r w:rsidR="00325FCF">
        <w:rPr>
          <w:rFonts w:ascii="Tahoma" w:hAnsi="Tahoma" w:cs="Tahoma"/>
          <w:b/>
          <w:sz w:val="24"/>
          <w:szCs w:val="24"/>
        </w:rPr>
        <w:t>2</w:t>
      </w:r>
      <w:r w:rsidR="00122C57">
        <w:rPr>
          <w:rFonts w:ascii="Tahoma" w:hAnsi="Tahoma" w:cs="Tahoma"/>
          <w:b/>
          <w:sz w:val="24"/>
          <w:szCs w:val="24"/>
        </w:rPr>
        <w:t>.06</w:t>
      </w:r>
      <w:r w:rsidR="001241BC" w:rsidRPr="00A657F5">
        <w:rPr>
          <w:rFonts w:ascii="Tahoma" w:hAnsi="Tahoma" w:cs="Tahoma"/>
          <w:b/>
          <w:sz w:val="24"/>
          <w:szCs w:val="24"/>
        </w:rPr>
        <w:t>.</w:t>
      </w:r>
      <w:r w:rsidR="00F23309">
        <w:rPr>
          <w:rFonts w:ascii="Tahoma" w:hAnsi="Tahoma" w:cs="Tahoma"/>
          <w:b/>
          <w:sz w:val="24"/>
          <w:szCs w:val="24"/>
        </w:rPr>
        <w:t>2017</w:t>
      </w:r>
      <w:r w:rsidR="00306A70" w:rsidRPr="00A657F5">
        <w:rPr>
          <w:rFonts w:ascii="Tahoma" w:hAnsi="Tahoma" w:cs="Tahoma"/>
          <w:b/>
          <w:sz w:val="24"/>
          <w:szCs w:val="24"/>
        </w:rPr>
        <w:t xml:space="preserve">.godine             </w:t>
      </w:r>
    </w:p>
    <w:p w:rsidR="00306A70" w:rsidRPr="00A657F5" w:rsidRDefault="00306A70" w:rsidP="00306A70">
      <w:pPr>
        <w:jc w:val="both"/>
        <w:rPr>
          <w:rFonts w:ascii="Tahoma" w:hAnsi="Tahoma" w:cs="Tahoma"/>
          <w:sz w:val="24"/>
          <w:szCs w:val="24"/>
        </w:rPr>
      </w:pPr>
      <w:r w:rsidRPr="00A657F5">
        <w:rPr>
          <w:rFonts w:ascii="Tahoma" w:hAnsi="Tahoma" w:cs="Tahoma"/>
          <w:sz w:val="24"/>
          <w:szCs w:val="24"/>
        </w:rPr>
        <w:t>Agencija</w:t>
      </w:r>
      <w:r w:rsidR="00BD3157" w:rsidRPr="00A657F5">
        <w:rPr>
          <w:rFonts w:ascii="Tahoma" w:hAnsi="Tahoma" w:cs="Tahoma"/>
          <w:sz w:val="24"/>
          <w:szCs w:val="24"/>
        </w:rPr>
        <w:t xml:space="preserve"> </w:t>
      </w:r>
      <w:r w:rsidRPr="00A657F5">
        <w:rPr>
          <w:rFonts w:ascii="Tahoma" w:hAnsi="Tahoma" w:cs="Tahoma"/>
          <w:sz w:val="24"/>
          <w:szCs w:val="24"/>
        </w:rPr>
        <w:t>za</w:t>
      </w:r>
      <w:r w:rsidR="00BD3157" w:rsidRPr="00A657F5">
        <w:rPr>
          <w:rFonts w:ascii="Tahoma" w:hAnsi="Tahoma" w:cs="Tahoma"/>
          <w:sz w:val="24"/>
          <w:szCs w:val="24"/>
        </w:rPr>
        <w:t xml:space="preserve"> </w:t>
      </w:r>
      <w:r w:rsidRPr="00A657F5">
        <w:rPr>
          <w:rFonts w:ascii="Tahoma" w:hAnsi="Tahoma" w:cs="Tahoma"/>
          <w:sz w:val="24"/>
          <w:szCs w:val="24"/>
        </w:rPr>
        <w:t>zaštitu</w:t>
      </w:r>
      <w:r w:rsidR="00BD3157" w:rsidRPr="00A657F5">
        <w:rPr>
          <w:rFonts w:ascii="Tahoma" w:hAnsi="Tahoma" w:cs="Tahoma"/>
          <w:sz w:val="24"/>
          <w:szCs w:val="24"/>
        </w:rPr>
        <w:t xml:space="preserve"> </w:t>
      </w:r>
      <w:r w:rsidRPr="00A657F5">
        <w:rPr>
          <w:rFonts w:ascii="Tahoma" w:hAnsi="Tahoma" w:cs="Tahoma"/>
          <w:sz w:val="24"/>
          <w:szCs w:val="24"/>
        </w:rPr>
        <w:t>ličnih</w:t>
      </w:r>
      <w:r w:rsidR="00BD3157" w:rsidRPr="00A657F5">
        <w:rPr>
          <w:rFonts w:ascii="Tahoma" w:hAnsi="Tahoma" w:cs="Tahoma"/>
          <w:sz w:val="24"/>
          <w:szCs w:val="24"/>
        </w:rPr>
        <w:t xml:space="preserve"> </w:t>
      </w:r>
      <w:r w:rsidRPr="00A657F5">
        <w:rPr>
          <w:rFonts w:ascii="Tahoma" w:hAnsi="Tahoma" w:cs="Tahoma"/>
          <w:sz w:val="24"/>
          <w:szCs w:val="24"/>
        </w:rPr>
        <w:t xml:space="preserve">podataka i </w:t>
      </w:r>
      <w:r w:rsidR="00BD3157" w:rsidRPr="00A657F5">
        <w:rPr>
          <w:rFonts w:ascii="Tahoma" w:hAnsi="Tahoma" w:cs="Tahoma"/>
          <w:sz w:val="24"/>
          <w:szCs w:val="24"/>
        </w:rPr>
        <w:t xml:space="preserve">slobodan </w:t>
      </w:r>
      <w:r w:rsidRPr="00A657F5">
        <w:rPr>
          <w:rFonts w:ascii="Tahoma" w:hAnsi="Tahoma" w:cs="Tahoma"/>
          <w:sz w:val="24"/>
          <w:szCs w:val="24"/>
        </w:rPr>
        <w:t>pristup</w:t>
      </w:r>
      <w:r w:rsidR="00BD3157" w:rsidRPr="00A657F5">
        <w:rPr>
          <w:rFonts w:ascii="Tahoma" w:hAnsi="Tahoma" w:cs="Tahoma"/>
          <w:sz w:val="24"/>
          <w:szCs w:val="24"/>
        </w:rPr>
        <w:t xml:space="preserve"> </w:t>
      </w:r>
      <w:r w:rsidRPr="00A657F5">
        <w:rPr>
          <w:rFonts w:ascii="Tahoma" w:hAnsi="Tahoma" w:cs="Tahoma"/>
          <w:sz w:val="24"/>
          <w:szCs w:val="24"/>
        </w:rPr>
        <w:t>informacijama-Savjet</w:t>
      </w:r>
      <w:r w:rsidR="00BD3157" w:rsidRPr="00A657F5">
        <w:rPr>
          <w:rFonts w:ascii="Tahoma" w:hAnsi="Tahoma" w:cs="Tahoma"/>
          <w:sz w:val="24"/>
          <w:szCs w:val="24"/>
        </w:rPr>
        <w:t xml:space="preserve"> A</w:t>
      </w:r>
      <w:r w:rsidR="00A65674" w:rsidRPr="00A657F5">
        <w:rPr>
          <w:rFonts w:ascii="Tahoma" w:hAnsi="Tahoma" w:cs="Tahoma"/>
          <w:sz w:val="24"/>
          <w:szCs w:val="24"/>
        </w:rPr>
        <w:t>gencije</w:t>
      </w:r>
      <w:r w:rsidRPr="00A657F5">
        <w:rPr>
          <w:rFonts w:ascii="Tahoma" w:hAnsi="Tahoma" w:cs="Tahoma"/>
          <w:sz w:val="24"/>
          <w:szCs w:val="24"/>
        </w:rPr>
        <w:t>,</w:t>
      </w:r>
      <w:r w:rsidR="003171B1">
        <w:rPr>
          <w:rFonts w:ascii="Tahoma" w:hAnsi="Tahoma" w:cs="Tahoma"/>
          <w:sz w:val="24"/>
          <w:szCs w:val="24"/>
        </w:rPr>
        <w:t xml:space="preserve"> </w:t>
      </w:r>
      <w:r w:rsidRPr="00A657F5">
        <w:rPr>
          <w:rFonts w:ascii="Tahoma" w:hAnsi="Tahoma" w:cs="Tahoma"/>
          <w:sz w:val="24"/>
          <w:szCs w:val="24"/>
        </w:rPr>
        <w:t>rješavajući</w:t>
      </w:r>
      <w:r w:rsidR="003A6AEB" w:rsidRPr="00A657F5">
        <w:rPr>
          <w:rFonts w:ascii="Tahoma" w:hAnsi="Tahoma" w:cs="Tahoma"/>
          <w:sz w:val="24"/>
          <w:szCs w:val="24"/>
        </w:rPr>
        <w:t xml:space="preserve"> </w:t>
      </w:r>
      <w:r w:rsidRPr="00A657F5">
        <w:rPr>
          <w:rFonts w:ascii="Tahoma" w:hAnsi="Tahoma" w:cs="Tahoma"/>
          <w:sz w:val="24"/>
          <w:szCs w:val="24"/>
        </w:rPr>
        <w:t>po</w:t>
      </w:r>
      <w:r w:rsidR="003A6AEB" w:rsidRPr="00A657F5">
        <w:rPr>
          <w:rFonts w:ascii="Tahoma" w:hAnsi="Tahoma" w:cs="Tahoma"/>
          <w:sz w:val="24"/>
          <w:szCs w:val="24"/>
        </w:rPr>
        <w:t xml:space="preserve"> </w:t>
      </w:r>
      <w:r w:rsidRPr="00A657F5">
        <w:rPr>
          <w:rFonts w:ascii="Tahoma" w:hAnsi="Tahoma" w:cs="Tahoma"/>
          <w:sz w:val="24"/>
          <w:szCs w:val="24"/>
        </w:rPr>
        <w:t xml:space="preserve">žalbi </w:t>
      </w:r>
      <w:r w:rsidR="00B479F3">
        <w:rPr>
          <w:rFonts w:ascii="Tahoma" w:hAnsi="Tahoma" w:cs="Tahoma"/>
          <w:sz w:val="24"/>
          <w:szCs w:val="24"/>
        </w:rPr>
        <w:t>NVO Mans</w:t>
      </w:r>
      <w:r w:rsidR="00772F5B" w:rsidRPr="00A657F5">
        <w:rPr>
          <w:rFonts w:ascii="Tahoma" w:hAnsi="Tahoma" w:cs="Tahoma"/>
          <w:sz w:val="24"/>
          <w:szCs w:val="24"/>
        </w:rPr>
        <w:t xml:space="preserve"> br.</w:t>
      </w:r>
      <w:r w:rsidR="0071257D">
        <w:rPr>
          <w:rFonts w:ascii="Tahoma" w:hAnsi="Tahoma" w:cs="Tahoma"/>
          <w:sz w:val="24"/>
          <w:szCs w:val="24"/>
        </w:rPr>
        <w:t>16/</w:t>
      </w:r>
      <w:r w:rsidR="00FB554A">
        <w:rPr>
          <w:rFonts w:ascii="Tahoma" w:hAnsi="Tahoma" w:cs="Tahoma"/>
          <w:sz w:val="24"/>
          <w:szCs w:val="24"/>
        </w:rPr>
        <w:t>104965</w:t>
      </w:r>
      <w:r w:rsidR="0049774A">
        <w:rPr>
          <w:rFonts w:ascii="Tahoma" w:hAnsi="Tahoma" w:cs="Tahoma"/>
          <w:sz w:val="24"/>
          <w:szCs w:val="24"/>
        </w:rPr>
        <w:t xml:space="preserve"> </w:t>
      </w:r>
      <w:r w:rsidR="009619E9" w:rsidRPr="00A657F5">
        <w:rPr>
          <w:rFonts w:ascii="Tahoma" w:hAnsi="Tahoma" w:cs="Tahoma"/>
          <w:sz w:val="24"/>
          <w:szCs w:val="24"/>
        </w:rPr>
        <w:t>od</w:t>
      </w:r>
      <w:r w:rsidR="00D449C3" w:rsidRPr="00A657F5">
        <w:rPr>
          <w:rFonts w:ascii="Tahoma" w:hAnsi="Tahoma" w:cs="Tahoma"/>
          <w:sz w:val="24"/>
          <w:szCs w:val="24"/>
        </w:rPr>
        <w:t xml:space="preserve"> </w:t>
      </w:r>
      <w:r w:rsidR="004D017B">
        <w:rPr>
          <w:rFonts w:ascii="Tahoma" w:hAnsi="Tahoma" w:cs="Tahoma"/>
          <w:sz w:val="24"/>
          <w:szCs w:val="24"/>
        </w:rPr>
        <w:t>24</w:t>
      </w:r>
      <w:r w:rsidR="004C0DAB">
        <w:rPr>
          <w:rFonts w:ascii="Tahoma" w:hAnsi="Tahoma" w:cs="Tahoma"/>
          <w:sz w:val="24"/>
          <w:szCs w:val="24"/>
        </w:rPr>
        <w:t>.</w:t>
      </w:r>
      <w:r w:rsidR="004D017B">
        <w:rPr>
          <w:rFonts w:ascii="Tahoma" w:hAnsi="Tahoma" w:cs="Tahoma"/>
          <w:sz w:val="24"/>
          <w:szCs w:val="24"/>
        </w:rPr>
        <w:t>11</w:t>
      </w:r>
      <w:r w:rsidR="00FB554A">
        <w:rPr>
          <w:rFonts w:ascii="Tahoma" w:hAnsi="Tahoma" w:cs="Tahoma"/>
          <w:sz w:val="24"/>
          <w:szCs w:val="24"/>
        </w:rPr>
        <w:t>.201</w:t>
      </w:r>
      <w:r w:rsidR="004D017B">
        <w:rPr>
          <w:rFonts w:ascii="Tahoma" w:hAnsi="Tahoma" w:cs="Tahoma"/>
          <w:sz w:val="24"/>
          <w:szCs w:val="24"/>
        </w:rPr>
        <w:t>6</w:t>
      </w:r>
      <w:r w:rsidR="00283A2E" w:rsidRPr="00A657F5">
        <w:rPr>
          <w:rFonts w:ascii="Tahoma" w:hAnsi="Tahoma" w:cs="Tahoma"/>
          <w:sz w:val="24"/>
          <w:szCs w:val="24"/>
        </w:rPr>
        <w:t>.</w:t>
      </w:r>
      <w:r w:rsidR="007E0F92" w:rsidRPr="00A657F5">
        <w:rPr>
          <w:rFonts w:ascii="Tahoma" w:hAnsi="Tahoma" w:cs="Tahoma"/>
          <w:sz w:val="24"/>
          <w:szCs w:val="24"/>
        </w:rPr>
        <w:t xml:space="preserve"> </w:t>
      </w:r>
      <w:r w:rsidR="00283A2E" w:rsidRPr="00A657F5">
        <w:rPr>
          <w:rFonts w:ascii="Tahoma" w:hAnsi="Tahoma" w:cs="Tahoma"/>
          <w:sz w:val="24"/>
          <w:szCs w:val="24"/>
        </w:rPr>
        <w:t>godine</w:t>
      </w:r>
      <w:r w:rsidRPr="00A657F5">
        <w:rPr>
          <w:rFonts w:ascii="Tahoma" w:hAnsi="Tahoma" w:cs="Tahoma"/>
          <w:sz w:val="24"/>
          <w:szCs w:val="24"/>
        </w:rPr>
        <w:t xml:space="preserve"> izjavlje</w:t>
      </w:r>
      <w:r w:rsidR="003A6AEB" w:rsidRPr="00A657F5">
        <w:rPr>
          <w:rFonts w:ascii="Tahoma" w:hAnsi="Tahoma" w:cs="Tahoma"/>
          <w:sz w:val="24"/>
          <w:szCs w:val="24"/>
        </w:rPr>
        <w:t xml:space="preserve">ne </w:t>
      </w:r>
      <w:r w:rsidR="0060194E" w:rsidRPr="00A657F5">
        <w:rPr>
          <w:rFonts w:ascii="Tahoma" w:hAnsi="Tahoma" w:cs="Tahoma"/>
          <w:sz w:val="24"/>
          <w:szCs w:val="24"/>
        </w:rPr>
        <w:t>radi poniš</w:t>
      </w:r>
      <w:r w:rsidR="00E6610D" w:rsidRPr="00A657F5">
        <w:rPr>
          <w:rFonts w:ascii="Tahoma" w:hAnsi="Tahoma" w:cs="Tahoma"/>
          <w:sz w:val="24"/>
          <w:szCs w:val="24"/>
        </w:rPr>
        <w:t xml:space="preserve">taja </w:t>
      </w:r>
      <w:r w:rsidR="00C05118">
        <w:rPr>
          <w:rFonts w:ascii="Tahoma" w:hAnsi="Tahoma" w:cs="Tahoma"/>
          <w:sz w:val="24"/>
          <w:szCs w:val="24"/>
        </w:rPr>
        <w:t xml:space="preserve">akta </w:t>
      </w:r>
      <w:r w:rsidR="00FB554A">
        <w:rPr>
          <w:rFonts w:ascii="Tahoma" w:hAnsi="Tahoma" w:cs="Tahoma"/>
          <w:sz w:val="24"/>
          <w:szCs w:val="24"/>
        </w:rPr>
        <w:t xml:space="preserve">Uprave za vode </w:t>
      </w:r>
      <w:r w:rsidR="00E62C19">
        <w:rPr>
          <w:rFonts w:ascii="Tahoma" w:hAnsi="Tahoma" w:cs="Tahoma"/>
          <w:sz w:val="24"/>
          <w:szCs w:val="24"/>
        </w:rPr>
        <w:t>br</w:t>
      </w:r>
      <w:r w:rsidR="000B2092">
        <w:rPr>
          <w:rFonts w:ascii="Tahoma" w:hAnsi="Tahoma" w:cs="Tahoma"/>
          <w:sz w:val="24"/>
          <w:szCs w:val="24"/>
        </w:rPr>
        <w:t>:</w:t>
      </w:r>
      <w:r w:rsidR="00FB554A">
        <w:rPr>
          <w:rFonts w:ascii="Tahoma" w:hAnsi="Tahoma" w:cs="Tahoma"/>
          <w:sz w:val="24"/>
          <w:szCs w:val="24"/>
        </w:rPr>
        <w:t xml:space="preserve">060-327/16-0304-269 </w:t>
      </w:r>
      <w:r w:rsidR="00D15EC7">
        <w:rPr>
          <w:rFonts w:ascii="Tahoma" w:hAnsi="Tahoma" w:cs="Tahoma"/>
          <w:sz w:val="24"/>
          <w:szCs w:val="24"/>
        </w:rPr>
        <w:t xml:space="preserve">od dana </w:t>
      </w:r>
      <w:r w:rsidR="00FB554A">
        <w:rPr>
          <w:rFonts w:ascii="Tahoma" w:hAnsi="Tahoma" w:cs="Tahoma"/>
          <w:sz w:val="24"/>
          <w:szCs w:val="24"/>
        </w:rPr>
        <w:t>10.11.</w:t>
      </w:r>
      <w:r w:rsidR="00D15EC7">
        <w:rPr>
          <w:rFonts w:ascii="Tahoma" w:hAnsi="Tahoma" w:cs="Tahoma"/>
          <w:sz w:val="24"/>
          <w:szCs w:val="24"/>
        </w:rPr>
        <w:t>2016.godine</w:t>
      </w:r>
      <w:r w:rsidR="005D4272" w:rsidRPr="00A657F5">
        <w:rPr>
          <w:rFonts w:ascii="Tahoma" w:hAnsi="Tahoma" w:cs="Tahoma"/>
          <w:sz w:val="24"/>
          <w:szCs w:val="24"/>
        </w:rPr>
        <w:t>,</w:t>
      </w:r>
      <w:r w:rsidR="008B4EA3" w:rsidRPr="00A657F5">
        <w:rPr>
          <w:rFonts w:ascii="Tahoma" w:hAnsi="Tahoma" w:cs="Tahoma"/>
          <w:sz w:val="24"/>
          <w:szCs w:val="24"/>
        </w:rPr>
        <w:t xml:space="preserve"> </w:t>
      </w:r>
      <w:r w:rsidRPr="00A657F5">
        <w:rPr>
          <w:rFonts w:ascii="Tahoma" w:hAnsi="Tahoma" w:cs="Tahoma"/>
          <w:sz w:val="24"/>
          <w:szCs w:val="24"/>
        </w:rPr>
        <w:t>na</w:t>
      </w:r>
      <w:r w:rsidR="003A6AEB" w:rsidRPr="00A657F5">
        <w:rPr>
          <w:rFonts w:ascii="Tahoma" w:hAnsi="Tahoma" w:cs="Tahoma"/>
          <w:sz w:val="24"/>
          <w:szCs w:val="24"/>
        </w:rPr>
        <w:t xml:space="preserve"> </w:t>
      </w:r>
      <w:r w:rsidRPr="00A657F5">
        <w:rPr>
          <w:rFonts w:ascii="Tahoma" w:hAnsi="Tahoma" w:cs="Tahoma"/>
          <w:sz w:val="24"/>
          <w:szCs w:val="24"/>
        </w:rPr>
        <w:t>osnovu</w:t>
      </w:r>
      <w:r w:rsidR="003A6AEB" w:rsidRPr="00A657F5">
        <w:rPr>
          <w:rFonts w:ascii="Tahoma" w:hAnsi="Tahoma" w:cs="Tahoma"/>
          <w:sz w:val="24"/>
          <w:szCs w:val="24"/>
        </w:rPr>
        <w:t xml:space="preserve"> </w:t>
      </w:r>
      <w:r w:rsidRPr="00A657F5">
        <w:rPr>
          <w:rFonts w:ascii="Tahoma" w:hAnsi="Tahoma" w:cs="Tahoma"/>
          <w:sz w:val="24"/>
          <w:szCs w:val="24"/>
        </w:rPr>
        <w:t>člana 38 Zakona o slobodnom</w:t>
      </w:r>
      <w:r w:rsidR="003A6AEB" w:rsidRPr="00A657F5">
        <w:rPr>
          <w:rFonts w:ascii="Tahoma" w:hAnsi="Tahoma" w:cs="Tahoma"/>
          <w:sz w:val="24"/>
          <w:szCs w:val="24"/>
        </w:rPr>
        <w:t xml:space="preserve"> </w:t>
      </w:r>
      <w:r w:rsidRPr="00A657F5">
        <w:rPr>
          <w:rFonts w:ascii="Tahoma" w:hAnsi="Tahoma" w:cs="Tahoma"/>
          <w:sz w:val="24"/>
          <w:szCs w:val="24"/>
        </w:rPr>
        <w:t>pristupu</w:t>
      </w:r>
      <w:r w:rsidR="003A6AEB" w:rsidRPr="00A657F5">
        <w:rPr>
          <w:rFonts w:ascii="Tahoma" w:hAnsi="Tahoma" w:cs="Tahoma"/>
          <w:sz w:val="24"/>
          <w:szCs w:val="24"/>
        </w:rPr>
        <w:t xml:space="preserve"> </w:t>
      </w:r>
      <w:r w:rsidRPr="00A657F5">
        <w:rPr>
          <w:rFonts w:ascii="Tahoma" w:hAnsi="Tahoma" w:cs="Tahoma"/>
          <w:sz w:val="24"/>
          <w:szCs w:val="24"/>
        </w:rPr>
        <w:t>informacijama (“Sl.list</w:t>
      </w:r>
      <w:r w:rsidR="00A22C3D" w:rsidRPr="00A657F5">
        <w:rPr>
          <w:rFonts w:ascii="Tahoma" w:hAnsi="Tahoma" w:cs="Tahoma"/>
          <w:sz w:val="24"/>
          <w:szCs w:val="24"/>
        </w:rPr>
        <w:t xml:space="preserve"> </w:t>
      </w:r>
      <w:r w:rsidRPr="00A657F5">
        <w:rPr>
          <w:rFonts w:ascii="Tahoma" w:hAnsi="Tahoma" w:cs="Tahoma"/>
          <w:sz w:val="24"/>
          <w:szCs w:val="24"/>
        </w:rPr>
        <w:t xml:space="preserve">Crne Gore”, br.44/12) </w:t>
      </w:r>
      <w:r w:rsidR="004A20A6" w:rsidRPr="00A657F5">
        <w:rPr>
          <w:rFonts w:ascii="Tahoma" w:hAnsi="Tahoma" w:cs="Tahoma"/>
          <w:sz w:val="24"/>
          <w:szCs w:val="24"/>
        </w:rPr>
        <w:t>i člana 23</w:t>
      </w:r>
      <w:r w:rsidR="005E0727">
        <w:rPr>
          <w:rFonts w:ascii="Tahoma" w:hAnsi="Tahoma" w:cs="Tahoma"/>
          <w:sz w:val="24"/>
          <w:szCs w:val="24"/>
        </w:rPr>
        <w:t>5</w:t>
      </w:r>
      <w:r w:rsidR="004A20A6" w:rsidRPr="00A657F5">
        <w:rPr>
          <w:rFonts w:ascii="Tahoma" w:hAnsi="Tahoma" w:cs="Tahoma"/>
          <w:sz w:val="24"/>
          <w:szCs w:val="24"/>
        </w:rPr>
        <w:t xml:space="preserve"> stav 1 Zakona o opštem upravnom postupku (“Sl.list Crne Gore”,br.60/03, 73/10 i 32/11) </w:t>
      </w:r>
      <w:r w:rsidRPr="00A657F5">
        <w:rPr>
          <w:rFonts w:ascii="Tahoma" w:hAnsi="Tahoma" w:cs="Tahoma"/>
          <w:sz w:val="24"/>
          <w:szCs w:val="24"/>
        </w:rPr>
        <w:t>je na</w:t>
      </w:r>
      <w:r w:rsidR="003A6AEB" w:rsidRPr="00A657F5">
        <w:rPr>
          <w:rFonts w:ascii="Tahoma" w:hAnsi="Tahoma" w:cs="Tahoma"/>
          <w:sz w:val="24"/>
          <w:szCs w:val="24"/>
        </w:rPr>
        <w:t xml:space="preserve"> </w:t>
      </w:r>
      <w:r w:rsidRPr="00A657F5">
        <w:rPr>
          <w:rFonts w:ascii="Tahoma" w:hAnsi="Tahoma" w:cs="Tahoma"/>
          <w:sz w:val="24"/>
          <w:szCs w:val="24"/>
        </w:rPr>
        <w:t>sjednici</w:t>
      </w:r>
      <w:r w:rsidR="003A6AEB" w:rsidRPr="00A657F5">
        <w:rPr>
          <w:rFonts w:ascii="Tahoma" w:hAnsi="Tahoma" w:cs="Tahoma"/>
          <w:sz w:val="24"/>
          <w:szCs w:val="24"/>
        </w:rPr>
        <w:t xml:space="preserve"> </w:t>
      </w:r>
      <w:r w:rsidRPr="00A657F5">
        <w:rPr>
          <w:rFonts w:ascii="Tahoma" w:hAnsi="Tahoma" w:cs="Tahoma"/>
          <w:sz w:val="24"/>
          <w:szCs w:val="24"/>
        </w:rPr>
        <w:t>održanoj</w:t>
      </w:r>
      <w:r w:rsidR="008B4EA3" w:rsidRPr="00A657F5">
        <w:rPr>
          <w:rFonts w:ascii="Tahoma" w:hAnsi="Tahoma" w:cs="Tahoma"/>
          <w:sz w:val="24"/>
          <w:szCs w:val="24"/>
        </w:rPr>
        <w:t xml:space="preserve"> dana </w:t>
      </w:r>
      <w:r w:rsidR="00FB554A">
        <w:rPr>
          <w:rFonts w:ascii="Tahoma" w:hAnsi="Tahoma" w:cs="Tahoma"/>
          <w:sz w:val="24"/>
          <w:szCs w:val="24"/>
        </w:rPr>
        <w:t>02.02</w:t>
      </w:r>
      <w:r w:rsidR="005C65B1">
        <w:rPr>
          <w:rFonts w:ascii="Tahoma" w:hAnsi="Tahoma" w:cs="Tahoma"/>
          <w:sz w:val="24"/>
          <w:szCs w:val="24"/>
        </w:rPr>
        <w:t>.</w:t>
      </w:r>
      <w:r w:rsidR="00FB554A">
        <w:rPr>
          <w:rFonts w:ascii="Tahoma" w:hAnsi="Tahoma" w:cs="Tahoma"/>
          <w:sz w:val="24"/>
          <w:szCs w:val="24"/>
        </w:rPr>
        <w:t>2017</w:t>
      </w:r>
      <w:r w:rsidRPr="0006161D">
        <w:rPr>
          <w:rFonts w:ascii="Tahoma" w:hAnsi="Tahoma" w:cs="Tahoma"/>
          <w:sz w:val="24"/>
          <w:szCs w:val="24"/>
        </w:rPr>
        <w:t>.godine</w:t>
      </w:r>
      <w:r w:rsidR="00657F70" w:rsidRPr="00A657F5">
        <w:rPr>
          <w:rFonts w:ascii="Tahoma" w:hAnsi="Tahoma" w:cs="Tahoma"/>
          <w:sz w:val="24"/>
          <w:szCs w:val="24"/>
        </w:rPr>
        <w:t>,</w:t>
      </w:r>
      <w:r w:rsidR="00B77884" w:rsidRPr="00A657F5">
        <w:rPr>
          <w:rFonts w:ascii="Tahoma" w:hAnsi="Tahoma" w:cs="Tahoma"/>
          <w:sz w:val="24"/>
          <w:szCs w:val="24"/>
        </w:rPr>
        <w:t xml:space="preserve"> </w:t>
      </w:r>
      <w:r w:rsidRPr="00A657F5">
        <w:rPr>
          <w:rFonts w:ascii="Tahoma" w:hAnsi="Tahoma" w:cs="Tahoma"/>
          <w:sz w:val="24"/>
          <w:szCs w:val="24"/>
        </w:rPr>
        <w:t>donio:</w:t>
      </w:r>
    </w:p>
    <w:p w:rsidR="000221D0" w:rsidRPr="00A657F5" w:rsidRDefault="000221D0" w:rsidP="00400905">
      <w:pPr>
        <w:jc w:val="center"/>
        <w:rPr>
          <w:rFonts w:ascii="Tahoma" w:hAnsi="Tahoma" w:cs="Tahoma"/>
          <w:b/>
          <w:sz w:val="24"/>
          <w:szCs w:val="24"/>
        </w:rPr>
      </w:pPr>
    </w:p>
    <w:p w:rsidR="0008079C" w:rsidRDefault="00306A70" w:rsidP="007B4C00">
      <w:pPr>
        <w:jc w:val="center"/>
        <w:rPr>
          <w:rFonts w:ascii="Tahoma" w:hAnsi="Tahoma" w:cs="Tahoma"/>
          <w:b/>
          <w:sz w:val="24"/>
          <w:szCs w:val="24"/>
        </w:rPr>
      </w:pPr>
      <w:r w:rsidRPr="00A657F5">
        <w:rPr>
          <w:rFonts w:ascii="Tahoma" w:hAnsi="Tahoma" w:cs="Tahoma"/>
          <w:b/>
          <w:sz w:val="24"/>
          <w:szCs w:val="24"/>
        </w:rPr>
        <w:t>R J E Š E NJ E</w:t>
      </w:r>
    </w:p>
    <w:p w:rsidR="00A12348" w:rsidRDefault="00C05118" w:rsidP="00FE0F4F">
      <w:pPr>
        <w:jc w:val="both"/>
        <w:rPr>
          <w:rFonts w:ascii="Tahoma" w:hAnsi="Tahoma" w:cs="Tahoma"/>
          <w:sz w:val="24"/>
          <w:szCs w:val="24"/>
          <w:lang w:val="sr-Latn-CS"/>
        </w:rPr>
      </w:pPr>
      <w:r>
        <w:rPr>
          <w:rFonts w:ascii="Tahoma" w:hAnsi="Tahoma" w:cs="Tahoma"/>
          <w:sz w:val="24"/>
          <w:szCs w:val="24"/>
          <w:lang w:val="sr-Latn-CS"/>
        </w:rPr>
        <w:t>Žalba se odbija kao neosnovana</w:t>
      </w:r>
    </w:p>
    <w:p w:rsidR="002F6F7C" w:rsidRPr="00A657F5" w:rsidRDefault="00306A70" w:rsidP="002F6F7C">
      <w:pPr>
        <w:jc w:val="center"/>
        <w:rPr>
          <w:rFonts w:ascii="Tahoma" w:hAnsi="Tahoma" w:cs="Tahoma"/>
          <w:b/>
          <w:sz w:val="24"/>
          <w:szCs w:val="24"/>
        </w:rPr>
      </w:pPr>
      <w:r w:rsidRPr="00A657F5">
        <w:rPr>
          <w:rFonts w:ascii="Tahoma" w:hAnsi="Tahoma" w:cs="Tahoma"/>
          <w:b/>
          <w:sz w:val="24"/>
          <w:szCs w:val="24"/>
        </w:rPr>
        <w:t>O b r a z l o ž e nj e</w:t>
      </w:r>
    </w:p>
    <w:p w:rsidR="00A90E68" w:rsidRDefault="00E13ACC" w:rsidP="00E13ACC">
      <w:pPr>
        <w:jc w:val="both"/>
        <w:rPr>
          <w:rFonts w:ascii="Tahoma" w:hAnsi="Tahoma" w:cs="Tahoma"/>
          <w:sz w:val="24"/>
        </w:rPr>
      </w:pPr>
      <w:r>
        <w:rPr>
          <w:rFonts w:ascii="Tahoma" w:hAnsi="Tahoma" w:cs="Tahoma"/>
          <w:sz w:val="24"/>
        </w:rPr>
        <w:t xml:space="preserve">Prvostepeni organ je donio akt </w:t>
      </w:r>
      <w:r w:rsidR="0093159F">
        <w:rPr>
          <w:rFonts w:ascii="Tahoma" w:hAnsi="Tahoma" w:cs="Tahoma"/>
          <w:sz w:val="24"/>
          <w:szCs w:val="24"/>
        </w:rPr>
        <w:t>br:</w:t>
      </w:r>
      <w:r w:rsidR="00122C57">
        <w:rPr>
          <w:rFonts w:ascii="Tahoma" w:hAnsi="Tahoma" w:cs="Tahoma"/>
          <w:sz w:val="24"/>
          <w:szCs w:val="24"/>
        </w:rPr>
        <w:t xml:space="preserve"> </w:t>
      </w:r>
      <w:r w:rsidR="00FB554A">
        <w:rPr>
          <w:rFonts w:ascii="Tahoma" w:hAnsi="Tahoma" w:cs="Tahoma"/>
          <w:sz w:val="24"/>
          <w:szCs w:val="24"/>
        </w:rPr>
        <w:t xml:space="preserve">060-327/16-0304-269 </w:t>
      </w:r>
      <w:r w:rsidR="0093159F">
        <w:rPr>
          <w:rFonts w:ascii="Tahoma" w:hAnsi="Tahoma" w:cs="Tahoma"/>
          <w:sz w:val="24"/>
          <w:szCs w:val="24"/>
        </w:rPr>
        <w:t xml:space="preserve">od dana </w:t>
      </w:r>
      <w:r w:rsidR="00FB554A">
        <w:rPr>
          <w:rFonts w:ascii="Tahoma" w:hAnsi="Tahoma" w:cs="Tahoma"/>
          <w:sz w:val="24"/>
          <w:szCs w:val="24"/>
        </w:rPr>
        <w:t>10.11.</w:t>
      </w:r>
      <w:r w:rsidR="0093159F">
        <w:rPr>
          <w:rFonts w:ascii="Tahoma" w:hAnsi="Tahoma" w:cs="Tahoma"/>
          <w:sz w:val="24"/>
          <w:szCs w:val="24"/>
        </w:rPr>
        <w:t>2016.godine</w:t>
      </w:r>
      <w:r w:rsidR="0093159F" w:rsidRPr="00781EDF">
        <w:rPr>
          <w:rFonts w:ascii="Tahoma" w:hAnsi="Tahoma" w:cs="Tahoma"/>
          <w:sz w:val="24"/>
        </w:rPr>
        <w:t xml:space="preserve"> </w:t>
      </w:r>
      <w:r w:rsidRPr="00781EDF">
        <w:rPr>
          <w:rFonts w:ascii="Tahoma" w:hAnsi="Tahoma" w:cs="Tahoma"/>
          <w:sz w:val="24"/>
        </w:rPr>
        <w:t>kojim obavještava podnosioca zahtjeva</w:t>
      </w:r>
      <w:r w:rsidR="00831D50" w:rsidRPr="00831D50">
        <w:t xml:space="preserve"> </w:t>
      </w:r>
      <w:r w:rsidR="00831D50" w:rsidRPr="00831D50">
        <w:rPr>
          <w:rFonts w:ascii="Tahoma" w:hAnsi="Tahoma" w:cs="Tahoma"/>
          <w:sz w:val="24"/>
        </w:rPr>
        <w:t>br.16/</w:t>
      </w:r>
      <w:r w:rsidR="00FB554A">
        <w:rPr>
          <w:rFonts w:ascii="Tahoma" w:hAnsi="Tahoma" w:cs="Tahoma"/>
          <w:sz w:val="24"/>
          <w:szCs w:val="24"/>
        </w:rPr>
        <w:t>104965</w:t>
      </w:r>
      <w:r w:rsidR="0093159F">
        <w:rPr>
          <w:rFonts w:ascii="Tahoma" w:hAnsi="Tahoma" w:cs="Tahoma"/>
          <w:sz w:val="24"/>
          <w:szCs w:val="24"/>
        </w:rPr>
        <w:t xml:space="preserve"> </w:t>
      </w:r>
      <w:r w:rsidR="00FB554A">
        <w:rPr>
          <w:rFonts w:ascii="Tahoma" w:hAnsi="Tahoma" w:cs="Tahoma"/>
          <w:sz w:val="24"/>
        </w:rPr>
        <w:t>od 08.11</w:t>
      </w:r>
      <w:r w:rsidR="00831D50">
        <w:rPr>
          <w:rFonts w:ascii="Tahoma" w:hAnsi="Tahoma" w:cs="Tahoma"/>
          <w:sz w:val="24"/>
        </w:rPr>
        <w:t>.2016.godine</w:t>
      </w:r>
      <w:r>
        <w:rPr>
          <w:rFonts w:ascii="Tahoma" w:hAnsi="Tahoma" w:cs="Tahoma"/>
          <w:sz w:val="24"/>
        </w:rPr>
        <w:t>,</w:t>
      </w:r>
      <w:r w:rsidR="00105C1D">
        <w:rPr>
          <w:rFonts w:ascii="Tahoma" w:hAnsi="Tahoma" w:cs="Tahoma"/>
          <w:sz w:val="24"/>
        </w:rPr>
        <w:t xml:space="preserve"> da je u skladu sa članom 55 stav 4 Zakona o opštem upravnom postupku zahtjev proslijeđen nadležnom organu, i da je o tome stranka obaviještena. Naime, kako je organ kome je upućen zahtjev za slobodan pristup informacijama </w:t>
      </w:r>
      <w:r w:rsidR="00831D50">
        <w:rPr>
          <w:rFonts w:ascii="Tahoma" w:hAnsi="Tahoma" w:cs="Tahoma"/>
          <w:sz w:val="24"/>
        </w:rPr>
        <w:t>kojim je tražena kopija</w:t>
      </w:r>
      <w:r w:rsidR="00831D50" w:rsidRPr="00831D50">
        <w:rPr>
          <w:rFonts w:ascii="Tahoma" w:hAnsi="Tahoma" w:cs="Tahoma"/>
          <w:sz w:val="24"/>
        </w:rPr>
        <w:t xml:space="preserve"> analitičkih kart</w:t>
      </w:r>
      <w:r w:rsidR="008D2503">
        <w:rPr>
          <w:rFonts w:ascii="Tahoma" w:hAnsi="Tahoma" w:cs="Tahoma"/>
          <w:sz w:val="24"/>
        </w:rPr>
        <w:t xml:space="preserve">ica svih računa za period  od </w:t>
      </w:r>
      <w:r w:rsidR="00FB554A">
        <w:rPr>
          <w:rFonts w:ascii="Tahoma" w:hAnsi="Tahoma" w:cs="Tahoma"/>
          <w:sz w:val="24"/>
        </w:rPr>
        <w:t>24/10</w:t>
      </w:r>
      <w:r w:rsidR="009167BD">
        <w:rPr>
          <w:rFonts w:ascii="Tahoma" w:hAnsi="Tahoma" w:cs="Tahoma"/>
          <w:sz w:val="24"/>
        </w:rPr>
        <w:t xml:space="preserve">/2016. do </w:t>
      </w:r>
      <w:r w:rsidR="00FB554A">
        <w:rPr>
          <w:rFonts w:ascii="Tahoma" w:hAnsi="Tahoma" w:cs="Tahoma"/>
          <w:sz w:val="24"/>
        </w:rPr>
        <w:t>30/10</w:t>
      </w:r>
      <w:r w:rsidR="00831D50" w:rsidRPr="00831D50">
        <w:rPr>
          <w:rFonts w:ascii="Tahoma" w:hAnsi="Tahoma" w:cs="Tahoma"/>
          <w:sz w:val="24"/>
        </w:rPr>
        <w:t>/2016,</w:t>
      </w:r>
      <w:r w:rsidR="00771F45" w:rsidRPr="00771F45">
        <w:rPr>
          <w:rFonts w:ascii="Tahoma" w:hAnsi="Tahoma" w:cs="Tahoma"/>
          <w:sz w:val="24"/>
        </w:rPr>
        <w:t xml:space="preserve"> </w:t>
      </w:r>
      <w:r w:rsidR="00E41573">
        <w:rPr>
          <w:rFonts w:ascii="Tahoma" w:hAnsi="Tahoma" w:cs="Tahoma"/>
          <w:sz w:val="24"/>
        </w:rPr>
        <w:t xml:space="preserve">dokument treba da sadrži najmanje </w:t>
      </w:r>
      <w:r w:rsidR="00CF6B0F">
        <w:rPr>
          <w:rFonts w:ascii="Tahoma" w:hAnsi="Tahoma" w:cs="Tahoma"/>
          <w:sz w:val="24"/>
        </w:rPr>
        <w:t>broj konta/naloga, naziv korisnika budžeta, naziv dobavljača, izvor sredstava, broj budžetske linije, datum plaćanja, iznos plaćanja i svrhu plaćanja</w:t>
      </w:r>
      <w:r w:rsidR="00E41573">
        <w:rPr>
          <w:rFonts w:ascii="Tahoma" w:hAnsi="Tahoma" w:cs="Tahoma"/>
          <w:sz w:val="24"/>
        </w:rPr>
        <w:t>/naziv konta GK</w:t>
      </w:r>
      <w:r w:rsidR="00A90E68">
        <w:rPr>
          <w:rFonts w:ascii="Tahoma" w:hAnsi="Tahoma" w:cs="Tahoma"/>
          <w:sz w:val="24"/>
        </w:rPr>
        <w:t xml:space="preserve">, </w:t>
      </w:r>
      <w:r w:rsidR="00105C1D">
        <w:rPr>
          <w:rFonts w:ascii="Tahoma" w:hAnsi="Tahoma" w:cs="Tahoma"/>
          <w:sz w:val="24"/>
        </w:rPr>
        <w:t xml:space="preserve">nenadležan za rješavanje po ovom zahtjevu, a nesumnjivo je koji je organ nadležan za prijem </w:t>
      </w:r>
      <w:r w:rsidR="009E7099">
        <w:rPr>
          <w:rFonts w:ascii="Tahoma" w:hAnsi="Tahoma" w:cs="Tahoma"/>
          <w:sz w:val="24"/>
        </w:rPr>
        <w:t xml:space="preserve">da je njihov zahtjev proslijeđen nadležnom organu – Ministarstvu poljoprivrede i ruralnog razvoja , u čijem sastavu je Uprava za vode i nije samostalna budžetska potrošačka jedinica, već organ navedenog ministarstva i ista ne podliježe primjeni člana 28 stav 3 Zakona o finansiranju političkih subjekata i izbornih kampanja. </w:t>
      </w:r>
      <w:r>
        <w:rPr>
          <w:rFonts w:ascii="Tahoma" w:hAnsi="Tahoma" w:cs="Tahoma"/>
          <w:sz w:val="24"/>
        </w:rPr>
        <w:t xml:space="preserve"> </w:t>
      </w:r>
    </w:p>
    <w:p w:rsidR="00E13ACC" w:rsidRDefault="00E13ACC" w:rsidP="00E13ACC">
      <w:pPr>
        <w:jc w:val="both"/>
        <w:rPr>
          <w:rFonts w:ascii="Tahoma" w:hAnsi="Tahoma" w:cs="Tahoma"/>
          <w:sz w:val="24"/>
          <w:szCs w:val="24"/>
        </w:rPr>
      </w:pPr>
      <w:r w:rsidRPr="00D4255A">
        <w:rPr>
          <w:rFonts w:ascii="Tahoma" w:hAnsi="Tahoma" w:cs="Tahoma"/>
          <w:sz w:val="24"/>
          <w:szCs w:val="24"/>
        </w:rPr>
        <w:t>Protiv ovog akta u zakonskom roku podnosilac zahtjeva je uložio žalbu. U žalbi se u bitnom navodi da se akt pobija zbog</w:t>
      </w:r>
      <w:r w:rsidR="00A90E68">
        <w:rPr>
          <w:rFonts w:ascii="Tahoma" w:hAnsi="Tahoma" w:cs="Tahoma"/>
          <w:sz w:val="24"/>
          <w:szCs w:val="24"/>
        </w:rPr>
        <w:t xml:space="preserve"> </w:t>
      </w:r>
      <w:r w:rsidR="00A90E68" w:rsidRPr="00D4255A">
        <w:rPr>
          <w:rFonts w:ascii="Tahoma" w:hAnsi="Tahoma" w:cs="Tahoma"/>
          <w:sz w:val="24"/>
          <w:szCs w:val="24"/>
        </w:rPr>
        <w:t>povrede pravila postupka</w:t>
      </w:r>
      <w:r w:rsidR="00A90E68">
        <w:rPr>
          <w:rFonts w:ascii="Tahoma" w:hAnsi="Tahoma" w:cs="Tahoma"/>
          <w:sz w:val="24"/>
          <w:szCs w:val="24"/>
        </w:rPr>
        <w:t xml:space="preserve"> i </w:t>
      </w:r>
      <w:r w:rsidRPr="00D4255A">
        <w:rPr>
          <w:rFonts w:ascii="Tahoma" w:hAnsi="Tahoma" w:cs="Tahoma"/>
          <w:sz w:val="24"/>
          <w:szCs w:val="24"/>
        </w:rPr>
        <w:t xml:space="preserve"> nepotpuno i nepraviln</w:t>
      </w:r>
      <w:r w:rsidR="00A90E68">
        <w:rPr>
          <w:rFonts w:ascii="Tahoma" w:hAnsi="Tahoma" w:cs="Tahoma"/>
          <w:sz w:val="24"/>
          <w:szCs w:val="24"/>
        </w:rPr>
        <w:t>o utvrđenog činjeničnog stanja</w:t>
      </w:r>
      <w:r w:rsidRPr="00D4255A">
        <w:rPr>
          <w:rFonts w:ascii="Tahoma" w:hAnsi="Tahoma" w:cs="Tahoma"/>
          <w:sz w:val="24"/>
          <w:szCs w:val="24"/>
        </w:rPr>
        <w:t xml:space="preserve">. Da je dana </w:t>
      </w:r>
      <w:r w:rsidR="00A90E68">
        <w:rPr>
          <w:rFonts w:ascii="Tahoma" w:hAnsi="Tahoma" w:cs="Tahoma"/>
          <w:sz w:val="24"/>
          <w:szCs w:val="24"/>
        </w:rPr>
        <w:t>08.11</w:t>
      </w:r>
      <w:r w:rsidRPr="00D4255A">
        <w:rPr>
          <w:rFonts w:ascii="Tahoma" w:hAnsi="Tahoma" w:cs="Tahoma"/>
          <w:sz w:val="24"/>
          <w:szCs w:val="24"/>
        </w:rPr>
        <w:t xml:space="preserve">.2016.godine upućen zahtjev za pristup informacijama kojim je od </w:t>
      </w:r>
      <w:r w:rsidR="00FB554A">
        <w:rPr>
          <w:rFonts w:ascii="Tahoma" w:hAnsi="Tahoma" w:cs="Tahoma"/>
          <w:sz w:val="24"/>
          <w:szCs w:val="24"/>
        </w:rPr>
        <w:t>Uprave za vode</w:t>
      </w:r>
      <w:r w:rsidR="00A90E68">
        <w:rPr>
          <w:rFonts w:ascii="Tahoma" w:hAnsi="Tahoma" w:cs="Tahoma"/>
          <w:sz w:val="24"/>
          <w:szCs w:val="24"/>
        </w:rPr>
        <w:t xml:space="preserve"> </w:t>
      </w:r>
      <w:r w:rsidRPr="00D4255A">
        <w:rPr>
          <w:rFonts w:ascii="Tahoma" w:hAnsi="Tahoma" w:cs="Tahoma"/>
          <w:sz w:val="24"/>
          <w:szCs w:val="24"/>
        </w:rPr>
        <w:t>tražen</w:t>
      </w:r>
      <w:r>
        <w:rPr>
          <w:rFonts w:ascii="Tahoma" w:hAnsi="Tahoma" w:cs="Tahoma"/>
          <w:sz w:val="24"/>
          <w:szCs w:val="24"/>
        </w:rPr>
        <w:t xml:space="preserve">o da dostavi </w:t>
      </w:r>
      <w:r w:rsidRPr="00D4255A">
        <w:rPr>
          <w:rFonts w:ascii="Tahoma" w:hAnsi="Tahoma" w:cs="Tahoma"/>
          <w:sz w:val="24"/>
          <w:szCs w:val="24"/>
        </w:rPr>
        <w:t xml:space="preserve"> </w:t>
      </w:r>
      <w:r>
        <w:rPr>
          <w:rFonts w:ascii="Tahoma" w:hAnsi="Tahoma" w:cs="Tahoma"/>
          <w:sz w:val="24"/>
        </w:rPr>
        <w:t>kopije izdatih analitičkih kart</w:t>
      </w:r>
      <w:r w:rsidR="00B22F1D">
        <w:rPr>
          <w:rFonts w:ascii="Tahoma" w:hAnsi="Tahoma" w:cs="Tahoma"/>
          <w:sz w:val="24"/>
        </w:rPr>
        <w:t>ica svih račun</w:t>
      </w:r>
      <w:r w:rsidR="00937A57">
        <w:rPr>
          <w:rFonts w:ascii="Tahoma" w:hAnsi="Tahoma" w:cs="Tahoma"/>
          <w:sz w:val="24"/>
        </w:rPr>
        <w:t xml:space="preserve">a (za period od </w:t>
      </w:r>
      <w:r w:rsidR="00A90E68">
        <w:rPr>
          <w:rFonts w:ascii="Tahoma" w:hAnsi="Tahoma" w:cs="Tahoma"/>
          <w:sz w:val="24"/>
        </w:rPr>
        <w:t>24/10</w:t>
      </w:r>
      <w:r w:rsidR="00E41573">
        <w:rPr>
          <w:rFonts w:ascii="Tahoma" w:hAnsi="Tahoma" w:cs="Tahoma"/>
          <w:sz w:val="24"/>
        </w:rPr>
        <w:t xml:space="preserve">/2016 do </w:t>
      </w:r>
      <w:r w:rsidR="00A90E68">
        <w:rPr>
          <w:rFonts w:ascii="Tahoma" w:hAnsi="Tahoma" w:cs="Tahoma"/>
          <w:sz w:val="24"/>
        </w:rPr>
        <w:t>30/10/2016)</w:t>
      </w:r>
      <w:r w:rsidR="00C87F3E">
        <w:rPr>
          <w:rFonts w:ascii="Tahoma" w:hAnsi="Tahoma" w:cs="Tahoma"/>
          <w:sz w:val="24"/>
        </w:rPr>
        <w:t>,</w:t>
      </w:r>
      <w:r>
        <w:rPr>
          <w:rFonts w:ascii="Tahoma" w:hAnsi="Tahoma" w:cs="Tahoma"/>
          <w:sz w:val="24"/>
        </w:rPr>
        <w:t xml:space="preserve"> a koje sadrže</w:t>
      </w:r>
      <w:r w:rsidR="00E41573">
        <w:rPr>
          <w:rFonts w:ascii="Tahoma" w:hAnsi="Tahoma" w:cs="Tahoma"/>
          <w:sz w:val="24"/>
        </w:rPr>
        <w:t xml:space="preserve"> najmanje</w:t>
      </w:r>
      <w:r>
        <w:rPr>
          <w:rFonts w:ascii="Tahoma" w:hAnsi="Tahoma" w:cs="Tahoma"/>
          <w:sz w:val="24"/>
        </w:rPr>
        <w:t xml:space="preserve"> broj konta/naloga, naziv korisnika budžeta, naziv dobavljača, izvor sredstava, broj budžetske linije, datum plaćanja, iznos plaćanja i svrhu plaćanja</w:t>
      </w:r>
      <w:r w:rsidR="00425F98">
        <w:rPr>
          <w:rFonts w:ascii="Tahoma" w:hAnsi="Tahoma" w:cs="Tahoma"/>
          <w:sz w:val="24"/>
        </w:rPr>
        <w:t xml:space="preserve">/naziv </w:t>
      </w:r>
      <w:r w:rsidR="00425F98">
        <w:rPr>
          <w:rFonts w:ascii="Tahoma" w:hAnsi="Tahoma" w:cs="Tahoma"/>
          <w:sz w:val="24"/>
        </w:rPr>
        <w:lastRenderedPageBreak/>
        <w:t>konta GK</w:t>
      </w:r>
      <w:r>
        <w:rPr>
          <w:rFonts w:ascii="Tahoma" w:hAnsi="Tahoma" w:cs="Tahoma"/>
          <w:sz w:val="24"/>
        </w:rPr>
        <w:t>.</w:t>
      </w:r>
      <w:r>
        <w:rPr>
          <w:rFonts w:ascii="Tahoma" w:hAnsi="Tahoma" w:cs="Tahoma"/>
          <w:sz w:val="24"/>
          <w:szCs w:val="24"/>
          <w:lang w:val="sr-Latn-CS"/>
        </w:rPr>
        <w:t xml:space="preserve"> </w:t>
      </w:r>
      <w:r w:rsidRPr="00D4255A">
        <w:rPr>
          <w:rFonts w:ascii="Tahoma" w:hAnsi="Tahoma" w:cs="Tahoma"/>
          <w:sz w:val="24"/>
          <w:szCs w:val="24"/>
        </w:rPr>
        <w:t>Navodi se da je dana</w:t>
      </w:r>
      <w:r w:rsidR="00937A57">
        <w:rPr>
          <w:rFonts w:ascii="Tahoma" w:hAnsi="Tahoma" w:cs="Tahoma"/>
          <w:sz w:val="24"/>
          <w:szCs w:val="24"/>
        </w:rPr>
        <w:t xml:space="preserve"> </w:t>
      </w:r>
      <w:r w:rsidR="00A90E68">
        <w:rPr>
          <w:rFonts w:ascii="Tahoma" w:hAnsi="Tahoma" w:cs="Tahoma"/>
          <w:sz w:val="24"/>
          <w:szCs w:val="24"/>
        </w:rPr>
        <w:t>11.11</w:t>
      </w:r>
      <w:r>
        <w:rPr>
          <w:rFonts w:ascii="Tahoma" w:hAnsi="Tahoma" w:cs="Tahoma"/>
          <w:sz w:val="24"/>
          <w:szCs w:val="24"/>
        </w:rPr>
        <w:t>.</w:t>
      </w:r>
      <w:r w:rsidRPr="00D4255A">
        <w:rPr>
          <w:rFonts w:ascii="Tahoma" w:hAnsi="Tahoma" w:cs="Tahoma"/>
          <w:sz w:val="24"/>
          <w:szCs w:val="24"/>
        </w:rPr>
        <w:t xml:space="preserve">2016. godine </w:t>
      </w:r>
      <w:r w:rsidR="00A90E68">
        <w:rPr>
          <w:rFonts w:ascii="Tahoma" w:hAnsi="Tahoma" w:cs="Tahoma"/>
          <w:sz w:val="24"/>
          <w:szCs w:val="24"/>
        </w:rPr>
        <w:t>Uprava za vode</w:t>
      </w:r>
      <w:r w:rsidR="0093159F">
        <w:rPr>
          <w:rFonts w:ascii="Tahoma" w:hAnsi="Tahoma" w:cs="Tahoma"/>
          <w:sz w:val="24"/>
          <w:szCs w:val="24"/>
        </w:rPr>
        <w:t xml:space="preserve"> </w:t>
      </w:r>
      <w:r w:rsidR="00551E9D">
        <w:rPr>
          <w:rFonts w:ascii="Tahoma" w:hAnsi="Tahoma" w:cs="Tahoma"/>
          <w:sz w:val="24"/>
          <w:szCs w:val="24"/>
        </w:rPr>
        <w:t>dostavi</w:t>
      </w:r>
      <w:r w:rsidR="00A90E68">
        <w:rPr>
          <w:rFonts w:ascii="Tahoma" w:hAnsi="Tahoma" w:cs="Tahoma"/>
          <w:sz w:val="24"/>
          <w:szCs w:val="24"/>
        </w:rPr>
        <w:t>la</w:t>
      </w:r>
      <w:r>
        <w:rPr>
          <w:rFonts w:ascii="Tahoma" w:hAnsi="Tahoma" w:cs="Tahoma"/>
          <w:sz w:val="24"/>
          <w:szCs w:val="24"/>
        </w:rPr>
        <w:t xml:space="preserve"> akt </w:t>
      </w:r>
      <w:r w:rsidR="0093159F">
        <w:rPr>
          <w:rFonts w:ascii="Tahoma" w:hAnsi="Tahoma" w:cs="Tahoma"/>
          <w:sz w:val="24"/>
          <w:szCs w:val="24"/>
        </w:rPr>
        <w:t>br:</w:t>
      </w:r>
      <w:r w:rsidR="00FB554A">
        <w:rPr>
          <w:rFonts w:ascii="Tahoma" w:hAnsi="Tahoma" w:cs="Tahoma"/>
          <w:sz w:val="24"/>
          <w:szCs w:val="24"/>
        </w:rPr>
        <w:t>060-327/16-0304-269</w:t>
      </w:r>
      <w:r w:rsidR="00A90E68">
        <w:rPr>
          <w:rFonts w:ascii="Tahoma" w:hAnsi="Tahoma" w:cs="Tahoma"/>
          <w:sz w:val="24"/>
          <w:szCs w:val="24"/>
        </w:rPr>
        <w:t xml:space="preserve"> </w:t>
      </w:r>
      <w:r w:rsidR="0093159F">
        <w:rPr>
          <w:rFonts w:ascii="Tahoma" w:hAnsi="Tahoma" w:cs="Tahoma"/>
          <w:sz w:val="24"/>
          <w:szCs w:val="24"/>
        </w:rPr>
        <w:t xml:space="preserve">od dana </w:t>
      </w:r>
      <w:r w:rsidR="00FB554A">
        <w:rPr>
          <w:rFonts w:ascii="Tahoma" w:hAnsi="Tahoma" w:cs="Tahoma"/>
          <w:sz w:val="24"/>
          <w:szCs w:val="24"/>
        </w:rPr>
        <w:t>10.11</w:t>
      </w:r>
      <w:r w:rsidR="00A90E68">
        <w:rPr>
          <w:rFonts w:ascii="Tahoma" w:hAnsi="Tahoma" w:cs="Tahoma"/>
          <w:sz w:val="24"/>
          <w:szCs w:val="24"/>
        </w:rPr>
        <w:t>.</w:t>
      </w:r>
      <w:r w:rsidR="0093159F">
        <w:rPr>
          <w:rFonts w:ascii="Tahoma" w:hAnsi="Tahoma" w:cs="Tahoma"/>
          <w:sz w:val="24"/>
          <w:szCs w:val="24"/>
        </w:rPr>
        <w:t>2016.godine</w:t>
      </w:r>
      <w:r w:rsidR="00570BEF">
        <w:rPr>
          <w:rFonts w:ascii="Tahoma" w:hAnsi="Tahoma" w:cs="Tahoma"/>
          <w:sz w:val="24"/>
          <w:szCs w:val="24"/>
        </w:rPr>
        <w:t xml:space="preserve">, </w:t>
      </w:r>
      <w:r w:rsidRPr="00D4255A">
        <w:rPr>
          <w:rFonts w:ascii="Tahoma" w:hAnsi="Tahoma" w:cs="Tahoma"/>
          <w:sz w:val="24"/>
          <w:szCs w:val="24"/>
        </w:rPr>
        <w:t xml:space="preserve">kojim obavještava žalioca da je </w:t>
      </w:r>
      <w:r w:rsidR="00A90E68">
        <w:rPr>
          <w:rFonts w:ascii="Tahoma" w:hAnsi="Tahoma" w:cs="Tahoma"/>
          <w:sz w:val="24"/>
          <w:szCs w:val="24"/>
        </w:rPr>
        <w:t>proslijedila zahtjev Ministarstvu poljoprivrede i ruralnog razvoja na dalje</w:t>
      </w:r>
      <w:r w:rsidR="00AE3762">
        <w:rPr>
          <w:rFonts w:ascii="Tahoma" w:hAnsi="Tahoma" w:cs="Tahoma"/>
          <w:sz w:val="24"/>
          <w:szCs w:val="24"/>
        </w:rPr>
        <w:t xml:space="preserve"> postupanje u skladu sa članom 55 stav 4 Zakona o opštem upravno postupku, ističući da je Uprava za vode organ u sastavu ovog Ministarstva </w:t>
      </w:r>
      <w:r w:rsidR="005251E1">
        <w:rPr>
          <w:rFonts w:ascii="Tahoma" w:hAnsi="Tahoma" w:cs="Tahoma"/>
          <w:sz w:val="24"/>
          <w:szCs w:val="24"/>
        </w:rPr>
        <w:t>i nije samostalna potrošačka jedinica, te da ne podliježe članu 28 stav 3 Zakona o finansiranju političkih subjekata i izbornoh kampanja</w:t>
      </w:r>
      <w:r w:rsidRPr="00D4255A">
        <w:rPr>
          <w:rFonts w:ascii="Tahoma" w:hAnsi="Tahoma" w:cs="Tahoma"/>
          <w:sz w:val="24"/>
          <w:szCs w:val="24"/>
        </w:rPr>
        <w:t>. Žalilac ističe da je u postupku donošenja osporenog akta prvostepeni organ na štetu žalioca povrijedio zakon,</w:t>
      </w:r>
      <w:r w:rsidR="005251E1">
        <w:rPr>
          <w:rFonts w:ascii="Tahoma" w:hAnsi="Tahoma" w:cs="Tahoma"/>
          <w:sz w:val="24"/>
          <w:szCs w:val="24"/>
        </w:rPr>
        <w:t>a koja povreda se ogleda u činjenici da je na zvaničnoj internet stranici prvostepenog organa u toku izbornog procesa su objavljene analitičke kartice</w:t>
      </w:r>
      <w:r w:rsidR="002F0E73">
        <w:rPr>
          <w:rFonts w:ascii="Tahoma" w:hAnsi="Tahoma" w:cs="Tahoma"/>
          <w:sz w:val="24"/>
          <w:szCs w:val="24"/>
        </w:rPr>
        <w:t xml:space="preserve"> i putni nalozi, a u skladu sa Z</w:t>
      </w:r>
      <w:r w:rsidR="005251E1">
        <w:rPr>
          <w:rFonts w:ascii="Tahoma" w:hAnsi="Tahoma" w:cs="Tahoma"/>
          <w:sz w:val="24"/>
          <w:szCs w:val="24"/>
        </w:rPr>
        <w:t xml:space="preserve">akonom o finansiranju političkih subjekata i izbornih kampanja, a o čemu </w:t>
      </w:r>
      <w:r w:rsidR="002F0E73">
        <w:rPr>
          <w:rFonts w:ascii="Tahoma" w:hAnsi="Tahoma" w:cs="Tahoma"/>
          <w:sz w:val="24"/>
          <w:szCs w:val="24"/>
        </w:rPr>
        <w:t xml:space="preserve">je žalilac dokaz dostavio u prilogu, pa je nejasno na osnovu čega prvostepeni organ tvrdi da nije obveznik ovog Zakona. </w:t>
      </w:r>
      <w:r w:rsidR="00BF53A9">
        <w:rPr>
          <w:rFonts w:ascii="Tahoma" w:hAnsi="Tahoma" w:cs="Tahoma"/>
          <w:sz w:val="24"/>
          <w:szCs w:val="24"/>
        </w:rPr>
        <w:t xml:space="preserve">Osim toga objavljene analitičke kartice govore u prilog tome da ovaj organ ima posebne analitičke kartice. Shodno navedenom, žalilac smatra da je ovakvo postupanje u konkretnom slučaju nezakonito i neosnovano, te odredba člana 55 stav 4 Zakona o opštem upravnom postupku nije primjenljiva iz razloga što se Ministarstvo poljoprivrede i ruralnog razvoja ne može smatrati nadležnim za odlučivanje o predmetno zahtjevu. Osim toga, zahtjev dostavljen prvostepenom organu podnijet je na osnovu Zakona o slobodnom pristupu informacijama, pa je žalilac mišljenja da ovaj organ nije pravilno utvrdio činjenično stanje, jer uopšte nije odlučivao po zahtjevu, niti utvrđivao da li isti ima informaciju u svom posjedu. Odredba člana 9 stav 1 tačka 2 Zakona o slobodnom pristupu informacijama propisuje da informacija u posjedu organa vlasti </w:t>
      </w:r>
      <w:r w:rsidR="004C1126">
        <w:rPr>
          <w:rFonts w:ascii="Tahoma" w:hAnsi="Tahoma" w:cs="Tahoma"/>
          <w:sz w:val="24"/>
          <w:szCs w:val="24"/>
        </w:rPr>
        <w:t xml:space="preserve">(sopstvena informacija, informacija dostavljena od drugog organa vlasti ili trećeg lica) bez obzira na osnov i način sticanja. </w:t>
      </w:r>
      <w:r w:rsidR="0095776E">
        <w:rPr>
          <w:rFonts w:ascii="Tahoma" w:hAnsi="Tahoma" w:cs="Tahoma"/>
          <w:sz w:val="24"/>
          <w:szCs w:val="24"/>
        </w:rPr>
        <w:t xml:space="preserve">Član 13 </w:t>
      </w:r>
      <w:r w:rsidR="003537F2">
        <w:rPr>
          <w:rFonts w:ascii="Tahoma" w:hAnsi="Tahoma" w:cs="Tahoma"/>
          <w:sz w:val="24"/>
          <w:szCs w:val="24"/>
        </w:rPr>
        <w:t xml:space="preserve">  </w:t>
      </w:r>
      <w:r w:rsidR="00BE6EAB">
        <w:rPr>
          <w:rFonts w:ascii="Tahoma" w:hAnsi="Tahoma" w:cs="Tahoma"/>
          <w:sz w:val="24"/>
          <w:szCs w:val="24"/>
        </w:rPr>
        <w:t xml:space="preserve">stav 1 Zakona o slobodnom pristupu informacijama propisuje da je organ vlasti dužan da  fizičkom i pravnom licu koje traži pristup informaciji omogući pristup informaciji ili njenom dijelu koji posjeduje, osim u slučajevima predviđenim ovim zakonom. Žalilac smatra da se informacije tražene zahtjevom nalaze u faktičkom posjedu prvostepenog organa, te da ne postoji osnov za prosleđivanjem zahtjeva drugom organu, pa se, imajući u vidu navedeno, nedvosmisleno zaključuje da je  isti bio dužan dostaviti ih, a u skladu sa navedenim zakonskim odredbama u formi u kojoj ih posjeduje.  S obzirom na to da je osporenim aktom na njegovu štetu, povrijeđeno zakonsko pravo na slobodan pristup informacijama, žalilac blagovremeno izjavljuje žalbu i predlaže da Savjet Agencije za zaštitu ličnih podataka i slobodan pristup informacijama </w:t>
      </w:r>
      <w:r w:rsidRPr="00D4255A">
        <w:rPr>
          <w:rFonts w:ascii="Tahoma" w:hAnsi="Tahoma" w:cs="Tahoma"/>
          <w:sz w:val="24"/>
          <w:szCs w:val="24"/>
        </w:rPr>
        <w:t xml:space="preserve">poništi akt </w:t>
      </w:r>
      <w:r w:rsidR="00FB554A">
        <w:rPr>
          <w:rFonts w:ascii="Tahoma" w:hAnsi="Tahoma" w:cs="Tahoma"/>
          <w:sz w:val="24"/>
          <w:szCs w:val="24"/>
        </w:rPr>
        <w:t>Uprave za vode</w:t>
      </w:r>
      <w:r w:rsidR="00BE6EAB">
        <w:rPr>
          <w:rFonts w:ascii="Tahoma" w:hAnsi="Tahoma" w:cs="Tahoma"/>
          <w:sz w:val="24"/>
          <w:szCs w:val="24"/>
        </w:rPr>
        <w:t xml:space="preserve"> </w:t>
      </w:r>
      <w:r w:rsidR="0093159F">
        <w:rPr>
          <w:rFonts w:ascii="Tahoma" w:hAnsi="Tahoma" w:cs="Tahoma"/>
          <w:sz w:val="24"/>
          <w:szCs w:val="24"/>
        </w:rPr>
        <w:t>br:</w:t>
      </w:r>
      <w:r w:rsidR="00FB554A">
        <w:rPr>
          <w:rFonts w:ascii="Tahoma" w:hAnsi="Tahoma" w:cs="Tahoma"/>
          <w:sz w:val="24"/>
          <w:szCs w:val="24"/>
        </w:rPr>
        <w:t>060-327/16-0304-269</w:t>
      </w:r>
      <w:r w:rsidR="00BE6EAB">
        <w:rPr>
          <w:rFonts w:ascii="Tahoma" w:hAnsi="Tahoma" w:cs="Tahoma"/>
          <w:sz w:val="24"/>
          <w:szCs w:val="24"/>
        </w:rPr>
        <w:t xml:space="preserve"> </w:t>
      </w:r>
      <w:r w:rsidR="0093159F">
        <w:rPr>
          <w:rFonts w:ascii="Tahoma" w:hAnsi="Tahoma" w:cs="Tahoma"/>
          <w:sz w:val="24"/>
          <w:szCs w:val="24"/>
        </w:rPr>
        <w:t xml:space="preserve">od dana </w:t>
      </w:r>
      <w:r w:rsidR="00FB554A">
        <w:rPr>
          <w:rFonts w:ascii="Tahoma" w:hAnsi="Tahoma" w:cs="Tahoma"/>
          <w:sz w:val="24"/>
          <w:szCs w:val="24"/>
        </w:rPr>
        <w:t>10.11</w:t>
      </w:r>
      <w:r w:rsidR="00BE6EAB">
        <w:rPr>
          <w:rFonts w:ascii="Tahoma" w:hAnsi="Tahoma" w:cs="Tahoma"/>
          <w:sz w:val="24"/>
          <w:szCs w:val="24"/>
        </w:rPr>
        <w:t>.</w:t>
      </w:r>
      <w:r w:rsidR="0093159F">
        <w:rPr>
          <w:rFonts w:ascii="Tahoma" w:hAnsi="Tahoma" w:cs="Tahoma"/>
          <w:sz w:val="24"/>
          <w:szCs w:val="24"/>
        </w:rPr>
        <w:t xml:space="preserve">2016.godine </w:t>
      </w:r>
      <w:r w:rsidR="0049774A">
        <w:rPr>
          <w:rFonts w:ascii="Tahoma" w:hAnsi="Tahoma" w:cs="Tahoma"/>
          <w:sz w:val="24"/>
          <w:szCs w:val="24"/>
        </w:rPr>
        <w:t>i meritorno odluči</w:t>
      </w:r>
      <w:r>
        <w:rPr>
          <w:rFonts w:ascii="Tahoma" w:hAnsi="Tahoma" w:cs="Tahoma"/>
          <w:sz w:val="24"/>
          <w:szCs w:val="24"/>
        </w:rPr>
        <w:t>.</w:t>
      </w:r>
    </w:p>
    <w:p w:rsidR="00E855AF" w:rsidRDefault="00E13ACC" w:rsidP="00E13ACC">
      <w:pPr>
        <w:jc w:val="both"/>
        <w:rPr>
          <w:rFonts w:ascii="Tahoma" w:hAnsi="Tahoma" w:cs="Tahoma"/>
          <w:sz w:val="24"/>
          <w:szCs w:val="24"/>
        </w:rPr>
      </w:pPr>
      <w:r w:rsidRPr="009752E0">
        <w:rPr>
          <w:rFonts w:ascii="Tahoma" w:hAnsi="Tahoma" w:cs="Tahoma"/>
          <w:sz w:val="24"/>
          <w:szCs w:val="24"/>
        </w:rPr>
        <w:t xml:space="preserve">Nakon razmatranja </w:t>
      </w:r>
      <w:r w:rsidR="00BE6EAB">
        <w:rPr>
          <w:rFonts w:ascii="Tahoma" w:hAnsi="Tahoma" w:cs="Tahoma"/>
          <w:sz w:val="24"/>
          <w:szCs w:val="24"/>
        </w:rPr>
        <w:t xml:space="preserve">spisa predmeta i </w:t>
      </w:r>
      <w:r w:rsidR="00BD4F90">
        <w:rPr>
          <w:rFonts w:ascii="Tahoma" w:hAnsi="Tahoma" w:cs="Tahoma"/>
          <w:sz w:val="24"/>
          <w:szCs w:val="24"/>
        </w:rPr>
        <w:t xml:space="preserve"> žalbenih navoda</w:t>
      </w:r>
      <w:r w:rsidR="00A40196">
        <w:rPr>
          <w:rFonts w:ascii="Tahoma" w:hAnsi="Tahoma" w:cs="Tahoma"/>
          <w:sz w:val="24"/>
          <w:szCs w:val="24"/>
        </w:rPr>
        <w:t xml:space="preserve">, </w:t>
      </w:r>
      <w:r w:rsidR="00D5467F">
        <w:rPr>
          <w:rFonts w:ascii="Tahoma" w:hAnsi="Tahoma" w:cs="Tahoma"/>
          <w:sz w:val="24"/>
          <w:szCs w:val="24"/>
        </w:rPr>
        <w:t xml:space="preserve">i </w:t>
      </w:r>
      <w:r w:rsidRPr="009752E0">
        <w:rPr>
          <w:rFonts w:ascii="Tahoma" w:hAnsi="Tahoma" w:cs="Tahoma"/>
          <w:sz w:val="24"/>
          <w:szCs w:val="24"/>
        </w:rPr>
        <w:t xml:space="preserve">neposrednog uvida </w:t>
      </w:r>
      <w:r>
        <w:rPr>
          <w:rFonts w:ascii="Tahoma" w:hAnsi="Tahoma" w:cs="Tahoma"/>
          <w:sz w:val="24"/>
          <w:szCs w:val="24"/>
        </w:rPr>
        <w:t>na</w:t>
      </w:r>
      <w:r w:rsidR="00BE6EAB">
        <w:rPr>
          <w:rFonts w:ascii="Tahoma" w:hAnsi="Tahoma" w:cs="Tahoma"/>
          <w:sz w:val="24"/>
          <w:szCs w:val="24"/>
        </w:rPr>
        <w:t xml:space="preserve"> internet stranicu organa kojem je prvostepeni organ proslijedio zahtjev za pristup informacijama kao nadležnom za postupanje po istom, Savjet Agencije je utvrdio da se informacije tražene zahjevom nalaze na internet stranici ovog organa, na</w:t>
      </w:r>
      <w:r>
        <w:rPr>
          <w:rFonts w:ascii="Tahoma" w:hAnsi="Tahoma" w:cs="Tahoma"/>
          <w:sz w:val="24"/>
          <w:szCs w:val="24"/>
        </w:rPr>
        <w:t xml:space="preserve"> link</w:t>
      </w:r>
      <w:r w:rsidR="00BE6EAB">
        <w:rPr>
          <w:rFonts w:ascii="Tahoma" w:hAnsi="Tahoma" w:cs="Tahoma"/>
          <w:sz w:val="24"/>
          <w:szCs w:val="24"/>
        </w:rPr>
        <w:t>u</w:t>
      </w:r>
      <w:r>
        <w:rPr>
          <w:rFonts w:ascii="Tahoma" w:hAnsi="Tahoma" w:cs="Tahoma"/>
          <w:sz w:val="24"/>
          <w:szCs w:val="24"/>
        </w:rPr>
        <w:t xml:space="preserve"> </w:t>
      </w:r>
      <w:r w:rsidR="006E7B90">
        <w:rPr>
          <w:rFonts w:ascii="Tahoma" w:hAnsi="Tahoma" w:cs="Tahoma"/>
          <w:sz w:val="24"/>
          <w:szCs w:val="24"/>
        </w:rPr>
        <w:lastRenderedPageBreak/>
        <w:t xml:space="preserve">Ministarstva poljoprivrede i ruralnog razvoja </w:t>
      </w:r>
      <w:hyperlink r:id="rId8" w:history="1">
        <w:r w:rsidR="006E7B90" w:rsidRPr="001474B8">
          <w:rPr>
            <w:rStyle w:val="Hyperlink"/>
            <w:rFonts w:ascii="Tahoma" w:hAnsi="Tahoma" w:cs="Tahoma"/>
            <w:sz w:val="24"/>
            <w:szCs w:val="24"/>
          </w:rPr>
          <w:t>http://www.minpolj.gov.me/biblioteka/dokument?pagerIndex=4</w:t>
        </w:r>
      </w:hyperlink>
      <w:r w:rsidR="006E7B90">
        <w:rPr>
          <w:rFonts w:ascii="Tahoma" w:hAnsi="Tahoma" w:cs="Tahoma"/>
          <w:sz w:val="24"/>
          <w:szCs w:val="24"/>
        </w:rPr>
        <w:t xml:space="preserve"> objavljena je informacija koja se tiče analitičkih karica i putnih naloga svih organizacionih jedinica ovog ministarstva , među kojima i Upr</w:t>
      </w:r>
      <w:r w:rsidR="0073245F">
        <w:rPr>
          <w:rFonts w:ascii="Tahoma" w:hAnsi="Tahoma" w:cs="Tahoma"/>
          <w:sz w:val="24"/>
          <w:szCs w:val="24"/>
        </w:rPr>
        <w:t>a</w:t>
      </w:r>
      <w:r w:rsidR="006E7B90">
        <w:rPr>
          <w:rFonts w:ascii="Tahoma" w:hAnsi="Tahoma" w:cs="Tahoma"/>
          <w:sz w:val="24"/>
          <w:szCs w:val="24"/>
        </w:rPr>
        <w:t xml:space="preserve">ve za vode kao jedne od </w:t>
      </w:r>
      <w:r w:rsidR="0073245F">
        <w:rPr>
          <w:rFonts w:ascii="Tahoma" w:hAnsi="Tahoma" w:cs="Tahoma"/>
          <w:sz w:val="24"/>
          <w:szCs w:val="24"/>
        </w:rPr>
        <w:t>organa ovog ministarstva. Savjet Agencije je nesporno utvrdio da na navedenom linku postoje analitičke kartice koje sačinjavaju informaciju traženu zahtjevom za slobodan pristup</w:t>
      </w:r>
      <w:r w:rsidR="001A7249">
        <w:rPr>
          <w:rFonts w:ascii="Tahoma" w:hAnsi="Tahoma" w:cs="Tahoma"/>
          <w:sz w:val="24"/>
          <w:szCs w:val="24"/>
        </w:rPr>
        <w:t xml:space="preserve"> informacijama</w:t>
      </w:r>
      <w:r w:rsidR="0073245F">
        <w:rPr>
          <w:rFonts w:ascii="Tahoma" w:hAnsi="Tahoma" w:cs="Tahoma"/>
          <w:sz w:val="24"/>
          <w:szCs w:val="24"/>
        </w:rPr>
        <w:t xml:space="preserve">, kao i analitičke kartice svih ostalih organa u sastavu ovog Ministarstva. </w:t>
      </w:r>
      <w:r w:rsidR="00E855AF">
        <w:rPr>
          <w:rFonts w:ascii="Tahoma" w:hAnsi="Tahoma" w:cs="Tahoma"/>
          <w:sz w:val="24"/>
          <w:szCs w:val="24"/>
        </w:rPr>
        <w:t>Kako je uv</w:t>
      </w:r>
      <w:r w:rsidR="001A7249">
        <w:rPr>
          <w:rFonts w:ascii="Tahoma" w:hAnsi="Tahoma" w:cs="Tahoma"/>
          <w:sz w:val="24"/>
          <w:szCs w:val="24"/>
        </w:rPr>
        <w:t>idom na pomenuti link pronađena</w:t>
      </w:r>
      <w:r w:rsidR="00E855AF">
        <w:rPr>
          <w:rFonts w:ascii="Tahoma" w:hAnsi="Tahoma" w:cs="Tahoma"/>
          <w:sz w:val="24"/>
          <w:szCs w:val="24"/>
        </w:rPr>
        <w:t xml:space="preserve"> informacija </w:t>
      </w:r>
      <w:r>
        <w:rPr>
          <w:rFonts w:ascii="Tahoma" w:hAnsi="Tahoma" w:cs="Tahoma"/>
          <w:sz w:val="24"/>
          <w:szCs w:val="24"/>
        </w:rPr>
        <w:t xml:space="preserve">tražena zahtjevom za slobodan pristup informacijama </w:t>
      </w:r>
      <w:r w:rsidRPr="00A657F5">
        <w:rPr>
          <w:rFonts w:ascii="Tahoma" w:hAnsi="Tahoma" w:cs="Tahoma"/>
          <w:sz w:val="24"/>
          <w:szCs w:val="24"/>
        </w:rPr>
        <w:t>br.</w:t>
      </w:r>
      <w:r>
        <w:rPr>
          <w:rFonts w:ascii="Tahoma" w:hAnsi="Tahoma" w:cs="Tahoma"/>
          <w:sz w:val="24"/>
          <w:szCs w:val="24"/>
        </w:rPr>
        <w:t>16/</w:t>
      </w:r>
      <w:r w:rsidR="00FB554A">
        <w:rPr>
          <w:rFonts w:ascii="Tahoma" w:hAnsi="Tahoma" w:cs="Tahoma"/>
          <w:sz w:val="24"/>
          <w:szCs w:val="24"/>
        </w:rPr>
        <w:t>104965</w:t>
      </w:r>
      <w:r w:rsidR="0093159F">
        <w:rPr>
          <w:rFonts w:ascii="Tahoma" w:hAnsi="Tahoma" w:cs="Tahoma"/>
          <w:sz w:val="24"/>
          <w:szCs w:val="24"/>
        </w:rPr>
        <w:t xml:space="preserve"> </w:t>
      </w:r>
      <w:r>
        <w:rPr>
          <w:rFonts w:ascii="Tahoma" w:hAnsi="Tahoma" w:cs="Tahoma"/>
          <w:sz w:val="24"/>
          <w:szCs w:val="24"/>
        </w:rPr>
        <w:t>i to: An</w:t>
      </w:r>
      <w:r w:rsidR="00C77B37">
        <w:rPr>
          <w:rFonts w:ascii="Tahoma" w:hAnsi="Tahoma" w:cs="Tahoma"/>
          <w:sz w:val="24"/>
          <w:szCs w:val="24"/>
        </w:rPr>
        <w:t>a</w:t>
      </w:r>
      <w:r w:rsidR="003E6CC1">
        <w:rPr>
          <w:rFonts w:ascii="Tahoma" w:hAnsi="Tahoma" w:cs="Tahoma"/>
          <w:sz w:val="24"/>
          <w:szCs w:val="24"/>
        </w:rPr>
        <w:t>li</w:t>
      </w:r>
      <w:r w:rsidR="000D28D6">
        <w:rPr>
          <w:rFonts w:ascii="Tahoma" w:hAnsi="Tahoma" w:cs="Tahoma"/>
          <w:sz w:val="24"/>
          <w:szCs w:val="24"/>
        </w:rPr>
        <w:t>tičke</w:t>
      </w:r>
      <w:r w:rsidR="001D1403">
        <w:rPr>
          <w:rFonts w:ascii="Tahoma" w:hAnsi="Tahoma" w:cs="Tahoma"/>
          <w:sz w:val="24"/>
          <w:szCs w:val="24"/>
        </w:rPr>
        <w:t xml:space="preserve"> kartica za period od </w:t>
      </w:r>
      <w:r w:rsidR="00E855AF">
        <w:rPr>
          <w:rFonts w:ascii="Tahoma" w:hAnsi="Tahoma" w:cs="Tahoma"/>
          <w:sz w:val="24"/>
          <w:szCs w:val="24"/>
        </w:rPr>
        <w:t>24.10</w:t>
      </w:r>
      <w:r w:rsidR="001D1403">
        <w:rPr>
          <w:rFonts w:ascii="Tahoma" w:hAnsi="Tahoma" w:cs="Tahoma"/>
          <w:sz w:val="24"/>
          <w:szCs w:val="24"/>
        </w:rPr>
        <w:t xml:space="preserve">.2016.do </w:t>
      </w:r>
      <w:r w:rsidR="00E855AF">
        <w:rPr>
          <w:rFonts w:ascii="Tahoma" w:hAnsi="Tahoma" w:cs="Tahoma"/>
          <w:sz w:val="24"/>
          <w:szCs w:val="24"/>
        </w:rPr>
        <w:t>27.10</w:t>
      </w:r>
      <w:r>
        <w:rPr>
          <w:rFonts w:ascii="Tahoma" w:hAnsi="Tahoma" w:cs="Tahoma"/>
          <w:sz w:val="24"/>
          <w:szCs w:val="24"/>
        </w:rPr>
        <w:t xml:space="preserve">.2016.godine, </w:t>
      </w:r>
      <w:r w:rsidRPr="009752E0">
        <w:rPr>
          <w:rFonts w:ascii="Tahoma" w:hAnsi="Tahoma" w:cs="Tahoma"/>
          <w:sz w:val="24"/>
          <w:szCs w:val="24"/>
        </w:rPr>
        <w:t>Savjet Agencije je našao da je žalba neosnovana</w:t>
      </w:r>
      <w:r>
        <w:rPr>
          <w:rFonts w:ascii="Tahoma" w:hAnsi="Tahoma" w:cs="Tahoma"/>
          <w:sz w:val="24"/>
          <w:szCs w:val="24"/>
        </w:rPr>
        <w:t>.</w:t>
      </w:r>
      <w:r w:rsidR="009A066E">
        <w:rPr>
          <w:rFonts w:ascii="Tahoma" w:hAnsi="Tahoma" w:cs="Tahoma"/>
          <w:sz w:val="24"/>
          <w:szCs w:val="24"/>
        </w:rPr>
        <w:t xml:space="preserve"> Savjet Agencije je n</w:t>
      </w:r>
      <w:r w:rsidR="00E855AF">
        <w:rPr>
          <w:rFonts w:ascii="Tahoma" w:hAnsi="Tahoma" w:cs="Tahoma"/>
          <w:sz w:val="24"/>
          <w:szCs w:val="24"/>
        </w:rPr>
        <w:t xml:space="preserve">esporno utvrdio da su analitičke kartice svih organa koji su u sastavu Ministarstva poljoprivrede i ruralnog razvoja vode jednom analitičkom karticom koja se objavljuje na internet stranici ovog organa, na linku: </w:t>
      </w:r>
      <w:hyperlink r:id="rId9" w:history="1">
        <w:r w:rsidR="00E855AF" w:rsidRPr="001474B8">
          <w:rPr>
            <w:rStyle w:val="Hyperlink"/>
            <w:rFonts w:ascii="Tahoma" w:hAnsi="Tahoma" w:cs="Tahoma"/>
            <w:sz w:val="24"/>
            <w:szCs w:val="24"/>
          </w:rPr>
          <w:t>http://www.minpolj.gov.me/biblioteka/dokument?pagerIndex=4</w:t>
        </w:r>
      </w:hyperlink>
      <w:r w:rsidR="00E855AF">
        <w:rPr>
          <w:rFonts w:ascii="Tahoma" w:hAnsi="Tahoma" w:cs="Tahoma"/>
          <w:sz w:val="24"/>
          <w:szCs w:val="24"/>
        </w:rPr>
        <w:t xml:space="preserve">  </w:t>
      </w:r>
      <w:r w:rsidR="009A066E">
        <w:rPr>
          <w:rFonts w:ascii="Tahoma" w:hAnsi="Tahoma" w:cs="Tahoma"/>
          <w:sz w:val="24"/>
          <w:szCs w:val="24"/>
        </w:rPr>
        <w:t xml:space="preserve"> </w:t>
      </w:r>
    </w:p>
    <w:p w:rsidR="00E13ACC" w:rsidRPr="00B22F1D" w:rsidRDefault="00E13ACC" w:rsidP="00AD2FF1">
      <w:pPr>
        <w:jc w:val="both"/>
        <w:rPr>
          <w:rFonts w:ascii="Tahoma" w:hAnsi="Tahoma" w:cs="Tahoma"/>
          <w:sz w:val="24"/>
          <w:szCs w:val="24"/>
        </w:rPr>
      </w:pPr>
      <w:r w:rsidRPr="003D6951">
        <w:rPr>
          <w:rFonts w:ascii="Tahoma" w:hAnsi="Tahoma" w:cs="Tahoma"/>
          <w:sz w:val="24"/>
          <w:szCs w:val="24"/>
        </w:rPr>
        <w:t xml:space="preserve">Član 235 Zakona o opštem upravnom postupku propisuje da će drugostepeni organ odbiti žalbu kada utvrdi da je postupak koji je rješenju prethodio pravilno sproveden i da je rješenje pravilno i na zakonu zasnovano, a žalba neosnovana. </w:t>
      </w:r>
      <w:r w:rsidRPr="00485E6D">
        <w:rPr>
          <w:rFonts w:ascii="Tahoma" w:hAnsi="Tahoma" w:cs="Tahoma"/>
          <w:sz w:val="24"/>
          <w:szCs w:val="24"/>
        </w:rPr>
        <w:t>Članom 26 Zakona o slobodnom pristupu informacijama propisano je da organ vlasti nije dužan da omogući pristup informaciji koju posjeduje, ako je ona javno objavljena u Crnoj Gori ili dostupna na i</w:t>
      </w:r>
      <w:r>
        <w:rPr>
          <w:rFonts w:ascii="Tahoma" w:hAnsi="Tahoma" w:cs="Tahoma"/>
          <w:sz w:val="24"/>
          <w:szCs w:val="24"/>
        </w:rPr>
        <w:t xml:space="preserve">nternet stranici organa vlasti te je </w:t>
      </w:r>
      <w:r w:rsidRPr="00485E6D">
        <w:rPr>
          <w:rFonts w:ascii="Tahoma" w:hAnsi="Tahoma" w:cs="Tahoma"/>
          <w:sz w:val="24"/>
          <w:szCs w:val="24"/>
        </w:rPr>
        <w:t>organ vlasti dužan, u roku od pet dana od dana podnošenja zahtjeva, u pisanoj formi, obavijesti podnosioca zahtjeva o tome gdje je i kada tražena informacija javno objavljena.</w:t>
      </w:r>
      <w:r>
        <w:rPr>
          <w:rFonts w:ascii="Tahoma" w:hAnsi="Tahoma" w:cs="Tahoma"/>
          <w:sz w:val="24"/>
          <w:szCs w:val="24"/>
        </w:rPr>
        <w:t xml:space="preserve"> Kako je </w:t>
      </w:r>
      <w:r w:rsidR="00E855AF">
        <w:rPr>
          <w:rFonts w:ascii="Tahoma" w:hAnsi="Tahoma" w:cs="Tahoma"/>
          <w:sz w:val="24"/>
          <w:szCs w:val="24"/>
        </w:rPr>
        <w:t>Uprava</w:t>
      </w:r>
      <w:r w:rsidR="00FB554A">
        <w:rPr>
          <w:rFonts w:ascii="Tahoma" w:hAnsi="Tahoma" w:cs="Tahoma"/>
          <w:sz w:val="24"/>
          <w:szCs w:val="24"/>
        </w:rPr>
        <w:t xml:space="preserve"> za vode</w:t>
      </w:r>
      <w:r w:rsidR="00E855AF">
        <w:rPr>
          <w:rFonts w:ascii="Tahoma" w:hAnsi="Tahoma" w:cs="Tahoma"/>
          <w:sz w:val="24"/>
          <w:szCs w:val="24"/>
        </w:rPr>
        <w:t xml:space="preserve"> </w:t>
      </w:r>
      <w:r>
        <w:rPr>
          <w:rFonts w:ascii="Tahoma" w:hAnsi="Tahoma" w:cs="Tahoma"/>
          <w:sz w:val="24"/>
          <w:szCs w:val="24"/>
        </w:rPr>
        <w:t>u zakonskom ro</w:t>
      </w:r>
      <w:r w:rsidR="00E62C19">
        <w:rPr>
          <w:rFonts w:ascii="Tahoma" w:hAnsi="Tahoma" w:cs="Tahoma"/>
          <w:sz w:val="24"/>
          <w:szCs w:val="24"/>
        </w:rPr>
        <w:t>ku podnosiocu zahtjeva dostavi</w:t>
      </w:r>
      <w:r w:rsidR="0028757B">
        <w:rPr>
          <w:rFonts w:ascii="Tahoma" w:hAnsi="Tahoma" w:cs="Tahoma"/>
          <w:sz w:val="24"/>
          <w:szCs w:val="24"/>
        </w:rPr>
        <w:t>l</w:t>
      </w:r>
      <w:r w:rsidR="00E62C19">
        <w:rPr>
          <w:rFonts w:ascii="Tahoma" w:hAnsi="Tahoma" w:cs="Tahoma"/>
          <w:sz w:val="24"/>
          <w:szCs w:val="24"/>
        </w:rPr>
        <w:t>o</w:t>
      </w:r>
      <w:r>
        <w:rPr>
          <w:rFonts w:ascii="Tahoma" w:hAnsi="Tahoma" w:cs="Tahoma"/>
          <w:sz w:val="24"/>
          <w:szCs w:val="24"/>
        </w:rPr>
        <w:t xml:space="preserve"> obavještenje</w:t>
      </w:r>
      <w:r w:rsidR="00E855AF">
        <w:rPr>
          <w:rFonts w:ascii="Tahoma" w:hAnsi="Tahoma" w:cs="Tahoma"/>
          <w:sz w:val="24"/>
          <w:szCs w:val="24"/>
        </w:rPr>
        <w:t xml:space="preserve"> br:060-327/16-0304-269 od dana 10.11</w:t>
      </w:r>
      <w:r w:rsidR="00294D37">
        <w:rPr>
          <w:rFonts w:ascii="Tahoma" w:hAnsi="Tahoma" w:cs="Tahoma"/>
          <w:sz w:val="24"/>
          <w:szCs w:val="24"/>
        </w:rPr>
        <w:t>.</w:t>
      </w:r>
      <w:r w:rsidR="00E855AF">
        <w:rPr>
          <w:rFonts w:ascii="Tahoma" w:hAnsi="Tahoma" w:cs="Tahoma"/>
          <w:sz w:val="24"/>
          <w:szCs w:val="24"/>
        </w:rPr>
        <w:t xml:space="preserve">2016.godine o prosledjivanju zahtjeva nadležnom organu na rješavanje </w:t>
      </w:r>
      <w:r>
        <w:rPr>
          <w:rFonts w:ascii="Tahoma" w:hAnsi="Tahoma" w:cs="Tahoma"/>
          <w:sz w:val="24"/>
          <w:szCs w:val="24"/>
        </w:rPr>
        <w:t xml:space="preserve"> u</w:t>
      </w:r>
      <w:r w:rsidR="001A7249">
        <w:rPr>
          <w:rFonts w:ascii="Tahoma" w:hAnsi="Tahoma" w:cs="Tahoma"/>
          <w:sz w:val="24"/>
          <w:szCs w:val="24"/>
        </w:rPr>
        <w:t xml:space="preserve"> te je Savjet Agencije utvrdio da su </w:t>
      </w:r>
      <w:r>
        <w:rPr>
          <w:rFonts w:ascii="Tahoma" w:hAnsi="Tahoma" w:cs="Tahoma"/>
          <w:sz w:val="24"/>
          <w:szCs w:val="24"/>
        </w:rPr>
        <w:t xml:space="preserve"> a su tražene informacije javno dostupne na sajtu </w:t>
      </w:r>
      <w:r w:rsidR="00E855AF">
        <w:rPr>
          <w:rFonts w:ascii="Tahoma" w:hAnsi="Tahoma" w:cs="Tahoma"/>
          <w:sz w:val="24"/>
          <w:szCs w:val="24"/>
        </w:rPr>
        <w:t>Ministarstva poljoprivrede i ruralnog razvoja</w:t>
      </w:r>
      <w:r>
        <w:rPr>
          <w:rFonts w:ascii="Tahoma" w:hAnsi="Tahoma" w:cs="Tahoma"/>
          <w:sz w:val="24"/>
          <w:szCs w:val="24"/>
        </w:rPr>
        <w:t>,</w:t>
      </w:r>
      <w:r w:rsidR="00D5467F">
        <w:rPr>
          <w:rFonts w:ascii="Tahoma" w:hAnsi="Tahoma" w:cs="Tahoma"/>
          <w:sz w:val="24"/>
          <w:szCs w:val="24"/>
        </w:rPr>
        <w:t xml:space="preserve"> te je neposrednim </w:t>
      </w:r>
      <w:r w:rsidR="00D5467F" w:rsidRPr="00BF3E5A">
        <w:rPr>
          <w:rFonts w:ascii="Tahoma" w:hAnsi="Tahoma" w:cs="Tahoma"/>
          <w:sz w:val="24"/>
          <w:szCs w:val="24"/>
        </w:rPr>
        <w:t xml:space="preserve">uvidom na link </w:t>
      </w:r>
      <w:hyperlink r:id="rId10" w:history="1">
        <w:r w:rsidR="00E855AF" w:rsidRPr="001474B8">
          <w:rPr>
            <w:rStyle w:val="Hyperlink"/>
            <w:rFonts w:ascii="Tahoma" w:hAnsi="Tahoma" w:cs="Tahoma"/>
            <w:sz w:val="24"/>
            <w:szCs w:val="24"/>
          </w:rPr>
          <w:t>http://www.minpolj.gov.me/biblioteka/dokument?pagerIndex=4</w:t>
        </w:r>
      </w:hyperlink>
      <w:r w:rsidR="00867E7E">
        <w:rPr>
          <w:rFonts w:ascii="Tahoma" w:hAnsi="Tahoma" w:cs="Tahoma"/>
          <w:sz w:val="24"/>
          <w:szCs w:val="24"/>
        </w:rPr>
        <w:t xml:space="preserve"> </w:t>
      </w:r>
      <w:r w:rsidR="00D5467F">
        <w:rPr>
          <w:rFonts w:ascii="Tahoma" w:hAnsi="Tahoma" w:cs="Tahoma"/>
          <w:sz w:val="24"/>
          <w:szCs w:val="24"/>
        </w:rPr>
        <w:t>utvrdio da</w:t>
      </w:r>
      <w:r>
        <w:rPr>
          <w:rFonts w:ascii="Tahoma" w:hAnsi="Tahoma" w:cs="Tahoma"/>
          <w:sz w:val="24"/>
          <w:szCs w:val="24"/>
        </w:rPr>
        <w:t xml:space="preserve"> je objavljena tražena informacija i to:</w:t>
      </w:r>
      <w:r w:rsidRPr="00B725D8">
        <w:t xml:space="preserve"> </w:t>
      </w:r>
      <w:r w:rsidR="00C77B37">
        <w:rPr>
          <w:rFonts w:ascii="Tahoma" w:hAnsi="Tahoma" w:cs="Tahoma"/>
          <w:sz w:val="24"/>
          <w:szCs w:val="24"/>
        </w:rPr>
        <w:t>Ana</w:t>
      </w:r>
      <w:r w:rsidR="003E6CC1">
        <w:rPr>
          <w:rFonts w:ascii="Tahoma" w:hAnsi="Tahoma" w:cs="Tahoma"/>
          <w:sz w:val="24"/>
          <w:szCs w:val="24"/>
        </w:rPr>
        <w:t>li</w:t>
      </w:r>
      <w:r w:rsidR="008D2503">
        <w:rPr>
          <w:rFonts w:ascii="Tahoma" w:hAnsi="Tahoma" w:cs="Tahoma"/>
          <w:sz w:val="24"/>
          <w:szCs w:val="24"/>
        </w:rPr>
        <w:t xml:space="preserve">tička kartica za period od </w:t>
      </w:r>
      <w:r w:rsidR="00E855AF">
        <w:rPr>
          <w:rFonts w:ascii="Tahoma" w:hAnsi="Tahoma" w:cs="Tahoma"/>
          <w:sz w:val="24"/>
          <w:szCs w:val="24"/>
        </w:rPr>
        <w:t>24.10.2016.do 27.10.2016.godine</w:t>
      </w:r>
      <w:r w:rsidR="00C77B37">
        <w:rPr>
          <w:rFonts w:ascii="Tahoma" w:hAnsi="Tahoma" w:cs="Tahoma"/>
          <w:sz w:val="24"/>
          <w:szCs w:val="24"/>
        </w:rPr>
        <w:t xml:space="preserve">, </w:t>
      </w:r>
      <w:r w:rsidR="00D5467F">
        <w:rPr>
          <w:rFonts w:ascii="Tahoma" w:hAnsi="Tahoma" w:cs="Tahoma"/>
          <w:sz w:val="24"/>
          <w:szCs w:val="24"/>
        </w:rPr>
        <w:t xml:space="preserve">pa je </w:t>
      </w:r>
      <w:r w:rsidR="00C77B37" w:rsidRPr="009752E0">
        <w:rPr>
          <w:rFonts w:ascii="Tahoma" w:hAnsi="Tahoma" w:cs="Tahoma"/>
          <w:sz w:val="24"/>
          <w:szCs w:val="24"/>
        </w:rPr>
        <w:t>Savjet Agencije je našao da je žalba neosnovana</w:t>
      </w:r>
      <w:r w:rsidR="00D5467F">
        <w:rPr>
          <w:rFonts w:ascii="Tahoma" w:hAnsi="Tahoma" w:cs="Tahoma"/>
          <w:sz w:val="24"/>
          <w:szCs w:val="24"/>
          <w:shd w:val="clear" w:color="auto" w:fill="FFFFFF"/>
        </w:rPr>
        <w:t>.</w:t>
      </w:r>
      <w:r>
        <w:rPr>
          <w:rFonts w:ascii="Tahoma" w:hAnsi="Tahoma" w:cs="Tahoma"/>
          <w:sz w:val="24"/>
          <w:szCs w:val="24"/>
          <w:shd w:val="clear" w:color="auto" w:fill="FFFFFF"/>
        </w:rPr>
        <w:t xml:space="preserve"> </w:t>
      </w:r>
      <w:r>
        <w:rPr>
          <w:rFonts w:ascii="Tahoma" w:hAnsi="Tahoma" w:cs="Tahoma"/>
          <w:sz w:val="24"/>
          <w:szCs w:val="24"/>
        </w:rPr>
        <w:t xml:space="preserve">Savjet Agencije je utvrdio da je </w:t>
      </w:r>
      <w:r w:rsidR="008849E7">
        <w:rPr>
          <w:rFonts w:ascii="Tahoma" w:hAnsi="Tahoma" w:cs="Tahoma"/>
          <w:sz w:val="24"/>
          <w:szCs w:val="24"/>
        </w:rPr>
        <w:t>Uprava</w:t>
      </w:r>
      <w:r w:rsidR="00FB554A">
        <w:rPr>
          <w:rFonts w:ascii="Tahoma" w:hAnsi="Tahoma" w:cs="Tahoma"/>
          <w:sz w:val="24"/>
          <w:szCs w:val="24"/>
        </w:rPr>
        <w:t xml:space="preserve"> za vode</w:t>
      </w:r>
      <w:r w:rsidR="00E855AF">
        <w:rPr>
          <w:rFonts w:ascii="Tahoma" w:hAnsi="Tahoma" w:cs="Tahoma"/>
          <w:sz w:val="24"/>
          <w:szCs w:val="24"/>
        </w:rPr>
        <w:t xml:space="preserve"> pravilno primjenila</w:t>
      </w:r>
      <w:r w:rsidR="008849E7">
        <w:rPr>
          <w:rFonts w:ascii="Tahoma" w:hAnsi="Tahoma" w:cs="Tahoma"/>
          <w:sz w:val="24"/>
          <w:szCs w:val="24"/>
        </w:rPr>
        <w:t xml:space="preserve"> materijalno pravo i član 55</w:t>
      </w:r>
      <w:r>
        <w:rPr>
          <w:rFonts w:ascii="Tahoma" w:hAnsi="Tahoma" w:cs="Tahoma"/>
          <w:sz w:val="24"/>
          <w:szCs w:val="24"/>
        </w:rPr>
        <w:t xml:space="preserve"> </w:t>
      </w:r>
      <w:r w:rsidR="000B16A3">
        <w:rPr>
          <w:rFonts w:ascii="Tahoma" w:hAnsi="Tahoma" w:cs="Tahoma"/>
          <w:sz w:val="24"/>
          <w:szCs w:val="24"/>
        </w:rPr>
        <w:t xml:space="preserve"> stav 4 Zakona o opštem upravnom postupku</w:t>
      </w:r>
      <w:r>
        <w:rPr>
          <w:rFonts w:ascii="Tahoma" w:hAnsi="Tahoma" w:cs="Tahoma"/>
          <w:sz w:val="24"/>
          <w:szCs w:val="24"/>
        </w:rPr>
        <w:t>,  na</w:t>
      </w:r>
      <w:r w:rsidR="00294D37">
        <w:rPr>
          <w:rFonts w:ascii="Tahoma" w:hAnsi="Tahoma" w:cs="Tahoma"/>
          <w:sz w:val="24"/>
          <w:szCs w:val="24"/>
        </w:rPr>
        <w:t xml:space="preserve"> način što je Obavještenjem br.060-327/16-0304-269 od dana 10.112016.godine</w:t>
      </w:r>
      <w:r w:rsidR="0049774A">
        <w:rPr>
          <w:rFonts w:ascii="Tahoma" w:hAnsi="Tahoma" w:cs="Tahoma"/>
          <w:sz w:val="24"/>
          <w:szCs w:val="24"/>
        </w:rPr>
        <w:t xml:space="preserve"> </w:t>
      </w:r>
      <w:r w:rsidR="00294D37">
        <w:rPr>
          <w:rFonts w:ascii="Tahoma" w:hAnsi="Tahoma" w:cs="Tahoma"/>
          <w:sz w:val="24"/>
          <w:szCs w:val="24"/>
        </w:rPr>
        <w:t>dala</w:t>
      </w:r>
      <w:r>
        <w:rPr>
          <w:rFonts w:ascii="Tahoma" w:hAnsi="Tahoma" w:cs="Tahoma"/>
          <w:sz w:val="24"/>
          <w:szCs w:val="24"/>
        </w:rPr>
        <w:t xml:space="preserve"> jasno obavještenje</w:t>
      </w:r>
      <w:r w:rsidR="00C872B4">
        <w:rPr>
          <w:rFonts w:ascii="Tahoma" w:hAnsi="Tahoma" w:cs="Tahoma"/>
          <w:sz w:val="24"/>
          <w:szCs w:val="24"/>
        </w:rPr>
        <w:t xml:space="preserve"> da je zahtjev za pristup informacijama koji je zaprimila od podnosica proslijedila nadležnom organu, Ministarstvu poljoprivre</w:t>
      </w:r>
      <w:r w:rsidR="00C554B9">
        <w:rPr>
          <w:rFonts w:ascii="Tahoma" w:hAnsi="Tahoma" w:cs="Tahoma"/>
          <w:sz w:val="24"/>
          <w:szCs w:val="24"/>
        </w:rPr>
        <w:t xml:space="preserve">de i ruralnog razvoja, čiji je </w:t>
      </w:r>
      <w:r w:rsidR="00C872B4">
        <w:rPr>
          <w:rFonts w:ascii="Tahoma" w:hAnsi="Tahoma" w:cs="Tahoma"/>
          <w:sz w:val="24"/>
          <w:szCs w:val="24"/>
        </w:rPr>
        <w:t xml:space="preserve"> ona organ</w:t>
      </w:r>
      <w:r w:rsidR="000B16A3">
        <w:rPr>
          <w:rFonts w:ascii="Tahoma" w:hAnsi="Tahoma" w:cs="Tahoma"/>
          <w:sz w:val="24"/>
          <w:szCs w:val="24"/>
        </w:rPr>
        <w:t xml:space="preserve"> u sastavu</w:t>
      </w:r>
      <w:r w:rsidR="00C872B4">
        <w:rPr>
          <w:rFonts w:ascii="Tahoma" w:hAnsi="Tahoma" w:cs="Tahoma"/>
          <w:sz w:val="24"/>
          <w:szCs w:val="24"/>
        </w:rPr>
        <w:t xml:space="preserve">. Nadalje, prvostepeni organ se pozvala na odredbe člana 28 stav 3 Zakona o finansiranju političkih subjekata i izbornih kampanja </w:t>
      </w:r>
      <w:r w:rsidR="000B1522">
        <w:rPr>
          <w:rFonts w:ascii="Tahoma" w:hAnsi="Tahoma" w:cs="Tahoma"/>
          <w:sz w:val="24"/>
          <w:szCs w:val="24"/>
        </w:rPr>
        <w:t>jer je prvostepeni organ zapravo organ u sastavu Ministarstva poljoprivrede i ruralnog razvoja i nije samostalna budžetska potrošačka jedinica, već organ navedenog ministarstva. U prilog ovoj tvrdnji prvostepenog organa je i Pravilnik</w:t>
      </w:r>
      <w:r w:rsidR="000B1522" w:rsidRPr="000B1522">
        <w:rPr>
          <w:rFonts w:ascii="Tahoma" w:hAnsi="Tahoma" w:cs="Tahoma"/>
          <w:sz w:val="24"/>
          <w:szCs w:val="24"/>
        </w:rPr>
        <w:t xml:space="preserve"> o unutrašnjoj </w:t>
      </w:r>
      <w:r w:rsidR="000B1522">
        <w:rPr>
          <w:rFonts w:ascii="Tahoma" w:hAnsi="Tahoma" w:cs="Tahoma"/>
          <w:sz w:val="24"/>
          <w:szCs w:val="24"/>
        </w:rPr>
        <w:t xml:space="preserve">organizaciji i sistematizaciji </w:t>
      </w:r>
      <w:r w:rsidR="000B1522">
        <w:rPr>
          <w:rFonts w:ascii="Tahoma" w:hAnsi="Tahoma" w:cs="Tahoma"/>
          <w:sz w:val="24"/>
          <w:szCs w:val="24"/>
        </w:rPr>
        <w:lastRenderedPageBreak/>
        <w:t>M</w:t>
      </w:r>
      <w:r w:rsidR="000B1522" w:rsidRPr="000B1522">
        <w:rPr>
          <w:rFonts w:ascii="Tahoma" w:hAnsi="Tahoma" w:cs="Tahoma"/>
          <w:sz w:val="24"/>
          <w:szCs w:val="24"/>
        </w:rPr>
        <w:t>inistarstva poljoprivrede i ruralnog razvoja</w:t>
      </w:r>
      <w:r w:rsidR="000B1522">
        <w:rPr>
          <w:rFonts w:ascii="Tahoma" w:hAnsi="Tahoma" w:cs="Tahoma"/>
          <w:sz w:val="24"/>
          <w:szCs w:val="24"/>
        </w:rPr>
        <w:t xml:space="preserve"> odakle se jasno može zaključiti koje su organizacione jedinice u okviru ovog ministarstva gdje je  pored ostalog navedena i Uprava za vode </w:t>
      </w:r>
      <w:r w:rsidR="00122C57">
        <w:rPr>
          <w:rFonts w:ascii="Tahoma" w:hAnsi="Tahoma" w:cs="Tahoma"/>
          <w:sz w:val="24"/>
          <w:szCs w:val="24"/>
        </w:rPr>
        <w:t>i njene organizacione jedinice. Iz navedenog se može zaključiti da Uprava za vode nije samostalna budžetska jedinica, a takođe iz analitičkih kartica objevljenih na internet starnici ministarstva jasno se vidi da su sve organizacione jedinice o</w:t>
      </w:r>
      <w:r w:rsidR="00C554B9">
        <w:rPr>
          <w:rFonts w:ascii="Tahoma" w:hAnsi="Tahoma" w:cs="Tahoma"/>
          <w:sz w:val="24"/>
          <w:szCs w:val="24"/>
        </w:rPr>
        <w:t>vog ministarstva obuhvaćene predmetnom</w:t>
      </w:r>
      <w:r w:rsidR="003C4DCE">
        <w:rPr>
          <w:rFonts w:ascii="Tahoma" w:hAnsi="Tahoma" w:cs="Tahoma"/>
          <w:sz w:val="24"/>
          <w:szCs w:val="24"/>
        </w:rPr>
        <w:t xml:space="preserve"> </w:t>
      </w:r>
      <w:r w:rsidR="00122C57">
        <w:rPr>
          <w:rFonts w:ascii="Tahoma" w:hAnsi="Tahoma" w:cs="Tahoma"/>
          <w:sz w:val="24"/>
          <w:szCs w:val="24"/>
        </w:rPr>
        <w:t>analitičkom karticom.</w:t>
      </w:r>
      <w:r w:rsidR="000B1522">
        <w:rPr>
          <w:rFonts w:ascii="Tahoma" w:hAnsi="Tahoma" w:cs="Tahoma"/>
          <w:sz w:val="24"/>
          <w:szCs w:val="24"/>
        </w:rPr>
        <w:t xml:space="preserve"> </w:t>
      </w:r>
    </w:p>
    <w:p w:rsidR="00306A70" w:rsidRPr="00A657F5" w:rsidRDefault="00B22F1D" w:rsidP="00306A70">
      <w:pPr>
        <w:jc w:val="both"/>
        <w:rPr>
          <w:rFonts w:ascii="Tahoma" w:hAnsi="Tahoma" w:cs="Tahoma"/>
          <w:sz w:val="24"/>
          <w:szCs w:val="24"/>
        </w:rPr>
      </w:pPr>
      <w:r>
        <w:rPr>
          <w:rFonts w:ascii="Tahoma" w:hAnsi="Tahoma" w:cs="Tahoma"/>
          <w:sz w:val="24"/>
          <w:szCs w:val="24"/>
        </w:rPr>
        <w:t>S</w:t>
      </w:r>
      <w:r w:rsidR="00306A70" w:rsidRPr="00A657F5">
        <w:rPr>
          <w:rFonts w:ascii="Tahoma" w:hAnsi="Tahoma" w:cs="Tahoma"/>
          <w:sz w:val="24"/>
          <w:szCs w:val="24"/>
        </w:rPr>
        <w:t>a izn</w:t>
      </w:r>
      <w:r w:rsidR="00F942B3">
        <w:rPr>
          <w:rFonts w:ascii="Tahoma" w:hAnsi="Tahoma" w:cs="Tahoma"/>
          <w:sz w:val="24"/>
          <w:szCs w:val="24"/>
        </w:rPr>
        <w:t>i</w:t>
      </w:r>
      <w:r w:rsidR="00306A70" w:rsidRPr="00A657F5">
        <w:rPr>
          <w:rFonts w:ascii="Tahoma" w:hAnsi="Tahoma" w:cs="Tahoma"/>
          <w:sz w:val="24"/>
          <w:szCs w:val="24"/>
        </w:rPr>
        <w:t>jetih</w:t>
      </w:r>
      <w:r w:rsidR="001C64ED" w:rsidRPr="00A657F5">
        <w:rPr>
          <w:rFonts w:ascii="Tahoma" w:hAnsi="Tahoma" w:cs="Tahoma"/>
          <w:sz w:val="24"/>
          <w:szCs w:val="24"/>
        </w:rPr>
        <w:t xml:space="preserve"> </w:t>
      </w:r>
      <w:r w:rsidR="00306A70" w:rsidRPr="00A657F5">
        <w:rPr>
          <w:rFonts w:ascii="Tahoma" w:hAnsi="Tahoma" w:cs="Tahoma"/>
          <w:sz w:val="24"/>
          <w:szCs w:val="24"/>
        </w:rPr>
        <w:t xml:space="preserve">razloga, </w:t>
      </w:r>
      <w:r w:rsidR="00200A32" w:rsidRPr="00A657F5">
        <w:rPr>
          <w:rFonts w:ascii="Tahoma" w:hAnsi="Tahoma" w:cs="Tahoma"/>
          <w:sz w:val="24"/>
          <w:szCs w:val="24"/>
        </w:rPr>
        <w:t>shodno članu 38 Zakona o slobodnom pristupu informacijama i člana 23</w:t>
      </w:r>
      <w:r w:rsidR="00485E6D">
        <w:rPr>
          <w:rFonts w:ascii="Tahoma" w:hAnsi="Tahoma" w:cs="Tahoma"/>
          <w:sz w:val="24"/>
          <w:szCs w:val="24"/>
        </w:rPr>
        <w:t>5</w:t>
      </w:r>
      <w:r w:rsidR="00200A32" w:rsidRPr="00A657F5">
        <w:rPr>
          <w:rFonts w:ascii="Tahoma" w:hAnsi="Tahoma" w:cs="Tahoma"/>
          <w:sz w:val="24"/>
          <w:szCs w:val="24"/>
        </w:rPr>
        <w:t xml:space="preserve"> stav 1 Zakona o opštem </w:t>
      </w:r>
      <w:r w:rsidR="0091005F" w:rsidRPr="00A657F5">
        <w:rPr>
          <w:rFonts w:ascii="Tahoma" w:hAnsi="Tahoma" w:cs="Tahoma"/>
          <w:sz w:val="24"/>
          <w:szCs w:val="24"/>
        </w:rPr>
        <w:t>upravnom postupku</w:t>
      </w:r>
      <w:r w:rsidR="00200A32" w:rsidRPr="00A657F5">
        <w:rPr>
          <w:rFonts w:ascii="Tahoma" w:hAnsi="Tahoma" w:cs="Tahoma"/>
          <w:sz w:val="24"/>
          <w:szCs w:val="24"/>
        </w:rPr>
        <w:t>,</w:t>
      </w:r>
      <w:r w:rsidR="0091005F" w:rsidRPr="00A657F5">
        <w:rPr>
          <w:rFonts w:ascii="Tahoma" w:hAnsi="Tahoma" w:cs="Tahoma"/>
          <w:sz w:val="24"/>
          <w:szCs w:val="24"/>
        </w:rPr>
        <w:t xml:space="preserve"> </w:t>
      </w:r>
      <w:r w:rsidR="00306A70" w:rsidRPr="00A657F5">
        <w:rPr>
          <w:rFonts w:ascii="Tahoma" w:hAnsi="Tahoma" w:cs="Tahoma"/>
          <w:sz w:val="24"/>
          <w:szCs w:val="24"/>
        </w:rPr>
        <w:t>odlučeno je kao u izreci.</w:t>
      </w:r>
    </w:p>
    <w:p w:rsidR="00AB53B1" w:rsidRPr="00A657F5" w:rsidRDefault="00306A70" w:rsidP="00366B61">
      <w:pPr>
        <w:jc w:val="both"/>
        <w:rPr>
          <w:rFonts w:ascii="Tahoma" w:hAnsi="Tahoma" w:cs="Tahoma"/>
          <w:sz w:val="24"/>
          <w:szCs w:val="24"/>
        </w:rPr>
      </w:pPr>
      <w:r w:rsidRPr="00A657F5">
        <w:rPr>
          <w:rFonts w:ascii="Tahoma" w:hAnsi="Tahoma" w:cs="Tahoma"/>
          <w:b/>
          <w:sz w:val="24"/>
          <w:szCs w:val="24"/>
          <w:u w:val="single"/>
        </w:rPr>
        <w:t>Pravna pouka:</w:t>
      </w:r>
      <w:r w:rsidRPr="00A657F5">
        <w:rPr>
          <w:rFonts w:ascii="Tahoma" w:hAnsi="Tahoma" w:cs="Tahoma"/>
          <w:sz w:val="24"/>
          <w:szCs w:val="24"/>
        </w:rPr>
        <w:t xml:space="preserve"> Protiv ovog Rješenja može se pokrenuti Upravni spor u roku od 30 dana od dana prijema.</w:t>
      </w:r>
      <w:r w:rsidRPr="00A657F5">
        <w:rPr>
          <w:rFonts w:ascii="Tahoma" w:hAnsi="Tahoma" w:cs="Tahoma"/>
        </w:rPr>
        <w:tab/>
      </w:r>
      <w:r w:rsidRPr="00A657F5">
        <w:rPr>
          <w:rFonts w:ascii="Tahoma" w:hAnsi="Tahoma" w:cs="Tahoma"/>
        </w:rPr>
        <w:tab/>
      </w:r>
      <w:r w:rsidRPr="00A657F5">
        <w:rPr>
          <w:rFonts w:ascii="Tahoma" w:hAnsi="Tahoma" w:cs="Tahoma"/>
        </w:rPr>
        <w:tab/>
      </w:r>
      <w:r w:rsidRPr="00A657F5">
        <w:rPr>
          <w:rFonts w:ascii="Tahoma" w:hAnsi="Tahoma" w:cs="Tahoma"/>
        </w:rPr>
        <w:tab/>
      </w:r>
    </w:p>
    <w:p w:rsidR="00306A70" w:rsidRDefault="00306A70" w:rsidP="00306A70">
      <w:pPr>
        <w:spacing w:after="0"/>
        <w:jc w:val="right"/>
        <w:rPr>
          <w:rFonts w:ascii="Tahoma" w:hAnsi="Tahoma" w:cs="Tahoma"/>
          <w:b/>
          <w:sz w:val="28"/>
          <w:szCs w:val="28"/>
        </w:rPr>
      </w:pPr>
      <w:r w:rsidRPr="00A657F5">
        <w:rPr>
          <w:rFonts w:ascii="Tahoma" w:hAnsi="Tahoma" w:cs="Tahoma"/>
          <w:b/>
          <w:sz w:val="28"/>
          <w:szCs w:val="28"/>
        </w:rPr>
        <w:t>SAVJET AGENCIJE:</w:t>
      </w:r>
    </w:p>
    <w:p w:rsidR="005E5F4B" w:rsidRPr="00A657F5" w:rsidRDefault="005E5F4B" w:rsidP="00306A70">
      <w:pPr>
        <w:spacing w:after="0"/>
        <w:jc w:val="right"/>
        <w:rPr>
          <w:rFonts w:ascii="Tahoma" w:hAnsi="Tahoma" w:cs="Tahoma"/>
          <w:b/>
          <w:sz w:val="28"/>
          <w:szCs w:val="28"/>
        </w:rPr>
      </w:pPr>
    </w:p>
    <w:p w:rsidR="00306A70" w:rsidRPr="00A657F5" w:rsidRDefault="00306A70" w:rsidP="00306A70">
      <w:pPr>
        <w:spacing w:after="0"/>
        <w:jc w:val="right"/>
        <w:rPr>
          <w:rFonts w:ascii="Tahoma" w:hAnsi="Tahoma" w:cs="Tahoma"/>
          <w:b/>
          <w:sz w:val="24"/>
          <w:szCs w:val="24"/>
        </w:rPr>
      </w:pPr>
      <w:r w:rsidRPr="00A657F5">
        <w:rPr>
          <w:rFonts w:ascii="Tahoma" w:hAnsi="Tahoma" w:cs="Tahoma"/>
          <w:b/>
          <w:sz w:val="24"/>
          <w:szCs w:val="24"/>
        </w:rPr>
        <w:t xml:space="preserve">Predsjednik,  </w:t>
      </w:r>
      <w:r w:rsidR="00110593" w:rsidRPr="00A657F5">
        <w:rPr>
          <w:rFonts w:ascii="Tahoma" w:hAnsi="Tahoma" w:cs="Tahoma"/>
          <w:b/>
          <w:sz w:val="24"/>
          <w:szCs w:val="24"/>
        </w:rPr>
        <w:t>Muhamed Gjokaj</w:t>
      </w:r>
    </w:p>
    <w:p w:rsidR="005E5F4B" w:rsidRPr="005E5F4B" w:rsidRDefault="005E5F4B" w:rsidP="00BB5409">
      <w:pPr>
        <w:pStyle w:val="NoSpacing"/>
        <w:rPr>
          <w:b/>
          <w:sz w:val="20"/>
          <w:szCs w:val="20"/>
        </w:rPr>
      </w:pPr>
      <w:bookmarkStart w:id="0" w:name="_GoBack"/>
      <w:bookmarkEnd w:id="0"/>
    </w:p>
    <w:sectPr w:rsidR="005E5F4B" w:rsidRPr="005E5F4B" w:rsidSect="002F6F7C">
      <w:headerReference w:type="even" r:id="rId11"/>
      <w:headerReference w:type="default" r:id="rId12"/>
      <w:footerReference w:type="even" r:id="rId13"/>
      <w:footerReference w:type="default" r:id="rId14"/>
      <w:headerReference w:type="first" r:id="rId15"/>
      <w:footerReference w:type="first" r:id="rId16"/>
      <w:pgSz w:w="11907" w:h="16839" w:code="9"/>
      <w:pgMar w:top="1276"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479" w:rsidRDefault="00E23479" w:rsidP="004C7646">
      <w:pPr>
        <w:spacing w:after="0" w:line="240" w:lineRule="auto"/>
      </w:pPr>
      <w:r>
        <w:separator/>
      </w:r>
    </w:p>
  </w:endnote>
  <w:endnote w:type="continuationSeparator" w:id="0">
    <w:p w:rsidR="00E23479" w:rsidRDefault="00E2347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Pr="002B6C39" w:rsidRDefault="006D5741" w:rsidP="00FF2A80">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rsidP="00FF2A80">
    <w:pPr>
      <w:pStyle w:val="Footer"/>
      <w:rPr>
        <w:b/>
        <w:sz w:val="16"/>
        <w:szCs w:val="16"/>
      </w:rPr>
    </w:pPr>
  </w:p>
  <w:p w:rsidR="006D5741" w:rsidRPr="00E62A90" w:rsidRDefault="006D5741" w:rsidP="00FF2A80">
    <w:pPr>
      <w:pStyle w:val="Footer"/>
      <w:shd w:val="clear" w:color="auto" w:fill="FF0000"/>
      <w:jc w:val="center"/>
      <w:rPr>
        <w:b/>
        <w:color w:val="FF0000"/>
        <w:sz w:val="2"/>
        <w:szCs w:val="2"/>
      </w:rPr>
    </w:pPr>
  </w:p>
  <w:p w:rsidR="006D5741" w:rsidRDefault="006D5741" w:rsidP="00FF2A80">
    <w:pPr>
      <w:pStyle w:val="Footer"/>
      <w:jc w:val="center"/>
      <w:rPr>
        <w:b/>
        <w:sz w:val="16"/>
        <w:szCs w:val="16"/>
      </w:rPr>
    </w:pPr>
  </w:p>
  <w:p w:rsidR="006D5741" w:rsidRPr="002B6C39" w:rsidRDefault="006D5741" w:rsidP="00FF2A80">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6D5741" w:rsidRPr="002B6C39" w:rsidRDefault="006D5741" w:rsidP="00FF2A80">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6D5741" w:rsidRPr="002B6C39" w:rsidRDefault="006D5741" w:rsidP="00FF2A80">
    <w:pPr>
      <w:pStyle w:val="Footer"/>
      <w:jc w:val="center"/>
      <w:rPr>
        <w:sz w:val="16"/>
        <w:szCs w:val="16"/>
      </w:rPr>
    </w:pPr>
  </w:p>
  <w:p w:rsidR="006D5741" w:rsidRPr="002B6C39" w:rsidRDefault="006D5741">
    <w:pPr>
      <w:pStyle w:val="Footer"/>
    </w:pPr>
  </w:p>
  <w:p w:rsidR="006D5741" w:rsidRDefault="006D5741" w:rsidP="00FF2A80">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479" w:rsidRDefault="00E23479" w:rsidP="004C7646">
      <w:pPr>
        <w:spacing w:after="0" w:line="240" w:lineRule="auto"/>
      </w:pPr>
      <w:r>
        <w:separator/>
      </w:r>
    </w:p>
  </w:footnote>
  <w:footnote w:type="continuationSeparator" w:id="0">
    <w:p w:rsidR="00E23479" w:rsidRDefault="00E2347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741" w:rsidRDefault="006D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B0E53"/>
    <w:multiLevelType w:val="multilevel"/>
    <w:tmpl w:val="849AB1E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2688"/>
    <w:rsid w:val="00004650"/>
    <w:rsid w:val="000048C9"/>
    <w:rsid w:val="00006EB6"/>
    <w:rsid w:val="000072A3"/>
    <w:rsid w:val="0000775A"/>
    <w:rsid w:val="00012BF3"/>
    <w:rsid w:val="000133DF"/>
    <w:rsid w:val="0001468C"/>
    <w:rsid w:val="0001550E"/>
    <w:rsid w:val="00016B5C"/>
    <w:rsid w:val="00016E40"/>
    <w:rsid w:val="0002087D"/>
    <w:rsid w:val="000221D0"/>
    <w:rsid w:val="00023115"/>
    <w:rsid w:val="00024F0C"/>
    <w:rsid w:val="00025321"/>
    <w:rsid w:val="00027122"/>
    <w:rsid w:val="00027A0E"/>
    <w:rsid w:val="00027B33"/>
    <w:rsid w:val="00032105"/>
    <w:rsid w:val="00033E37"/>
    <w:rsid w:val="000356D6"/>
    <w:rsid w:val="0003686E"/>
    <w:rsid w:val="00037D68"/>
    <w:rsid w:val="000400B1"/>
    <w:rsid w:val="00040ECC"/>
    <w:rsid w:val="000415E6"/>
    <w:rsid w:val="00042AD8"/>
    <w:rsid w:val="000452D1"/>
    <w:rsid w:val="00046156"/>
    <w:rsid w:val="00046EA3"/>
    <w:rsid w:val="00047CE1"/>
    <w:rsid w:val="00052348"/>
    <w:rsid w:val="00052840"/>
    <w:rsid w:val="00055DF0"/>
    <w:rsid w:val="0006001E"/>
    <w:rsid w:val="00061491"/>
    <w:rsid w:val="0006161D"/>
    <w:rsid w:val="00063125"/>
    <w:rsid w:val="00064B67"/>
    <w:rsid w:val="00064D2E"/>
    <w:rsid w:val="00066705"/>
    <w:rsid w:val="00067AED"/>
    <w:rsid w:val="00067B0F"/>
    <w:rsid w:val="0007494B"/>
    <w:rsid w:val="00074D38"/>
    <w:rsid w:val="0008079C"/>
    <w:rsid w:val="00080FCB"/>
    <w:rsid w:val="000819A2"/>
    <w:rsid w:val="00082554"/>
    <w:rsid w:val="00090201"/>
    <w:rsid w:val="00091114"/>
    <w:rsid w:val="0009179F"/>
    <w:rsid w:val="00092118"/>
    <w:rsid w:val="00093579"/>
    <w:rsid w:val="00093976"/>
    <w:rsid w:val="000A2947"/>
    <w:rsid w:val="000A5FBB"/>
    <w:rsid w:val="000A784D"/>
    <w:rsid w:val="000B1522"/>
    <w:rsid w:val="000B16A3"/>
    <w:rsid w:val="000B2092"/>
    <w:rsid w:val="000B264D"/>
    <w:rsid w:val="000C1A52"/>
    <w:rsid w:val="000C1D26"/>
    <w:rsid w:val="000C28E8"/>
    <w:rsid w:val="000C5629"/>
    <w:rsid w:val="000C5699"/>
    <w:rsid w:val="000D15AF"/>
    <w:rsid w:val="000D28D6"/>
    <w:rsid w:val="000D5F19"/>
    <w:rsid w:val="000D7742"/>
    <w:rsid w:val="000D7960"/>
    <w:rsid w:val="000E1C2D"/>
    <w:rsid w:val="000E304C"/>
    <w:rsid w:val="000E526A"/>
    <w:rsid w:val="000E5C05"/>
    <w:rsid w:val="000E5D06"/>
    <w:rsid w:val="000E634F"/>
    <w:rsid w:val="000E6451"/>
    <w:rsid w:val="000E6526"/>
    <w:rsid w:val="000E7B33"/>
    <w:rsid w:val="000F1FD0"/>
    <w:rsid w:val="000F3DA9"/>
    <w:rsid w:val="000F3F9D"/>
    <w:rsid w:val="000F45C4"/>
    <w:rsid w:val="000F4955"/>
    <w:rsid w:val="000F5AE7"/>
    <w:rsid w:val="000F5BDC"/>
    <w:rsid w:val="000F7DFF"/>
    <w:rsid w:val="00100874"/>
    <w:rsid w:val="00101613"/>
    <w:rsid w:val="00101806"/>
    <w:rsid w:val="00101F82"/>
    <w:rsid w:val="00103B22"/>
    <w:rsid w:val="001042F4"/>
    <w:rsid w:val="001045D0"/>
    <w:rsid w:val="00105C1D"/>
    <w:rsid w:val="0010728E"/>
    <w:rsid w:val="00107DF1"/>
    <w:rsid w:val="001103CD"/>
    <w:rsid w:val="00110590"/>
    <w:rsid w:val="00110593"/>
    <w:rsid w:val="00111B08"/>
    <w:rsid w:val="00113D97"/>
    <w:rsid w:val="00113F6F"/>
    <w:rsid w:val="00114297"/>
    <w:rsid w:val="00115B70"/>
    <w:rsid w:val="00116EC6"/>
    <w:rsid w:val="00117758"/>
    <w:rsid w:val="00120287"/>
    <w:rsid w:val="001216A9"/>
    <w:rsid w:val="00121D22"/>
    <w:rsid w:val="00122C57"/>
    <w:rsid w:val="00122D89"/>
    <w:rsid w:val="001241BC"/>
    <w:rsid w:val="00126392"/>
    <w:rsid w:val="00130BF7"/>
    <w:rsid w:val="00130C12"/>
    <w:rsid w:val="001316C7"/>
    <w:rsid w:val="00131B18"/>
    <w:rsid w:val="0013474B"/>
    <w:rsid w:val="00134768"/>
    <w:rsid w:val="0013613E"/>
    <w:rsid w:val="00136F6B"/>
    <w:rsid w:val="00137EFB"/>
    <w:rsid w:val="001404FB"/>
    <w:rsid w:val="00140D57"/>
    <w:rsid w:val="00140E49"/>
    <w:rsid w:val="00141055"/>
    <w:rsid w:val="00141552"/>
    <w:rsid w:val="001424B7"/>
    <w:rsid w:val="00143060"/>
    <w:rsid w:val="00143169"/>
    <w:rsid w:val="00143350"/>
    <w:rsid w:val="0014367A"/>
    <w:rsid w:val="00143DBE"/>
    <w:rsid w:val="00144DF9"/>
    <w:rsid w:val="001456AD"/>
    <w:rsid w:val="00146703"/>
    <w:rsid w:val="0015279D"/>
    <w:rsid w:val="0015426C"/>
    <w:rsid w:val="001555F6"/>
    <w:rsid w:val="00156C27"/>
    <w:rsid w:val="00157DD5"/>
    <w:rsid w:val="00162079"/>
    <w:rsid w:val="0016437C"/>
    <w:rsid w:val="00170EE2"/>
    <w:rsid w:val="001726EE"/>
    <w:rsid w:val="00173B25"/>
    <w:rsid w:val="0017629C"/>
    <w:rsid w:val="00176B92"/>
    <w:rsid w:val="00177889"/>
    <w:rsid w:val="00177E14"/>
    <w:rsid w:val="001802C9"/>
    <w:rsid w:val="00180590"/>
    <w:rsid w:val="0018167D"/>
    <w:rsid w:val="001869CC"/>
    <w:rsid w:val="00193900"/>
    <w:rsid w:val="001956C5"/>
    <w:rsid w:val="00195B01"/>
    <w:rsid w:val="00195D83"/>
    <w:rsid w:val="001962B1"/>
    <w:rsid w:val="001973DE"/>
    <w:rsid w:val="001A1067"/>
    <w:rsid w:val="001A1ED4"/>
    <w:rsid w:val="001A680C"/>
    <w:rsid w:val="001A6F13"/>
    <w:rsid w:val="001A7249"/>
    <w:rsid w:val="001B00E5"/>
    <w:rsid w:val="001B08A2"/>
    <w:rsid w:val="001B09BE"/>
    <w:rsid w:val="001B26F1"/>
    <w:rsid w:val="001B27D5"/>
    <w:rsid w:val="001B2DDA"/>
    <w:rsid w:val="001B38D5"/>
    <w:rsid w:val="001B65B0"/>
    <w:rsid w:val="001B6A8D"/>
    <w:rsid w:val="001C16A6"/>
    <w:rsid w:val="001C2D12"/>
    <w:rsid w:val="001C64ED"/>
    <w:rsid w:val="001C6AA8"/>
    <w:rsid w:val="001C7F1D"/>
    <w:rsid w:val="001D1403"/>
    <w:rsid w:val="001D162D"/>
    <w:rsid w:val="001D1764"/>
    <w:rsid w:val="001D19F1"/>
    <w:rsid w:val="001D5562"/>
    <w:rsid w:val="001E1AB4"/>
    <w:rsid w:val="001E233B"/>
    <w:rsid w:val="001E407B"/>
    <w:rsid w:val="001E43C3"/>
    <w:rsid w:val="001E4D3B"/>
    <w:rsid w:val="001E5013"/>
    <w:rsid w:val="001E5F39"/>
    <w:rsid w:val="001F04B5"/>
    <w:rsid w:val="001F0F0C"/>
    <w:rsid w:val="001F4142"/>
    <w:rsid w:val="001F6D9B"/>
    <w:rsid w:val="00200A32"/>
    <w:rsid w:val="00202FF2"/>
    <w:rsid w:val="002049A1"/>
    <w:rsid w:val="00204FFE"/>
    <w:rsid w:val="00205263"/>
    <w:rsid w:val="00205660"/>
    <w:rsid w:val="0020603C"/>
    <w:rsid w:val="002071BE"/>
    <w:rsid w:val="00216B22"/>
    <w:rsid w:val="00217727"/>
    <w:rsid w:val="0022031D"/>
    <w:rsid w:val="00221594"/>
    <w:rsid w:val="00221AB4"/>
    <w:rsid w:val="00222DA4"/>
    <w:rsid w:val="002241AC"/>
    <w:rsid w:val="00224B68"/>
    <w:rsid w:val="00225E5A"/>
    <w:rsid w:val="00230997"/>
    <w:rsid w:val="0023527F"/>
    <w:rsid w:val="002407CE"/>
    <w:rsid w:val="00241E76"/>
    <w:rsid w:val="002424EB"/>
    <w:rsid w:val="00242903"/>
    <w:rsid w:val="00244132"/>
    <w:rsid w:val="0024478D"/>
    <w:rsid w:val="00247509"/>
    <w:rsid w:val="00252381"/>
    <w:rsid w:val="00252990"/>
    <w:rsid w:val="00254E43"/>
    <w:rsid w:val="00255380"/>
    <w:rsid w:val="002554F2"/>
    <w:rsid w:val="002604CB"/>
    <w:rsid w:val="00260E80"/>
    <w:rsid w:val="00262236"/>
    <w:rsid w:val="00263800"/>
    <w:rsid w:val="00265736"/>
    <w:rsid w:val="00274A7A"/>
    <w:rsid w:val="00275730"/>
    <w:rsid w:val="00276830"/>
    <w:rsid w:val="0027721F"/>
    <w:rsid w:val="002813E8"/>
    <w:rsid w:val="00281735"/>
    <w:rsid w:val="00281C13"/>
    <w:rsid w:val="0028369A"/>
    <w:rsid w:val="002839A1"/>
    <w:rsid w:val="00283A2E"/>
    <w:rsid w:val="00284DA0"/>
    <w:rsid w:val="002850C0"/>
    <w:rsid w:val="0028757B"/>
    <w:rsid w:val="00290099"/>
    <w:rsid w:val="002920CC"/>
    <w:rsid w:val="00294D37"/>
    <w:rsid w:val="00295217"/>
    <w:rsid w:val="002A3908"/>
    <w:rsid w:val="002A4338"/>
    <w:rsid w:val="002A68B3"/>
    <w:rsid w:val="002A797F"/>
    <w:rsid w:val="002B0F9A"/>
    <w:rsid w:val="002B24B4"/>
    <w:rsid w:val="002B43F7"/>
    <w:rsid w:val="002B4A1B"/>
    <w:rsid w:val="002B4B3E"/>
    <w:rsid w:val="002B57B5"/>
    <w:rsid w:val="002B6282"/>
    <w:rsid w:val="002B7462"/>
    <w:rsid w:val="002C0BE7"/>
    <w:rsid w:val="002C4506"/>
    <w:rsid w:val="002C51B8"/>
    <w:rsid w:val="002C7522"/>
    <w:rsid w:val="002C7E80"/>
    <w:rsid w:val="002D0C2C"/>
    <w:rsid w:val="002D1C88"/>
    <w:rsid w:val="002D50E1"/>
    <w:rsid w:val="002D52C7"/>
    <w:rsid w:val="002D5EA9"/>
    <w:rsid w:val="002D68BC"/>
    <w:rsid w:val="002D7BB5"/>
    <w:rsid w:val="002E1B68"/>
    <w:rsid w:val="002E23F9"/>
    <w:rsid w:val="002E539E"/>
    <w:rsid w:val="002E6054"/>
    <w:rsid w:val="002E6F35"/>
    <w:rsid w:val="002F0E73"/>
    <w:rsid w:val="002F33C1"/>
    <w:rsid w:val="002F6E7B"/>
    <w:rsid w:val="002F6F7C"/>
    <w:rsid w:val="00301029"/>
    <w:rsid w:val="003025C4"/>
    <w:rsid w:val="00306A70"/>
    <w:rsid w:val="0031108A"/>
    <w:rsid w:val="00311690"/>
    <w:rsid w:val="00311C83"/>
    <w:rsid w:val="003140C3"/>
    <w:rsid w:val="003146C5"/>
    <w:rsid w:val="00314943"/>
    <w:rsid w:val="003171B1"/>
    <w:rsid w:val="003206CC"/>
    <w:rsid w:val="00323648"/>
    <w:rsid w:val="00323D3C"/>
    <w:rsid w:val="00325FCF"/>
    <w:rsid w:val="00326334"/>
    <w:rsid w:val="003265F8"/>
    <w:rsid w:val="00330017"/>
    <w:rsid w:val="00331DCC"/>
    <w:rsid w:val="003321D8"/>
    <w:rsid w:val="00333C35"/>
    <w:rsid w:val="00333F56"/>
    <w:rsid w:val="0033589B"/>
    <w:rsid w:val="00335A94"/>
    <w:rsid w:val="0034000C"/>
    <w:rsid w:val="00340621"/>
    <w:rsid w:val="003412B5"/>
    <w:rsid w:val="00341817"/>
    <w:rsid w:val="00342143"/>
    <w:rsid w:val="0034297F"/>
    <w:rsid w:val="0034346F"/>
    <w:rsid w:val="003451AF"/>
    <w:rsid w:val="00347831"/>
    <w:rsid w:val="00352623"/>
    <w:rsid w:val="003537F2"/>
    <w:rsid w:val="003543FC"/>
    <w:rsid w:val="00354B29"/>
    <w:rsid w:val="00355ED1"/>
    <w:rsid w:val="003571C7"/>
    <w:rsid w:val="003652C5"/>
    <w:rsid w:val="00365DE4"/>
    <w:rsid w:val="003661B6"/>
    <w:rsid w:val="00366B61"/>
    <w:rsid w:val="00367841"/>
    <w:rsid w:val="0037195C"/>
    <w:rsid w:val="00372BD0"/>
    <w:rsid w:val="00373590"/>
    <w:rsid w:val="00373F59"/>
    <w:rsid w:val="003741D7"/>
    <w:rsid w:val="00374D90"/>
    <w:rsid w:val="00380EA6"/>
    <w:rsid w:val="0038231C"/>
    <w:rsid w:val="0038363B"/>
    <w:rsid w:val="003853F6"/>
    <w:rsid w:val="003862E9"/>
    <w:rsid w:val="00391B8B"/>
    <w:rsid w:val="0039320A"/>
    <w:rsid w:val="00393AB5"/>
    <w:rsid w:val="0039480B"/>
    <w:rsid w:val="00394911"/>
    <w:rsid w:val="003949C5"/>
    <w:rsid w:val="00394FF0"/>
    <w:rsid w:val="0039561A"/>
    <w:rsid w:val="003956AE"/>
    <w:rsid w:val="003A16A0"/>
    <w:rsid w:val="003A1D26"/>
    <w:rsid w:val="003A53BC"/>
    <w:rsid w:val="003A5A99"/>
    <w:rsid w:val="003A6AEB"/>
    <w:rsid w:val="003A6C0D"/>
    <w:rsid w:val="003B0B37"/>
    <w:rsid w:val="003B3BB7"/>
    <w:rsid w:val="003B4707"/>
    <w:rsid w:val="003B4F1C"/>
    <w:rsid w:val="003B681A"/>
    <w:rsid w:val="003C06CA"/>
    <w:rsid w:val="003C2314"/>
    <w:rsid w:val="003C4DCE"/>
    <w:rsid w:val="003C4E4D"/>
    <w:rsid w:val="003C5F22"/>
    <w:rsid w:val="003C62BD"/>
    <w:rsid w:val="003D1004"/>
    <w:rsid w:val="003D254B"/>
    <w:rsid w:val="003D3E27"/>
    <w:rsid w:val="003D63F6"/>
    <w:rsid w:val="003D7863"/>
    <w:rsid w:val="003D7A3A"/>
    <w:rsid w:val="003E12D1"/>
    <w:rsid w:val="003E1B58"/>
    <w:rsid w:val="003E590A"/>
    <w:rsid w:val="003E6CC1"/>
    <w:rsid w:val="003E71CC"/>
    <w:rsid w:val="003F041A"/>
    <w:rsid w:val="003F14F8"/>
    <w:rsid w:val="003F5382"/>
    <w:rsid w:val="003F5699"/>
    <w:rsid w:val="003F58EB"/>
    <w:rsid w:val="00400905"/>
    <w:rsid w:val="00401EED"/>
    <w:rsid w:val="0040262A"/>
    <w:rsid w:val="0040396F"/>
    <w:rsid w:val="00406F2B"/>
    <w:rsid w:val="00410E22"/>
    <w:rsid w:val="00412668"/>
    <w:rsid w:val="00413B8D"/>
    <w:rsid w:val="00415A46"/>
    <w:rsid w:val="00415AA5"/>
    <w:rsid w:val="00423E30"/>
    <w:rsid w:val="00425F98"/>
    <w:rsid w:val="00426C5A"/>
    <w:rsid w:val="00426CA5"/>
    <w:rsid w:val="004271F7"/>
    <w:rsid w:val="00430229"/>
    <w:rsid w:val="0043023F"/>
    <w:rsid w:val="00433EA4"/>
    <w:rsid w:val="0043656C"/>
    <w:rsid w:val="00436608"/>
    <w:rsid w:val="00436C0F"/>
    <w:rsid w:val="004419E0"/>
    <w:rsid w:val="00442C6D"/>
    <w:rsid w:val="00443A00"/>
    <w:rsid w:val="00446285"/>
    <w:rsid w:val="00450269"/>
    <w:rsid w:val="004524E6"/>
    <w:rsid w:val="00452A2B"/>
    <w:rsid w:val="0045323F"/>
    <w:rsid w:val="00453772"/>
    <w:rsid w:val="00456080"/>
    <w:rsid w:val="004568F9"/>
    <w:rsid w:val="00456D43"/>
    <w:rsid w:val="004579D5"/>
    <w:rsid w:val="00460244"/>
    <w:rsid w:val="0046032A"/>
    <w:rsid w:val="00460514"/>
    <w:rsid w:val="00460E34"/>
    <w:rsid w:val="00461F15"/>
    <w:rsid w:val="004626A9"/>
    <w:rsid w:val="00465793"/>
    <w:rsid w:val="0047368F"/>
    <w:rsid w:val="00473866"/>
    <w:rsid w:val="00473B68"/>
    <w:rsid w:val="00474327"/>
    <w:rsid w:val="0047441A"/>
    <w:rsid w:val="00475F77"/>
    <w:rsid w:val="00483DBA"/>
    <w:rsid w:val="0048494C"/>
    <w:rsid w:val="00485E6D"/>
    <w:rsid w:val="00496454"/>
    <w:rsid w:val="00496A1B"/>
    <w:rsid w:val="0049774A"/>
    <w:rsid w:val="004A1029"/>
    <w:rsid w:val="004A20A6"/>
    <w:rsid w:val="004A2173"/>
    <w:rsid w:val="004A353D"/>
    <w:rsid w:val="004B215F"/>
    <w:rsid w:val="004B3C9B"/>
    <w:rsid w:val="004B40C2"/>
    <w:rsid w:val="004B4EE5"/>
    <w:rsid w:val="004B681E"/>
    <w:rsid w:val="004C0DAB"/>
    <w:rsid w:val="004C1126"/>
    <w:rsid w:val="004C3391"/>
    <w:rsid w:val="004C4F5F"/>
    <w:rsid w:val="004C4F73"/>
    <w:rsid w:val="004C5A27"/>
    <w:rsid w:val="004C5CD5"/>
    <w:rsid w:val="004C613F"/>
    <w:rsid w:val="004C7646"/>
    <w:rsid w:val="004D017B"/>
    <w:rsid w:val="004D09FD"/>
    <w:rsid w:val="004D2765"/>
    <w:rsid w:val="004D32F8"/>
    <w:rsid w:val="004D3EBF"/>
    <w:rsid w:val="004D5E5A"/>
    <w:rsid w:val="004D75EA"/>
    <w:rsid w:val="004E26CB"/>
    <w:rsid w:val="004E28D8"/>
    <w:rsid w:val="004E29CD"/>
    <w:rsid w:val="004E35D3"/>
    <w:rsid w:val="004E3A11"/>
    <w:rsid w:val="004E5E03"/>
    <w:rsid w:val="004F176A"/>
    <w:rsid w:val="004F30DD"/>
    <w:rsid w:val="004F5021"/>
    <w:rsid w:val="004F7B16"/>
    <w:rsid w:val="00500044"/>
    <w:rsid w:val="00500CBC"/>
    <w:rsid w:val="00501884"/>
    <w:rsid w:val="00501D5B"/>
    <w:rsid w:val="00504385"/>
    <w:rsid w:val="00504C0D"/>
    <w:rsid w:val="0050585B"/>
    <w:rsid w:val="00506BF1"/>
    <w:rsid w:val="005070DC"/>
    <w:rsid w:val="00507C3B"/>
    <w:rsid w:val="00507E98"/>
    <w:rsid w:val="00512A99"/>
    <w:rsid w:val="0051360F"/>
    <w:rsid w:val="00514D36"/>
    <w:rsid w:val="00514D5C"/>
    <w:rsid w:val="00514DCC"/>
    <w:rsid w:val="005161B3"/>
    <w:rsid w:val="00522534"/>
    <w:rsid w:val="00523B5D"/>
    <w:rsid w:val="005251E1"/>
    <w:rsid w:val="00526395"/>
    <w:rsid w:val="00526496"/>
    <w:rsid w:val="00535CB5"/>
    <w:rsid w:val="00540F4A"/>
    <w:rsid w:val="005448D2"/>
    <w:rsid w:val="005473E0"/>
    <w:rsid w:val="00551E9D"/>
    <w:rsid w:val="005530FE"/>
    <w:rsid w:val="00553D75"/>
    <w:rsid w:val="005550C0"/>
    <w:rsid w:val="0055734E"/>
    <w:rsid w:val="0056138C"/>
    <w:rsid w:val="00563595"/>
    <w:rsid w:val="00564DD8"/>
    <w:rsid w:val="00570B3B"/>
    <w:rsid w:val="00570BEF"/>
    <w:rsid w:val="00572C55"/>
    <w:rsid w:val="00574777"/>
    <w:rsid w:val="005810A4"/>
    <w:rsid w:val="00582C20"/>
    <w:rsid w:val="0058389B"/>
    <w:rsid w:val="00584947"/>
    <w:rsid w:val="005868BD"/>
    <w:rsid w:val="00590C0A"/>
    <w:rsid w:val="00594C70"/>
    <w:rsid w:val="005A0D3A"/>
    <w:rsid w:val="005A29F3"/>
    <w:rsid w:val="005A3749"/>
    <w:rsid w:val="005B2DB1"/>
    <w:rsid w:val="005B387E"/>
    <w:rsid w:val="005B4EFB"/>
    <w:rsid w:val="005B561A"/>
    <w:rsid w:val="005B5948"/>
    <w:rsid w:val="005B606B"/>
    <w:rsid w:val="005B77CA"/>
    <w:rsid w:val="005B7DFC"/>
    <w:rsid w:val="005C3BA7"/>
    <w:rsid w:val="005C65B1"/>
    <w:rsid w:val="005C7552"/>
    <w:rsid w:val="005D13D8"/>
    <w:rsid w:val="005D1E85"/>
    <w:rsid w:val="005D2969"/>
    <w:rsid w:val="005D296E"/>
    <w:rsid w:val="005D3081"/>
    <w:rsid w:val="005D4272"/>
    <w:rsid w:val="005D5FB1"/>
    <w:rsid w:val="005D7277"/>
    <w:rsid w:val="005D74B4"/>
    <w:rsid w:val="005D7AD5"/>
    <w:rsid w:val="005E0727"/>
    <w:rsid w:val="005E0AC4"/>
    <w:rsid w:val="005E1BB4"/>
    <w:rsid w:val="005E231D"/>
    <w:rsid w:val="005E2883"/>
    <w:rsid w:val="005E2BF6"/>
    <w:rsid w:val="005E3A90"/>
    <w:rsid w:val="005E3E3D"/>
    <w:rsid w:val="005E5F4B"/>
    <w:rsid w:val="005E7D58"/>
    <w:rsid w:val="005F118A"/>
    <w:rsid w:val="005F3D4B"/>
    <w:rsid w:val="005F6D47"/>
    <w:rsid w:val="005F71AE"/>
    <w:rsid w:val="00600693"/>
    <w:rsid w:val="00600E2C"/>
    <w:rsid w:val="0060194E"/>
    <w:rsid w:val="00607D27"/>
    <w:rsid w:val="00607EAB"/>
    <w:rsid w:val="00612376"/>
    <w:rsid w:val="0061324F"/>
    <w:rsid w:val="00613967"/>
    <w:rsid w:val="00615066"/>
    <w:rsid w:val="0061563B"/>
    <w:rsid w:val="00615CCC"/>
    <w:rsid w:val="00620E38"/>
    <w:rsid w:val="00621645"/>
    <w:rsid w:val="00621EE6"/>
    <w:rsid w:val="00622209"/>
    <w:rsid w:val="00623C87"/>
    <w:rsid w:val="0062441D"/>
    <w:rsid w:val="00625E13"/>
    <w:rsid w:val="0062647D"/>
    <w:rsid w:val="00627ABE"/>
    <w:rsid w:val="0063168B"/>
    <w:rsid w:val="00632512"/>
    <w:rsid w:val="00632CE0"/>
    <w:rsid w:val="00633B99"/>
    <w:rsid w:val="00634C15"/>
    <w:rsid w:val="00636436"/>
    <w:rsid w:val="00636833"/>
    <w:rsid w:val="0064066C"/>
    <w:rsid w:val="00642068"/>
    <w:rsid w:val="0064412C"/>
    <w:rsid w:val="00644A54"/>
    <w:rsid w:val="006459E5"/>
    <w:rsid w:val="006464D2"/>
    <w:rsid w:val="00650618"/>
    <w:rsid w:val="00650B14"/>
    <w:rsid w:val="00651598"/>
    <w:rsid w:val="00652B90"/>
    <w:rsid w:val="0065356C"/>
    <w:rsid w:val="00655841"/>
    <w:rsid w:val="00656303"/>
    <w:rsid w:val="00657F70"/>
    <w:rsid w:val="00662AA3"/>
    <w:rsid w:val="00664DA3"/>
    <w:rsid w:val="00665732"/>
    <w:rsid w:val="00665D72"/>
    <w:rsid w:val="00665E5D"/>
    <w:rsid w:val="00666358"/>
    <w:rsid w:val="006674C8"/>
    <w:rsid w:val="006706F2"/>
    <w:rsid w:val="00670DE1"/>
    <w:rsid w:val="00671E24"/>
    <w:rsid w:val="00672457"/>
    <w:rsid w:val="00673E7E"/>
    <w:rsid w:val="00674228"/>
    <w:rsid w:val="00674C57"/>
    <w:rsid w:val="00677978"/>
    <w:rsid w:val="006800ED"/>
    <w:rsid w:val="006856A4"/>
    <w:rsid w:val="0068583D"/>
    <w:rsid w:val="006877A4"/>
    <w:rsid w:val="00691C8E"/>
    <w:rsid w:val="00692B74"/>
    <w:rsid w:val="00693293"/>
    <w:rsid w:val="00694950"/>
    <w:rsid w:val="0069626C"/>
    <w:rsid w:val="00696C98"/>
    <w:rsid w:val="0069714B"/>
    <w:rsid w:val="006A1D0D"/>
    <w:rsid w:val="006A2EAB"/>
    <w:rsid w:val="006A611F"/>
    <w:rsid w:val="006A6912"/>
    <w:rsid w:val="006A6ECA"/>
    <w:rsid w:val="006A75D5"/>
    <w:rsid w:val="006B2C43"/>
    <w:rsid w:val="006B40F9"/>
    <w:rsid w:val="006B502F"/>
    <w:rsid w:val="006B6FEC"/>
    <w:rsid w:val="006C1063"/>
    <w:rsid w:val="006C1725"/>
    <w:rsid w:val="006C4AAA"/>
    <w:rsid w:val="006D1496"/>
    <w:rsid w:val="006D5741"/>
    <w:rsid w:val="006D753D"/>
    <w:rsid w:val="006E17CE"/>
    <w:rsid w:val="006E4EDA"/>
    <w:rsid w:val="006E4F9F"/>
    <w:rsid w:val="006E7B90"/>
    <w:rsid w:val="006F0EEE"/>
    <w:rsid w:val="006F2908"/>
    <w:rsid w:val="006F34C7"/>
    <w:rsid w:val="006F7702"/>
    <w:rsid w:val="006F7901"/>
    <w:rsid w:val="006F7EB5"/>
    <w:rsid w:val="007000ED"/>
    <w:rsid w:val="00704624"/>
    <w:rsid w:val="0070469E"/>
    <w:rsid w:val="007053D0"/>
    <w:rsid w:val="00707F6D"/>
    <w:rsid w:val="00710E46"/>
    <w:rsid w:val="0071235E"/>
    <w:rsid w:val="0071257D"/>
    <w:rsid w:val="00712A50"/>
    <w:rsid w:val="007155BA"/>
    <w:rsid w:val="00715B73"/>
    <w:rsid w:val="00723851"/>
    <w:rsid w:val="007240DB"/>
    <w:rsid w:val="007257E7"/>
    <w:rsid w:val="00731C98"/>
    <w:rsid w:val="007321CF"/>
    <w:rsid w:val="0073245F"/>
    <w:rsid w:val="00732A91"/>
    <w:rsid w:val="00732E65"/>
    <w:rsid w:val="00733D15"/>
    <w:rsid w:val="00734784"/>
    <w:rsid w:val="00735F40"/>
    <w:rsid w:val="0073779F"/>
    <w:rsid w:val="007378D7"/>
    <w:rsid w:val="00742731"/>
    <w:rsid w:val="00743838"/>
    <w:rsid w:val="007462D1"/>
    <w:rsid w:val="00746569"/>
    <w:rsid w:val="007511A1"/>
    <w:rsid w:val="0076027F"/>
    <w:rsid w:val="00760A6B"/>
    <w:rsid w:val="007626F2"/>
    <w:rsid w:val="00762865"/>
    <w:rsid w:val="00763BB8"/>
    <w:rsid w:val="00764697"/>
    <w:rsid w:val="00764996"/>
    <w:rsid w:val="00764AC4"/>
    <w:rsid w:val="007662E9"/>
    <w:rsid w:val="00767894"/>
    <w:rsid w:val="00771F45"/>
    <w:rsid w:val="00772F4B"/>
    <w:rsid w:val="00772F5B"/>
    <w:rsid w:val="007746AE"/>
    <w:rsid w:val="00774A00"/>
    <w:rsid w:val="0077641C"/>
    <w:rsid w:val="0078008E"/>
    <w:rsid w:val="00781E6F"/>
    <w:rsid w:val="00781EDF"/>
    <w:rsid w:val="007841B2"/>
    <w:rsid w:val="007843CA"/>
    <w:rsid w:val="0078443F"/>
    <w:rsid w:val="00784D9C"/>
    <w:rsid w:val="007912A2"/>
    <w:rsid w:val="00791852"/>
    <w:rsid w:val="00792B89"/>
    <w:rsid w:val="0079335F"/>
    <w:rsid w:val="00793418"/>
    <w:rsid w:val="00793897"/>
    <w:rsid w:val="0079549B"/>
    <w:rsid w:val="007A24A0"/>
    <w:rsid w:val="007A437A"/>
    <w:rsid w:val="007A7E85"/>
    <w:rsid w:val="007B0B6C"/>
    <w:rsid w:val="007B2360"/>
    <w:rsid w:val="007B23CA"/>
    <w:rsid w:val="007B4C00"/>
    <w:rsid w:val="007B6362"/>
    <w:rsid w:val="007B65AA"/>
    <w:rsid w:val="007B78DA"/>
    <w:rsid w:val="007C256A"/>
    <w:rsid w:val="007C27CB"/>
    <w:rsid w:val="007C2FA9"/>
    <w:rsid w:val="007C315C"/>
    <w:rsid w:val="007C3471"/>
    <w:rsid w:val="007C4B5A"/>
    <w:rsid w:val="007C74AD"/>
    <w:rsid w:val="007D1042"/>
    <w:rsid w:val="007D1905"/>
    <w:rsid w:val="007D2064"/>
    <w:rsid w:val="007D31E0"/>
    <w:rsid w:val="007D3BAD"/>
    <w:rsid w:val="007D7C3B"/>
    <w:rsid w:val="007E0F92"/>
    <w:rsid w:val="007E11DD"/>
    <w:rsid w:val="007E2327"/>
    <w:rsid w:val="007E7506"/>
    <w:rsid w:val="007E7783"/>
    <w:rsid w:val="007F0791"/>
    <w:rsid w:val="007F25B1"/>
    <w:rsid w:val="007F4988"/>
    <w:rsid w:val="007F4B4A"/>
    <w:rsid w:val="007F53B1"/>
    <w:rsid w:val="007F63DF"/>
    <w:rsid w:val="007F6DBD"/>
    <w:rsid w:val="008016CC"/>
    <w:rsid w:val="00803308"/>
    <w:rsid w:val="00807821"/>
    <w:rsid w:val="00807A90"/>
    <w:rsid w:val="00807AE6"/>
    <w:rsid w:val="008111D4"/>
    <w:rsid w:val="00812594"/>
    <w:rsid w:val="00812F01"/>
    <w:rsid w:val="00814B3B"/>
    <w:rsid w:val="00817B7E"/>
    <w:rsid w:val="00824CA4"/>
    <w:rsid w:val="00825191"/>
    <w:rsid w:val="00825C2B"/>
    <w:rsid w:val="00831D50"/>
    <w:rsid w:val="008335F0"/>
    <w:rsid w:val="0083463E"/>
    <w:rsid w:val="00834C91"/>
    <w:rsid w:val="00835959"/>
    <w:rsid w:val="0083706C"/>
    <w:rsid w:val="0084030D"/>
    <w:rsid w:val="00840B52"/>
    <w:rsid w:val="008417D9"/>
    <w:rsid w:val="00842B80"/>
    <w:rsid w:val="00843553"/>
    <w:rsid w:val="00851102"/>
    <w:rsid w:val="00851AE6"/>
    <w:rsid w:val="008521EF"/>
    <w:rsid w:val="008549E0"/>
    <w:rsid w:val="00854DF2"/>
    <w:rsid w:val="008568D7"/>
    <w:rsid w:val="0085728B"/>
    <w:rsid w:val="0085750C"/>
    <w:rsid w:val="00860B64"/>
    <w:rsid w:val="00862D11"/>
    <w:rsid w:val="008638A5"/>
    <w:rsid w:val="00864956"/>
    <w:rsid w:val="00865FBB"/>
    <w:rsid w:val="00867D1A"/>
    <w:rsid w:val="00867E7E"/>
    <w:rsid w:val="0087052F"/>
    <w:rsid w:val="00873AE9"/>
    <w:rsid w:val="00874518"/>
    <w:rsid w:val="008759FF"/>
    <w:rsid w:val="00875D86"/>
    <w:rsid w:val="008808C2"/>
    <w:rsid w:val="00883478"/>
    <w:rsid w:val="008849E7"/>
    <w:rsid w:val="008855C4"/>
    <w:rsid w:val="00885ABD"/>
    <w:rsid w:val="00892041"/>
    <w:rsid w:val="00893B01"/>
    <w:rsid w:val="00895F24"/>
    <w:rsid w:val="00896160"/>
    <w:rsid w:val="00896A99"/>
    <w:rsid w:val="00896FEE"/>
    <w:rsid w:val="008A00CE"/>
    <w:rsid w:val="008A0900"/>
    <w:rsid w:val="008A1D0E"/>
    <w:rsid w:val="008A3B3E"/>
    <w:rsid w:val="008A3C3C"/>
    <w:rsid w:val="008A4E2B"/>
    <w:rsid w:val="008A565A"/>
    <w:rsid w:val="008A65DB"/>
    <w:rsid w:val="008A7359"/>
    <w:rsid w:val="008A7BC0"/>
    <w:rsid w:val="008B0258"/>
    <w:rsid w:val="008B16A2"/>
    <w:rsid w:val="008B17C5"/>
    <w:rsid w:val="008B29BB"/>
    <w:rsid w:val="008B3CB7"/>
    <w:rsid w:val="008B4EA3"/>
    <w:rsid w:val="008B539C"/>
    <w:rsid w:val="008B6CDD"/>
    <w:rsid w:val="008B79E1"/>
    <w:rsid w:val="008B7F57"/>
    <w:rsid w:val="008C20EC"/>
    <w:rsid w:val="008C3BC4"/>
    <w:rsid w:val="008C5981"/>
    <w:rsid w:val="008D1630"/>
    <w:rsid w:val="008D2503"/>
    <w:rsid w:val="008D3B41"/>
    <w:rsid w:val="008D455F"/>
    <w:rsid w:val="008D6B4E"/>
    <w:rsid w:val="008E04A0"/>
    <w:rsid w:val="008E04F2"/>
    <w:rsid w:val="008E113B"/>
    <w:rsid w:val="008E6A10"/>
    <w:rsid w:val="008E7246"/>
    <w:rsid w:val="008F035C"/>
    <w:rsid w:val="008F3AC1"/>
    <w:rsid w:val="008F6AA4"/>
    <w:rsid w:val="008F7122"/>
    <w:rsid w:val="008F727B"/>
    <w:rsid w:val="00900E49"/>
    <w:rsid w:val="009020AD"/>
    <w:rsid w:val="00906B7B"/>
    <w:rsid w:val="00906C62"/>
    <w:rsid w:val="00906EF3"/>
    <w:rsid w:val="0090769B"/>
    <w:rsid w:val="0091005F"/>
    <w:rsid w:val="00910130"/>
    <w:rsid w:val="00910EB3"/>
    <w:rsid w:val="009115AE"/>
    <w:rsid w:val="0091320D"/>
    <w:rsid w:val="009139AC"/>
    <w:rsid w:val="0091504B"/>
    <w:rsid w:val="00915479"/>
    <w:rsid w:val="00915B49"/>
    <w:rsid w:val="009167BD"/>
    <w:rsid w:val="00917A1F"/>
    <w:rsid w:val="00917D33"/>
    <w:rsid w:val="0092048B"/>
    <w:rsid w:val="00921D28"/>
    <w:rsid w:val="00921F98"/>
    <w:rsid w:val="00922809"/>
    <w:rsid w:val="009234DD"/>
    <w:rsid w:val="00925EE4"/>
    <w:rsid w:val="00927C22"/>
    <w:rsid w:val="0093159F"/>
    <w:rsid w:val="00932317"/>
    <w:rsid w:val="00934A6C"/>
    <w:rsid w:val="00936F36"/>
    <w:rsid w:val="00937A57"/>
    <w:rsid w:val="00937AA6"/>
    <w:rsid w:val="00942946"/>
    <w:rsid w:val="00943D4C"/>
    <w:rsid w:val="0094416F"/>
    <w:rsid w:val="00945897"/>
    <w:rsid w:val="00947B59"/>
    <w:rsid w:val="009507C0"/>
    <w:rsid w:val="00950B46"/>
    <w:rsid w:val="00951D8D"/>
    <w:rsid w:val="00951F7F"/>
    <w:rsid w:val="00954870"/>
    <w:rsid w:val="009548EC"/>
    <w:rsid w:val="00956FF9"/>
    <w:rsid w:val="0095776E"/>
    <w:rsid w:val="009578C2"/>
    <w:rsid w:val="009619E9"/>
    <w:rsid w:val="009631EC"/>
    <w:rsid w:val="009635A6"/>
    <w:rsid w:val="009636CE"/>
    <w:rsid w:val="00964C52"/>
    <w:rsid w:val="00964EE6"/>
    <w:rsid w:val="00966700"/>
    <w:rsid w:val="00970476"/>
    <w:rsid w:val="00971034"/>
    <w:rsid w:val="009710D8"/>
    <w:rsid w:val="00971776"/>
    <w:rsid w:val="00972B78"/>
    <w:rsid w:val="00972F5B"/>
    <w:rsid w:val="0097301D"/>
    <w:rsid w:val="009738E7"/>
    <w:rsid w:val="009747C8"/>
    <w:rsid w:val="00974811"/>
    <w:rsid w:val="00975DEA"/>
    <w:rsid w:val="00976E14"/>
    <w:rsid w:val="00981AC0"/>
    <w:rsid w:val="00981C85"/>
    <w:rsid w:val="00981CE6"/>
    <w:rsid w:val="0098314D"/>
    <w:rsid w:val="009863C5"/>
    <w:rsid w:val="009864E1"/>
    <w:rsid w:val="00994425"/>
    <w:rsid w:val="009946ED"/>
    <w:rsid w:val="00995E17"/>
    <w:rsid w:val="00997822"/>
    <w:rsid w:val="009A066E"/>
    <w:rsid w:val="009A0E70"/>
    <w:rsid w:val="009A2008"/>
    <w:rsid w:val="009A38AE"/>
    <w:rsid w:val="009A7B78"/>
    <w:rsid w:val="009A7F22"/>
    <w:rsid w:val="009B3915"/>
    <w:rsid w:val="009B3BE1"/>
    <w:rsid w:val="009B4346"/>
    <w:rsid w:val="009B6366"/>
    <w:rsid w:val="009B6443"/>
    <w:rsid w:val="009C1189"/>
    <w:rsid w:val="009C1598"/>
    <w:rsid w:val="009C5551"/>
    <w:rsid w:val="009C6E1D"/>
    <w:rsid w:val="009D3421"/>
    <w:rsid w:val="009D39D9"/>
    <w:rsid w:val="009D6746"/>
    <w:rsid w:val="009E0D9D"/>
    <w:rsid w:val="009E615E"/>
    <w:rsid w:val="009E7099"/>
    <w:rsid w:val="009F0100"/>
    <w:rsid w:val="009F0958"/>
    <w:rsid w:val="009F266A"/>
    <w:rsid w:val="009F3431"/>
    <w:rsid w:val="009F3849"/>
    <w:rsid w:val="009F73BD"/>
    <w:rsid w:val="009F7CAA"/>
    <w:rsid w:val="009F7D51"/>
    <w:rsid w:val="00A007FC"/>
    <w:rsid w:val="00A0159D"/>
    <w:rsid w:val="00A04949"/>
    <w:rsid w:val="00A06D7C"/>
    <w:rsid w:val="00A1020D"/>
    <w:rsid w:val="00A12348"/>
    <w:rsid w:val="00A136A4"/>
    <w:rsid w:val="00A163D9"/>
    <w:rsid w:val="00A17512"/>
    <w:rsid w:val="00A20EDB"/>
    <w:rsid w:val="00A21698"/>
    <w:rsid w:val="00A22C3D"/>
    <w:rsid w:val="00A25630"/>
    <w:rsid w:val="00A26627"/>
    <w:rsid w:val="00A325E5"/>
    <w:rsid w:val="00A32810"/>
    <w:rsid w:val="00A35C2D"/>
    <w:rsid w:val="00A40196"/>
    <w:rsid w:val="00A41E43"/>
    <w:rsid w:val="00A462ED"/>
    <w:rsid w:val="00A502F2"/>
    <w:rsid w:val="00A5231F"/>
    <w:rsid w:val="00A52C30"/>
    <w:rsid w:val="00A55D34"/>
    <w:rsid w:val="00A606C1"/>
    <w:rsid w:val="00A62D3D"/>
    <w:rsid w:val="00A63207"/>
    <w:rsid w:val="00A642D5"/>
    <w:rsid w:val="00A65674"/>
    <w:rsid w:val="00A657F5"/>
    <w:rsid w:val="00A6664D"/>
    <w:rsid w:val="00A66D3A"/>
    <w:rsid w:val="00A70069"/>
    <w:rsid w:val="00A745EB"/>
    <w:rsid w:val="00A76A44"/>
    <w:rsid w:val="00A76D18"/>
    <w:rsid w:val="00A80268"/>
    <w:rsid w:val="00A80C08"/>
    <w:rsid w:val="00A8314E"/>
    <w:rsid w:val="00A847EB"/>
    <w:rsid w:val="00A854E1"/>
    <w:rsid w:val="00A90491"/>
    <w:rsid w:val="00A90E68"/>
    <w:rsid w:val="00A913DA"/>
    <w:rsid w:val="00A9178C"/>
    <w:rsid w:val="00A92227"/>
    <w:rsid w:val="00A92B46"/>
    <w:rsid w:val="00A933E1"/>
    <w:rsid w:val="00A94236"/>
    <w:rsid w:val="00A9535A"/>
    <w:rsid w:val="00A95B68"/>
    <w:rsid w:val="00A960E9"/>
    <w:rsid w:val="00A96F9F"/>
    <w:rsid w:val="00A97F5B"/>
    <w:rsid w:val="00AA003C"/>
    <w:rsid w:val="00AA03BF"/>
    <w:rsid w:val="00AA0BCD"/>
    <w:rsid w:val="00AA1523"/>
    <w:rsid w:val="00AA3B9D"/>
    <w:rsid w:val="00AA4D44"/>
    <w:rsid w:val="00AB1C7C"/>
    <w:rsid w:val="00AB2295"/>
    <w:rsid w:val="00AB53B1"/>
    <w:rsid w:val="00AB56F8"/>
    <w:rsid w:val="00AB61B2"/>
    <w:rsid w:val="00AC09B4"/>
    <w:rsid w:val="00AC0E6A"/>
    <w:rsid w:val="00AC4B05"/>
    <w:rsid w:val="00AC5584"/>
    <w:rsid w:val="00AC6661"/>
    <w:rsid w:val="00AC67EA"/>
    <w:rsid w:val="00AC6C21"/>
    <w:rsid w:val="00AD0114"/>
    <w:rsid w:val="00AD0A3D"/>
    <w:rsid w:val="00AD14D3"/>
    <w:rsid w:val="00AD23F7"/>
    <w:rsid w:val="00AD2FF1"/>
    <w:rsid w:val="00AD3940"/>
    <w:rsid w:val="00AD5BD4"/>
    <w:rsid w:val="00AD6CA8"/>
    <w:rsid w:val="00AD6E7F"/>
    <w:rsid w:val="00AE3762"/>
    <w:rsid w:val="00AE3B95"/>
    <w:rsid w:val="00AE4858"/>
    <w:rsid w:val="00AE4F5C"/>
    <w:rsid w:val="00AE507E"/>
    <w:rsid w:val="00AE54AB"/>
    <w:rsid w:val="00AE6469"/>
    <w:rsid w:val="00AE6EC0"/>
    <w:rsid w:val="00AF1906"/>
    <w:rsid w:val="00AF2552"/>
    <w:rsid w:val="00AF2C4C"/>
    <w:rsid w:val="00AF4E76"/>
    <w:rsid w:val="00B002D0"/>
    <w:rsid w:val="00B00BCC"/>
    <w:rsid w:val="00B02BF4"/>
    <w:rsid w:val="00B04987"/>
    <w:rsid w:val="00B04A24"/>
    <w:rsid w:val="00B05F37"/>
    <w:rsid w:val="00B07848"/>
    <w:rsid w:val="00B07BBA"/>
    <w:rsid w:val="00B10062"/>
    <w:rsid w:val="00B1022F"/>
    <w:rsid w:val="00B16DED"/>
    <w:rsid w:val="00B16E57"/>
    <w:rsid w:val="00B17BFF"/>
    <w:rsid w:val="00B217B6"/>
    <w:rsid w:val="00B218BD"/>
    <w:rsid w:val="00B22A91"/>
    <w:rsid w:val="00B22F1D"/>
    <w:rsid w:val="00B22FDD"/>
    <w:rsid w:val="00B246BC"/>
    <w:rsid w:val="00B2765A"/>
    <w:rsid w:val="00B31E96"/>
    <w:rsid w:val="00B35130"/>
    <w:rsid w:val="00B35299"/>
    <w:rsid w:val="00B4055F"/>
    <w:rsid w:val="00B422F6"/>
    <w:rsid w:val="00B428EB"/>
    <w:rsid w:val="00B44CE4"/>
    <w:rsid w:val="00B4544F"/>
    <w:rsid w:val="00B46028"/>
    <w:rsid w:val="00B46063"/>
    <w:rsid w:val="00B46B0F"/>
    <w:rsid w:val="00B479F3"/>
    <w:rsid w:val="00B52BAD"/>
    <w:rsid w:val="00B54A16"/>
    <w:rsid w:val="00B5563D"/>
    <w:rsid w:val="00B563CF"/>
    <w:rsid w:val="00B56D99"/>
    <w:rsid w:val="00B6005A"/>
    <w:rsid w:val="00B628C0"/>
    <w:rsid w:val="00B66EAC"/>
    <w:rsid w:val="00B71C9A"/>
    <w:rsid w:val="00B77318"/>
    <w:rsid w:val="00B77884"/>
    <w:rsid w:val="00B8115A"/>
    <w:rsid w:val="00B815D7"/>
    <w:rsid w:val="00B82843"/>
    <w:rsid w:val="00B837A2"/>
    <w:rsid w:val="00B83F65"/>
    <w:rsid w:val="00B853A7"/>
    <w:rsid w:val="00B87D03"/>
    <w:rsid w:val="00B91ECB"/>
    <w:rsid w:val="00B92EC7"/>
    <w:rsid w:val="00B92F98"/>
    <w:rsid w:val="00B97D45"/>
    <w:rsid w:val="00BA0D79"/>
    <w:rsid w:val="00BA15B6"/>
    <w:rsid w:val="00BA3897"/>
    <w:rsid w:val="00BA3D13"/>
    <w:rsid w:val="00BA3D79"/>
    <w:rsid w:val="00BA4D73"/>
    <w:rsid w:val="00BA60B3"/>
    <w:rsid w:val="00BA6DB5"/>
    <w:rsid w:val="00BA6FA3"/>
    <w:rsid w:val="00BA7060"/>
    <w:rsid w:val="00BA7788"/>
    <w:rsid w:val="00BB0871"/>
    <w:rsid w:val="00BB1BA4"/>
    <w:rsid w:val="00BB5409"/>
    <w:rsid w:val="00BB7AEE"/>
    <w:rsid w:val="00BC1FAA"/>
    <w:rsid w:val="00BC2A77"/>
    <w:rsid w:val="00BC48CA"/>
    <w:rsid w:val="00BC4E61"/>
    <w:rsid w:val="00BC6445"/>
    <w:rsid w:val="00BC7C14"/>
    <w:rsid w:val="00BD21D9"/>
    <w:rsid w:val="00BD3157"/>
    <w:rsid w:val="00BD4643"/>
    <w:rsid w:val="00BD4F90"/>
    <w:rsid w:val="00BE2071"/>
    <w:rsid w:val="00BE4CB4"/>
    <w:rsid w:val="00BE4F74"/>
    <w:rsid w:val="00BE50E7"/>
    <w:rsid w:val="00BE65D5"/>
    <w:rsid w:val="00BE6EAB"/>
    <w:rsid w:val="00BF07DC"/>
    <w:rsid w:val="00BF0C01"/>
    <w:rsid w:val="00BF1A18"/>
    <w:rsid w:val="00BF216B"/>
    <w:rsid w:val="00BF2A82"/>
    <w:rsid w:val="00BF3203"/>
    <w:rsid w:val="00BF3E5A"/>
    <w:rsid w:val="00BF3E8E"/>
    <w:rsid w:val="00BF4097"/>
    <w:rsid w:val="00BF4329"/>
    <w:rsid w:val="00BF4DF0"/>
    <w:rsid w:val="00BF523D"/>
    <w:rsid w:val="00BF53A9"/>
    <w:rsid w:val="00C012F3"/>
    <w:rsid w:val="00C015FA"/>
    <w:rsid w:val="00C01A55"/>
    <w:rsid w:val="00C02A67"/>
    <w:rsid w:val="00C03AFC"/>
    <w:rsid w:val="00C05118"/>
    <w:rsid w:val="00C06947"/>
    <w:rsid w:val="00C107E1"/>
    <w:rsid w:val="00C10E71"/>
    <w:rsid w:val="00C10FE6"/>
    <w:rsid w:val="00C1132A"/>
    <w:rsid w:val="00C11521"/>
    <w:rsid w:val="00C11A01"/>
    <w:rsid w:val="00C12337"/>
    <w:rsid w:val="00C12AB8"/>
    <w:rsid w:val="00C1312A"/>
    <w:rsid w:val="00C13A8B"/>
    <w:rsid w:val="00C1571F"/>
    <w:rsid w:val="00C1574B"/>
    <w:rsid w:val="00C157AB"/>
    <w:rsid w:val="00C17367"/>
    <w:rsid w:val="00C235E1"/>
    <w:rsid w:val="00C26009"/>
    <w:rsid w:val="00C26054"/>
    <w:rsid w:val="00C261C4"/>
    <w:rsid w:val="00C2793D"/>
    <w:rsid w:val="00C27E4C"/>
    <w:rsid w:val="00C30A69"/>
    <w:rsid w:val="00C327F6"/>
    <w:rsid w:val="00C33B3C"/>
    <w:rsid w:val="00C345DE"/>
    <w:rsid w:val="00C3502D"/>
    <w:rsid w:val="00C37347"/>
    <w:rsid w:val="00C377C6"/>
    <w:rsid w:val="00C377EA"/>
    <w:rsid w:val="00C401E3"/>
    <w:rsid w:val="00C4100B"/>
    <w:rsid w:val="00C41396"/>
    <w:rsid w:val="00C43BF3"/>
    <w:rsid w:val="00C46DC3"/>
    <w:rsid w:val="00C518C0"/>
    <w:rsid w:val="00C519F2"/>
    <w:rsid w:val="00C51C83"/>
    <w:rsid w:val="00C536A7"/>
    <w:rsid w:val="00C546E4"/>
    <w:rsid w:val="00C554B9"/>
    <w:rsid w:val="00C55F2D"/>
    <w:rsid w:val="00C60276"/>
    <w:rsid w:val="00C607C4"/>
    <w:rsid w:val="00C65670"/>
    <w:rsid w:val="00C72A38"/>
    <w:rsid w:val="00C7472D"/>
    <w:rsid w:val="00C77261"/>
    <w:rsid w:val="00C77B37"/>
    <w:rsid w:val="00C77DCF"/>
    <w:rsid w:val="00C803C4"/>
    <w:rsid w:val="00C817E1"/>
    <w:rsid w:val="00C8255F"/>
    <w:rsid w:val="00C82597"/>
    <w:rsid w:val="00C82913"/>
    <w:rsid w:val="00C84FF5"/>
    <w:rsid w:val="00C851B4"/>
    <w:rsid w:val="00C85679"/>
    <w:rsid w:val="00C85BF1"/>
    <w:rsid w:val="00C872B4"/>
    <w:rsid w:val="00C87905"/>
    <w:rsid w:val="00C87F3E"/>
    <w:rsid w:val="00C9078E"/>
    <w:rsid w:val="00C92691"/>
    <w:rsid w:val="00C94AC2"/>
    <w:rsid w:val="00C95154"/>
    <w:rsid w:val="00C9744F"/>
    <w:rsid w:val="00CA2D08"/>
    <w:rsid w:val="00CA3214"/>
    <w:rsid w:val="00CA407D"/>
    <w:rsid w:val="00CA46C1"/>
    <w:rsid w:val="00CA73E1"/>
    <w:rsid w:val="00CA7B70"/>
    <w:rsid w:val="00CB0EC8"/>
    <w:rsid w:val="00CB167D"/>
    <w:rsid w:val="00CB2925"/>
    <w:rsid w:val="00CB2DF3"/>
    <w:rsid w:val="00CB4A99"/>
    <w:rsid w:val="00CB5097"/>
    <w:rsid w:val="00CB597C"/>
    <w:rsid w:val="00CB66EE"/>
    <w:rsid w:val="00CB7537"/>
    <w:rsid w:val="00CC0755"/>
    <w:rsid w:val="00CC0E18"/>
    <w:rsid w:val="00CC3C80"/>
    <w:rsid w:val="00CC59F0"/>
    <w:rsid w:val="00CC5C77"/>
    <w:rsid w:val="00CC61B4"/>
    <w:rsid w:val="00CC626C"/>
    <w:rsid w:val="00CD035F"/>
    <w:rsid w:val="00CD2D42"/>
    <w:rsid w:val="00CD30BC"/>
    <w:rsid w:val="00CD3366"/>
    <w:rsid w:val="00CD3D6E"/>
    <w:rsid w:val="00CD4C40"/>
    <w:rsid w:val="00CD4D32"/>
    <w:rsid w:val="00CD543F"/>
    <w:rsid w:val="00CD6AF1"/>
    <w:rsid w:val="00CE0163"/>
    <w:rsid w:val="00CE6638"/>
    <w:rsid w:val="00CE73B7"/>
    <w:rsid w:val="00CF26D8"/>
    <w:rsid w:val="00CF2D0C"/>
    <w:rsid w:val="00CF44EA"/>
    <w:rsid w:val="00CF4E9A"/>
    <w:rsid w:val="00CF6B0F"/>
    <w:rsid w:val="00D016EB"/>
    <w:rsid w:val="00D01ED2"/>
    <w:rsid w:val="00D0357C"/>
    <w:rsid w:val="00D048D1"/>
    <w:rsid w:val="00D12D0A"/>
    <w:rsid w:val="00D14C37"/>
    <w:rsid w:val="00D15971"/>
    <w:rsid w:val="00D15EC7"/>
    <w:rsid w:val="00D17079"/>
    <w:rsid w:val="00D20D6E"/>
    <w:rsid w:val="00D217A1"/>
    <w:rsid w:val="00D26C80"/>
    <w:rsid w:val="00D26FED"/>
    <w:rsid w:val="00D31F08"/>
    <w:rsid w:val="00D3486E"/>
    <w:rsid w:val="00D366C6"/>
    <w:rsid w:val="00D37631"/>
    <w:rsid w:val="00D3773D"/>
    <w:rsid w:val="00D37A7C"/>
    <w:rsid w:val="00D40947"/>
    <w:rsid w:val="00D40F48"/>
    <w:rsid w:val="00D41114"/>
    <w:rsid w:val="00D41BE2"/>
    <w:rsid w:val="00D4255A"/>
    <w:rsid w:val="00D428D9"/>
    <w:rsid w:val="00D449C3"/>
    <w:rsid w:val="00D469AD"/>
    <w:rsid w:val="00D502CB"/>
    <w:rsid w:val="00D50DB8"/>
    <w:rsid w:val="00D510B8"/>
    <w:rsid w:val="00D52CA4"/>
    <w:rsid w:val="00D53B79"/>
    <w:rsid w:val="00D5467F"/>
    <w:rsid w:val="00D5470C"/>
    <w:rsid w:val="00D559C4"/>
    <w:rsid w:val="00D5631D"/>
    <w:rsid w:val="00D569E1"/>
    <w:rsid w:val="00D57565"/>
    <w:rsid w:val="00D60304"/>
    <w:rsid w:val="00D644E2"/>
    <w:rsid w:val="00D6461C"/>
    <w:rsid w:val="00D64942"/>
    <w:rsid w:val="00D649F6"/>
    <w:rsid w:val="00D65897"/>
    <w:rsid w:val="00D65FD2"/>
    <w:rsid w:val="00D7051E"/>
    <w:rsid w:val="00D70D14"/>
    <w:rsid w:val="00D73235"/>
    <w:rsid w:val="00D7352B"/>
    <w:rsid w:val="00D74384"/>
    <w:rsid w:val="00D75EEF"/>
    <w:rsid w:val="00D80707"/>
    <w:rsid w:val="00D81C91"/>
    <w:rsid w:val="00D82253"/>
    <w:rsid w:val="00D8296C"/>
    <w:rsid w:val="00D83AB7"/>
    <w:rsid w:val="00D850FB"/>
    <w:rsid w:val="00D8553C"/>
    <w:rsid w:val="00D85691"/>
    <w:rsid w:val="00D90A50"/>
    <w:rsid w:val="00D914B3"/>
    <w:rsid w:val="00D9260C"/>
    <w:rsid w:val="00D94490"/>
    <w:rsid w:val="00D9595A"/>
    <w:rsid w:val="00D97471"/>
    <w:rsid w:val="00D97E4C"/>
    <w:rsid w:val="00DA15E0"/>
    <w:rsid w:val="00DA1873"/>
    <w:rsid w:val="00DA1BC5"/>
    <w:rsid w:val="00DA380A"/>
    <w:rsid w:val="00DA3D28"/>
    <w:rsid w:val="00DA3E60"/>
    <w:rsid w:val="00DA451F"/>
    <w:rsid w:val="00DB21A3"/>
    <w:rsid w:val="00DB599E"/>
    <w:rsid w:val="00DB75B7"/>
    <w:rsid w:val="00DB78C3"/>
    <w:rsid w:val="00DC0140"/>
    <w:rsid w:val="00DC0EFD"/>
    <w:rsid w:val="00DC1F40"/>
    <w:rsid w:val="00DC30D7"/>
    <w:rsid w:val="00DC311A"/>
    <w:rsid w:val="00DC4D2F"/>
    <w:rsid w:val="00DD050A"/>
    <w:rsid w:val="00DD0DBC"/>
    <w:rsid w:val="00DD4585"/>
    <w:rsid w:val="00DD6E5E"/>
    <w:rsid w:val="00DE0F74"/>
    <w:rsid w:val="00DE11CC"/>
    <w:rsid w:val="00DE1EE5"/>
    <w:rsid w:val="00DE3394"/>
    <w:rsid w:val="00DE6117"/>
    <w:rsid w:val="00DE7103"/>
    <w:rsid w:val="00DF1D57"/>
    <w:rsid w:val="00DF260F"/>
    <w:rsid w:val="00DF3522"/>
    <w:rsid w:val="00DF4AD7"/>
    <w:rsid w:val="00DF54D9"/>
    <w:rsid w:val="00DF5C67"/>
    <w:rsid w:val="00DF67F1"/>
    <w:rsid w:val="00E00253"/>
    <w:rsid w:val="00E00B14"/>
    <w:rsid w:val="00E00D1E"/>
    <w:rsid w:val="00E05C78"/>
    <w:rsid w:val="00E0794A"/>
    <w:rsid w:val="00E1045C"/>
    <w:rsid w:val="00E1169A"/>
    <w:rsid w:val="00E11DAE"/>
    <w:rsid w:val="00E12756"/>
    <w:rsid w:val="00E12874"/>
    <w:rsid w:val="00E12B2D"/>
    <w:rsid w:val="00E13ACC"/>
    <w:rsid w:val="00E15911"/>
    <w:rsid w:val="00E167DD"/>
    <w:rsid w:val="00E16B21"/>
    <w:rsid w:val="00E16B2D"/>
    <w:rsid w:val="00E20F8A"/>
    <w:rsid w:val="00E22F96"/>
    <w:rsid w:val="00E22FF0"/>
    <w:rsid w:val="00E23479"/>
    <w:rsid w:val="00E25684"/>
    <w:rsid w:val="00E26765"/>
    <w:rsid w:val="00E3203E"/>
    <w:rsid w:val="00E32284"/>
    <w:rsid w:val="00E325C0"/>
    <w:rsid w:val="00E327C4"/>
    <w:rsid w:val="00E33522"/>
    <w:rsid w:val="00E34BAD"/>
    <w:rsid w:val="00E36C3B"/>
    <w:rsid w:val="00E4064F"/>
    <w:rsid w:val="00E411D0"/>
    <w:rsid w:val="00E41573"/>
    <w:rsid w:val="00E420FE"/>
    <w:rsid w:val="00E4445E"/>
    <w:rsid w:val="00E46261"/>
    <w:rsid w:val="00E46592"/>
    <w:rsid w:val="00E50CCA"/>
    <w:rsid w:val="00E5171F"/>
    <w:rsid w:val="00E52478"/>
    <w:rsid w:val="00E53795"/>
    <w:rsid w:val="00E557F7"/>
    <w:rsid w:val="00E609AD"/>
    <w:rsid w:val="00E60C64"/>
    <w:rsid w:val="00E60DC7"/>
    <w:rsid w:val="00E62471"/>
    <w:rsid w:val="00E62AE6"/>
    <w:rsid w:val="00E62C19"/>
    <w:rsid w:val="00E65C01"/>
    <w:rsid w:val="00E6610D"/>
    <w:rsid w:val="00E66BD8"/>
    <w:rsid w:val="00E66C3A"/>
    <w:rsid w:val="00E70864"/>
    <w:rsid w:val="00E70E30"/>
    <w:rsid w:val="00E711F3"/>
    <w:rsid w:val="00E72BF2"/>
    <w:rsid w:val="00E733B7"/>
    <w:rsid w:val="00E80353"/>
    <w:rsid w:val="00E80E84"/>
    <w:rsid w:val="00E81704"/>
    <w:rsid w:val="00E8184C"/>
    <w:rsid w:val="00E83A25"/>
    <w:rsid w:val="00E855AF"/>
    <w:rsid w:val="00E85DB7"/>
    <w:rsid w:val="00E868F7"/>
    <w:rsid w:val="00E86CEC"/>
    <w:rsid w:val="00E87A9C"/>
    <w:rsid w:val="00E91712"/>
    <w:rsid w:val="00EA04F4"/>
    <w:rsid w:val="00EA2852"/>
    <w:rsid w:val="00EA4490"/>
    <w:rsid w:val="00EA4CF3"/>
    <w:rsid w:val="00EA5A35"/>
    <w:rsid w:val="00EA65EC"/>
    <w:rsid w:val="00EA6BDF"/>
    <w:rsid w:val="00EA6C1C"/>
    <w:rsid w:val="00EA7201"/>
    <w:rsid w:val="00EB4AA8"/>
    <w:rsid w:val="00EB7586"/>
    <w:rsid w:val="00EC10CC"/>
    <w:rsid w:val="00EC2B8F"/>
    <w:rsid w:val="00EC37DE"/>
    <w:rsid w:val="00EC5B6D"/>
    <w:rsid w:val="00EC642A"/>
    <w:rsid w:val="00EC6F31"/>
    <w:rsid w:val="00ED01D5"/>
    <w:rsid w:val="00ED065C"/>
    <w:rsid w:val="00ED0B3C"/>
    <w:rsid w:val="00ED1234"/>
    <w:rsid w:val="00ED1C5C"/>
    <w:rsid w:val="00ED2361"/>
    <w:rsid w:val="00ED25AD"/>
    <w:rsid w:val="00ED3C61"/>
    <w:rsid w:val="00ED453B"/>
    <w:rsid w:val="00ED5744"/>
    <w:rsid w:val="00EE0527"/>
    <w:rsid w:val="00EE33A3"/>
    <w:rsid w:val="00EE3431"/>
    <w:rsid w:val="00EE4954"/>
    <w:rsid w:val="00EE7073"/>
    <w:rsid w:val="00EF013E"/>
    <w:rsid w:val="00EF0E52"/>
    <w:rsid w:val="00EF117B"/>
    <w:rsid w:val="00EF1636"/>
    <w:rsid w:val="00EF1F83"/>
    <w:rsid w:val="00EF3069"/>
    <w:rsid w:val="00EF40D2"/>
    <w:rsid w:val="00EF73C1"/>
    <w:rsid w:val="00F053A8"/>
    <w:rsid w:val="00F072C1"/>
    <w:rsid w:val="00F0798D"/>
    <w:rsid w:val="00F07B41"/>
    <w:rsid w:val="00F14083"/>
    <w:rsid w:val="00F14242"/>
    <w:rsid w:val="00F15290"/>
    <w:rsid w:val="00F16D3A"/>
    <w:rsid w:val="00F17503"/>
    <w:rsid w:val="00F2007D"/>
    <w:rsid w:val="00F2079D"/>
    <w:rsid w:val="00F212B2"/>
    <w:rsid w:val="00F21C6C"/>
    <w:rsid w:val="00F224EE"/>
    <w:rsid w:val="00F22F55"/>
    <w:rsid w:val="00F23309"/>
    <w:rsid w:val="00F2372A"/>
    <w:rsid w:val="00F26D6B"/>
    <w:rsid w:val="00F277E5"/>
    <w:rsid w:val="00F31E78"/>
    <w:rsid w:val="00F323D9"/>
    <w:rsid w:val="00F32EAA"/>
    <w:rsid w:val="00F34A94"/>
    <w:rsid w:val="00F35A4C"/>
    <w:rsid w:val="00F36051"/>
    <w:rsid w:val="00F370F7"/>
    <w:rsid w:val="00F37FEA"/>
    <w:rsid w:val="00F4038C"/>
    <w:rsid w:val="00F420AA"/>
    <w:rsid w:val="00F44914"/>
    <w:rsid w:val="00F47FB6"/>
    <w:rsid w:val="00F50323"/>
    <w:rsid w:val="00F513BA"/>
    <w:rsid w:val="00F53E4F"/>
    <w:rsid w:val="00F55E85"/>
    <w:rsid w:val="00F56404"/>
    <w:rsid w:val="00F61107"/>
    <w:rsid w:val="00F61637"/>
    <w:rsid w:val="00F6219D"/>
    <w:rsid w:val="00F63367"/>
    <w:rsid w:val="00F63E7B"/>
    <w:rsid w:val="00F64542"/>
    <w:rsid w:val="00F66E12"/>
    <w:rsid w:val="00F67DA6"/>
    <w:rsid w:val="00F715AA"/>
    <w:rsid w:val="00F72775"/>
    <w:rsid w:val="00F7345B"/>
    <w:rsid w:val="00F80249"/>
    <w:rsid w:val="00F80EE1"/>
    <w:rsid w:val="00F83115"/>
    <w:rsid w:val="00F850BD"/>
    <w:rsid w:val="00F91C40"/>
    <w:rsid w:val="00F9393F"/>
    <w:rsid w:val="00F942B3"/>
    <w:rsid w:val="00F9478B"/>
    <w:rsid w:val="00F95699"/>
    <w:rsid w:val="00F97365"/>
    <w:rsid w:val="00FA30D3"/>
    <w:rsid w:val="00FA5575"/>
    <w:rsid w:val="00FA5FC7"/>
    <w:rsid w:val="00FB0061"/>
    <w:rsid w:val="00FB0800"/>
    <w:rsid w:val="00FB0E27"/>
    <w:rsid w:val="00FB37B2"/>
    <w:rsid w:val="00FB554A"/>
    <w:rsid w:val="00FB6757"/>
    <w:rsid w:val="00FB6874"/>
    <w:rsid w:val="00FC42E9"/>
    <w:rsid w:val="00FC4E4C"/>
    <w:rsid w:val="00FC4EF8"/>
    <w:rsid w:val="00FC653E"/>
    <w:rsid w:val="00FD01B3"/>
    <w:rsid w:val="00FD044C"/>
    <w:rsid w:val="00FD2988"/>
    <w:rsid w:val="00FD7529"/>
    <w:rsid w:val="00FD7DA7"/>
    <w:rsid w:val="00FE0F4F"/>
    <w:rsid w:val="00FE16BC"/>
    <w:rsid w:val="00FE5A82"/>
    <w:rsid w:val="00FE653A"/>
    <w:rsid w:val="00FE6B82"/>
    <w:rsid w:val="00FE7207"/>
    <w:rsid w:val="00FF08BB"/>
    <w:rsid w:val="00FF13BE"/>
    <w:rsid w:val="00FF2A0E"/>
    <w:rsid w:val="00FF2A80"/>
    <w:rsid w:val="00FF4DD7"/>
    <w:rsid w:val="00FF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96BA3"/>
  <w15:docId w15:val="{7F1967DE-9C6F-4503-B3B7-1BBAD9B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customStyle="1" w:styleId="Bodytext">
    <w:name w:val="Body text_"/>
    <w:basedOn w:val="DefaultParagraphFont"/>
    <w:link w:val="BodyText2"/>
    <w:rsid w:val="00D90A50"/>
    <w:rPr>
      <w:rFonts w:ascii="Trebuchet MS" w:eastAsia="Trebuchet MS" w:hAnsi="Trebuchet MS" w:cs="Trebuchet MS"/>
      <w:sz w:val="19"/>
      <w:szCs w:val="19"/>
      <w:shd w:val="clear" w:color="auto" w:fill="FFFFFF"/>
    </w:rPr>
  </w:style>
  <w:style w:type="paragraph" w:customStyle="1" w:styleId="BodyText2">
    <w:name w:val="Body Text2"/>
    <w:basedOn w:val="Normal"/>
    <w:link w:val="Bodytext"/>
    <w:rsid w:val="00D90A50"/>
    <w:pPr>
      <w:shd w:val="clear" w:color="auto" w:fill="FFFFFF"/>
      <w:spacing w:after="180" w:line="234" w:lineRule="exact"/>
    </w:pPr>
    <w:rPr>
      <w:rFonts w:ascii="Trebuchet MS" w:eastAsia="Trebuchet MS" w:hAnsi="Trebuchet MS" w:cs="Trebuchet MS"/>
      <w:sz w:val="19"/>
      <w:szCs w:val="19"/>
    </w:rPr>
  </w:style>
  <w:style w:type="paragraph" w:customStyle="1" w:styleId="BodyText1">
    <w:name w:val="Body Text1"/>
    <w:basedOn w:val="Normal"/>
    <w:rsid w:val="00C12337"/>
    <w:pPr>
      <w:shd w:val="clear" w:color="auto" w:fill="FFFFFF"/>
      <w:spacing w:after="0" w:line="313" w:lineRule="exact"/>
      <w:jc w:val="both"/>
    </w:pPr>
    <w:rPr>
      <w:rFonts w:ascii="Tahoma" w:eastAsia="Tahoma" w:hAnsi="Tahoma" w:cs="Tahoma"/>
      <w:color w:val="000000"/>
      <w:sz w:val="24"/>
      <w:szCs w:val="24"/>
      <w:lang w:eastAsia="en-US"/>
    </w:rPr>
  </w:style>
  <w:style w:type="paragraph" w:customStyle="1" w:styleId="BodyText3">
    <w:name w:val="Body Text3"/>
    <w:basedOn w:val="Normal"/>
    <w:rsid w:val="00D4255A"/>
    <w:pPr>
      <w:shd w:val="clear" w:color="auto" w:fill="FFFFFF"/>
      <w:spacing w:after="0" w:line="659" w:lineRule="exact"/>
      <w:ind w:hanging="360"/>
    </w:pPr>
    <w:rPr>
      <w:rFonts w:ascii="Trebuchet MS" w:eastAsia="Trebuchet MS" w:hAnsi="Trebuchet MS" w:cs="Trebuchet MS"/>
      <w:color w:val="00000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7507">
      <w:bodyDiv w:val="1"/>
      <w:marLeft w:val="0"/>
      <w:marRight w:val="0"/>
      <w:marTop w:val="0"/>
      <w:marBottom w:val="0"/>
      <w:divBdr>
        <w:top w:val="none" w:sz="0" w:space="0" w:color="auto"/>
        <w:left w:val="none" w:sz="0" w:space="0" w:color="auto"/>
        <w:bottom w:val="none" w:sz="0" w:space="0" w:color="auto"/>
        <w:right w:val="none" w:sz="0" w:space="0" w:color="auto"/>
      </w:divBdr>
    </w:div>
    <w:div w:id="670723757">
      <w:bodyDiv w:val="1"/>
      <w:marLeft w:val="0"/>
      <w:marRight w:val="0"/>
      <w:marTop w:val="0"/>
      <w:marBottom w:val="0"/>
      <w:divBdr>
        <w:top w:val="none" w:sz="0" w:space="0" w:color="auto"/>
        <w:left w:val="none" w:sz="0" w:space="0" w:color="auto"/>
        <w:bottom w:val="none" w:sz="0" w:space="0" w:color="auto"/>
        <w:right w:val="none" w:sz="0" w:space="0" w:color="auto"/>
      </w:divBdr>
    </w:div>
    <w:div w:id="1223295482">
      <w:bodyDiv w:val="1"/>
      <w:marLeft w:val="0"/>
      <w:marRight w:val="0"/>
      <w:marTop w:val="0"/>
      <w:marBottom w:val="0"/>
      <w:divBdr>
        <w:top w:val="none" w:sz="0" w:space="0" w:color="auto"/>
        <w:left w:val="none" w:sz="0" w:space="0" w:color="auto"/>
        <w:bottom w:val="none" w:sz="0" w:space="0" w:color="auto"/>
        <w:right w:val="none" w:sz="0" w:space="0" w:color="auto"/>
      </w:divBdr>
    </w:div>
    <w:div w:id="19595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polj.gov.me/biblioteka/dokument?pagerIndex=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inpolj.gov.me/biblioteka/dokument?pagerIndex=4" TargetMode="External"/><Relationship Id="rId4" Type="http://schemas.openxmlformats.org/officeDocument/2006/relationships/settings" Target="settings.xml"/><Relationship Id="rId9" Type="http://schemas.openxmlformats.org/officeDocument/2006/relationships/hyperlink" Target="http://www.minpolj.gov.me/biblioteka/dokument?pagerIndex=4"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16A79-71E6-43CF-B3D5-184A3898C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1457</Words>
  <Characters>8306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46</cp:revision>
  <cp:lastPrinted>2017-02-27T09:52:00Z</cp:lastPrinted>
  <dcterms:created xsi:type="dcterms:W3CDTF">2017-06-02T05:43:00Z</dcterms:created>
  <dcterms:modified xsi:type="dcterms:W3CDTF">2017-12-22T10:01:00Z</dcterms:modified>
</cp:coreProperties>
</file>