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098" w:rsidRDefault="00B25098" w:rsidP="00D569E1">
      <w:pPr>
        <w:spacing w:after="0" w:line="240" w:lineRule="auto"/>
        <w:rPr>
          <w:rFonts w:ascii="Trebuchet MS" w:hAnsi="Trebuchet MS" w:cs="Arial"/>
          <w:b/>
          <w:sz w:val="24"/>
          <w:szCs w:val="24"/>
        </w:rPr>
      </w:pP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0332AC">
        <w:rPr>
          <w:rFonts w:ascii="Tahoma" w:hAnsi="Tahoma" w:cs="Tahoma"/>
          <w:b/>
          <w:sz w:val="24"/>
          <w:szCs w:val="24"/>
        </w:rPr>
        <w:t>13</w:t>
      </w:r>
      <w:r w:rsidR="00A01099">
        <w:rPr>
          <w:rFonts w:ascii="Tahoma" w:hAnsi="Tahoma" w:cs="Tahoma"/>
          <w:b/>
          <w:sz w:val="24"/>
          <w:szCs w:val="24"/>
        </w:rPr>
        <w:t>87</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w:t>
      </w:r>
      <w:r w:rsidR="008B50A5">
        <w:rPr>
          <w:rFonts w:ascii="Tahoma" w:hAnsi="Tahoma" w:cs="Tahoma"/>
          <w:b/>
          <w:sz w:val="24"/>
          <w:szCs w:val="24"/>
        </w:rPr>
        <w:t>2</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A7755C">
        <w:rPr>
          <w:rFonts w:ascii="Tahoma" w:hAnsi="Tahoma" w:cs="Tahoma"/>
          <w:sz w:val="24"/>
          <w:szCs w:val="24"/>
        </w:rPr>
        <w:t>77355</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7755C">
        <w:rPr>
          <w:rFonts w:ascii="Tahoma" w:hAnsi="Tahoma" w:cs="Tahoma"/>
          <w:sz w:val="24"/>
          <w:szCs w:val="24"/>
        </w:rPr>
        <w:t>14</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FA5C7F">
        <w:rPr>
          <w:rFonts w:ascii="Tahoma" w:hAnsi="Tahoma" w:cs="Tahoma"/>
          <w:sz w:val="24"/>
          <w:szCs w:val="24"/>
        </w:rPr>
        <w:t>895</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FA5C7F">
        <w:rPr>
          <w:rFonts w:ascii="Tahoma" w:hAnsi="Tahoma" w:cs="Tahoma"/>
          <w:sz w:val="24"/>
          <w:szCs w:val="24"/>
        </w:rPr>
        <w:t>30</w:t>
      </w:r>
      <w:r w:rsidR="00D807D5">
        <w:rPr>
          <w:rFonts w:ascii="Tahoma" w:hAnsi="Tahoma" w:cs="Tahoma"/>
          <w:sz w:val="24"/>
          <w:szCs w:val="24"/>
        </w:rPr>
        <w:t>.04.2015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9609CF">
        <w:rPr>
          <w:rFonts w:ascii="Tahoma" w:hAnsi="Tahoma" w:cs="Tahoma"/>
          <w:sz w:val="24"/>
          <w:szCs w:val="24"/>
        </w:rPr>
        <w:t>895</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9609CF">
        <w:rPr>
          <w:rFonts w:ascii="Tahoma" w:hAnsi="Tahoma" w:cs="Tahoma"/>
          <w:sz w:val="24"/>
          <w:szCs w:val="24"/>
        </w:rPr>
        <w:t>30</w:t>
      </w:r>
      <w:r w:rsidR="004247CF" w:rsidRPr="004247CF">
        <w:rPr>
          <w:rFonts w:ascii="Tahoma" w:hAnsi="Tahoma" w:cs="Tahoma"/>
          <w:sz w:val="24"/>
          <w:szCs w:val="24"/>
        </w:rPr>
        <w:t>.04.2015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F07F4C">
        <w:rPr>
          <w:rFonts w:ascii="Tahoma" w:hAnsi="Tahoma" w:cs="Tahoma"/>
          <w:sz w:val="24"/>
          <w:szCs w:val="24"/>
        </w:rPr>
        <w:t>895</w:t>
      </w:r>
      <w:r w:rsidR="004247CF" w:rsidRPr="004247CF">
        <w:rPr>
          <w:rFonts w:ascii="Tahoma" w:hAnsi="Tahoma" w:cs="Tahoma"/>
          <w:sz w:val="24"/>
          <w:szCs w:val="24"/>
        </w:rPr>
        <w:t xml:space="preserve"> od </w:t>
      </w:r>
      <w:r w:rsidR="00F07F4C">
        <w:rPr>
          <w:rFonts w:ascii="Tahoma" w:hAnsi="Tahoma" w:cs="Tahoma"/>
          <w:sz w:val="24"/>
          <w:szCs w:val="24"/>
        </w:rPr>
        <w:t>29</w:t>
      </w:r>
      <w:r w:rsidR="004247CF" w:rsidRPr="004247CF">
        <w:rPr>
          <w:rFonts w:ascii="Tahoma" w:hAnsi="Tahoma" w:cs="Tahoma"/>
          <w:sz w:val="24"/>
          <w:szCs w:val="24"/>
        </w:rPr>
        <w:t>. apr</w:t>
      </w:r>
      <w:r w:rsidR="004E6F59">
        <w:rPr>
          <w:rFonts w:ascii="Tahoma" w:hAnsi="Tahoma" w:cs="Tahoma"/>
          <w:sz w:val="24"/>
          <w:szCs w:val="24"/>
        </w:rPr>
        <w:t>ila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40472F">
        <w:rPr>
          <w:rFonts w:ascii="Tahoma" w:hAnsi="Tahoma" w:cs="Tahoma"/>
          <w:sz w:val="24"/>
          <w:szCs w:val="24"/>
        </w:rPr>
        <w:t>5</w:t>
      </w:r>
      <w:r w:rsidR="004247CF" w:rsidRPr="004247CF">
        <w:rPr>
          <w:rFonts w:ascii="Tahoma" w:hAnsi="Tahoma" w:cs="Tahoma"/>
          <w:sz w:val="24"/>
          <w:szCs w:val="24"/>
        </w:rPr>
        <w:t>. do 201</w:t>
      </w:r>
      <w:r w:rsidR="004D7CF6">
        <w:rPr>
          <w:rFonts w:ascii="Tahoma" w:hAnsi="Tahoma" w:cs="Tahoma"/>
          <w:sz w:val="24"/>
          <w:szCs w:val="24"/>
        </w:rPr>
        <w:t>5</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 xml:space="preserve">unkcionera </w:t>
      </w:r>
      <w:r w:rsidR="00885BAD">
        <w:rPr>
          <w:rFonts w:ascii="Tahoma" w:hAnsi="Tahoma" w:cs="Tahoma"/>
          <w:sz w:val="24"/>
          <w:szCs w:val="24"/>
        </w:rPr>
        <w:t>Petra Ivanovića</w:t>
      </w:r>
      <w:r w:rsidR="0040472F">
        <w:rPr>
          <w:rFonts w:ascii="Tahoma" w:hAnsi="Tahoma" w:cs="Tahoma"/>
          <w:sz w:val="24"/>
          <w:szCs w:val="24"/>
        </w:rPr>
        <w:t>, ministra</w:t>
      </w:r>
      <w:r w:rsidR="00885BAD">
        <w:rPr>
          <w:rFonts w:ascii="Tahoma" w:hAnsi="Tahoma" w:cs="Tahoma"/>
          <w:sz w:val="24"/>
          <w:szCs w:val="24"/>
        </w:rPr>
        <w:t xml:space="preserve"> poljoprivrede i ruralnog razvoja</w:t>
      </w:r>
      <w:r w:rsidR="004E6F59">
        <w:rPr>
          <w:rFonts w:ascii="Tahoma" w:hAnsi="Tahoma" w:cs="Tahoma"/>
          <w:sz w:val="24"/>
          <w:szCs w:val="24"/>
        </w:rPr>
        <w:t>.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267D37">
        <w:rPr>
          <w:rFonts w:ascii="Tahoma" w:hAnsi="Tahoma" w:cs="Tahoma"/>
          <w:sz w:val="24"/>
          <w:szCs w:val="24"/>
        </w:rPr>
        <w:t>29</w:t>
      </w:r>
      <w:r w:rsidR="004E6F59">
        <w:rPr>
          <w:rFonts w:ascii="Tahoma" w:hAnsi="Tahoma" w:cs="Tahoma"/>
          <w:sz w:val="24"/>
          <w:szCs w:val="24"/>
        </w:rPr>
        <w:t xml:space="preserve">. aprila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w:t>
      </w:r>
      <w:r w:rsidR="004229D0" w:rsidRPr="004229D0">
        <w:rPr>
          <w:rFonts w:ascii="Tahoma" w:hAnsi="Tahoma" w:cs="Tahoma"/>
          <w:sz w:val="24"/>
          <w:szCs w:val="24"/>
        </w:rPr>
        <w:lastRenderedPageBreak/>
        <w:t xml:space="preserve">dostavljanje kopije: Svih Izvještaja o imovini i prihodima javnog funkcionera, odnosno imovini i prihodima bračnog i vanbračnog supružnika i djece, prema stanju na dan izbora, postavljenja ili imenovanja, kao i u toku vršenja javne funkcije, podnijetih Komisiji od strane </w:t>
      </w:r>
      <w:r w:rsidR="00D803D7">
        <w:rPr>
          <w:rFonts w:ascii="Tahoma" w:hAnsi="Tahoma" w:cs="Tahoma"/>
          <w:sz w:val="24"/>
          <w:szCs w:val="24"/>
        </w:rPr>
        <w:t>Petra Ivanovića</w:t>
      </w:r>
      <w:r w:rsidR="004229D0" w:rsidRPr="004229D0">
        <w:rPr>
          <w:rFonts w:ascii="Tahoma" w:hAnsi="Tahoma" w:cs="Tahoma"/>
          <w:sz w:val="24"/>
          <w:szCs w:val="24"/>
        </w:rPr>
        <w:t>, u periodu od 200</w:t>
      </w:r>
      <w:r w:rsidR="00D803D7">
        <w:rPr>
          <w:rFonts w:ascii="Tahoma" w:hAnsi="Tahoma" w:cs="Tahoma"/>
          <w:sz w:val="24"/>
          <w:szCs w:val="24"/>
        </w:rPr>
        <w:t>9</w:t>
      </w:r>
      <w:r w:rsidR="004229D0" w:rsidRPr="004229D0">
        <w:rPr>
          <w:rFonts w:ascii="Tahoma" w:hAnsi="Tahoma" w:cs="Tahoma"/>
          <w:sz w:val="24"/>
          <w:szCs w:val="24"/>
        </w:rPr>
        <w:t xml:space="preserve">. godine do danas. Te da je </w:t>
      </w:r>
      <w:r w:rsidR="00D803D7">
        <w:rPr>
          <w:rFonts w:ascii="Tahoma" w:hAnsi="Tahoma" w:cs="Tahoma"/>
          <w:sz w:val="24"/>
          <w:szCs w:val="24"/>
          <w:lang w:val="en-US"/>
        </w:rPr>
        <w:t>04</w:t>
      </w:r>
      <w:r w:rsidR="004229D0" w:rsidRPr="004229D0">
        <w:rPr>
          <w:rFonts w:ascii="Tahoma" w:hAnsi="Tahoma" w:cs="Tahoma"/>
          <w:sz w:val="24"/>
          <w:szCs w:val="24"/>
          <w:lang w:val="en-US"/>
        </w:rPr>
        <w:t xml:space="preserve">. </w:t>
      </w:r>
      <w:r w:rsidR="00D803D7">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D803D7">
        <w:rPr>
          <w:rFonts w:ascii="Tahoma" w:hAnsi="Tahoma" w:cs="Tahoma"/>
          <w:sz w:val="24"/>
          <w:szCs w:val="24"/>
          <w:lang w:val="en-US"/>
        </w:rPr>
        <w:t>895</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D803D7">
        <w:rPr>
          <w:rFonts w:ascii="Tahoma" w:hAnsi="Tahoma" w:cs="Tahoma"/>
          <w:sz w:val="24"/>
          <w:szCs w:val="24"/>
          <w:lang w:val="en-US"/>
        </w:rPr>
        <w:t>30</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postupku provjere utvrđeno da nijesu prijavili tačne i potpune podatke, u skladu sa 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w:t>
      </w:r>
      <w:r w:rsidR="004229D0" w:rsidRPr="004229D0">
        <w:rPr>
          <w:rFonts w:ascii="Tahoma" w:hAnsi="Tahoma" w:cs="Tahoma"/>
          <w:sz w:val="24"/>
          <w:szCs w:val="24"/>
        </w:rPr>
        <w:lastRenderedPageBreak/>
        <w:t xml:space="preserve">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D803D7">
        <w:rPr>
          <w:rFonts w:ascii="Tahoma" w:hAnsi="Tahoma" w:cs="Tahoma"/>
          <w:sz w:val="24"/>
          <w:szCs w:val="24"/>
        </w:rPr>
        <w:t>895</w:t>
      </w:r>
      <w:r w:rsidR="004229D0" w:rsidRPr="004229D0">
        <w:rPr>
          <w:rFonts w:ascii="Tahoma" w:hAnsi="Tahoma" w:cs="Tahoma"/>
          <w:sz w:val="24"/>
          <w:szCs w:val="24"/>
        </w:rPr>
        <w:t xml:space="preserve">/2 od </w:t>
      </w:r>
      <w:r w:rsidR="00D803D7">
        <w:rPr>
          <w:rFonts w:ascii="Tahoma" w:hAnsi="Tahoma" w:cs="Tahoma"/>
          <w:sz w:val="24"/>
          <w:szCs w:val="24"/>
        </w:rPr>
        <w:t>30</w:t>
      </w:r>
      <w:r w:rsidR="004229D0" w:rsidRPr="004229D0">
        <w:rPr>
          <w:rFonts w:ascii="Tahoma" w:hAnsi="Tahoma" w:cs="Tahoma"/>
          <w:sz w:val="24"/>
          <w:szCs w:val="24"/>
        </w:rPr>
        <w:t>. aprila 2015. godine i naloži donošenje akta kojim će se omogućiti pristup traženoj informaciji.</w:t>
      </w:r>
    </w:p>
    <w:p w:rsidR="005259EA" w:rsidRPr="002D262F" w:rsidRDefault="005259EA" w:rsidP="002D262F">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w:t>
      </w:r>
      <w:r w:rsidR="002E560C">
        <w:rPr>
          <w:rStyle w:val="BodytextBold"/>
          <w:rFonts w:ascii="Tahoma" w:eastAsiaTheme="minorEastAsia" w:hAnsi="Tahoma" w:cs="Tahoma"/>
          <w:b w:val="0"/>
        </w:rPr>
        <w:t>895</w:t>
      </w:r>
      <w:r w:rsidR="002D262F" w:rsidRPr="002D262F">
        <w:rPr>
          <w:rStyle w:val="BodytextBold"/>
          <w:rFonts w:ascii="Tahoma" w:eastAsiaTheme="minorEastAsia" w:hAnsi="Tahoma" w:cs="Tahoma"/>
          <w:b w:val="0"/>
        </w:rPr>
        <w:t xml:space="preserve">/2 od </w:t>
      </w:r>
      <w:r w:rsidR="002E560C">
        <w:rPr>
          <w:rStyle w:val="BodytextBold"/>
          <w:rFonts w:ascii="Tahoma" w:eastAsiaTheme="minorEastAsia" w:hAnsi="Tahoma" w:cs="Tahoma"/>
          <w:b w:val="0"/>
        </w:rPr>
        <w:t>30</w:t>
      </w:r>
      <w:r w:rsidR="002D262F" w:rsidRPr="002D262F">
        <w:rPr>
          <w:rStyle w:val="BodytextBold"/>
          <w:rFonts w:ascii="Tahoma" w:eastAsiaTheme="minorEastAsia" w:hAnsi="Tahoma" w:cs="Tahoma"/>
          <w:b w:val="0"/>
        </w:rPr>
        <w:t xml:space="preserve">. aprila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w:t>
      </w:r>
      <w:r w:rsidR="00C73F83">
        <w:rPr>
          <w:rFonts w:ascii="Tahoma" w:hAnsi="Tahoma" w:cs="Tahoma"/>
          <w:sz w:val="24"/>
          <w:szCs w:val="24"/>
        </w:rPr>
        <w:t>s</w:t>
      </w:r>
      <w:r w:rsidR="002D262F" w:rsidRPr="002D262F">
        <w:rPr>
          <w:rFonts w:ascii="Tahoma" w:hAnsi="Tahoma" w:cs="Tahoma"/>
          <w:sz w:val="24"/>
          <w:szCs w:val="24"/>
        </w:rPr>
        <w:t xml:space="preserve">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200</w:t>
      </w:r>
      <w:r w:rsidR="002E560C">
        <w:rPr>
          <w:rStyle w:val="BodytextSpacing0pt"/>
          <w:rFonts w:ascii="Tahoma" w:eastAsiaTheme="minorEastAsia" w:hAnsi="Tahoma" w:cs="Tahoma"/>
        </w:rPr>
        <w:t>9</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w:t>
      </w:r>
      <w:r w:rsidR="001B241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godine javnog funkcionera</w:t>
      </w:r>
      <w:r w:rsidR="002D262F" w:rsidRPr="002D262F">
        <w:rPr>
          <w:rStyle w:val="BodytextBold"/>
          <w:rFonts w:ascii="Tahoma" w:eastAsiaTheme="minorEastAsia" w:hAnsi="Tahoma" w:cs="Tahoma"/>
        </w:rPr>
        <w:t xml:space="preserve"> </w:t>
      </w:r>
      <w:r w:rsidR="002E560C">
        <w:rPr>
          <w:rStyle w:val="BodytextBold"/>
          <w:rFonts w:ascii="Tahoma" w:eastAsiaTheme="minorEastAsia" w:hAnsi="Tahoma" w:cs="Tahoma"/>
          <w:b w:val="0"/>
        </w:rPr>
        <w:t>Petra Ivanovića</w:t>
      </w:r>
      <w:r w:rsidR="001B241E">
        <w:rPr>
          <w:rStyle w:val="BodytextBold"/>
          <w:rFonts w:ascii="Tahoma" w:eastAsiaTheme="minorEastAsia" w:hAnsi="Tahoma" w:cs="Tahoma"/>
          <w:b w:val="0"/>
        </w:rPr>
        <w:t xml:space="preserve">, ministra </w:t>
      </w:r>
      <w:r w:rsidR="002E560C">
        <w:rPr>
          <w:rStyle w:val="BodytextBold"/>
          <w:rFonts w:ascii="Tahoma" w:eastAsiaTheme="minorEastAsia" w:hAnsi="Tahoma" w:cs="Tahoma"/>
          <w:b w:val="0"/>
        </w:rPr>
        <w:t xml:space="preserve">poljoprivrede i rurlanog razvoja </w:t>
      </w:r>
      <w:r w:rsidR="002D262F" w:rsidRPr="002D262F">
        <w:rPr>
          <w:rStyle w:val="BodytextBold"/>
          <w:rFonts w:ascii="Tahoma" w:eastAsiaTheme="minorEastAsia" w:hAnsi="Tahoma" w:cs="Tahoma"/>
          <w:b w:val="0"/>
        </w:rPr>
        <w:t>. 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w:t>
      </w:r>
      <w:r w:rsidR="00A539BA">
        <w:rPr>
          <w:rStyle w:val="BodytextSpacing0pt"/>
          <w:rFonts w:ascii="Tahoma" w:eastAsiaTheme="minorEastAsia" w:hAnsi="Tahoma" w:cs="Tahoma"/>
        </w:rPr>
        <w:t>895</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w:t>
      </w:r>
      <w:r w:rsidR="00A539BA">
        <w:rPr>
          <w:rStyle w:val="BodytextSpacing0pt"/>
          <w:rFonts w:ascii="Tahoma" w:eastAsiaTheme="minorEastAsia" w:hAnsi="Tahoma" w:cs="Tahoma"/>
        </w:rPr>
        <w:t>29</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aprila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Podaci iz stava </w:t>
      </w:r>
      <w:r w:rsidR="002D262F" w:rsidRPr="002D262F">
        <w:rPr>
          <w:rFonts w:ascii="Tahoma" w:hAnsi="Tahoma" w:cs="Tahoma"/>
          <w:sz w:val="24"/>
          <w:szCs w:val="24"/>
        </w:rPr>
        <w:lastRenderedPageBreak/>
        <w:t xml:space="preserve">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w:t>
      </w:r>
      <w:r w:rsidR="00A539BA">
        <w:rPr>
          <w:rFonts w:ascii="Tahoma" w:hAnsi="Tahoma" w:cs="Tahoma"/>
          <w:sz w:val="24"/>
          <w:szCs w:val="24"/>
        </w:rPr>
        <w:t>Petra Ivanovića</w:t>
      </w:r>
      <w:r w:rsidR="002D262F" w:rsidRPr="002D262F">
        <w:rPr>
          <w:rFonts w:ascii="Tahoma" w:hAnsi="Tahoma" w:cs="Tahoma"/>
          <w:sz w:val="24"/>
          <w:szCs w:val="24"/>
        </w:rPr>
        <w:t xml:space="preserve">. Prvostepeni 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ajtu Komisije onako kako je to javni funkcioner prijavio u svom Izvještaju o prihodima i imovini, a da li je 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 xml:space="preserve">Komisija aktom broj </w:t>
      </w:r>
      <w:r w:rsidR="00923CC3">
        <w:rPr>
          <w:rFonts w:ascii="Tahoma" w:hAnsi="Tahoma" w:cs="Tahoma"/>
          <w:sz w:val="24"/>
          <w:szCs w:val="24"/>
        </w:rPr>
        <w:t>619</w:t>
      </w:r>
      <w:r w:rsidR="002D262F" w:rsidRPr="002D262F">
        <w:rPr>
          <w:rFonts w:ascii="Tahoma" w:hAnsi="Tahoma" w:cs="Tahoma"/>
          <w:sz w:val="24"/>
          <w:szCs w:val="24"/>
        </w:rPr>
        <w:t xml:space="preserve">/2 od </w:t>
      </w:r>
      <w:r w:rsidR="00A61B0B">
        <w:rPr>
          <w:rFonts w:ascii="Tahoma" w:hAnsi="Tahoma" w:cs="Tahoma"/>
          <w:sz w:val="24"/>
          <w:szCs w:val="24"/>
        </w:rPr>
        <w:t>2</w:t>
      </w:r>
      <w:r w:rsidR="00923CC3">
        <w:rPr>
          <w:rFonts w:ascii="Tahoma" w:hAnsi="Tahoma" w:cs="Tahoma"/>
          <w:sz w:val="24"/>
          <w:szCs w:val="24"/>
        </w:rPr>
        <w:t>3</w:t>
      </w:r>
      <w:r w:rsidR="002D262F" w:rsidRPr="002D262F">
        <w:rPr>
          <w:rFonts w:ascii="Tahoma" w:hAnsi="Tahoma" w:cs="Tahoma"/>
          <w:sz w:val="24"/>
          <w:szCs w:val="24"/>
        </w:rPr>
        <w:t xml:space="preserve">. aprila 2015. godine sprovela postupak po zahtjevu </w:t>
      </w:r>
      <w:r w:rsidR="002D262F" w:rsidRPr="002D262F">
        <w:rPr>
          <w:rFonts w:ascii="Tahoma" w:hAnsi="Tahoma" w:cs="Tahoma"/>
          <w:sz w:val="24"/>
          <w:szCs w:val="24"/>
        </w:rPr>
        <w:lastRenderedPageBreak/>
        <w:t>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odgovora na žalbu 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Komisija za 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901354">
        <w:rPr>
          <w:rFonts w:ascii="Tahoma" w:hAnsi="Tahoma" w:cs="Tahoma"/>
          <w:sz w:val="24"/>
          <w:szCs w:val="24"/>
        </w:rPr>
        <w:t>895</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901354">
        <w:rPr>
          <w:rFonts w:ascii="Tahoma" w:hAnsi="Tahoma" w:cs="Tahoma"/>
          <w:sz w:val="24"/>
          <w:szCs w:val="24"/>
        </w:rPr>
        <w:t>30</w:t>
      </w:r>
      <w:r w:rsidR="004247CF">
        <w:rPr>
          <w:rFonts w:ascii="Tahoma" w:hAnsi="Tahoma" w:cs="Tahoma"/>
          <w:sz w:val="24"/>
          <w:szCs w:val="24"/>
        </w:rPr>
        <w:t>.04.2015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r w:rsidR="00901354" w:rsidRPr="00901354">
        <w:rPr>
          <w:rFonts w:ascii="Tahoma" w:hAnsi="Tahoma" w:cs="Tahoma"/>
          <w:sz w:val="24"/>
          <w:szCs w:val="24"/>
        </w:rPr>
        <w:t>http://www.antikorupcija.me/me/sukob-interesa/registri-sk/stari-ikartoni/?query=Petar+Ivanovi%C4%87</w:t>
      </w:r>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F24ADF" w:rsidRPr="005517AB" w:rsidRDefault="00306A70" w:rsidP="005517AB">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w:t>
      </w:r>
      <w:r w:rsidR="00391E9E">
        <w:rPr>
          <w:rFonts w:ascii="Tahoma" w:hAnsi="Tahoma" w:cs="Tahoma"/>
          <w:sz w:val="24"/>
          <w:szCs w:val="24"/>
        </w:rPr>
        <w:t>2</w:t>
      </w:r>
      <w:r w:rsidRPr="00A657F5">
        <w:rPr>
          <w:rFonts w:ascii="Tahoma" w:hAnsi="Tahoma" w:cs="Tahoma"/>
          <w:sz w:val="24"/>
          <w:szCs w:val="24"/>
        </w:rPr>
        <w:t>0 dana od dana prijema.</w:t>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8B45C6" w:rsidRPr="00B00006" w:rsidRDefault="005517AB" w:rsidP="00B00006">
      <w:pPr>
        <w:spacing w:after="0"/>
        <w:rPr>
          <w:rFonts w:ascii="Tahoma" w:hAnsi="Tahoma" w:cs="Tahoma"/>
          <w:b/>
          <w:sz w:val="24"/>
          <w:szCs w:val="24"/>
        </w:rPr>
      </w:pPr>
      <w:r>
        <w:rPr>
          <w:rFonts w:ascii="Tahoma" w:hAnsi="Tahoma" w:cs="Tahoma"/>
          <w:b/>
          <w:sz w:val="28"/>
          <w:szCs w:val="28"/>
        </w:rPr>
        <w:t xml:space="preserve">                                                                 </w:t>
      </w:r>
      <w:r w:rsidR="00306A70" w:rsidRPr="00A657F5">
        <w:rPr>
          <w:rFonts w:ascii="Tahoma" w:hAnsi="Tahoma" w:cs="Tahoma"/>
          <w:b/>
          <w:sz w:val="24"/>
          <w:szCs w:val="24"/>
        </w:rPr>
        <w:t xml:space="preserve">Predsjednik,  </w:t>
      </w:r>
      <w:r w:rsidR="00110593" w:rsidRPr="00A657F5">
        <w:rPr>
          <w:rFonts w:ascii="Tahoma" w:hAnsi="Tahoma" w:cs="Tahoma"/>
          <w:b/>
          <w:sz w:val="24"/>
          <w:szCs w:val="24"/>
        </w:rPr>
        <w:t>Muhamed Gjokaj</w:t>
      </w:r>
      <w:bookmarkStart w:id="0" w:name="_GoBack"/>
      <w:bookmarkEnd w:id="0"/>
    </w:p>
    <w:sectPr w:rsidR="008B45C6" w:rsidRPr="00B0000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5FE" w:rsidRDefault="00D515FE" w:rsidP="004C7646">
      <w:pPr>
        <w:spacing w:after="0" w:line="240" w:lineRule="auto"/>
      </w:pPr>
      <w:r>
        <w:separator/>
      </w:r>
    </w:p>
  </w:endnote>
  <w:endnote w:type="continuationSeparator" w:id="0">
    <w:p w:rsidR="00D515FE" w:rsidRDefault="00D515F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5FE" w:rsidRDefault="00D515FE" w:rsidP="004C7646">
      <w:pPr>
        <w:spacing w:after="0" w:line="240" w:lineRule="auto"/>
      </w:pPr>
      <w:r>
        <w:separator/>
      </w:r>
    </w:p>
  </w:footnote>
  <w:footnote w:type="continuationSeparator" w:id="0">
    <w:p w:rsidR="00D515FE" w:rsidRDefault="00D515F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560B4"/>
    <w:rsid w:val="0006001E"/>
    <w:rsid w:val="00060A77"/>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29AC"/>
    <w:rsid w:val="00084C9F"/>
    <w:rsid w:val="00090201"/>
    <w:rsid w:val="00091114"/>
    <w:rsid w:val="0009179F"/>
    <w:rsid w:val="00092118"/>
    <w:rsid w:val="00093579"/>
    <w:rsid w:val="00093976"/>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437C"/>
    <w:rsid w:val="00166EE5"/>
    <w:rsid w:val="001726EE"/>
    <w:rsid w:val="00173B25"/>
    <w:rsid w:val="00176B92"/>
    <w:rsid w:val="00177889"/>
    <w:rsid w:val="00177E14"/>
    <w:rsid w:val="001802C9"/>
    <w:rsid w:val="00180590"/>
    <w:rsid w:val="0018167D"/>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3C9C"/>
    <w:rsid w:val="002241AC"/>
    <w:rsid w:val="00224B68"/>
    <w:rsid w:val="00225E5A"/>
    <w:rsid w:val="00230051"/>
    <w:rsid w:val="00230997"/>
    <w:rsid w:val="00234C13"/>
    <w:rsid w:val="0023527F"/>
    <w:rsid w:val="00235BE5"/>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66690"/>
    <w:rsid w:val="00267D37"/>
    <w:rsid w:val="002722F3"/>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90099"/>
    <w:rsid w:val="002920CC"/>
    <w:rsid w:val="0029353E"/>
    <w:rsid w:val="00295217"/>
    <w:rsid w:val="0029629D"/>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BB5"/>
    <w:rsid w:val="002E539E"/>
    <w:rsid w:val="002E560C"/>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6CC"/>
    <w:rsid w:val="00323D3C"/>
    <w:rsid w:val="00324F70"/>
    <w:rsid w:val="00326334"/>
    <w:rsid w:val="003265F8"/>
    <w:rsid w:val="00326FFF"/>
    <w:rsid w:val="003321D8"/>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DE4"/>
    <w:rsid w:val="003661B6"/>
    <w:rsid w:val="00366B61"/>
    <w:rsid w:val="00367841"/>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1E9E"/>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02CE"/>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6AE"/>
    <w:rsid w:val="004D2765"/>
    <w:rsid w:val="004D32F8"/>
    <w:rsid w:val="004D3EBF"/>
    <w:rsid w:val="004D43C7"/>
    <w:rsid w:val="004D5E5A"/>
    <w:rsid w:val="004D75EA"/>
    <w:rsid w:val="004D7CF6"/>
    <w:rsid w:val="004E26CB"/>
    <w:rsid w:val="004E28D8"/>
    <w:rsid w:val="004E35D3"/>
    <w:rsid w:val="004E3A11"/>
    <w:rsid w:val="004E5E03"/>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534"/>
    <w:rsid w:val="005231B6"/>
    <w:rsid w:val="00523B5D"/>
    <w:rsid w:val="005259EA"/>
    <w:rsid w:val="00526395"/>
    <w:rsid w:val="00526496"/>
    <w:rsid w:val="00535CB5"/>
    <w:rsid w:val="00540F4A"/>
    <w:rsid w:val="005431C5"/>
    <w:rsid w:val="005448D2"/>
    <w:rsid w:val="005463F2"/>
    <w:rsid w:val="005473E0"/>
    <w:rsid w:val="005517AB"/>
    <w:rsid w:val="005530FE"/>
    <w:rsid w:val="005550C0"/>
    <w:rsid w:val="0055734E"/>
    <w:rsid w:val="0056138C"/>
    <w:rsid w:val="00563595"/>
    <w:rsid w:val="00564DD8"/>
    <w:rsid w:val="00565BA7"/>
    <w:rsid w:val="00570B3B"/>
    <w:rsid w:val="00572C55"/>
    <w:rsid w:val="00574777"/>
    <w:rsid w:val="00577035"/>
    <w:rsid w:val="005802E2"/>
    <w:rsid w:val="00582C20"/>
    <w:rsid w:val="0058389B"/>
    <w:rsid w:val="005840EA"/>
    <w:rsid w:val="00584947"/>
    <w:rsid w:val="005868BD"/>
    <w:rsid w:val="00590C0A"/>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0943"/>
    <w:rsid w:val="006A1D0D"/>
    <w:rsid w:val="006A2EAB"/>
    <w:rsid w:val="006A3F8C"/>
    <w:rsid w:val="006A611F"/>
    <w:rsid w:val="006A6853"/>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335D"/>
    <w:rsid w:val="00704624"/>
    <w:rsid w:val="0070469E"/>
    <w:rsid w:val="007053D0"/>
    <w:rsid w:val="00705CB5"/>
    <w:rsid w:val="00707F6D"/>
    <w:rsid w:val="00707F6E"/>
    <w:rsid w:val="00710300"/>
    <w:rsid w:val="00710B15"/>
    <w:rsid w:val="0071235E"/>
    <w:rsid w:val="0071257D"/>
    <w:rsid w:val="007128C4"/>
    <w:rsid w:val="00712A50"/>
    <w:rsid w:val="007155BA"/>
    <w:rsid w:val="00715B73"/>
    <w:rsid w:val="00723835"/>
    <w:rsid w:val="00723851"/>
    <w:rsid w:val="007257E7"/>
    <w:rsid w:val="00726D02"/>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5A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85BA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0A5"/>
    <w:rsid w:val="008B539C"/>
    <w:rsid w:val="008B6CDD"/>
    <w:rsid w:val="008B79E1"/>
    <w:rsid w:val="008B7F57"/>
    <w:rsid w:val="008C20EC"/>
    <w:rsid w:val="008C3BC4"/>
    <w:rsid w:val="008C5981"/>
    <w:rsid w:val="008C6897"/>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69E6"/>
    <w:rsid w:val="008F6AA4"/>
    <w:rsid w:val="008F7122"/>
    <w:rsid w:val="008F727B"/>
    <w:rsid w:val="008F7585"/>
    <w:rsid w:val="00900E49"/>
    <w:rsid w:val="00901354"/>
    <w:rsid w:val="009020AD"/>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3CC3"/>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6015D"/>
    <w:rsid w:val="009609CF"/>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1055"/>
    <w:rsid w:val="009B3915"/>
    <w:rsid w:val="009B3BE1"/>
    <w:rsid w:val="009B4346"/>
    <w:rsid w:val="009B6366"/>
    <w:rsid w:val="009B6443"/>
    <w:rsid w:val="009C1189"/>
    <w:rsid w:val="009C1598"/>
    <w:rsid w:val="009C5551"/>
    <w:rsid w:val="009C57DA"/>
    <w:rsid w:val="009C6E1D"/>
    <w:rsid w:val="009D01BB"/>
    <w:rsid w:val="009D3421"/>
    <w:rsid w:val="009D6746"/>
    <w:rsid w:val="009E07E1"/>
    <w:rsid w:val="009E0D9D"/>
    <w:rsid w:val="009E615E"/>
    <w:rsid w:val="009F0100"/>
    <w:rsid w:val="009F0958"/>
    <w:rsid w:val="009F266A"/>
    <w:rsid w:val="009F3431"/>
    <w:rsid w:val="009F3849"/>
    <w:rsid w:val="009F6D32"/>
    <w:rsid w:val="009F73BD"/>
    <w:rsid w:val="009F7CAA"/>
    <w:rsid w:val="00A0049F"/>
    <w:rsid w:val="00A007FC"/>
    <w:rsid w:val="00A01099"/>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39BA"/>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7755C"/>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47C4"/>
    <w:rsid w:val="00AB53B1"/>
    <w:rsid w:val="00AB56F8"/>
    <w:rsid w:val="00AB6047"/>
    <w:rsid w:val="00AB61B2"/>
    <w:rsid w:val="00AB7496"/>
    <w:rsid w:val="00AC09B4"/>
    <w:rsid w:val="00AC0E6A"/>
    <w:rsid w:val="00AC4B05"/>
    <w:rsid w:val="00AC5584"/>
    <w:rsid w:val="00AC67EA"/>
    <w:rsid w:val="00AC6C21"/>
    <w:rsid w:val="00AD0114"/>
    <w:rsid w:val="00AD0A3D"/>
    <w:rsid w:val="00AD1083"/>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006"/>
    <w:rsid w:val="00B002D0"/>
    <w:rsid w:val="00B00BCC"/>
    <w:rsid w:val="00B02BF4"/>
    <w:rsid w:val="00B04987"/>
    <w:rsid w:val="00B04A24"/>
    <w:rsid w:val="00B05F37"/>
    <w:rsid w:val="00B05F56"/>
    <w:rsid w:val="00B06F2F"/>
    <w:rsid w:val="00B07848"/>
    <w:rsid w:val="00B07BBA"/>
    <w:rsid w:val="00B10062"/>
    <w:rsid w:val="00B1022F"/>
    <w:rsid w:val="00B16DED"/>
    <w:rsid w:val="00B16E57"/>
    <w:rsid w:val="00B17BFF"/>
    <w:rsid w:val="00B21273"/>
    <w:rsid w:val="00B217B6"/>
    <w:rsid w:val="00B218BD"/>
    <w:rsid w:val="00B22A91"/>
    <w:rsid w:val="00B22FDD"/>
    <w:rsid w:val="00B246BC"/>
    <w:rsid w:val="00B25098"/>
    <w:rsid w:val="00B26CFD"/>
    <w:rsid w:val="00B2765A"/>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67887"/>
    <w:rsid w:val="00B71C9A"/>
    <w:rsid w:val="00B725D8"/>
    <w:rsid w:val="00B77318"/>
    <w:rsid w:val="00B77884"/>
    <w:rsid w:val="00B8115A"/>
    <w:rsid w:val="00B815D7"/>
    <w:rsid w:val="00B82843"/>
    <w:rsid w:val="00B837A2"/>
    <w:rsid w:val="00B83F65"/>
    <w:rsid w:val="00B853A7"/>
    <w:rsid w:val="00B85F0B"/>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AE1"/>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5F4"/>
    <w:rsid w:val="00D016EB"/>
    <w:rsid w:val="00D01ED2"/>
    <w:rsid w:val="00D0357C"/>
    <w:rsid w:val="00D048D1"/>
    <w:rsid w:val="00D07245"/>
    <w:rsid w:val="00D07B5F"/>
    <w:rsid w:val="00D11F25"/>
    <w:rsid w:val="00D12D0A"/>
    <w:rsid w:val="00D14C37"/>
    <w:rsid w:val="00D15738"/>
    <w:rsid w:val="00D15971"/>
    <w:rsid w:val="00D17079"/>
    <w:rsid w:val="00D2008F"/>
    <w:rsid w:val="00D20D6E"/>
    <w:rsid w:val="00D217A1"/>
    <w:rsid w:val="00D237C9"/>
    <w:rsid w:val="00D26C80"/>
    <w:rsid w:val="00D26FED"/>
    <w:rsid w:val="00D31383"/>
    <w:rsid w:val="00D31F08"/>
    <w:rsid w:val="00D32914"/>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15FE"/>
    <w:rsid w:val="00D52CA4"/>
    <w:rsid w:val="00D53B79"/>
    <w:rsid w:val="00D5470C"/>
    <w:rsid w:val="00D559C4"/>
    <w:rsid w:val="00D55D2A"/>
    <w:rsid w:val="00D5631D"/>
    <w:rsid w:val="00D569E1"/>
    <w:rsid w:val="00D57565"/>
    <w:rsid w:val="00D60304"/>
    <w:rsid w:val="00D638CA"/>
    <w:rsid w:val="00D644E2"/>
    <w:rsid w:val="00D6461C"/>
    <w:rsid w:val="00D64942"/>
    <w:rsid w:val="00D649F6"/>
    <w:rsid w:val="00D65897"/>
    <w:rsid w:val="00D65FD2"/>
    <w:rsid w:val="00D7051E"/>
    <w:rsid w:val="00D70D14"/>
    <w:rsid w:val="00D7163D"/>
    <w:rsid w:val="00D71708"/>
    <w:rsid w:val="00D73235"/>
    <w:rsid w:val="00D7352B"/>
    <w:rsid w:val="00D74384"/>
    <w:rsid w:val="00D75EEF"/>
    <w:rsid w:val="00D77BA3"/>
    <w:rsid w:val="00D80175"/>
    <w:rsid w:val="00D803D7"/>
    <w:rsid w:val="00D80707"/>
    <w:rsid w:val="00D807D5"/>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B1D7E"/>
    <w:rsid w:val="00DB21A3"/>
    <w:rsid w:val="00DB61FA"/>
    <w:rsid w:val="00DB6E5C"/>
    <w:rsid w:val="00DB75B7"/>
    <w:rsid w:val="00DC0140"/>
    <w:rsid w:val="00DC0EFD"/>
    <w:rsid w:val="00DC1F40"/>
    <w:rsid w:val="00DC30D7"/>
    <w:rsid w:val="00DC311A"/>
    <w:rsid w:val="00DC3283"/>
    <w:rsid w:val="00DC4D2F"/>
    <w:rsid w:val="00DD050A"/>
    <w:rsid w:val="00DD0DBC"/>
    <w:rsid w:val="00DD178B"/>
    <w:rsid w:val="00DD4585"/>
    <w:rsid w:val="00DD6E5E"/>
    <w:rsid w:val="00DD7866"/>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1CB2"/>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1C7A"/>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3F34"/>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5744"/>
    <w:rsid w:val="00ED68B2"/>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73C1"/>
    <w:rsid w:val="00EF7733"/>
    <w:rsid w:val="00F053A8"/>
    <w:rsid w:val="00F06BBD"/>
    <w:rsid w:val="00F072C1"/>
    <w:rsid w:val="00F07B41"/>
    <w:rsid w:val="00F07F4C"/>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F39"/>
    <w:rsid w:val="00F97365"/>
    <w:rsid w:val="00FA101D"/>
    <w:rsid w:val="00FA30D3"/>
    <w:rsid w:val="00FA5575"/>
    <w:rsid w:val="00FA5C7F"/>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09DE8"/>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50849-D350-492F-B575-A00B0FEC1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2487</TotalTime>
  <Pages>5</Pages>
  <Words>2193</Words>
  <Characters>12501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1045</cp:revision>
  <cp:lastPrinted>2017-11-21T08:57:00Z</cp:lastPrinted>
  <dcterms:created xsi:type="dcterms:W3CDTF">2016-04-28T12:02:00Z</dcterms:created>
  <dcterms:modified xsi:type="dcterms:W3CDTF">2017-12-07T13:08:00Z</dcterms:modified>
</cp:coreProperties>
</file>