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Default="004D4DF0" w:rsidP="007B3C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B3C0A" w:rsidRPr="007B3C0A" w:rsidRDefault="007B3C0A" w:rsidP="007B3C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D95C52">
        <w:rPr>
          <w:rFonts w:ascii="Tahoma" w:hAnsi="Tahoma" w:cs="Tahoma"/>
          <w:b/>
          <w:sz w:val="24"/>
          <w:szCs w:val="24"/>
        </w:rPr>
        <w:t>3113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B3C0A">
        <w:rPr>
          <w:rFonts w:ascii="Tahoma" w:hAnsi="Tahoma" w:cs="Tahoma"/>
          <w:b/>
          <w:sz w:val="24"/>
          <w:szCs w:val="24"/>
        </w:rPr>
        <w:t>27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7B3C0A">
        <w:rPr>
          <w:rFonts w:ascii="Tahoma" w:hAnsi="Tahoma" w:cs="Tahoma"/>
          <w:b/>
          <w:sz w:val="24"/>
          <w:szCs w:val="24"/>
        </w:rPr>
        <w:t>0</w:t>
      </w:r>
      <w:r w:rsidR="00D95C52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5C52">
        <w:rPr>
          <w:rFonts w:ascii="Tahoma" w:hAnsi="Tahoma" w:cs="Tahoma"/>
          <w:sz w:val="24"/>
          <w:szCs w:val="24"/>
          <w:lang w:val="sr-Latn-CS"/>
        </w:rPr>
        <w:t>16/103205-103214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95C52">
        <w:rPr>
          <w:rFonts w:ascii="Tahoma" w:hAnsi="Tahoma" w:cs="Tahoma"/>
          <w:sz w:val="24"/>
          <w:szCs w:val="24"/>
          <w:lang w:val="sr-Latn-CS"/>
        </w:rPr>
        <w:t>18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D95C5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B3C0A">
        <w:rPr>
          <w:rFonts w:ascii="Tahoma" w:hAnsi="Tahoma" w:cs="Tahoma"/>
          <w:sz w:val="24"/>
          <w:szCs w:val="24"/>
          <w:lang w:val="sr-Latn-CS"/>
        </w:rPr>
        <w:t>13.01.</w:t>
      </w:r>
      <w:r w:rsidR="00D95C52" w:rsidRPr="00D95C52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B02169" w:rsidRP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5C52">
        <w:rPr>
          <w:rFonts w:ascii="Tahoma" w:hAnsi="Tahoma" w:cs="Tahoma"/>
          <w:sz w:val="24"/>
          <w:szCs w:val="24"/>
          <w:lang w:val="sr-Latn-CS"/>
        </w:rPr>
        <w:t>16/103205-103214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B3C0A">
        <w:rPr>
          <w:rFonts w:ascii="Tahoma" w:hAnsi="Tahoma" w:cs="Tahoma"/>
          <w:sz w:val="24"/>
          <w:szCs w:val="24"/>
          <w:lang w:val="sr-Latn-CS"/>
        </w:rPr>
        <w:t>26.10.</w:t>
      </w:r>
      <w:r w:rsidR="00D95C52">
        <w:rPr>
          <w:rFonts w:ascii="Tahoma" w:hAnsi="Tahoma" w:cs="Tahoma"/>
          <w:sz w:val="24"/>
          <w:szCs w:val="24"/>
          <w:lang w:val="sr-Latn-CS"/>
        </w:rPr>
        <w:t>2016</w:t>
      </w:r>
      <w:r w:rsidR="007B3C0A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5C52">
        <w:rPr>
          <w:rFonts w:ascii="Tahoma" w:hAnsi="Tahoma" w:cs="Tahoma"/>
          <w:sz w:val="24"/>
          <w:szCs w:val="24"/>
          <w:lang w:val="sr-Latn-CS"/>
        </w:rPr>
        <w:t>24</w:t>
      </w:r>
      <w:r w:rsidR="00AE3EC8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10</w:t>
      </w:r>
      <w:r w:rsidR="00AE3EC8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95C52" w:rsidRPr="00D95C52">
        <w:rPr>
          <w:rFonts w:ascii="Tahoma" w:hAnsi="Tahoma" w:cs="Tahoma"/>
          <w:sz w:val="24"/>
          <w:szCs w:val="24"/>
          <w:lang w:val="sr-Latn-CS"/>
        </w:rPr>
        <w:t xml:space="preserve">svih ugovora o oročenim depozitima koje je Opština Budva zaključila sa kreditnim institucijama u 2007. godini; svih ugovora o oročenim depozitima koje je Opština Budva zaključila sa kreditnim institucijama u 2008. godini; svih ugovora o oročenim depozitima koje je Opština Budva zaključila sa kreditnim institucijama u 2009. godini; svih ugovora o oročenim depozitima koje je Opština Budva zaključila sa kreditnim institucijama u 2010. godini; svih ugovora o oročenim depozitima koje je Opština Budva zaključila sa kreditnim institucijama u 2011. godini; svih ugovora o oročenim depozitima koje je Opština Budva zaključila sa kreditnim institucijama u 2012. godini; svih ugovora o oročenim depozitima koje je Opština Budva zaključila sa kreditnim institucijama u 2013. godini; svih ugovora o oročenim depozitima koje je Opština </w:t>
      </w:r>
      <w:r w:rsidR="00D95C52" w:rsidRPr="00D95C52">
        <w:rPr>
          <w:rFonts w:ascii="Tahoma" w:hAnsi="Tahoma" w:cs="Tahoma"/>
          <w:sz w:val="24"/>
          <w:szCs w:val="24"/>
          <w:lang w:val="sr-Latn-CS"/>
        </w:rPr>
        <w:lastRenderedPageBreak/>
        <w:t>Budva zaključila sa kreditnim institucijama u 2014. godini; svih ugovora o oročenim depozitima koje je Opština Budva zaključila sa kreditnim institucijama u 2015. godini; svih ugovora o oročenim depozitima koje je Opština Budva zaključila sa kreditnim institucijama u 2016. godini</w:t>
      </w:r>
      <w:r w:rsidR="0042126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95C52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D95C52">
        <w:rPr>
          <w:rFonts w:ascii="Tahoma" w:hAnsi="Tahoma" w:cs="Tahoma"/>
          <w:sz w:val="24"/>
          <w:szCs w:val="24"/>
          <w:lang w:val="sr-Latn-CS"/>
        </w:rPr>
        <w:t>8410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95C52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D95C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95C52">
        <w:rPr>
          <w:rFonts w:ascii="Tahoma" w:hAnsi="Tahoma" w:cs="Tahoma"/>
          <w:sz w:val="24"/>
          <w:szCs w:val="24"/>
          <w:lang w:val="sr-Latn-CS"/>
        </w:rPr>
        <w:t>Mans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5C52">
        <w:rPr>
          <w:rFonts w:ascii="Tahoma" w:hAnsi="Tahoma" w:cs="Tahoma"/>
          <w:sz w:val="24"/>
          <w:szCs w:val="24"/>
          <w:lang w:val="sr-Latn-CS"/>
        </w:rPr>
        <w:t>16/103205-103214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95C52">
        <w:rPr>
          <w:rFonts w:ascii="Tahoma" w:hAnsi="Tahoma" w:cs="Tahoma"/>
          <w:sz w:val="24"/>
          <w:szCs w:val="24"/>
          <w:lang w:val="sr-Latn-CS"/>
        </w:rPr>
        <w:t>26. 10. 2016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7B3C0A" w:rsidRPr="006860B7" w:rsidRDefault="007B3C0A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B3C0A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1BA" w:rsidRDefault="007F31BA" w:rsidP="00CB7F9A">
      <w:pPr>
        <w:spacing w:after="0" w:line="240" w:lineRule="auto"/>
      </w:pPr>
      <w:r>
        <w:separator/>
      </w:r>
    </w:p>
  </w:endnote>
  <w:endnote w:type="continuationSeparator" w:id="0">
    <w:p w:rsidR="007F31BA" w:rsidRDefault="007F31B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1BA" w:rsidRDefault="007F31BA" w:rsidP="00CB7F9A">
      <w:pPr>
        <w:spacing w:after="0" w:line="240" w:lineRule="auto"/>
      </w:pPr>
      <w:r>
        <w:separator/>
      </w:r>
    </w:p>
  </w:footnote>
  <w:footnote w:type="continuationSeparator" w:id="0">
    <w:p w:rsidR="007F31BA" w:rsidRDefault="007F31B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23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C0A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1BA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3EC8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2279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C17A0C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E6371-6E80-4FC6-AB01-781A20FA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3</cp:revision>
  <cp:lastPrinted>2014-12-08T14:22:00Z</cp:lastPrinted>
  <dcterms:created xsi:type="dcterms:W3CDTF">2017-01-27T10:48:00Z</dcterms:created>
  <dcterms:modified xsi:type="dcterms:W3CDTF">2017-12-08T07:54:00Z</dcterms:modified>
</cp:coreProperties>
</file>