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C250B6" w:rsidP="00306A70">
      <w:pPr>
        <w:pStyle w:val="NoSpacing"/>
        <w:rPr>
          <w:rFonts w:ascii="Tahoma" w:hAnsi="Tahoma" w:cs="Tahoma"/>
          <w:b/>
          <w:sz w:val="24"/>
          <w:szCs w:val="24"/>
        </w:rPr>
      </w:pPr>
      <w:r>
        <w:rPr>
          <w:rFonts w:ascii="Tahoma" w:hAnsi="Tahoma" w:cs="Tahoma"/>
          <w:b/>
          <w:sz w:val="24"/>
          <w:szCs w:val="24"/>
        </w:rPr>
        <w:t xml:space="preserve"> </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07-30-6</w:t>
      </w:r>
      <w:r w:rsidR="00B67787">
        <w:rPr>
          <w:rFonts w:ascii="Tahoma" w:hAnsi="Tahoma" w:cs="Tahoma"/>
          <w:b/>
          <w:sz w:val="24"/>
          <w:szCs w:val="24"/>
        </w:rPr>
        <w:t>55</w:t>
      </w:r>
      <w:r w:rsidR="0050245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A95B67">
        <w:rPr>
          <w:rFonts w:ascii="Tahoma" w:hAnsi="Tahoma" w:cs="Tahoma"/>
          <w:b/>
          <w:sz w:val="24"/>
          <w:szCs w:val="24"/>
        </w:rPr>
        <w:t>22</w:t>
      </w:r>
      <w:r w:rsidR="000D0BBF">
        <w:rPr>
          <w:rFonts w:ascii="Tahoma" w:hAnsi="Tahoma" w:cs="Tahoma"/>
          <w:b/>
          <w:sz w:val="24"/>
          <w:szCs w:val="24"/>
        </w:rPr>
        <w:t>.0</w:t>
      </w:r>
      <w:r w:rsidR="00A95B67">
        <w:rPr>
          <w:rFonts w:ascii="Tahoma" w:hAnsi="Tahoma" w:cs="Tahoma"/>
          <w:b/>
          <w:sz w:val="24"/>
          <w:szCs w:val="24"/>
        </w:rPr>
        <w:t>2</w:t>
      </w:r>
      <w:r w:rsidR="000D0BBF">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5A73DE">
        <w:rPr>
          <w:rFonts w:ascii="Tahoma" w:hAnsi="Tahoma" w:cs="Tahoma"/>
          <w:sz w:val="24"/>
          <w:szCs w:val="24"/>
        </w:rPr>
        <w:t>56418</w:t>
      </w:r>
      <w:r w:rsidR="00B43312" w:rsidRPr="00B43312">
        <w:rPr>
          <w:rFonts w:ascii="Tahoma" w:hAnsi="Tahoma" w:cs="Tahoma"/>
          <w:sz w:val="24"/>
          <w:szCs w:val="24"/>
        </w:rPr>
        <w:t xml:space="preserve"> od </w:t>
      </w:r>
      <w:r w:rsidR="00502455">
        <w:rPr>
          <w:rFonts w:ascii="Tahoma" w:hAnsi="Tahoma" w:cs="Tahoma"/>
          <w:sz w:val="24"/>
          <w:szCs w:val="24"/>
        </w:rPr>
        <w:t>27.04.2016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502455">
        <w:rPr>
          <w:rFonts w:ascii="Tahoma" w:hAnsi="Tahoma" w:cs="Tahoma"/>
          <w:sz w:val="24"/>
          <w:szCs w:val="24"/>
        </w:rPr>
        <w:t>4</w:t>
      </w:r>
      <w:r w:rsidR="005A73DE">
        <w:rPr>
          <w:rFonts w:ascii="Tahoma" w:hAnsi="Tahoma" w:cs="Tahoma"/>
          <w:sz w:val="24"/>
          <w:szCs w:val="24"/>
        </w:rPr>
        <w:t>98</w:t>
      </w:r>
      <w:r w:rsidR="00502455">
        <w:rPr>
          <w:rFonts w:ascii="Tahoma" w:hAnsi="Tahoma" w:cs="Tahoma"/>
          <w:sz w:val="24"/>
          <w:szCs w:val="24"/>
        </w:rPr>
        <w:t>/16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w:t>
      </w:r>
      <w:r w:rsidR="00502455">
        <w:rPr>
          <w:rFonts w:ascii="Tahoma" w:hAnsi="Tahoma" w:cs="Tahoma"/>
          <w:sz w:val="24"/>
          <w:szCs w:val="24"/>
        </w:rPr>
        <w:t>6</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broj: </w:t>
      </w:r>
      <w:r w:rsidR="005A73DE">
        <w:rPr>
          <w:rFonts w:ascii="Tahoma" w:hAnsi="Tahoma" w:cs="Tahoma"/>
          <w:sz w:val="24"/>
          <w:szCs w:val="24"/>
        </w:rPr>
        <w:t>498</w:t>
      </w:r>
      <w:r w:rsidR="00502455">
        <w:rPr>
          <w:rFonts w:ascii="Tahoma" w:hAnsi="Tahoma" w:cs="Tahoma"/>
          <w:sz w:val="24"/>
          <w:szCs w:val="24"/>
        </w:rPr>
        <w:t>/16</w:t>
      </w:r>
      <w:r w:rsidR="001D377E">
        <w:rPr>
          <w:rFonts w:ascii="Tahoma" w:hAnsi="Tahoma" w:cs="Tahoma"/>
          <w:sz w:val="24"/>
          <w:szCs w:val="24"/>
        </w:rPr>
        <w:t xml:space="preserve"> </w:t>
      </w:r>
      <w:r w:rsidR="00B43312" w:rsidRPr="00A657F5">
        <w:rPr>
          <w:rFonts w:ascii="Tahoma" w:hAnsi="Tahoma" w:cs="Tahoma"/>
          <w:sz w:val="24"/>
          <w:szCs w:val="24"/>
        </w:rPr>
        <w:t xml:space="preserve">od </w:t>
      </w:r>
      <w:r w:rsidR="00502455">
        <w:rPr>
          <w:rFonts w:ascii="Tahoma" w:hAnsi="Tahoma" w:cs="Tahoma"/>
          <w:sz w:val="24"/>
          <w:szCs w:val="24"/>
        </w:rPr>
        <w:t>01.04.2016</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502455">
        <w:rPr>
          <w:rFonts w:ascii="Tahoma" w:hAnsi="Tahoma" w:cs="Tahoma"/>
          <w:sz w:val="24"/>
          <w:szCs w:val="24"/>
        </w:rPr>
        <w:t>3</w:t>
      </w:r>
      <w:r w:rsidR="00AE4EB1">
        <w:rPr>
          <w:rFonts w:ascii="Tahoma" w:hAnsi="Tahoma" w:cs="Tahoma"/>
          <w:sz w:val="24"/>
          <w:szCs w:val="24"/>
        </w:rPr>
        <w:t>/</w:t>
      </w:r>
      <w:r w:rsidR="005A73DE">
        <w:rPr>
          <w:rFonts w:ascii="Tahoma" w:hAnsi="Tahoma" w:cs="Tahoma"/>
          <w:sz w:val="24"/>
          <w:szCs w:val="24"/>
        </w:rPr>
        <w:t>56418</w:t>
      </w:r>
      <w:r w:rsidRPr="007D7C3B">
        <w:rPr>
          <w:rFonts w:ascii="Tahoma" w:hAnsi="Tahoma" w:cs="Tahoma"/>
          <w:sz w:val="24"/>
          <w:szCs w:val="24"/>
        </w:rPr>
        <w:t xml:space="preserve"> od </w:t>
      </w:r>
      <w:r w:rsidR="005A73DE">
        <w:rPr>
          <w:rFonts w:ascii="Tahoma" w:hAnsi="Tahoma" w:cs="Tahoma"/>
          <w:sz w:val="24"/>
          <w:szCs w:val="24"/>
        </w:rPr>
        <w:t>23</w:t>
      </w:r>
      <w:r w:rsidR="00502455">
        <w:rPr>
          <w:rFonts w:ascii="Tahoma" w:hAnsi="Tahoma" w:cs="Tahoma"/>
          <w:sz w:val="24"/>
          <w:szCs w:val="24"/>
        </w:rPr>
        <w:t>.10.2013</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5A73DE">
        <w:rPr>
          <w:rFonts w:ascii="Tahoma" w:hAnsi="Tahoma" w:cs="Tahoma"/>
          <w:sz w:val="24"/>
          <w:szCs w:val="24"/>
        </w:rPr>
        <w:t>liste povjerilaca Kombinata aluminijuma AD Podgorica u stečaju</w:t>
      </w:r>
      <w:r>
        <w:rPr>
          <w:rFonts w:ascii="Tahoma" w:hAnsi="Tahoma" w:cs="Tahoma"/>
          <w:sz w:val="24"/>
          <w:szCs w:val="24"/>
        </w:rPr>
        <w:t xml:space="preserve">, </w:t>
      </w:r>
      <w:r w:rsidR="005A73DE">
        <w:rPr>
          <w:rFonts w:ascii="Tahoma" w:hAnsi="Tahoma" w:cs="Tahoma"/>
          <w:sz w:val="24"/>
          <w:szCs w:val="24"/>
          <w:lang w:val="sr-Latn-CS"/>
        </w:rPr>
        <w:t>uz zaštitu ličnih podatak</w:t>
      </w:r>
      <w:r w:rsidR="005A73DE" w:rsidRPr="00C74D10">
        <w:rPr>
          <w:rFonts w:ascii="Tahoma" w:hAnsi="Tahoma" w:cs="Tahoma"/>
          <w:sz w:val="24"/>
          <w:szCs w:val="24"/>
          <w:lang w:val="sr-Latn-CS"/>
        </w:rPr>
        <w:t>a kojima bi se ugrozila privatnost lica na koje se podaci odnose (</w:t>
      </w:r>
      <w:r w:rsidR="005A73DE">
        <w:rPr>
          <w:rFonts w:ascii="Tahoma" w:hAnsi="Tahoma" w:cs="Tahoma"/>
          <w:sz w:val="24"/>
          <w:szCs w:val="24"/>
          <w:lang w:val="sr-Latn-CS"/>
        </w:rPr>
        <w:t>JMBG i adresa stanovanja</w:t>
      </w:r>
      <w:r w:rsidR="00DD0075">
        <w:rPr>
          <w:rFonts w:ascii="Tahoma" w:hAnsi="Tahoma" w:cs="Tahoma"/>
          <w:sz w:val="24"/>
          <w:szCs w:val="24"/>
          <w:lang w:val="sr-Latn-CS"/>
        </w:rPr>
        <w:t>, PIB advokata koji je sačinjen od JMBG</w:t>
      </w:r>
      <w:r w:rsidR="005A73DE">
        <w:rPr>
          <w:rFonts w:ascii="Tahoma" w:hAnsi="Tahoma" w:cs="Tahoma"/>
          <w:sz w:val="24"/>
          <w:szCs w:val="24"/>
          <w:lang w:val="sr-Latn-CS"/>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B67787">
        <w:rPr>
          <w:rFonts w:ascii="Tahoma" w:hAnsi="Tahoma" w:cs="Tahoma"/>
          <w:sz w:val="24"/>
          <w:szCs w:val="24"/>
        </w:rPr>
        <w:t>5</w:t>
      </w:r>
      <w:r w:rsidR="00113F6F" w:rsidRPr="00502455">
        <w:rPr>
          <w:rFonts w:ascii="Tahoma" w:hAnsi="Tahoma" w:cs="Tahoma"/>
          <w:sz w:val="24"/>
          <w:szCs w:val="24"/>
        </w:rPr>
        <w:t>,</w:t>
      </w:r>
      <w:r w:rsidR="00B67787">
        <w:rPr>
          <w:rFonts w:ascii="Tahoma" w:hAnsi="Tahoma" w:cs="Tahoma"/>
          <w:sz w:val="24"/>
          <w:szCs w:val="24"/>
        </w:rPr>
        <w:t>15</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stupka po žalbi NVO Mansa br.</w:t>
      </w:r>
      <w:r w:rsidRPr="00502455">
        <w:rPr>
          <w:rFonts w:ascii="Tahoma" w:hAnsi="Tahoma" w:cs="Tahoma"/>
          <w:sz w:val="24"/>
          <w:szCs w:val="24"/>
        </w:rPr>
        <w:t xml:space="preserve"> </w:t>
      </w:r>
      <w:r>
        <w:rPr>
          <w:rFonts w:ascii="Tahoma" w:hAnsi="Tahoma" w:cs="Tahoma"/>
          <w:sz w:val="24"/>
          <w:szCs w:val="24"/>
        </w:rPr>
        <w:t>16/</w:t>
      </w:r>
      <w:r w:rsidR="005A73DE">
        <w:rPr>
          <w:rFonts w:ascii="Tahoma" w:hAnsi="Tahoma" w:cs="Tahoma"/>
          <w:sz w:val="24"/>
          <w:szCs w:val="24"/>
        </w:rPr>
        <w:t>56418</w:t>
      </w:r>
      <w:r w:rsidRPr="00B43312">
        <w:rPr>
          <w:rFonts w:ascii="Tahoma" w:hAnsi="Tahoma" w:cs="Tahoma"/>
          <w:sz w:val="24"/>
          <w:szCs w:val="24"/>
        </w:rPr>
        <w:t xml:space="preserve"> od </w:t>
      </w:r>
      <w:r>
        <w:rPr>
          <w:rFonts w:ascii="Tahoma" w:hAnsi="Tahoma" w:cs="Tahoma"/>
          <w:sz w:val="24"/>
          <w:szCs w:val="24"/>
        </w:rPr>
        <w:t>27.04.2016</w:t>
      </w:r>
      <w:r w:rsidRPr="00B43312">
        <w:rPr>
          <w:rFonts w:ascii="Tahoma" w:hAnsi="Tahoma" w:cs="Tahoma"/>
          <w:sz w:val="24"/>
          <w:szCs w:val="24"/>
        </w:rPr>
        <w:t>.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5A73DE">
        <w:rPr>
          <w:rFonts w:ascii="Tahoma" w:hAnsi="Tahoma" w:cs="Tahoma"/>
          <w:sz w:val="24"/>
          <w:szCs w:val="24"/>
        </w:rPr>
        <w:t>498</w:t>
      </w:r>
      <w:r w:rsidR="00502455">
        <w:rPr>
          <w:rFonts w:ascii="Tahoma" w:hAnsi="Tahoma" w:cs="Tahoma"/>
          <w:sz w:val="24"/>
          <w:szCs w:val="24"/>
        </w:rPr>
        <w:t>/16</w:t>
      </w:r>
      <w:r w:rsidR="001D377E">
        <w:rPr>
          <w:rFonts w:ascii="Tahoma" w:hAnsi="Tahoma" w:cs="Tahoma"/>
          <w:sz w:val="24"/>
          <w:szCs w:val="24"/>
        </w:rPr>
        <w:t xml:space="preserve"> </w:t>
      </w:r>
      <w:r w:rsidR="00742E13" w:rsidRPr="00A80935">
        <w:rPr>
          <w:rFonts w:ascii="Tahoma" w:hAnsi="Tahoma" w:cs="Tahoma"/>
          <w:sz w:val="24"/>
          <w:szCs w:val="24"/>
        </w:rPr>
        <w:t xml:space="preserve">od </w:t>
      </w:r>
      <w:r w:rsidR="00502455">
        <w:rPr>
          <w:rFonts w:ascii="Tahoma" w:hAnsi="Tahoma" w:cs="Tahoma"/>
          <w:sz w:val="24"/>
          <w:szCs w:val="24"/>
        </w:rPr>
        <w:t>01.04.2016</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NVO MANS od </w:t>
      </w:r>
      <w:r w:rsidR="001E069C">
        <w:rPr>
          <w:rFonts w:ascii="Tahoma" w:hAnsi="Tahoma" w:cs="Tahoma"/>
          <w:sz w:val="24"/>
          <w:szCs w:val="24"/>
        </w:rPr>
        <w:t>23</w:t>
      </w:r>
      <w:r w:rsidR="00A77B77" w:rsidRPr="00A77B77">
        <w:rPr>
          <w:rFonts w:ascii="Tahoma" w:hAnsi="Tahoma" w:cs="Tahoma"/>
          <w:sz w:val="24"/>
          <w:szCs w:val="24"/>
        </w:rPr>
        <w:t xml:space="preserve">.10.2013.godine, kojim je tražena dostava kopije </w:t>
      </w:r>
      <w:r w:rsidR="001E069C">
        <w:rPr>
          <w:rFonts w:ascii="Tahoma" w:hAnsi="Tahoma" w:cs="Tahoma"/>
          <w:sz w:val="24"/>
          <w:szCs w:val="24"/>
        </w:rPr>
        <w:t>liste povjerilaca Kombinata Aluminijuma AD u stečaju Podgorica</w:t>
      </w:r>
      <w:r w:rsidR="00A77B77" w:rsidRPr="00A77B77">
        <w:rPr>
          <w:rFonts w:ascii="Tahoma" w:hAnsi="Tahoma" w:cs="Tahoma"/>
          <w:sz w:val="24"/>
          <w:szCs w:val="24"/>
        </w:rPr>
        <w:t>.</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i poslovni interes stranaka i d</w:t>
      </w:r>
      <w:r w:rsidR="001E069C">
        <w:rPr>
          <w:rFonts w:ascii="Tahoma" w:hAnsi="Tahoma" w:cs="Tahoma"/>
          <w:sz w:val="24"/>
          <w:szCs w:val="24"/>
        </w:rPr>
        <w:t>rug</w:t>
      </w:r>
      <w:r w:rsidR="00A77B77" w:rsidRPr="00327D78">
        <w:rPr>
          <w:rFonts w:ascii="Tahoma" w:hAnsi="Tahoma" w:cs="Tahoma"/>
          <w:sz w:val="24"/>
          <w:szCs w:val="24"/>
        </w:rPr>
        <w:t xml:space="preserve">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9B3B27"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1E069C">
        <w:rPr>
          <w:rFonts w:ascii="Tahoma" w:hAnsi="Tahoma" w:cs="Tahoma"/>
          <w:sz w:val="24"/>
          <w:szCs w:val="24"/>
        </w:rPr>
        <w:t>23</w:t>
      </w:r>
      <w:r w:rsidR="00502455">
        <w:rPr>
          <w:rFonts w:ascii="Tahoma" w:hAnsi="Tahoma" w:cs="Tahoma"/>
          <w:sz w:val="24"/>
          <w:szCs w:val="24"/>
        </w:rPr>
        <w:t>.10.2013</w:t>
      </w:r>
      <w:r w:rsidRPr="00AE3B95">
        <w:rPr>
          <w:rFonts w:ascii="Tahoma" w:hAnsi="Tahoma" w:cs="Tahoma"/>
          <w:sz w:val="24"/>
          <w:szCs w:val="24"/>
        </w:rPr>
        <w:t>.godine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5A73DE">
        <w:rPr>
          <w:rFonts w:ascii="Tahoma" w:hAnsi="Tahoma" w:cs="Tahoma"/>
          <w:sz w:val="24"/>
          <w:szCs w:val="24"/>
        </w:rPr>
        <w:t>498</w:t>
      </w:r>
      <w:r w:rsidR="00502455">
        <w:rPr>
          <w:rFonts w:ascii="Tahoma" w:hAnsi="Tahoma" w:cs="Tahoma"/>
          <w:sz w:val="24"/>
          <w:szCs w:val="24"/>
        </w:rPr>
        <w:t>/16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prvostepeni organ ograničava pristup informacijama navodeći paušalne i nerazumljive razloge, pozivajući se na odredbe zakona koji u konkretnom slučaju </w:t>
      </w:r>
      <w:r w:rsidR="009B3B27" w:rsidRPr="009B3B27">
        <w:rPr>
          <w:rFonts w:ascii="Tahoma" w:hAnsi="Tahoma" w:cs="Tahoma"/>
          <w:sz w:val="24"/>
          <w:szCs w:val="24"/>
        </w:rPr>
        <w:lastRenderedPageBreak/>
        <w:t xml:space="preserve">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 Žalilav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w:t>
      </w:r>
      <w:r w:rsidR="009B3B27" w:rsidRPr="009B3B27">
        <w:rPr>
          <w:rFonts w:ascii="Tahoma" w:hAnsi="Tahoma" w:cs="Tahoma"/>
          <w:sz w:val="24"/>
          <w:szCs w:val="24"/>
        </w:rPr>
        <w:lastRenderedPageBreak/>
        <w:t xml:space="preserve">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broj: </w:t>
      </w:r>
      <w:r w:rsidR="005A73DE">
        <w:rPr>
          <w:rFonts w:ascii="Tahoma" w:hAnsi="Tahoma" w:cs="Tahoma"/>
          <w:sz w:val="24"/>
          <w:szCs w:val="24"/>
        </w:rPr>
        <w:t>498</w:t>
      </w:r>
      <w:r w:rsidR="009B3B27" w:rsidRPr="009B3B27">
        <w:rPr>
          <w:rFonts w:ascii="Tahoma" w:hAnsi="Tahoma" w:cs="Tahoma"/>
          <w:sz w:val="24"/>
          <w:szCs w:val="24"/>
        </w:rPr>
        <w:t>/16 od 01. aprila 2016. godine 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7E5704" w:rsidRPr="008F5D85">
        <w:rPr>
          <w:rFonts w:ascii="Tahoma" w:hAnsi="Tahoma" w:cs="Tahoma"/>
          <w:sz w:val="24"/>
          <w:szCs w:val="24"/>
        </w:rPr>
        <w:t>301</w:t>
      </w:r>
      <w:r w:rsidR="0032547E">
        <w:rPr>
          <w:rFonts w:ascii="Tahoma" w:hAnsi="Tahoma" w:cs="Tahoma"/>
          <w:sz w:val="24"/>
          <w:szCs w:val="24"/>
        </w:rPr>
        <w:t>2</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7E5704" w:rsidRPr="008F5D85">
        <w:rPr>
          <w:rFonts w:ascii="Tahoma" w:hAnsi="Tahoma" w:cs="Tahoma"/>
          <w:sz w:val="24"/>
          <w:szCs w:val="24"/>
        </w:rPr>
        <w:t>27</w:t>
      </w:r>
      <w:r w:rsidRPr="008F5D85">
        <w:rPr>
          <w:rFonts w:ascii="Tahoma" w:hAnsi="Tahoma" w:cs="Tahoma"/>
          <w:sz w:val="24"/>
          <w:szCs w:val="24"/>
        </w:rPr>
        <w:t>.</w:t>
      </w:r>
      <w:r w:rsidR="00A21698" w:rsidRPr="008F5D85">
        <w:rPr>
          <w:rFonts w:ascii="Tahoma" w:hAnsi="Tahoma" w:cs="Tahoma"/>
          <w:sz w:val="24"/>
          <w:szCs w:val="24"/>
        </w:rPr>
        <w:t>0</w:t>
      </w:r>
      <w:r w:rsidR="007E5704" w:rsidRPr="008F5D85">
        <w:rPr>
          <w:rFonts w:ascii="Tahoma" w:hAnsi="Tahoma" w:cs="Tahoma"/>
          <w:sz w:val="24"/>
          <w:szCs w:val="24"/>
        </w:rPr>
        <w:t>5</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59022E" w:rsidRPr="008F5D85">
        <w:rPr>
          <w:rFonts w:ascii="Tahoma" w:hAnsi="Tahoma" w:cs="Tahoma"/>
          <w:sz w:val="24"/>
          <w:szCs w:val="24"/>
        </w:rPr>
        <w:t>1</w:t>
      </w:r>
      <w:r w:rsidR="007E5704" w:rsidRPr="008F5D85">
        <w:rPr>
          <w:rFonts w:ascii="Tahoma" w:hAnsi="Tahoma" w:cs="Tahoma"/>
          <w:sz w:val="24"/>
          <w:szCs w:val="24"/>
        </w:rPr>
        <w:t>3</w:t>
      </w:r>
      <w:r w:rsidR="0059022E" w:rsidRPr="008F5D85">
        <w:rPr>
          <w:rFonts w:ascii="Tahoma" w:hAnsi="Tahoma" w:cs="Tahoma"/>
          <w:sz w:val="24"/>
          <w:szCs w:val="24"/>
        </w:rPr>
        <w:t>/</w:t>
      </w:r>
      <w:r w:rsidR="005A73DE">
        <w:rPr>
          <w:rFonts w:ascii="Tahoma" w:hAnsi="Tahoma" w:cs="Tahoma"/>
          <w:sz w:val="24"/>
          <w:szCs w:val="24"/>
        </w:rPr>
        <w:t>56418</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w:t>
      </w:r>
      <w:r w:rsidR="005A73DE">
        <w:rPr>
          <w:rFonts w:ascii="Tahoma" w:hAnsi="Tahoma" w:cs="Tahoma"/>
          <w:sz w:val="24"/>
          <w:szCs w:val="24"/>
        </w:rPr>
        <w:t>498</w:t>
      </w:r>
      <w:r w:rsidR="007E5704" w:rsidRPr="008F5D85">
        <w:rPr>
          <w:rFonts w:ascii="Tahoma" w:hAnsi="Tahoma" w:cs="Tahoma"/>
          <w:sz w:val="24"/>
          <w:szCs w:val="24"/>
        </w:rPr>
        <w:t xml:space="preserve">-1/16 od 20.07.2016.godine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32547E">
        <w:rPr>
          <w:rFonts w:ascii="Tahoma" w:hAnsi="Tahoma" w:cs="Tahoma"/>
          <w:sz w:val="24"/>
          <w:szCs w:val="24"/>
        </w:rPr>
        <w:t>Konačna lista svih potraživanja stečajnog dužnika</w:t>
      </w:r>
      <w:r w:rsidR="008F5D85" w:rsidRPr="008F5D85">
        <w:rPr>
          <w:rFonts w:ascii="Tahoma" w:hAnsi="Tahoma" w:cs="Tahoma"/>
          <w:sz w:val="24"/>
          <w:szCs w:val="24"/>
        </w:rPr>
        <w:t xml:space="preserve"> Kombinat</w:t>
      </w:r>
      <w:r w:rsidR="0032547E">
        <w:rPr>
          <w:rFonts w:ascii="Tahoma" w:hAnsi="Tahoma" w:cs="Tahoma"/>
          <w:sz w:val="24"/>
          <w:szCs w:val="24"/>
        </w:rPr>
        <w:t xml:space="preserve"> aluminijma</w:t>
      </w:r>
      <w:r w:rsidR="008F5D85" w:rsidRPr="008F5D85">
        <w:rPr>
          <w:rFonts w:ascii="Tahoma" w:hAnsi="Tahoma" w:cs="Tahoma"/>
          <w:sz w:val="24"/>
          <w:szCs w:val="24"/>
        </w:rPr>
        <w:t xml:space="preserve"> Podgorica</w:t>
      </w:r>
      <w:r w:rsidR="0032547E">
        <w:rPr>
          <w:rFonts w:ascii="Tahoma" w:hAnsi="Tahoma" w:cs="Tahoma"/>
          <w:sz w:val="24"/>
          <w:szCs w:val="24"/>
        </w:rPr>
        <w:t xml:space="preserve"> utvrđena na ispitnoim ročištu pred privrednim sudom u Podgorici 07.10.2013.godine St.br. 199/13 od 14.10.2013.godine</w:t>
      </w:r>
      <w:r w:rsidR="00746CE3" w:rsidRPr="008F5D85">
        <w:rPr>
          <w:rFonts w:ascii="Tahoma" w:hAnsi="Tahoma" w:cs="Tahoma"/>
          <w:sz w:val="24"/>
          <w:szCs w:val="24"/>
          <w:lang w:val="sr-Latn-CS"/>
        </w:rPr>
        <w:t>.</w:t>
      </w:r>
    </w:p>
    <w:p w:rsidR="00B67787" w:rsidRDefault="00B60AF4" w:rsidP="0032547E">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32547E">
        <w:rPr>
          <w:rFonts w:ascii="Tahoma" w:hAnsi="Tahoma" w:cs="Tahoma"/>
          <w:sz w:val="24"/>
          <w:szCs w:val="24"/>
        </w:rPr>
        <w:t>Konačnu listu svih potraživanja stečajnog dužnika</w:t>
      </w:r>
      <w:r w:rsidR="0032547E" w:rsidRPr="008F5D85">
        <w:rPr>
          <w:rFonts w:ascii="Tahoma" w:hAnsi="Tahoma" w:cs="Tahoma"/>
          <w:sz w:val="24"/>
          <w:szCs w:val="24"/>
        </w:rPr>
        <w:t xml:space="preserve"> Kombinat</w:t>
      </w:r>
      <w:r w:rsidR="0032547E">
        <w:rPr>
          <w:rFonts w:ascii="Tahoma" w:hAnsi="Tahoma" w:cs="Tahoma"/>
          <w:sz w:val="24"/>
          <w:szCs w:val="24"/>
        </w:rPr>
        <w:t xml:space="preserve"> aluminijma</w:t>
      </w:r>
      <w:r w:rsidR="0032547E" w:rsidRPr="008F5D85">
        <w:rPr>
          <w:rFonts w:ascii="Tahoma" w:hAnsi="Tahoma" w:cs="Tahoma"/>
          <w:sz w:val="24"/>
          <w:szCs w:val="24"/>
        </w:rPr>
        <w:t xml:space="preserve"> Podgorica</w:t>
      </w:r>
      <w:r w:rsidR="0032547E">
        <w:rPr>
          <w:rFonts w:ascii="Tahoma" w:hAnsi="Tahoma" w:cs="Tahoma"/>
          <w:sz w:val="24"/>
          <w:szCs w:val="24"/>
        </w:rPr>
        <w:t xml:space="preserve"> utvrđena na ispitnoim ročištu pred privrednim sudom u Podgorici 07.10.2013.godine St.br. 199/13 od 14.10.2013.godine</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32547E" w:rsidRPr="00BA492B" w:rsidRDefault="00333C35" w:rsidP="00B67787">
      <w:pPr>
        <w:jc w:val="both"/>
        <w:rPr>
          <w:rFonts w:ascii="Tahoma" w:hAnsi="Tahoma" w:cs="Tahoma"/>
          <w:b/>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A1679B" w:rsidRPr="008C72EC">
        <w:rPr>
          <w:rFonts w:ascii="Tahoma" w:hAnsi="Tahoma" w:cs="Tahoma"/>
          <w:sz w:val="24"/>
          <w:szCs w:val="24"/>
        </w:rPr>
        <w:t xml:space="preserve">br. </w:t>
      </w:r>
      <w:r w:rsidR="005A73DE">
        <w:rPr>
          <w:rFonts w:ascii="Tahoma" w:hAnsi="Tahoma" w:cs="Tahoma"/>
          <w:sz w:val="24"/>
          <w:szCs w:val="24"/>
        </w:rPr>
        <w:t>498</w:t>
      </w:r>
      <w:r w:rsidR="00502455" w:rsidRPr="008C72EC">
        <w:rPr>
          <w:rFonts w:ascii="Tahoma" w:hAnsi="Tahoma" w:cs="Tahoma"/>
          <w:sz w:val="24"/>
          <w:szCs w:val="24"/>
        </w:rPr>
        <w:t>/16</w:t>
      </w:r>
      <w:r w:rsidR="001D377E" w:rsidRPr="008C72EC">
        <w:rPr>
          <w:rFonts w:ascii="Tahoma" w:hAnsi="Tahoma" w:cs="Tahoma"/>
          <w:sz w:val="24"/>
          <w:szCs w:val="24"/>
        </w:rPr>
        <w:t xml:space="preserve"> </w:t>
      </w:r>
      <w:r w:rsidR="00A1679B" w:rsidRPr="008C72EC">
        <w:rPr>
          <w:rFonts w:ascii="Tahoma" w:hAnsi="Tahoma" w:cs="Tahoma"/>
          <w:sz w:val="24"/>
          <w:szCs w:val="24"/>
        </w:rPr>
        <w:t xml:space="preserve">od </w:t>
      </w:r>
      <w:r w:rsidR="00502455" w:rsidRPr="008C72EC">
        <w:rPr>
          <w:rFonts w:ascii="Tahoma" w:hAnsi="Tahoma" w:cs="Tahoma"/>
          <w:sz w:val="24"/>
          <w:szCs w:val="24"/>
        </w:rPr>
        <w:t>01.04.2016</w:t>
      </w:r>
      <w:r w:rsidR="00A1679B" w:rsidRPr="008C72EC">
        <w:rPr>
          <w:rFonts w:ascii="Tahoma" w:hAnsi="Tahoma" w:cs="Tahoma"/>
          <w:sz w:val="24"/>
          <w:szCs w:val="24"/>
        </w:rPr>
        <w:t xml:space="preserve">. godine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8C72EC">
        <w:rPr>
          <w:rFonts w:ascii="Tahoma" w:hAnsi="Tahoma" w:cs="Tahoma"/>
          <w:sz w:val="24"/>
          <w:szCs w:val="24"/>
        </w:rPr>
        <w:t xml:space="preserve">. </w:t>
      </w:r>
      <w:r w:rsidR="00B67787" w:rsidRPr="005B1BC7">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ograničenja pristupa traženim informacijama koji ne prepoznaje postojanje  pravnog interesa i svojstva stranke u praničnom postupku  kao osnov ograničenja pristupa </w:t>
      </w:r>
      <w:r w:rsidR="00B67787" w:rsidRPr="005B1BC7">
        <w:rPr>
          <w:rFonts w:ascii="Tahoma" w:hAnsi="Tahoma" w:cs="Tahoma"/>
          <w:sz w:val="24"/>
          <w:szCs w:val="24"/>
        </w:rPr>
        <w:lastRenderedPageBreak/>
        <w:t xml:space="preserve">traženim informacijama. </w:t>
      </w:r>
      <w:r w:rsidR="0006001E" w:rsidRPr="005B1BC7">
        <w:rPr>
          <w:rFonts w:ascii="Tahoma" w:hAnsi="Tahoma" w:cs="Tahoma"/>
          <w:sz w:val="24"/>
          <w:szCs w:val="24"/>
        </w:rPr>
        <w:t xml:space="preserve"> </w:t>
      </w:r>
      <w:r w:rsidR="00B67787" w:rsidRPr="005B1BC7">
        <w:rPr>
          <w:rFonts w:ascii="Tahoma" w:hAnsi="Tahoma" w:cs="Tahoma"/>
          <w:sz w:val="24"/>
          <w:szCs w:val="24"/>
        </w:rPr>
        <w:t>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B67787" w:rsidRPr="00B67787">
        <w:rPr>
          <w:rFonts w:ascii="Tahoma" w:hAnsi="Tahoma" w:cs="Tahoma"/>
          <w:b/>
          <w:sz w:val="24"/>
          <w:szCs w:val="24"/>
        </w:rPr>
        <w:t xml:space="preserve"> </w:t>
      </w:r>
      <w:r w:rsidR="00F17503" w:rsidRPr="008C72EC">
        <w:rPr>
          <w:rFonts w:ascii="Tahoma" w:hAnsi="Tahoma" w:cs="Tahoma"/>
          <w:sz w:val="24"/>
          <w:szCs w:val="24"/>
        </w:rPr>
        <w:t>Savjet Agencije nije našao da postoji i jedan od razlog iz prednje citira</w:t>
      </w:r>
      <w:r w:rsidR="007B23CA" w:rsidRPr="008C72EC">
        <w:rPr>
          <w:rFonts w:ascii="Tahoma" w:hAnsi="Tahoma" w:cs="Tahoma"/>
          <w:sz w:val="24"/>
          <w:szCs w:val="24"/>
        </w:rPr>
        <w:t>n</w:t>
      </w:r>
      <w:r w:rsidR="00F17503" w:rsidRPr="008C72EC">
        <w:rPr>
          <w:rFonts w:ascii="Tahoma" w:hAnsi="Tahoma" w:cs="Tahoma"/>
          <w:sz w:val="24"/>
          <w:szCs w:val="24"/>
        </w:rPr>
        <w:t xml:space="preserve">og člana kojim su propisani uslovi za ograničenje pristupa informaciji ili njenom dijelu </w:t>
      </w:r>
      <w:r w:rsidR="00D41BE2" w:rsidRPr="008C72EC">
        <w:rPr>
          <w:rFonts w:ascii="Tahoma" w:hAnsi="Tahoma" w:cs="Tahoma"/>
          <w:sz w:val="24"/>
          <w:szCs w:val="24"/>
        </w:rPr>
        <w:t>te ocjenio da se prvost</w:t>
      </w:r>
      <w:r w:rsidR="007B23CA" w:rsidRPr="008C72EC">
        <w:rPr>
          <w:rFonts w:ascii="Tahoma" w:hAnsi="Tahoma" w:cs="Tahoma"/>
          <w:sz w:val="24"/>
          <w:szCs w:val="24"/>
        </w:rPr>
        <w:t>e</w:t>
      </w:r>
      <w:r w:rsidR="00D41BE2" w:rsidRPr="008C72EC">
        <w:rPr>
          <w:rFonts w:ascii="Tahoma" w:hAnsi="Tahoma" w:cs="Tahoma"/>
          <w:sz w:val="24"/>
          <w:szCs w:val="24"/>
        </w:rPr>
        <w:t>peni organ u o</w:t>
      </w:r>
      <w:r w:rsidR="007B23CA" w:rsidRPr="008C72EC">
        <w:rPr>
          <w:rFonts w:ascii="Tahoma" w:hAnsi="Tahoma" w:cs="Tahoma"/>
          <w:sz w:val="24"/>
          <w:szCs w:val="24"/>
        </w:rPr>
        <w:t>sp</w:t>
      </w:r>
      <w:r w:rsidR="00D41BE2" w:rsidRPr="008C72EC">
        <w:rPr>
          <w:rFonts w:ascii="Tahoma" w:hAnsi="Tahoma" w:cs="Tahoma"/>
          <w:sz w:val="24"/>
          <w:szCs w:val="24"/>
        </w:rPr>
        <w:t>orenom</w:t>
      </w:r>
      <w:r w:rsidR="0070469E" w:rsidRPr="008C72EC">
        <w:rPr>
          <w:rFonts w:ascii="Tahoma" w:hAnsi="Tahoma" w:cs="Tahoma"/>
          <w:sz w:val="24"/>
          <w:szCs w:val="24"/>
        </w:rPr>
        <w:t xml:space="preserve"> rješenju nije pozvao na iste</w:t>
      </w:r>
      <w:r w:rsidR="008F5D85" w:rsidRPr="008C72EC">
        <w:rPr>
          <w:rFonts w:ascii="Tahoma" w:hAnsi="Tahoma" w:cs="Tahoma"/>
          <w:sz w:val="24"/>
          <w:szCs w:val="24"/>
        </w:rPr>
        <w:t>,</w:t>
      </w:r>
      <w:r w:rsidR="0070469E" w:rsidRPr="008C72EC">
        <w:rPr>
          <w:rFonts w:ascii="Tahoma" w:hAnsi="Tahoma" w:cs="Tahoma"/>
          <w:sz w:val="24"/>
          <w:szCs w:val="24"/>
        </w:rPr>
        <w:t xml:space="preserve"> te da razlozi na koje se prvost</w:t>
      </w:r>
      <w:r w:rsidR="007B23CA" w:rsidRPr="008C72EC">
        <w:rPr>
          <w:rFonts w:ascii="Tahoma" w:hAnsi="Tahoma" w:cs="Tahoma"/>
          <w:sz w:val="24"/>
          <w:szCs w:val="24"/>
        </w:rPr>
        <w:t>e</w:t>
      </w:r>
      <w:r w:rsidR="0070469E" w:rsidRPr="008C72EC">
        <w:rPr>
          <w:rFonts w:ascii="Tahoma" w:hAnsi="Tahoma" w:cs="Tahoma"/>
          <w:sz w:val="24"/>
          <w:szCs w:val="24"/>
        </w:rPr>
        <w:t>peni organ pozv</w:t>
      </w:r>
      <w:r w:rsidR="004D6255" w:rsidRPr="008C72EC">
        <w:rPr>
          <w:rFonts w:ascii="Tahoma" w:hAnsi="Tahoma" w:cs="Tahoma"/>
          <w:sz w:val="24"/>
          <w:szCs w:val="24"/>
        </w:rPr>
        <w:t>ao nijesu na zakonu zasnovani, pa su iz tog razloga pravno ne</w:t>
      </w:r>
      <w:r w:rsidR="0070469E" w:rsidRPr="008C72EC">
        <w:rPr>
          <w:rFonts w:ascii="Tahoma" w:hAnsi="Tahoma" w:cs="Tahoma"/>
          <w:sz w:val="24"/>
          <w:szCs w:val="24"/>
        </w:rPr>
        <w:t>održivi.</w:t>
      </w:r>
      <w:r w:rsidR="00E16B21" w:rsidRPr="008C72EC">
        <w:rPr>
          <w:rFonts w:ascii="Tahoma" w:hAnsi="Tahoma" w:cs="Tahoma"/>
          <w:sz w:val="24"/>
          <w:szCs w:val="24"/>
        </w:rPr>
        <w:t xml:space="preserve"> </w:t>
      </w:r>
      <w:r w:rsidR="0032547E" w:rsidRPr="007F4988">
        <w:rPr>
          <w:rFonts w:ascii="Tahoma" w:hAnsi="Tahoma" w:cs="Tahoma"/>
          <w:sz w:val="24"/>
          <w:szCs w:val="24"/>
        </w:rPr>
        <w:t xml:space="preserve">Iz prethodno citiranog člana 14 Zakona o slobodnom pristupu informacijama jasno je da razlozi prvostepenog organa za odbijanje zahtjeva nekorenspondiraju sa istim već je prvostepeni organ bio dužan da u skladu sa </w:t>
      </w:r>
      <w:r w:rsidR="0032547E" w:rsidRPr="007F4988">
        <w:rPr>
          <w:rFonts w:ascii="Tahoma" w:hAnsi="Tahoma" w:cs="Tahoma"/>
          <w:sz w:val="24"/>
          <w:szCs w:val="24"/>
          <w:lang w:val="sr-Latn-CS"/>
        </w:rPr>
        <w:t xml:space="preserve">članom 24 Zakona o slobodnom pristupu informacijama koji propisuje da </w:t>
      </w:r>
      <w:r w:rsidR="0032547E" w:rsidRPr="007F4988">
        <w:rPr>
          <w:rFonts w:ascii="Tahoma" w:hAnsi="Tahoma" w:cs="Tahoma"/>
          <w:color w:val="000000"/>
          <w:sz w:val="24"/>
          <w:szCs w:val="24"/>
        </w:rPr>
        <w:t xml:space="preserve">ako je dijelu informacije pristup ograničen, u skladu sa članom 14 Zakona, organ vlasti je dužan da omogući pristup informaciji dostavljanjem njene kopije podnosiocu zahtjeva, nakon brisanja dijela informacije kojem je pristup ograničen. U slučaju iz stava 1 ovog člana, na dijelu informacije kojem je pristup ograničen stavlja se </w:t>
      </w:r>
      <w:r w:rsidR="0032547E" w:rsidRPr="007F4988">
        <w:rPr>
          <w:rFonts w:ascii="Tahoma" w:hAnsi="Tahoma" w:cs="Tahoma"/>
          <w:color w:val="000000"/>
          <w:sz w:val="24"/>
          <w:szCs w:val="24"/>
        </w:rPr>
        <w:lastRenderedPageBreak/>
        <w:t xml:space="preserve">napomena "izvršeno brisanje" i daje obavještenje o obimu izvršenog brisanja (redova, pasusa i stranica). Brisanje dijela informacije vrši se na način kojim se ne može uništiti ili oštetiti tekst, odnosno sadržina informacije. </w:t>
      </w:r>
      <w:r w:rsidR="0032547E" w:rsidRPr="007F4988">
        <w:rPr>
          <w:rFonts w:ascii="Tahoma" w:hAnsi="Tahoma" w:cs="Tahoma"/>
          <w:sz w:val="24"/>
          <w:szCs w:val="24"/>
          <w:lang w:val="sr-Latn-CS"/>
        </w:rPr>
        <w:t>Č</w:t>
      </w:r>
      <w:r w:rsidR="0032547E" w:rsidRPr="007F4988">
        <w:rPr>
          <w:rFonts w:ascii="Tahoma" w:hAnsi="Tahoma" w:cs="Tahoma"/>
          <w:sz w:val="24"/>
          <w:szCs w:val="24"/>
        </w:rPr>
        <w:t xml:space="preserve">lanom 9 stav 1 tačka 1 Zakona o zaštiti podataka o ličnosti propisano je da su lični podaci sve informacije koje se odnose na fizičko lice čiji je identitet utvrđen ili se može utvrditi dok je članom 10 stav 1 i 2 Zakona o zaštiti podataka o ličnosti propisano je da obrada ličnih podataka može se vršiti po prethodno dobijenoj saglasnosti lica čiji se lični podaci obrađuju, koja se može opozvati u svakom trenutku. Obrada ličnih podataka vrši se bez saglasnosti lica ako je to neophodno radi: 1) izvršavanja zakonom propisanih obaveza rukovaoca zbirke ličnih podataka; 2) zaštite života i drugih vitalnih interesa lica koje nije u mogućnosti da lično da saglasnost; 3) izvršenja ugovora ako je lice ugovorna strana ili radi preduzimanja radnji na zahtjev lica prije zaključivanja ugovora; 4) obavljanja poslova od javnog interesa ili u vršenju javnih ovlašćenja koja su u djelokrugu rada, odnosno nadležnosti rukovaoca zbirke ličnih podataka ili treće strane, odnosno korisnika ličnih podataka; 5) ostvarivanja na zakonu zasnovanog interesa rukovaoca zbirke ličnih podataka ili treće strane, odnosno korisnika ličnih podataka, izuzev ako takve interese treba ograničiti radi ostvarivanja i zaštite prava i sloboda lica. </w:t>
      </w:r>
      <w:r w:rsidR="0032547E" w:rsidRPr="007F4988">
        <w:rPr>
          <w:rFonts w:ascii="Tahoma" w:hAnsi="Tahoma" w:cs="Tahoma"/>
          <w:color w:val="000000"/>
          <w:sz w:val="24"/>
          <w:szCs w:val="24"/>
        </w:rPr>
        <w:t xml:space="preserve">Shodno tome </w:t>
      </w:r>
      <w:r w:rsidR="0032547E">
        <w:rPr>
          <w:rFonts w:ascii="Tahoma" w:hAnsi="Tahoma" w:cs="Tahoma"/>
          <w:color w:val="000000"/>
          <w:sz w:val="24"/>
          <w:szCs w:val="24"/>
        </w:rPr>
        <w:t>Privredni</w:t>
      </w:r>
      <w:r w:rsidR="0032547E" w:rsidRPr="007F4988">
        <w:rPr>
          <w:rFonts w:ascii="Tahoma" w:hAnsi="Tahoma" w:cs="Tahoma"/>
          <w:color w:val="000000"/>
          <w:sz w:val="24"/>
          <w:szCs w:val="24"/>
        </w:rPr>
        <w:t xml:space="preserve"> sud u Podgorici bio je u obavezi da, nakon što bi izvršio anonimiziranje </w:t>
      </w:r>
      <w:proofErr w:type="spellStart"/>
      <w:r w:rsidR="0032547E" w:rsidRPr="007F4988">
        <w:rPr>
          <w:rFonts w:ascii="Tahoma" w:hAnsi="Tahoma" w:cs="Tahoma"/>
          <w:sz w:val="24"/>
          <w:szCs w:val="24"/>
          <w:lang w:val="en-US"/>
        </w:rPr>
        <w:t>ličnih</w:t>
      </w:r>
      <w:proofErr w:type="spellEnd"/>
      <w:r w:rsidR="0032547E" w:rsidRPr="007F4988">
        <w:rPr>
          <w:rFonts w:ascii="Tahoma" w:hAnsi="Tahoma" w:cs="Tahoma"/>
          <w:sz w:val="24"/>
          <w:szCs w:val="24"/>
          <w:lang w:val="en-US"/>
        </w:rPr>
        <w:t xml:space="preserve"> </w:t>
      </w:r>
      <w:proofErr w:type="spellStart"/>
      <w:r w:rsidR="0032547E" w:rsidRPr="007F4988">
        <w:rPr>
          <w:rFonts w:ascii="Tahoma" w:hAnsi="Tahoma" w:cs="Tahoma"/>
          <w:sz w:val="24"/>
          <w:szCs w:val="24"/>
          <w:lang w:val="en-US"/>
        </w:rPr>
        <w:t>podataka</w:t>
      </w:r>
      <w:proofErr w:type="spellEnd"/>
      <w:r w:rsidR="0032547E">
        <w:rPr>
          <w:rFonts w:ascii="Tahoma" w:hAnsi="Tahoma" w:cs="Tahoma"/>
          <w:sz w:val="24"/>
          <w:szCs w:val="24"/>
          <w:lang w:val="en-US"/>
        </w:rPr>
        <w:t xml:space="preserve"> (JMBG </w:t>
      </w:r>
      <w:proofErr w:type="spellStart"/>
      <w:r w:rsidR="0032547E">
        <w:rPr>
          <w:rFonts w:ascii="Tahoma" w:hAnsi="Tahoma" w:cs="Tahoma"/>
          <w:sz w:val="24"/>
          <w:szCs w:val="24"/>
          <w:lang w:val="en-US"/>
        </w:rPr>
        <w:t>fizičkih</w:t>
      </w:r>
      <w:proofErr w:type="spellEnd"/>
      <w:r w:rsidR="0032547E">
        <w:rPr>
          <w:rFonts w:ascii="Tahoma" w:hAnsi="Tahoma" w:cs="Tahoma"/>
          <w:sz w:val="24"/>
          <w:szCs w:val="24"/>
          <w:lang w:val="en-US"/>
        </w:rPr>
        <w:t xml:space="preserve"> </w:t>
      </w:r>
      <w:proofErr w:type="spellStart"/>
      <w:r w:rsidR="0032547E">
        <w:rPr>
          <w:rFonts w:ascii="Tahoma" w:hAnsi="Tahoma" w:cs="Tahoma"/>
          <w:sz w:val="24"/>
          <w:szCs w:val="24"/>
          <w:lang w:val="en-US"/>
        </w:rPr>
        <w:t>lica</w:t>
      </w:r>
      <w:proofErr w:type="spellEnd"/>
      <w:r w:rsidR="0032547E">
        <w:rPr>
          <w:rFonts w:ascii="Tahoma" w:hAnsi="Tahoma" w:cs="Tahoma"/>
          <w:sz w:val="24"/>
          <w:szCs w:val="24"/>
          <w:lang w:val="en-US"/>
        </w:rPr>
        <w:t xml:space="preserve">, </w:t>
      </w:r>
      <w:proofErr w:type="spellStart"/>
      <w:r w:rsidR="0032547E">
        <w:rPr>
          <w:rFonts w:ascii="Tahoma" w:hAnsi="Tahoma" w:cs="Tahoma"/>
          <w:sz w:val="24"/>
          <w:szCs w:val="24"/>
          <w:lang w:val="en-US"/>
        </w:rPr>
        <w:t>adrese</w:t>
      </w:r>
      <w:proofErr w:type="spellEnd"/>
      <w:r w:rsidR="0032547E">
        <w:rPr>
          <w:rFonts w:ascii="Tahoma" w:hAnsi="Tahoma" w:cs="Tahoma"/>
          <w:sz w:val="24"/>
          <w:szCs w:val="24"/>
          <w:lang w:val="en-US"/>
        </w:rPr>
        <w:t xml:space="preserve"> </w:t>
      </w:r>
      <w:proofErr w:type="spellStart"/>
      <w:r w:rsidR="0032547E">
        <w:rPr>
          <w:rFonts w:ascii="Tahoma" w:hAnsi="Tahoma" w:cs="Tahoma"/>
          <w:sz w:val="24"/>
          <w:szCs w:val="24"/>
          <w:lang w:val="en-US"/>
        </w:rPr>
        <w:t>stanovanja</w:t>
      </w:r>
      <w:proofErr w:type="spellEnd"/>
      <w:r w:rsidR="0032547E">
        <w:rPr>
          <w:rFonts w:ascii="Tahoma" w:hAnsi="Tahoma" w:cs="Tahoma"/>
          <w:sz w:val="24"/>
          <w:szCs w:val="24"/>
          <w:lang w:val="en-US"/>
        </w:rPr>
        <w:t xml:space="preserve"> </w:t>
      </w:r>
      <w:proofErr w:type="spellStart"/>
      <w:r w:rsidR="0032547E">
        <w:rPr>
          <w:rFonts w:ascii="Tahoma" w:hAnsi="Tahoma" w:cs="Tahoma"/>
          <w:sz w:val="24"/>
          <w:szCs w:val="24"/>
          <w:lang w:val="en-US"/>
        </w:rPr>
        <w:t>fizičkih</w:t>
      </w:r>
      <w:proofErr w:type="spellEnd"/>
      <w:r w:rsidR="0032547E">
        <w:rPr>
          <w:rFonts w:ascii="Tahoma" w:hAnsi="Tahoma" w:cs="Tahoma"/>
          <w:sz w:val="24"/>
          <w:szCs w:val="24"/>
          <w:lang w:val="en-US"/>
        </w:rPr>
        <w:t xml:space="preserve"> </w:t>
      </w:r>
      <w:proofErr w:type="spellStart"/>
      <w:r w:rsidR="0032547E">
        <w:rPr>
          <w:rFonts w:ascii="Tahoma" w:hAnsi="Tahoma" w:cs="Tahoma"/>
          <w:sz w:val="24"/>
          <w:szCs w:val="24"/>
          <w:lang w:val="en-US"/>
        </w:rPr>
        <w:t>lica</w:t>
      </w:r>
      <w:proofErr w:type="spellEnd"/>
      <w:r w:rsidR="0032547E">
        <w:rPr>
          <w:rFonts w:ascii="Tahoma" w:hAnsi="Tahoma" w:cs="Tahoma"/>
          <w:sz w:val="24"/>
          <w:szCs w:val="24"/>
          <w:lang w:val="en-US"/>
        </w:rPr>
        <w:t xml:space="preserve"> </w:t>
      </w:r>
      <w:proofErr w:type="spellStart"/>
      <w:r w:rsidR="0032547E">
        <w:rPr>
          <w:rFonts w:ascii="Tahoma" w:hAnsi="Tahoma" w:cs="Tahoma"/>
          <w:sz w:val="24"/>
          <w:szCs w:val="24"/>
          <w:lang w:val="en-US"/>
        </w:rPr>
        <w:t>kao</w:t>
      </w:r>
      <w:proofErr w:type="spellEnd"/>
      <w:r w:rsidR="0032547E">
        <w:rPr>
          <w:rFonts w:ascii="Tahoma" w:hAnsi="Tahoma" w:cs="Tahoma"/>
          <w:sz w:val="24"/>
          <w:szCs w:val="24"/>
          <w:lang w:val="en-US"/>
        </w:rPr>
        <w:t xml:space="preserve"> </w:t>
      </w:r>
      <w:proofErr w:type="spellStart"/>
      <w:r w:rsidR="0032547E">
        <w:rPr>
          <w:rFonts w:ascii="Tahoma" w:hAnsi="Tahoma" w:cs="Tahoma"/>
          <w:sz w:val="24"/>
          <w:szCs w:val="24"/>
          <w:lang w:val="en-US"/>
        </w:rPr>
        <w:t>i</w:t>
      </w:r>
      <w:proofErr w:type="spellEnd"/>
      <w:r w:rsidR="0032547E">
        <w:rPr>
          <w:rFonts w:ascii="Tahoma" w:hAnsi="Tahoma" w:cs="Tahoma"/>
          <w:sz w:val="24"/>
          <w:szCs w:val="24"/>
          <w:lang w:val="en-US"/>
        </w:rPr>
        <w:t xml:space="preserve"> PIB-a </w:t>
      </w:r>
      <w:proofErr w:type="spellStart"/>
      <w:r w:rsidR="0032547E">
        <w:rPr>
          <w:rFonts w:ascii="Tahoma" w:hAnsi="Tahoma" w:cs="Tahoma"/>
          <w:sz w:val="24"/>
          <w:szCs w:val="24"/>
          <w:lang w:val="en-US"/>
        </w:rPr>
        <w:t>advokata</w:t>
      </w:r>
      <w:proofErr w:type="spellEnd"/>
      <w:r w:rsidR="0032547E">
        <w:rPr>
          <w:rFonts w:ascii="Tahoma" w:hAnsi="Tahoma" w:cs="Tahoma"/>
          <w:sz w:val="24"/>
          <w:szCs w:val="24"/>
          <w:lang w:val="en-US"/>
        </w:rPr>
        <w:t xml:space="preserve"> </w:t>
      </w:r>
      <w:proofErr w:type="spellStart"/>
      <w:r w:rsidR="0032547E">
        <w:rPr>
          <w:rFonts w:ascii="Tahoma" w:hAnsi="Tahoma" w:cs="Tahoma"/>
          <w:sz w:val="24"/>
          <w:szCs w:val="24"/>
          <w:lang w:val="en-US"/>
        </w:rPr>
        <w:t>koji</w:t>
      </w:r>
      <w:proofErr w:type="spellEnd"/>
      <w:r w:rsidR="0032547E">
        <w:rPr>
          <w:rFonts w:ascii="Tahoma" w:hAnsi="Tahoma" w:cs="Tahoma"/>
          <w:sz w:val="24"/>
          <w:szCs w:val="24"/>
          <w:lang w:val="en-US"/>
        </w:rPr>
        <w:t xml:space="preserve"> je </w:t>
      </w:r>
      <w:proofErr w:type="spellStart"/>
      <w:r w:rsidR="0032547E">
        <w:rPr>
          <w:rFonts w:ascii="Tahoma" w:hAnsi="Tahoma" w:cs="Tahoma"/>
          <w:sz w:val="24"/>
          <w:szCs w:val="24"/>
          <w:lang w:val="en-US"/>
        </w:rPr>
        <w:t>sačinjen</w:t>
      </w:r>
      <w:proofErr w:type="spellEnd"/>
      <w:r w:rsidR="0032547E">
        <w:rPr>
          <w:rFonts w:ascii="Tahoma" w:hAnsi="Tahoma" w:cs="Tahoma"/>
          <w:sz w:val="24"/>
          <w:szCs w:val="24"/>
          <w:lang w:val="en-US"/>
        </w:rPr>
        <w:t xml:space="preserve"> </w:t>
      </w:r>
      <w:proofErr w:type="spellStart"/>
      <w:r w:rsidR="0032547E">
        <w:rPr>
          <w:rFonts w:ascii="Tahoma" w:hAnsi="Tahoma" w:cs="Tahoma"/>
          <w:sz w:val="24"/>
          <w:szCs w:val="24"/>
          <w:lang w:val="en-US"/>
        </w:rPr>
        <w:t>od</w:t>
      </w:r>
      <w:proofErr w:type="spellEnd"/>
      <w:r w:rsidR="0032547E">
        <w:rPr>
          <w:rFonts w:ascii="Tahoma" w:hAnsi="Tahoma" w:cs="Tahoma"/>
          <w:sz w:val="24"/>
          <w:szCs w:val="24"/>
          <w:lang w:val="en-US"/>
        </w:rPr>
        <w:t xml:space="preserve"> JMBG-a)</w:t>
      </w:r>
      <w:r w:rsidR="0032547E" w:rsidRPr="007F4988">
        <w:rPr>
          <w:rFonts w:ascii="Tahoma" w:hAnsi="Tahoma" w:cs="Tahoma"/>
          <w:sz w:val="24"/>
          <w:szCs w:val="24"/>
          <w:lang w:val="en-US"/>
        </w:rPr>
        <w:t xml:space="preserve"> </w:t>
      </w:r>
      <w:proofErr w:type="spellStart"/>
      <w:r w:rsidR="0032547E" w:rsidRPr="007F4988">
        <w:rPr>
          <w:rFonts w:ascii="Tahoma" w:hAnsi="Tahoma" w:cs="Tahoma"/>
          <w:sz w:val="24"/>
          <w:szCs w:val="24"/>
          <w:lang w:val="en-US"/>
        </w:rPr>
        <w:t>kojima</w:t>
      </w:r>
      <w:proofErr w:type="spellEnd"/>
      <w:r w:rsidR="0032547E" w:rsidRPr="007F4988">
        <w:rPr>
          <w:rFonts w:ascii="Tahoma" w:hAnsi="Tahoma" w:cs="Tahoma"/>
          <w:sz w:val="24"/>
          <w:szCs w:val="24"/>
          <w:lang w:val="en-US"/>
        </w:rPr>
        <w:t xml:space="preserve"> bi se </w:t>
      </w:r>
      <w:proofErr w:type="spellStart"/>
      <w:r w:rsidR="0032547E" w:rsidRPr="007F4988">
        <w:rPr>
          <w:rFonts w:ascii="Tahoma" w:hAnsi="Tahoma" w:cs="Tahoma"/>
          <w:sz w:val="24"/>
          <w:szCs w:val="24"/>
          <w:lang w:val="en-US"/>
        </w:rPr>
        <w:t>na</w:t>
      </w:r>
      <w:proofErr w:type="spellEnd"/>
      <w:r w:rsidR="0032547E" w:rsidRPr="007F4988">
        <w:rPr>
          <w:rFonts w:ascii="Tahoma" w:hAnsi="Tahoma" w:cs="Tahoma"/>
          <w:sz w:val="24"/>
          <w:szCs w:val="24"/>
          <w:lang w:val="en-US"/>
        </w:rPr>
        <w:t xml:space="preserve"> </w:t>
      </w:r>
      <w:proofErr w:type="spellStart"/>
      <w:r w:rsidR="0032547E" w:rsidRPr="007F4988">
        <w:rPr>
          <w:rFonts w:ascii="Tahoma" w:hAnsi="Tahoma" w:cs="Tahoma"/>
          <w:sz w:val="24"/>
          <w:szCs w:val="24"/>
          <w:lang w:val="en-US"/>
        </w:rPr>
        <w:t>posredan</w:t>
      </w:r>
      <w:proofErr w:type="spellEnd"/>
      <w:r w:rsidR="0032547E" w:rsidRPr="007F4988">
        <w:rPr>
          <w:rFonts w:ascii="Tahoma" w:hAnsi="Tahoma" w:cs="Tahoma"/>
          <w:sz w:val="24"/>
          <w:szCs w:val="24"/>
          <w:lang w:val="en-US"/>
        </w:rPr>
        <w:t xml:space="preserve"> </w:t>
      </w:r>
      <w:proofErr w:type="spellStart"/>
      <w:r w:rsidR="0032547E" w:rsidRPr="007F4988">
        <w:rPr>
          <w:rFonts w:ascii="Tahoma" w:hAnsi="Tahoma" w:cs="Tahoma"/>
          <w:sz w:val="24"/>
          <w:szCs w:val="24"/>
          <w:lang w:val="en-US"/>
        </w:rPr>
        <w:t>ili</w:t>
      </w:r>
      <w:proofErr w:type="spellEnd"/>
      <w:r w:rsidR="0032547E" w:rsidRPr="007F4988">
        <w:rPr>
          <w:rFonts w:ascii="Tahoma" w:hAnsi="Tahoma" w:cs="Tahoma"/>
          <w:sz w:val="24"/>
          <w:szCs w:val="24"/>
          <w:lang w:val="en-US"/>
        </w:rPr>
        <w:t xml:space="preserve"> </w:t>
      </w:r>
      <w:proofErr w:type="spellStart"/>
      <w:r w:rsidR="0032547E" w:rsidRPr="007F4988">
        <w:rPr>
          <w:rFonts w:ascii="Tahoma" w:hAnsi="Tahoma" w:cs="Tahoma"/>
          <w:sz w:val="24"/>
          <w:szCs w:val="24"/>
          <w:lang w:val="en-US"/>
        </w:rPr>
        <w:t>neposredan</w:t>
      </w:r>
      <w:proofErr w:type="spellEnd"/>
      <w:r w:rsidR="0032547E" w:rsidRPr="007F4988">
        <w:rPr>
          <w:rFonts w:ascii="Tahoma" w:hAnsi="Tahoma" w:cs="Tahoma"/>
          <w:sz w:val="24"/>
          <w:szCs w:val="24"/>
          <w:lang w:val="en-US"/>
        </w:rPr>
        <w:t xml:space="preserve"> </w:t>
      </w:r>
      <w:proofErr w:type="spellStart"/>
      <w:r w:rsidR="0032547E" w:rsidRPr="007F4988">
        <w:rPr>
          <w:rFonts w:ascii="Tahoma" w:hAnsi="Tahoma" w:cs="Tahoma"/>
          <w:sz w:val="24"/>
          <w:szCs w:val="24"/>
          <w:lang w:val="en-US"/>
        </w:rPr>
        <w:t>na</w:t>
      </w:r>
      <w:proofErr w:type="spellEnd"/>
      <w:r w:rsidR="0032547E" w:rsidRPr="007F4988">
        <w:rPr>
          <w:rFonts w:ascii="Tahoma" w:hAnsi="Tahoma" w:cs="Tahoma"/>
          <w:sz w:val="24"/>
          <w:szCs w:val="24"/>
          <w:lang w:val="sr-Latn-CS"/>
        </w:rPr>
        <w:t xml:space="preserve">čin mogao utvrditi identitet lica u skladu sa članom 9 i članom 10 Zakona o zaštiti podataka o ličnosti, podnosiocu zahtjeva dostavi traženu informaciju. </w:t>
      </w:r>
    </w:p>
    <w:p w:rsidR="00223A23" w:rsidRPr="005B1BC7" w:rsidRDefault="00223A23" w:rsidP="00223A23">
      <w:pPr>
        <w:jc w:val="both"/>
        <w:rPr>
          <w:rFonts w:ascii="Tahoma" w:eastAsia="Times New Roman" w:hAnsi="Tahoma" w:cs="Tahoma"/>
          <w:color w:val="000000"/>
          <w:sz w:val="24"/>
          <w:szCs w:val="24"/>
        </w:rPr>
      </w:pPr>
      <w:r w:rsidRPr="005B1BC7">
        <w:rPr>
          <w:rFonts w:ascii="Tahoma" w:eastAsia="Times New Roman" w:hAnsi="Tahoma" w:cs="Tahoma"/>
          <w:color w:val="000000"/>
          <w:sz w:val="24"/>
          <w:szCs w:val="24"/>
        </w:rPr>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w:t>
      </w:r>
      <w:r w:rsidRPr="005B1BC7">
        <w:rPr>
          <w:rFonts w:ascii="Tahoma" w:eastAsia="Times New Roman" w:hAnsi="Tahoma" w:cs="Tahoma"/>
          <w:color w:val="000000"/>
          <w:sz w:val="24"/>
          <w:szCs w:val="24"/>
        </w:rPr>
        <w:lastRenderedPageBreak/>
        <w:t>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Imajući u vidu činjenicu da je postupak vođen pred Apelacionim sudom, te donijeto rješenje Pž.br. 101/09 od 13.10.2009.godine, te da je isti okončan a da je u vezi sa istim podnijet zahtjev za slobodan pristup informacijama, Savjet Agencije je primjenivao odredbe Zakona o slobodnom pristupu informacijama i utvrdio da nema osnova za primjenu ograničenja.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slobodnom pristupu informacijama  predstavlja lex specialis u odnosu na sve ostale zakone kojima se ova prava 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500479">
        <w:rPr>
          <w:rFonts w:ascii="Tahoma" w:hAnsi="Tahoma" w:cs="Tahoma"/>
          <w:sz w:val="24"/>
          <w:szCs w:val="24"/>
        </w:rPr>
        <w:t>3</w:t>
      </w:r>
      <w:r w:rsidR="00FD0DE3">
        <w:rPr>
          <w:rFonts w:ascii="Tahoma" w:hAnsi="Tahoma" w:cs="Tahoma"/>
          <w:sz w:val="24"/>
          <w:szCs w:val="24"/>
        </w:rPr>
        <w:t>/</w:t>
      </w:r>
      <w:r w:rsidR="005A73DE">
        <w:rPr>
          <w:rFonts w:ascii="Tahoma" w:hAnsi="Tahoma" w:cs="Tahoma"/>
          <w:sz w:val="24"/>
          <w:szCs w:val="24"/>
        </w:rPr>
        <w:t>56418</w:t>
      </w:r>
      <w:r w:rsidR="00FD0DE3" w:rsidRPr="007D7C3B">
        <w:rPr>
          <w:rFonts w:ascii="Tahoma" w:hAnsi="Tahoma" w:cs="Tahoma"/>
          <w:sz w:val="24"/>
          <w:szCs w:val="24"/>
        </w:rPr>
        <w:t xml:space="preserve"> od </w:t>
      </w:r>
      <w:r w:rsidR="009E012E">
        <w:rPr>
          <w:rFonts w:ascii="Tahoma" w:hAnsi="Tahoma" w:cs="Tahoma"/>
          <w:sz w:val="24"/>
          <w:szCs w:val="24"/>
        </w:rPr>
        <w:t>23</w:t>
      </w:r>
      <w:r w:rsidR="00502455">
        <w:rPr>
          <w:rFonts w:ascii="Tahoma" w:hAnsi="Tahoma" w:cs="Tahoma"/>
          <w:sz w:val="24"/>
          <w:szCs w:val="24"/>
        </w:rPr>
        <w:t>.10.2013</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FD0DE3">
        <w:rPr>
          <w:rFonts w:ascii="Tahoma" w:hAnsi="Tahoma" w:cs="Tahoma"/>
          <w:sz w:val="24"/>
          <w:szCs w:val="24"/>
        </w:rPr>
        <w:t xml:space="preserve"> </w:t>
      </w:r>
      <w:r w:rsidR="009E012E" w:rsidRPr="009E012E">
        <w:rPr>
          <w:rFonts w:ascii="Tahoma" w:hAnsi="Tahoma" w:cs="Tahoma"/>
          <w:sz w:val="24"/>
          <w:szCs w:val="24"/>
        </w:rPr>
        <w:t xml:space="preserve">liste povjerilaca Kombinata aluminijuma AD Podgorica u stečaju, </w:t>
      </w:r>
      <w:r w:rsidR="009E012E" w:rsidRPr="009E012E">
        <w:rPr>
          <w:rFonts w:ascii="Tahoma" w:hAnsi="Tahoma" w:cs="Tahoma"/>
          <w:sz w:val="24"/>
          <w:szCs w:val="24"/>
          <w:lang w:val="sr-Latn-CS"/>
        </w:rPr>
        <w:t xml:space="preserve">uz zaštitu ličnih podataka kojima bi se ugrozila privatnost lica na koje se podaci odnose (JMBG i adresa stanovanja, PIB advokata koji je sačinjen od JMBG), </w:t>
      </w:r>
      <w:r w:rsidR="009E012E" w:rsidRPr="009E012E">
        <w:rPr>
          <w:rFonts w:ascii="Tahoma" w:hAnsi="Tahoma" w:cs="Tahoma"/>
          <w:sz w:val="24"/>
          <w:szCs w:val="24"/>
        </w:rPr>
        <w:t>u roku od pet dana od dana kada je podnosilac zahtjeva dostavio dokaz o uplati troškova postupka Privrednom sudu u Podgorici</w:t>
      </w:r>
      <w:r w:rsidR="005B1BC7">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lastRenderedPageBreak/>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500479">
        <w:rPr>
          <w:rFonts w:ascii="Tahoma" w:hAnsi="Tahoma" w:cs="Tahoma"/>
          <w:sz w:val="24"/>
          <w:szCs w:val="24"/>
        </w:rPr>
        <w:t xml:space="preserve"> </w:t>
      </w:r>
      <w:r w:rsidR="009E012E">
        <w:rPr>
          <w:rFonts w:ascii="Tahoma" w:hAnsi="Tahoma" w:cs="Tahoma"/>
          <w:sz w:val="24"/>
          <w:szCs w:val="24"/>
        </w:rPr>
        <w:t>103</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w:t>
      </w:r>
      <w:r w:rsidR="009E012E">
        <w:rPr>
          <w:rFonts w:ascii="Tahoma" w:hAnsi="Tahoma" w:cs="Tahoma"/>
          <w:sz w:val="24"/>
          <w:szCs w:val="24"/>
        </w:rPr>
        <w:t>e</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w:t>
      </w:r>
      <w:r w:rsidR="00223A23">
        <w:rPr>
          <w:rFonts w:ascii="Tahoma" w:hAnsi="Tahoma" w:cs="Tahoma"/>
          <w:sz w:val="24"/>
          <w:szCs w:val="24"/>
        </w:rPr>
        <w:t>acijama (Sl.list Crne Gore br.066/16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223A23">
        <w:rPr>
          <w:rFonts w:ascii="Tahoma" w:hAnsi="Tahoma" w:cs="Tahoma"/>
          <w:sz w:val="24"/>
          <w:szCs w:val="24"/>
        </w:rPr>
        <w:t>5</w:t>
      </w:r>
      <w:r w:rsidR="001A1ED4" w:rsidRPr="00500479">
        <w:rPr>
          <w:rFonts w:ascii="Tahoma" w:hAnsi="Tahoma" w:cs="Tahoma"/>
          <w:sz w:val="24"/>
          <w:szCs w:val="24"/>
        </w:rPr>
        <w:t>,</w:t>
      </w:r>
      <w:r w:rsidR="00223A23">
        <w:rPr>
          <w:rFonts w:ascii="Tahoma" w:hAnsi="Tahoma" w:cs="Tahoma"/>
          <w:sz w:val="24"/>
          <w:szCs w:val="24"/>
        </w:rPr>
        <w:t>15</w:t>
      </w:r>
      <w:r w:rsidRPr="00500479">
        <w:rPr>
          <w:rFonts w:ascii="Tahoma" w:hAnsi="Tahoma" w:cs="Tahoma"/>
          <w:sz w:val="24"/>
          <w:szCs w:val="24"/>
        </w:rPr>
        <w:t xml:space="preserve"> EUR </w:t>
      </w:r>
      <w:r>
        <w:rPr>
          <w:rFonts w:ascii="Tahoma" w:hAnsi="Tahoma" w:cs="Tahoma"/>
          <w:sz w:val="24"/>
          <w:szCs w:val="24"/>
        </w:rPr>
        <w:t xml:space="preserve">i to na ime kopiranja </w:t>
      </w:r>
      <w:r w:rsidR="009E012E">
        <w:rPr>
          <w:rFonts w:ascii="Tahoma" w:hAnsi="Tahoma" w:cs="Tahoma"/>
          <w:sz w:val="24"/>
          <w:szCs w:val="24"/>
        </w:rPr>
        <w:t>103</w:t>
      </w:r>
      <w:r w:rsidR="00514DCC" w:rsidRPr="00500479">
        <w:rPr>
          <w:rFonts w:ascii="Tahoma" w:hAnsi="Tahoma" w:cs="Tahoma"/>
          <w:sz w:val="24"/>
          <w:szCs w:val="24"/>
        </w:rPr>
        <w:t xml:space="preserve"> stran</w:t>
      </w:r>
      <w:r w:rsidR="00473532" w:rsidRPr="00500479">
        <w:rPr>
          <w:rFonts w:ascii="Tahoma" w:hAnsi="Tahoma" w:cs="Tahoma"/>
          <w:sz w:val="24"/>
          <w:szCs w:val="24"/>
        </w:rPr>
        <w:t>ic</w:t>
      </w:r>
      <w:r w:rsidR="009E012E">
        <w:rPr>
          <w:rFonts w:ascii="Tahoma" w:hAnsi="Tahoma" w:cs="Tahoma"/>
          <w:sz w:val="24"/>
          <w:szCs w:val="24"/>
        </w:rPr>
        <w:t>e</w:t>
      </w:r>
      <w:r w:rsidRPr="00FD0DE3">
        <w:rPr>
          <w:rFonts w:ascii="Tahoma" w:hAnsi="Tahoma" w:cs="Tahoma"/>
          <w:color w:val="FF0000"/>
          <w:sz w:val="24"/>
          <w:szCs w:val="24"/>
        </w:rPr>
        <w:t xml:space="preserve"> </w:t>
      </w:r>
      <w:r w:rsidR="00223A23">
        <w:rPr>
          <w:rFonts w:ascii="Tahoma" w:hAnsi="Tahoma" w:cs="Tahoma"/>
          <w:sz w:val="24"/>
          <w:szCs w:val="24"/>
        </w:rPr>
        <w:t>po utvrđenoj cijeni od 0,</w:t>
      </w:r>
      <w:r>
        <w:rPr>
          <w:rFonts w:ascii="Tahoma" w:hAnsi="Tahoma" w:cs="Tahoma"/>
          <w:sz w:val="24"/>
          <w:szCs w:val="24"/>
        </w:rPr>
        <w:t>0</w:t>
      </w:r>
      <w:r w:rsidR="00223A23">
        <w:rPr>
          <w:rFonts w:ascii="Tahoma" w:hAnsi="Tahoma" w:cs="Tahoma"/>
          <w:sz w:val="24"/>
          <w:szCs w:val="24"/>
        </w:rPr>
        <w:t>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Pr="00793418"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NVO Mans br.</w:t>
      </w:r>
      <w:r>
        <w:rPr>
          <w:rFonts w:ascii="Tahoma" w:hAnsi="Tahoma" w:cs="Tahoma"/>
          <w:sz w:val="24"/>
          <w:szCs w:val="24"/>
        </w:rPr>
        <w:t>16/</w:t>
      </w:r>
      <w:r w:rsidR="005A73DE">
        <w:rPr>
          <w:rFonts w:ascii="Tahoma" w:hAnsi="Tahoma" w:cs="Tahoma"/>
          <w:sz w:val="24"/>
          <w:szCs w:val="24"/>
        </w:rPr>
        <w:t>56418</w:t>
      </w:r>
      <w:r w:rsidRPr="00B43312">
        <w:rPr>
          <w:rFonts w:ascii="Tahoma" w:hAnsi="Tahoma" w:cs="Tahoma"/>
          <w:sz w:val="24"/>
          <w:szCs w:val="24"/>
        </w:rPr>
        <w:t xml:space="preserve"> od </w:t>
      </w:r>
      <w:r>
        <w:rPr>
          <w:rFonts w:ascii="Tahoma" w:hAnsi="Tahoma" w:cs="Tahoma"/>
          <w:sz w:val="24"/>
          <w:szCs w:val="24"/>
        </w:rPr>
        <w:t>27.04.2016</w:t>
      </w:r>
      <w:r w:rsidRPr="00AE4858">
        <w:rPr>
          <w:rFonts w:ascii="Tahoma" w:hAnsi="Tahoma" w:cs="Tahoma"/>
          <w:sz w:val="24"/>
          <w:szCs w:val="24"/>
        </w:rPr>
        <w:t>.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306A70" w:rsidRPr="005B1BC7" w:rsidRDefault="00306A70" w:rsidP="005B1BC7">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r w:rsidR="005B1BC7">
        <w:rPr>
          <w:rFonts w:ascii="Tahoma" w:hAnsi="Tahoma" w:cs="Tahoma"/>
        </w:rPr>
        <w:t xml:space="preserve">         </w:t>
      </w: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5B1BC7" w:rsidRPr="004D543E" w:rsidRDefault="00306A70" w:rsidP="008C312B">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bookmarkStart w:id="0" w:name="_GoBack"/>
      <w:bookmarkEnd w:id="0"/>
    </w:p>
    <w:sectPr w:rsidR="005B1BC7"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B08" w:rsidRDefault="001B0B08" w:rsidP="004C7646">
      <w:pPr>
        <w:spacing w:after="0" w:line="240" w:lineRule="auto"/>
      </w:pPr>
      <w:r>
        <w:separator/>
      </w:r>
    </w:p>
  </w:endnote>
  <w:endnote w:type="continuationSeparator" w:id="0">
    <w:p w:rsidR="001B0B08" w:rsidRDefault="001B0B0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B08" w:rsidRDefault="001B0B08" w:rsidP="004C7646">
      <w:pPr>
        <w:spacing w:after="0" w:line="240" w:lineRule="auto"/>
      </w:pPr>
      <w:r>
        <w:separator/>
      </w:r>
    </w:p>
  </w:footnote>
  <w:footnote w:type="continuationSeparator" w:id="0">
    <w:p w:rsidR="001B0B08" w:rsidRDefault="001B0B0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0BBF"/>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5524"/>
    <w:rsid w:val="001A680C"/>
    <w:rsid w:val="001A6F13"/>
    <w:rsid w:val="001B00E5"/>
    <w:rsid w:val="001B08A2"/>
    <w:rsid w:val="001B0B08"/>
    <w:rsid w:val="001B26F1"/>
    <w:rsid w:val="001B38D5"/>
    <w:rsid w:val="001B65B0"/>
    <w:rsid w:val="001B6A8D"/>
    <w:rsid w:val="001C16A6"/>
    <w:rsid w:val="001C2D12"/>
    <w:rsid w:val="001C64ED"/>
    <w:rsid w:val="001D162D"/>
    <w:rsid w:val="001D19F1"/>
    <w:rsid w:val="001D377E"/>
    <w:rsid w:val="001D5562"/>
    <w:rsid w:val="001E069C"/>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3A23"/>
    <w:rsid w:val="002241AC"/>
    <w:rsid w:val="00224626"/>
    <w:rsid w:val="00224B68"/>
    <w:rsid w:val="00225E5A"/>
    <w:rsid w:val="002272C2"/>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206CC"/>
    <w:rsid w:val="00321D1F"/>
    <w:rsid w:val="00323D3C"/>
    <w:rsid w:val="0032547E"/>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7831"/>
    <w:rsid w:val="00351503"/>
    <w:rsid w:val="003543FC"/>
    <w:rsid w:val="00354B29"/>
    <w:rsid w:val="00355C7F"/>
    <w:rsid w:val="00355ED1"/>
    <w:rsid w:val="003571C7"/>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F041A"/>
    <w:rsid w:val="003F14F8"/>
    <w:rsid w:val="003F5382"/>
    <w:rsid w:val="003F5699"/>
    <w:rsid w:val="003F58EB"/>
    <w:rsid w:val="00400905"/>
    <w:rsid w:val="00401EED"/>
    <w:rsid w:val="0040262A"/>
    <w:rsid w:val="0040396F"/>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7643"/>
    <w:rsid w:val="00540F4A"/>
    <w:rsid w:val="005448D2"/>
    <w:rsid w:val="005473E0"/>
    <w:rsid w:val="005530FE"/>
    <w:rsid w:val="005550C0"/>
    <w:rsid w:val="005555C8"/>
    <w:rsid w:val="0055734E"/>
    <w:rsid w:val="0056138C"/>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A73DE"/>
    <w:rsid w:val="005B1BC7"/>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66965"/>
    <w:rsid w:val="006706F2"/>
    <w:rsid w:val="00670DE1"/>
    <w:rsid w:val="00671E24"/>
    <w:rsid w:val="00673734"/>
    <w:rsid w:val="00673E7E"/>
    <w:rsid w:val="00674228"/>
    <w:rsid w:val="00674C57"/>
    <w:rsid w:val="00677062"/>
    <w:rsid w:val="00677978"/>
    <w:rsid w:val="00681E46"/>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34C7"/>
    <w:rsid w:val="006F7702"/>
    <w:rsid w:val="006F7901"/>
    <w:rsid w:val="00704624"/>
    <w:rsid w:val="0070469E"/>
    <w:rsid w:val="007053D0"/>
    <w:rsid w:val="00707F6D"/>
    <w:rsid w:val="0071235E"/>
    <w:rsid w:val="00712A50"/>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7506"/>
    <w:rsid w:val="007E7783"/>
    <w:rsid w:val="007F0791"/>
    <w:rsid w:val="007F07F0"/>
    <w:rsid w:val="007F25B1"/>
    <w:rsid w:val="007F4B4A"/>
    <w:rsid w:val="007F53B1"/>
    <w:rsid w:val="007F6DBD"/>
    <w:rsid w:val="00801352"/>
    <w:rsid w:val="008016CC"/>
    <w:rsid w:val="00803308"/>
    <w:rsid w:val="00807821"/>
    <w:rsid w:val="00807A90"/>
    <w:rsid w:val="00807AE6"/>
    <w:rsid w:val="008111D4"/>
    <w:rsid w:val="00812594"/>
    <w:rsid w:val="00812F01"/>
    <w:rsid w:val="00813629"/>
    <w:rsid w:val="00814B3B"/>
    <w:rsid w:val="008174B4"/>
    <w:rsid w:val="00817B7E"/>
    <w:rsid w:val="00824CA4"/>
    <w:rsid w:val="00825191"/>
    <w:rsid w:val="00833542"/>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12B"/>
    <w:rsid w:val="008C3BC4"/>
    <w:rsid w:val="008C5981"/>
    <w:rsid w:val="008C72EC"/>
    <w:rsid w:val="008D1630"/>
    <w:rsid w:val="008D3B41"/>
    <w:rsid w:val="008D455F"/>
    <w:rsid w:val="008D6B4E"/>
    <w:rsid w:val="008D7063"/>
    <w:rsid w:val="008E04A0"/>
    <w:rsid w:val="008E04F2"/>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12E"/>
    <w:rsid w:val="009E03F9"/>
    <w:rsid w:val="009E0D9D"/>
    <w:rsid w:val="009E615E"/>
    <w:rsid w:val="009F0100"/>
    <w:rsid w:val="009F0958"/>
    <w:rsid w:val="009F266A"/>
    <w:rsid w:val="009F3431"/>
    <w:rsid w:val="009F3849"/>
    <w:rsid w:val="009F4018"/>
    <w:rsid w:val="009F4333"/>
    <w:rsid w:val="009F5062"/>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4CB2"/>
    <w:rsid w:val="00A55D34"/>
    <w:rsid w:val="00A606C1"/>
    <w:rsid w:val="00A62D3D"/>
    <w:rsid w:val="00A63207"/>
    <w:rsid w:val="00A642D5"/>
    <w:rsid w:val="00A65674"/>
    <w:rsid w:val="00A657F5"/>
    <w:rsid w:val="00A6664D"/>
    <w:rsid w:val="00A66D3A"/>
    <w:rsid w:val="00A745EB"/>
    <w:rsid w:val="00A74F3A"/>
    <w:rsid w:val="00A76A44"/>
    <w:rsid w:val="00A76D18"/>
    <w:rsid w:val="00A77B77"/>
    <w:rsid w:val="00A80268"/>
    <w:rsid w:val="00A80935"/>
    <w:rsid w:val="00A80C08"/>
    <w:rsid w:val="00A8314E"/>
    <w:rsid w:val="00A847EB"/>
    <w:rsid w:val="00A854E1"/>
    <w:rsid w:val="00A86833"/>
    <w:rsid w:val="00A90491"/>
    <w:rsid w:val="00A908C9"/>
    <w:rsid w:val="00A9178C"/>
    <w:rsid w:val="00A92227"/>
    <w:rsid w:val="00A933E1"/>
    <w:rsid w:val="00A9535A"/>
    <w:rsid w:val="00A95B67"/>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1C04"/>
    <w:rsid w:val="00B16451"/>
    <w:rsid w:val="00B16DED"/>
    <w:rsid w:val="00B16E57"/>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67787"/>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6638"/>
    <w:rsid w:val="00CE6E99"/>
    <w:rsid w:val="00CE73B7"/>
    <w:rsid w:val="00CF0D76"/>
    <w:rsid w:val="00CF26D8"/>
    <w:rsid w:val="00CF2D0C"/>
    <w:rsid w:val="00CF44EA"/>
    <w:rsid w:val="00CF4E9A"/>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075"/>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1B0D"/>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4AA8"/>
    <w:rsid w:val="00EB6F37"/>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E74C1"/>
    <w:rsid w:val="00EF013E"/>
    <w:rsid w:val="00EF0E52"/>
    <w:rsid w:val="00EF117B"/>
    <w:rsid w:val="00EF1636"/>
    <w:rsid w:val="00EF1F83"/>
    <w:rsid w:val="00EF3069"/>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3115"/>
    <w:rsid w:val="00F850BD"/>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F43D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1471</TotalTime>
  <Pages>8</Pages>
  <Words>3421</Words>
  <Characters>19504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811</cp:revision>
  <cp:lastPrinted>2017-02-22T07:50:00Z</cp:lastPrinted>
  <dcterms:created xsi:type="dcterms:W3CDTF">2016-04-28T12:02:00Z</dcterms:created>
  <dcterms:modified xsi:type="dcterms:W3CDTF">2017-12-20T10:27:00Z</dcterms:modified>
</cp:coreProperties>
</file>