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940AB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1814D2">
        <w:rPr>
          <w:rFonts w:ascii="Tahoma" w:hAnsi="Tahoma" w:cs="Tahoma"/>
          <w:b/>
          <w:sz w:val="24"/>
          <w:szCs w:val="24"/>
        </w:rPr>
        <w:t>2</w:t>
      </w:r>
      <w:r w:rsidR="003B02F0">
        <w:rPr>
          <w:rFonts w:ascii="Tahoma" w:hAnsi="Tahoma" w:cs="Tahoma"/>
          <w:b/>
          <w:sz w:val="24"/>
          <w:szCs w:val="24"/>
        </w:rPr>
        <w:t>6</w:t>
      </w:r>
      <w:r w:rsidR="00A236B2">
        <w:rPr>
          <w:rFonts w:ascii="Tahoma" w:hAnsi="Tahoma" w:cs="Tahoma"/>
          <w:b/>
          <w:sz w:val="24"/>
          <w:szCs w:val="24"/>
        </w:rPr>
        <w:t>39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B3CA0">
        <w:rPr>
          <w:rFonts w:ascii="Tahoma" w:hAnsi="Tahoma" w:cs="Tahoma"/>
          <w:b/>
          <w:sz w:val="24"/>
          <w:szCs w:val="24"/>
        </w:rPr>
        <w:t>02.10</w:t>
      </w:r>
      <w:r w:rsidR="002845D6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C92C27" w:rsidRDefault="00306A70" w:rsidP="006B35B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6B35BE">
        <w:rPr>
          <w:rFonts w:ascii="Tahoma" w:hAnsi="Tahoma" w:cs="Tahoma"/>
          <w:sz w:val="24"/>
          <w:szCs w:val="24"/>
        </w:rPr>
        <w:t>95822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6B35BE">
        <w:rPr>
          <w:rFonts w:ascii="Tahoma" w:hAnsi="Tahoma" w:cs="Tahoma"/>
          <w:sz w:val="24"/>
          <w:szCs w:val="24"/>
        </w:rPr>
        <w:t>15.09.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FB6C66">
        <w:rPr>
          <w:rFonts w:ascii="Tahoma" w:hAnsi="Tahoma" w:cs="Tahoma"/>
          <w:sz w:val="24"/>
          <w:szCs w:val="24"/>
        </w:rPr>
        <w:t>rješenja</w:t>
      </w:r>
      <w:r w:rsidR="00C05118">
        <w:rPr>
          <w:rFonts w:ascii="Tahoma" w:hAnsi="Tahoma" w:cs="Tahoma"/>
          <w:sz w:val="24"/>
          <w:szCs w:val="24"/>
        </w:rPr>
        <w:t xml:space="preserve">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B6C66">
        <w:rPr>
          <w:rFonts w:ascii="Tahoma" w:hAnsi="Tahoma" w:cs="Tahoma"/>
          <w:sz w:val="24"/>
          <w:szCs w:val="24"/>
        </w:rPr>
        <w:t>011-</w:t>
      </w:r>
      <w:r w:rsidR="006B35BE">
        <w:rPr>
          <w:rFonts w:ascii="Tahoma" w:hAnsi="Tahoma" w:cs="Tahoma"/>
          <w:sz w:val="24"/>
          <w:szCs w:val="24"/>
        </w:rPr>
        <w:t>232/2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>od</w:t>
      </w:r>
      <w:r w:rsidR="0071257D">
        <w:rPr>
          <w:rFonts w:ascii="Tahoma" w:hAnsi="Tahoma" w:cs="Tahoma"/>
          <w:sz w:val="24"/>
          <w:szCs w:val="24"/>
        </w:rPr>
        <w:t>.</w:t>
      </w:r>
      <w:r w:rsidR="003047E4">
        <w:rPr>
          <w:rFonts w:ascii="Tahoma" w:hAnsi="Tahoma" w:cs="Tahoma"/>
          <w:sz w:val="24"/>
          <w:szCs w:val="24"/>
        </w:rPr>
        <w:t xml:space="preserve"> </w:t>
      </w:r>
      <w:r w:rsidR="006B35BE">
        <w:rPr>
          <w:rFonts w:ascii="Tahoma" w:hAnsi="Tahoma" w:cs="Tahoma"/>
          <w:sz w:val="24"/>
          <w:szCs w:val="24"/>
        </w:rPr>
        <w:t>23.08.</w:t>
      </w:r>
      <w:r w:rsidR="0071257D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0B4067">
        <w:rPr>
          <w:rFonts w:ascii="Tahoma" w:hAnsi="Tahoma" w:cs="Tahoma"/>
          <w:sz w:val="24"/>
          <w:szCs w:val="24"/>
        </w:rPr>
        <w:t xml:space="preserve"> stav 2</w:t>
      </w:r>
      <w:r w:rsidR="004A20A6" w:rsidRPr="00A657F5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573D94">
        <w:rPr>
          <w:rFonts w:ascii="Tahoma" w:hAnsi="Tahoma" w:cs="Tahoma"/>
          <w:sz w:val="24"/>
          <w:szCs w:val="24"/>
        </w:rPr>
        <w:t>17.11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6B35BE" w:rsidRPr="006B35BE" w:rsidRDefault="006B35BE" w:rsidP="006B35BE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6B35BE">
        <w:rPr>
          <w:rFonts w:ascii="Tahoma" w:hAnsi="Tahoma" w:cs="Tahoma"/>
          <w:sz w:val="24"/>
          <w:szCs w:val="24"/>
          <w:lang w:val="sr-Latn-CS"/>
        </w:rPr>
        <w:t>.</w:t>
      </w:r>
    </w:p>
    <w:p w:rsidR="006B35BE" w:rsidRDefault="006B35BE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C92C27" w:rsidRDefault="00C92C27" w:rsidP="00781EDF">
      <w:pPr>
        <w:jc w:val="both"/>
        <w:rPr>
          <w:rFonts w:ascii="Tahoma" w:hAnsi="Tahoma" w:cs="Tahoma"/>
          <w:sz w:val="24"/>
        </w:rPr>
      </w:pP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FB6C66">
        <w:rPr>
          <w:rFonts w:ascii="Tahoma" w:hAnsi="Tahoma" w:cs="Tahoma"/>
          <w:sz w:val="24"/>
        </w:rPr>
        <w:t>rješenje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FB6C66">
        <w:rPr>
          <w:rFonts w:ascii="Tahoma" w:hAnsi="Tahoma" w:cs="Tahoma"/>
          <w:sz w:val="24"/>
        </w:rPr>
        <w:t>011-</w:t>
      </w:r>
      <w:r w:rsidR="006B35BE">
        <w:rPr>
          <w:rFonts w:ascii="Tahoma" w:hAnsi="Tahoma" w:cs="Tahoma"/>
          <w:sz w:val="24"/>
        </w:rPr>
        <w:t>232/2</w:t>
      </w:r>
      <w:r w:rsidR="004E29CD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6B35BE">
        <w:rPr>
          <w:rFonts w:ascii="Tahoma" w:hAnsi="Tahoma" w:cs="Tahoma"/>
          <w:sz w:val="24"/>
        </w:rPr>
        <w:t>23.08.</w:t>
      </w:r>
      <w:r w:rsidR="003140C3" w:rsidRPr="003140C3">
        <w:rPr>
          <w:rFonts w:ascii="Tahoma" w:hAnsi="Tahoma" w:cs="Tahoma"/>
          <w:sz w:val="24"/>
        </w:rPr>
        <w:t>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FB6C66">
        <w:rPr>
          <w:rFonts w:ascii="Tahoma" w:hAnsi="Tahoma" w:cs="Tahoma"/>
          <w:sz w:val="24"/>
        </w:rPr>
        <w:t>je odbio zahtjev Mreže za afirmaciju nevladinog sektora iz Podgorice za pristup informacijama 16/</w:t>
      </w:r>
      <w:r w:rsidR="006B35BE">
        <w:rPr>
          <w:rFonts w:ascii="Tahoma" w:hAnsi="Tahoma" w:cs="Tahoma"/>
          <w:sz w:val="24"/>
        </w:rPr>
        <w:t>95822</w:t>
      </w:r>
      <w:r w:rsidR="002E76FA">
        <w:rPr>
          <w:rFonts w:ascii="Tahoma" w:hAnsi="Tahoma" w:cs="Tahoma"/>
          <w:sz w:val="24"/>
        </w:rPr>
        <w:t xml:space="preserve"> od </w:t>
      </w:r>
      <w:r w:rsidR="006B35BE">
        <w:rPr>
          <w:rFonts w:ascii="Tahoma" w:hAnsi="Tahoma" w:cs="Tahoma"/>
          <w:sz w:val="24"/>
        </w:rPr>
        <w:t>11.08</w:t>
      </w:r>
      <w:r w:rsidR="00FB6C66">
        <w:rPr>
          <w:rFonts w:ascii="Tahoma" w:hAnsi="Tahoma" w:cs="Tahoma"/>
          <w:sz w:val="24"/>
        </w:rPr>
        <w:t xml:space="preserve">.2016.godine kao neosnovan. U obrazloženju rješenja navodi da se NVO MANS obratio zahtjevom kojim traži pristup informaciji i to kopiju: </w:t>
      </w:r>
      <w:r w:rsidR="006B35BE">
        <w:rPr>
          <w:rFonts w:ascii="Tahoma" w:hAnsi="Tahoma" w:cs="Tahoma"/>
          <w:sz w:val="24"/>
        </w:rPr>
        <w:t>Analitičkih kartica svih računa (za period od 12.07.2016. do 17.07.2016.) koje institucija ima u svom posjedu i koje je dužna objavljivati sedmodnevno</w:t>
      </w:r>
      <w:r w:rsidR="00FB6C66">
        <w:rPr>
          <w:rFonts w:ascii="Tahoma" w:hAnsi="Tahoma" w:cs="Tahoma"/>
          <w:sz w:val="24"/>
        </w:rPr>
        <w:t xml:space="preserve"> </w:t>
      </w:r>
      <w:r w:rsidR="006B35BE">
        <w:rPr>
          <w:rFonts w:ascii="Tahoma" w:hAnsi="Tahoma" w:cs="Tahoma"/>
          <w:sz w:val="24"/>
        </w:rPr>
        <w:t xml:space="preserve">(u skladu sa čl. 28, stav 3 Zakona o finansiranju političkih subjekata i izbornih kampanja) (koje sadrže: broj konta/naloga, naziv korisnika budžeta, naziv dobavljača, izvor sredstava, broj budžetske linije, datum plaćanja, iznos plaćanja i svrhu plaćanja). </w:t>
      </w:r>
      <w:r w:rsidR="00FB6C66">
        <w:rPr>
          <w:rFonts w:ascii="Tahoma" w:hAnsi="Tahoma" w:cs="Tahoma"/>
          <w:sz w:val="24"/>
        </w:rPr>
        <w:t>Razmatrajući predmetni zahtjev prvostepeni organ je utvrdio da isti sadrži podatke koji su javno objavljeni u Crnoj Gori, te da shodno članu 26 Zakona o slobodnom pristupu informacijama, ovo</w:t>
      </w:r>
      <w:r w:rsidR="002E76FA">
        <w:rPr>
          <w:rFonts w:ascii="Tahoma" w:hAnsi="Tahoma" w:cs="Tahoma"/>
          <w:sz w:val="24"/>
        </w:rPr>
        <w:t xml:space="preserve"> ministarstvo će odbiti zahtjev</w:t>
      </w:r>
      <w:r w:rsidR="004E718C">
        <w:rPr>
          <w:rFonts w:ascii="Tahoma" w:hAnsi="Tahoma" w:cs="Tahoma"/>
          <w:sz w:val="24"/>
        </w:rPr>
        <w:t>. O</w:t>
      </w:r>
      <w:r w:rsidR="00FB6C66">
        <w:rPr>
          <w:rFonts w:ascii="Tahoma" w:hAnsi="Tahoma" w:cs="Tahoma"/>
          <w:sz w:val="24"/>
        </w:rPr>
        <w:t>bavještava podnosioca zahtjeva na kom linku može pronaći traž</w:t>
      </w:r>
      <w:r w:rsidR="00E17BF7">
        <w:rPr>
          <w:rFonts w:ascii="Tahoma" w:hAnsi="Tahoma" w:cs="Tahoma"/>
          <w:sz w:val="24"/>
        </w:rPr>
        <w:t xml:space="preserve">ene informacije, te navodi link </w:t>
      </w:r>
      <w:r w:rsidR="00FB6C66">
        <w:rPr>
          <w:rFonts w:ascii="Tahoma" w:hAnsi="Tahoma" w:cs="Tahoma"/>
          <w:sz w:val="24"/>
        </w:rPr>
        <w:t xml:space="preserve">Ministarstva finansija: </w:t>
      </w:r>
      <w:hyperlink r:id="rId8" w:history="1">
        <w:r w:rsidR="006B35BE" w:rsidRPr="00A25767">
          <w:rPr>
            <w:rStyle w:val="Hyperlink"/>
            <w:rFonts w:ascii="Tahoma" w:hAnsi="Tahoma" w:cs="Tahoma"/>
            <w:sz w:val="24"/>
            <w:szCs w:val="24"/>
          </w:rPr>
          <w:t>http://www.mf.gov.me/rubrike/analiticke_kartice_i_putni_nalozi/analiticke_kartice/163266/Izvjestaj-za-period-od-11-18-07-2016-godine.html</w:t>
        </w:r>
      </w:hyperlink>
      <w:r w:rsidR="001814D2">
        <w:rPr>
          <w:rFonts w:ascii="Tahoma" w:hAnsi="Tahoma" w:cs="Tahoma"/>
          <w:sz w:val="24"/>
        </w:rPr>
        <w:t xml:space="preserve"> </w:t>
      </w:r>
      <w:r w:rsidR="00FC7F15">
        <w:rPr>
          <w:rFonts w:ascii="Tahoma" w:hAnsi="Tahoma" w:cs="Tahoma"/>
          <w:sz w:val="24"/>
        </w:rPr>
        <w:t xml:space="preserve">. </w:t>
      </w:r>
      <w:r w:rsidR="00FB6C66">
        <w:rPr>
          <w:rFonts w:ascii="Tahoma" w:hAnsi="Tahoma" w:cs="Tahoma"/>
          <w:sz w:val="24"/>
        </w:rPr>
        <w:t xml:space="preserve">Nadalje u obrazloženju rješenja prvostepeni organ </w:t>
      </w:r>
      <w:r w:rsidR="00D82253" w:rsidRPr="00781EDF">
        <w:rPr>
          <w:rFonts w:ascii="Tahoma" w:hAnsi="Tahoma" w:cs="Tahoma"/>
          <w:sz w:val="24"/>
        </w:rPr>
        <w:t xml:space="preserve">obavještava podnosioca zahtjeva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FC7F15">
        <w:rPr>
          <w:rFonts w:ascii="Tahoma" w:hAnsi="Tahoma" w:cs="Tahoma"/>
          <w:sz w:val="24"/>
        </w:rPr>
        <w:t xml:space="preserve">odredbom člana 30 Zakona o slobodnom pristupu informacijama propisano da  organ vlasti o zahtjevu za pristup informaciji odlučuje rješenjem kojim dozvoljava pristup traženoj informaciji odlučuje </w:t>
      </w:r>
      <w:r w:rsidR="00FC7F15">
        <w:rPr>
          <w:rFonts w:ascii="Tahoma" w:hAnsi="Tahoma" w:cs="Tahoma"/>
          <w:sz w:val="24"/>
        </w:rPr>
        <w:lastRenderedPageBreak/>
        <w:t xml:space="preserve">rješenjem kojim dozvoljava pristup traženoj informaciji ili njenom dijelu ili zahtjev odbija. Na osnovu izloženog odlučeno je kao u dispozitivu rješenja. 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FB6C66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FB6C66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DA7AA1">
        <w:rPr>
          <w:rFonts w:ascii="Tahoma" w:hAnsi="Tahoma" w:cs="Tahoma"/>
          <w:sz w:val="24"/>
          <w:szCs w:val="24"/>
        </w:rPr>
        <w:t>11.08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DA7AA1" w:rsidRPr="00DA7AA1">
        <w:rPr>
          <w:rFonts w:ascii="Tahoma" w:hAnsi="Tahoma" w:cs="Tahoma"/>
          <w:sz w:val="24"/>
        </w:rPr>
        <w:t>Analitičkih kartica svih računa (za period od 12.07.2016. do 17.07.2016.) koje institucija ima u svom posjedu i koje je dužna objavljivati sedmodnevno (u skladu sa čl. 28, stav 3 Zakona o finansiranju političkih subjekata i izbornih kampanja) (koje sadrže: broj konta/naloga, naziv korisnika budžeta, naziv dobavljača, izvor sredstava, broj budžetske linije, datum plaćanja, iznos plaćanja i svrhu plaćanja)</w:t>
      </w:r>
      <w:r w:rsidR="00E17BF7" w:rsidRPr="00E17BF7">
        <w:rPr>
          <w:rFonts w:ascii="Tahoma" w:hAnsi="Tahoma" w:cs="Tahoma"/>
          <w:sz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Navodi se da je dana </w:t>
      </w:r>
      <w:r w:rsidR="00DA7AA1">
        <w:rPr>
          <w:rFonts w:ascii="Tahoma" w:hAnsi="Tahoma" w:cs="Tahoma"/>
          <w:sz w:val="24"/>
          <w:szCs w:val="24"/>
        </w:rPr>
        <w:t>01</w:t>
      </w:r>
      <w:r w:rsidR="00FC7F15">
        <w:rPr>
          <w:rFonts w:ascii="Tahoma" w:hAnsi="Tahoma" w:cs="Tahoma"/>
          <w:sz w:val="24"/>
          <w:szCs w:val="24"/>
        </w:rPr>
        <w:t>.09.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FB6C66">
        <w:rPr>
          <w:rFonts w:ascii="Tahoma" w:hAnsi="Tahoma" w:cs="Tahoma"/>
          <w:sz w:val="24"/>
          <w:szCs w:val="24"/>
        </w:rPr>
        <w:t>finansija</w:t>
      </w:r>
      <w:r w:rsidR="00FC7F15">
        <w:rPr>
          <w:rFonts w:ascii="Tahoma" w:hAnsi="Tahoma" w:cs="Tahoma"/>
          <w:sz w:val="24"/>
          <w:szCs w:val="24"/>
        </w:rPr>
        <w:t xml:space="preserve"> dostavilo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FB6C66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B6C66">
        <w:rPr>
          <w:rFonts w:ascii="Tahoma" w:hAnsi="Tahoma" w:cs="Tahoma"/>
          <w:sz w:val="24"/>
          <w:szCs w:val="24"/>
        </w:rPr>
        <w:t>011-</w:t>
      </w:r>
      <w:r w:rsidR="006B35BE">
        <w:rPr>
          <w:rFonts w:ascii="Tahoma" w:hAnsi="Tahoma" w:cs="Tahoma"/>
          <w:sz w:val="24"/>
          <w:szCs w:val="24"/>
        </w:rPr>
        <w:t>232/2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DA7AA1">
        <w:rPr>
          <w:rFonts w:ascii="Tahoma" w:hAnsi="Tahoma" w:cs="Tahoma"/>
          <w:sz w:val="24"/>
          <w:szCs w:val="24"/>
        </w:rPr>
        <w:t>23.avgusta</w:t>
      </w:r>
      <w:r w:rsidR="00D4255A" w:rsidRPr="00D4255A">
        <w:rPr>
          <w:rFonts w:ascii="Tahoma" w:hAnsi="Tahoma" w:cs="Tahoma"/>
          <w:sz w:val="24"/>
          <w:szCs w:val="24"/>
        </w:rPr>
        <w:t xml:space="preserve">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</w:t>
      </w:r>
      <w:r w:rsidR="00FB6C66">
        <w:rPr>
          <w:rFonts w:ascii="Tahoma" w:hAnsi="Tahoma" w:cs="Tahoma"/>
          <w:sz w:val="24"/>
          <w:szCs w:val="24"/>
        </w:rPr>
        <w:t>rješenja</w:t>
      </w:r>
      <w:r w:rsidR="00D4255A" w:rsidRPr="00D4255A">
        <w:rPr>
          <w:rFonts w:ascii="Tahoma" w:hAnsi="Tahoma" w:cs="Tahoma"/>
          <w:sz w:val="24"/>
          <w:szCs w:val="24"/>
        </w:rPr>
        <w:t xml:space="preserve">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6F1D62">
        <w:rPr>
          <w:rFonts w:ascii="Tahoma" w:hAnsi="Tahoma" w:cs="Tahoma"/>
          <w:sz w:val="24"/>
          <w:szCs w:val="24"/>
        </w:rPr>
        <w:t xml:space="preserve">na koju je uputio prvostepeni organ </w:t>
      </w:r>
      <w:r w:rsidR="00DA7AA1">
        <w:rPr>
          <w:rFonts w:ascii="Tahoma" w:hAnsi="Tahoma" w:cs="Tahoma"/>
          <w:sz w:val="24"/>
          <w:szCs w:val="24"/>
        </w:rPr>
        <w:t>nalazi nepotpuna analitička kartica koja ne sadrži podatke koji bi garantovali potpuni uvid u potrošnju budžetskih sredstava kao što su: svrha plaćanja(naziv konta GK), broj konta/naloga, izvor sredstava. Takođe, objavljena analitička kartica ne sadrži informaciju da li je bilo plaćanja za 16.07 i 17.07. a koji su sastavni dio izvještajnog perioda. Na taj način prvostepeni organ je ograničio transparentnost i kontrolu potrošnje budžetskih sredstava, jer objavljeni dio informacija nije dovoljan za utvrđivanje činjenica kako se raspoređuju navedena sredstva u preizbornom periodu, pa nije moguće utvrditi da li je došlo do zloupotrebe državnih sredstava. Predmet našeg interesovanja, kako je to u zahtjevu navedeno, jesu analitičke kartice iz kojih se jasno mogu vidjeti broj konta/naloga, naziv korisnika budžeta, naziv dobavljača, izvor sredstava, broj budžetske linije, datum plaćanja, iznos plaćanja is vrhu plaćanja.</w:t>
      </w:r>
      <w:r w:rsidR="006375A2">
        <w:rPr>
          <w:rFonts w:ascii="Tahoma" w:hAnsi="Tahoma" w:cs="Tahoma"/>
          <w:sz w:val="24"/>
          <w:szCs w:val="24"/>
        </w:rPr>
        <w:t xml:space="preserve"> Dakle, informacija na koju Ministarstvo finansija </w:t>
      </w:r>
      <w:r w:rsidR="00DA7AA1">
        <w:rPr>
          <w:rFonts w:ascii="Tahoma" w:hAnsi="Tahoma" w:cs="Tahoma"/>
          <w:sz w:val="24"/>
          <w:szCs w:val="24"/>
        </w:rPr>
        <w:t xml:space="preserve">upućuje </w:t>
      </w:r>
      <w:r w:rsidR="006375A2">
        <w:rPr>
          <w:rFonts w:ascii="Tahoma" w:hAnsi="Tahoma" w:cs="Tahoma"/>
          <w:sz w:val="24"/>
          <w:szCs w:val="24"/>
        </w:rPr>
        <w:t xml:space="preserve">nije relevantna, niti suštinski odgovara informaciji traženoj zahtjevom za slobodan pristup informacijama, zbog čega žalilac ističe da je prvostepeni organ pogrešno utvrdio činjenično stanje i na osnovu toga pogrešno ograničio pristup  traženoj informaciji. </w:t>
      </w:r>
      <w:r w:rsidR="002845D6">
        <w:rPr>
          <w:rFonts w:ascii="Tahoma" w:hAnsi="Tahoma" w:cs="Tahoma"/>
          <w:sz w:val="24"/>
          <w:szCs w:val="24"/>
        </w:rPr>
        <w:t>O</w:t>
      </w:r>
      <w:r w:rsidR="002845D6" w:rsidRPr="00D4255A">
        <w:rPr>
          <w:rFonts w:ascii="Tahoma" w:hAnsi="Tahoma" w:cs="Tahoma"/>
          <w:sz w:val="24"/>
          <w:szCs w:val="24"/>
        </w:rPr>
        <w:t xml:space="preserve">bzirom da je donošenjem </w:t>
      </w:r>
      <w:r w:rsidR="00FB6C66">
        <w:rPr>
          <w:rFonts w:ascii="Tahoma" w:hAnsi="Tahoma" w:cs="Tahoma"/>
          <w:sz w:val="24"/>
          <w:szCs w:val="24"/>
        </w:rPr>
        <w:t>rješenja</w:t>
      </w:r>
      <w:r w:rsidR="002845D6" w:rsidRPr="00D4255A">
        <w:rPr>
          <w:rFonts w:ascii="Tahoma" w:hAnsi="Tahoma" w:cs="Tahoma"/>
          <w:sz w:val="24"/>
          <w:szCs w:val="24"/>
        </w:rPr>
        <w:t xml:space="preserve"> </w:t>
      </w:r>
      <w:r w:rsidR="002845D6">
        <w:rPr>
          <w:rFonts w:ascii="Tahoma" w:hAnsi="Tahoma" w:cs="Tahoma"/>
          <w:sz w:val="24"/>
          <w:szCs w:val="24"/>
        </w:rPr>
        <w:t xml:space="preserve">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2845D6">
        <w:rPr>
          <w:rFonts w:ascii="Tahoma" w:hAnsi="Tahoma" w:cs="Tahoma"/>
          <w:sz w:val="24"/>
          <w:szCs w:val="24"/>
        </w:rPr>
        <w:t xml:space="preserve"> </w:t>
      </w:r>
      <w:r w:rsidR="002845D6" w:rsidRPr="00D4255A">
        <w:rPr>
          <w:rFonts w:ascii="Tahoma" w:hAnsi="Tahoma" w:cs="Tahoma"/>
          <w:sz w:val="24"/>
          <w:szCs w:val="24"/>
        </w:rPr>
        <w:t>uskraćeno zakonsko pravo podnosiocu zahtjeva na</w:t>
      </w:r>
      <w:r w:rsidR="002845D6">
        <w:rPr>
          <w:rFonts w:ascii="Tahoma" w:hAnsi="Tahoma" w:cs="Tahoma"/>
          <w:sz w:val="24"/>
          <w:szCs w:val="24"/>
        </w:rPr>
        <w:t xml:space="preserve"> slobodan pristup informacijama 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</w:t>
      </w:r>
      <w:r w:rsidR="00FB6C66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B6C66">
        <w:rPr>
          <w:rFonts w:ascii="Tahoma" w:hAnsi="Tahoma" w:cs="Tahoma"/>
          <w:sz w:val="24"/>
          <w:szCs w:val="24"/>
        </w:rPr>
        <w:t>011-</w:t>
      </w:r>
      <w:r w:rsidR="006B35BE">
        <w:rPr>
          <w:rFonts w:ascii="Tahoma" w:hAnsi="Tahoma" w:cs="Tahoma"/>
          <w:sz w:val="24"/>
          <w:szCs w:val="24"/>
        </w:rPr>
        <w:t>232/2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95420A">
        <w:rPr>
          <w:rFonts w:ascii="Tahoma" w:hAnsi="Tahoma" w:cs="Tahoma"/>
          <w:sz w:val="24"/>
          <w:szCs w:val="24"/>
        </w:rPr>
        <w:t>23. avgusta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2845D6">
        <w:rPr>
          <w:rFonts w:ascii="Tahoma" w:hAnsi="Tahoma" w:cs="Tahoma"/>
          <w:sz w:val="24"/>
          <w:szCs w:val="24"/>
        </w:rPr>
        <w:t xml:space="preserve">2016. godine i meritorno odluči.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lastRenderedPageBreak/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6B35BE" w:rsidRPr="006B35BE">
          <w:rPr>
            <w:rStyle w:val="Hyperlink"/>
            <w:rFonts w:ascii="Tahoma" w:hAnsi="Tahoma" w:cs="Tahoma"/>
            <w:sz w:val="24"/>
            <w:szCs w:val="24"/>
          </w:rPr>
          <w:t>http://www.mf.gov.me/rubrike/analiticke_kartice_i_putni_nalozi/analiticke_kartice/163266/Izvjestaj-za-period-od-11-18-07-2016-godine.html</w:t>
        </w:r>
      </w:hyperlink>
      <w:r w:rsidR="0095420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95420A">
        <w:rPr>
          <w:rFonts w:ascii="Tahoma" w:hAnsi="Tahoma" w:cs="Tahoma"/>
          <w:sz w:val="24"/>
          <w:szCs w:val="24"/>
        </w:rPr>
        <w:t>Izvještaj izvršenih isplata za period od 11.07.-15.11.2016. godine,</w:t>
      </w:r>
      <w:r w:rsidR="0095420A" w:rsidRPr="0095420A">
        <w:t xml:space="preserve"> </w:t>
      </w:r>
      <w:r w:rsidR="0095420A" w:rsidRPr="0095420A">
        <w:rPr>
          <w:rFonts w:ascii="Tahoma" w:hAnsi="Tahoma" w:cs="Tahoma"/>
          <w:sz w:val="24"/>
          <w:szCs w:val="24"/>
        </w:rPr>
        <w:t>Izvještaj izvršenih isplata za period od 11.07.-1</w:t>
      </w:r>
      <w:r w:rsidR="0095420A">
        <w:rPr>
          <w:rFonts w:ascii="Tahoma" w:hAnsi="Tahoma" w:cs="Tahoma"/>
          <w:sz w:val="24"/>
          <w:szCs w:val="24"/>
        </w:rPr>
        <w:t>7</w:t>
      </w:r>
      <w:r w:rsidR="0095420A" w:rsidRPr="0095420A">
        <w:rPr>
          <w:rFonts w:ascii="Tahoma" w:hAnsi="Tahoma" w:cs="Tahoma"/>
          <w:sz w:val="24"/>
          <w:szCs w:val="24"/>
        </w:rPr>
        <w:t>.</w:t>
      </w:r>
      <w:r w:rsidR="0095420A">
        <w:rPr>
          <w:rFonts w:ascii="Tahoma" w:hAnsi="Tahoma" w:cs="Tahoma"/>
          <w:sz w:val="24"/>
          <w:szCs w:val="24"/>
        </w:rPr>
        <w:t>07</w:t>
      </w:r>
      <w:r w:rsidR="0095420A" w:rsidRPr="0095420A">
        <w:rPr>
          <w:rFonts w:ascii="Tahoma" w:hAnsi="Tahoma" w:cs="Tahoma"/>
          <w:sz w:val="24"/>
          <w:szCs w:val="24"/>
        </w:rPr>
        <w:t>.2016. godine</w:t>
      </w:r>
      <w:r w:rsidR="001814D2">
        <w:rPr>
          <w:rFonts w:ascii="Tahoma" w:hAnsi="Tahoma" w:cs="Tahoma"/>
          <w:sz w:val="24"/>
          <w:szCs w:val="24"/>
        </w:rPr>
        <w:t xml:space="preserve">, </w:t>
      </w:r>
      <w:r w:rsidR="0095420A">
        <w:rPr>
          <w:rFonts w:ascii="Tahoma" w:hAnsi="Tahoma" w:cs="Tahoma"/>
          <w:sz w:val="24"/>
          <w:szCs w:val="24"/>
        </w:rPr>
        <w:t xml:space="preserve">Pregled </w:t>
      </w:r>
      <w:r w:rsidR="0095420A" w:rsidRPr="0095420A">
        <w:rPr>
          <w:rFonts w:ascii="Tahoma" w:hAnsi="Tahoma" w:cs="Tahoma"/>
          <w:sz w:val="24"/>
          <w:szCs w:val="24"/>
        </w:rPr>
        <w:t xml:space="preserve">izvršenih isplata </w:t>
      </w:r>
      <w:r w:rsidR="0095420A">
        <w:rPr>
          <w:rFonts w:ascii="Tahoma" w:hAnsi="Tahoma" w:cs="Tahoma"/>
          <w:sz w:val="24"/>
          <w:szCs w:val="24"/>
        </w:rPr>
        <w:t>sa glavnog računa državnog trezora u</w:t>
      </w:r>
      <w:r w:rsidR="0095420A" w:rsidRPr="0095420A">
        <w:rPr>
          <w:rFonts w:ascii="Tahoma" w:hAnsi="Tahoma" w:cs="Tahoma"/>
          <w:sz w:val="24"/>
          <w:szCs w:val="24"/>
        </w:rPr>
        <w:t xml:space="preserve"> period</w:t>
      </w:r>
      <w:r w:rsidR="0095420A">
        <w:rPr>
          <w:rFonts w:ascii="Tahoma" w:hAnsi="Tahoma" w:cs="Tahoma"/>
          <w:sz w:val="24"/>
          <w:szCs w:val="24"/>
        </w:rPr>
        <w:t>u</w:t>
      </w:r>
      <w:r w:rsidR="0095420A" w:rsidRPr="0095420A">
        <w:rPr>
          <w:rFonts w:ascii="Tahoma" w:hAnsi="Tahoma" w:cs="Tahoma"/>
          <w:sz w:val="24"/>
          <w:szCs w:val="24"/>
        </w:rPr>
        <w:t xml:space="preserve"> od 11.07.-15.</w:t>
      </w:r>
      <w:r w:rsidR="0095420A">
        <w:rPr>
          <w:rFonts w:ascii="Tahoma" w:hAnsi="Tahoma" w:cs="Tahoma"/>
          <w:sz w:val="24"/>
          <w:szCs w:val="24"/>
        </w:rPr>
        <w:t>07</w:t>
      </w:r>
      <w:r w:rsidR="0095420A" w:rsidRPr="0095420A">
        <w:rPr>
          <w:rFonts w:ascii="Tahoma" w:hAnsi="Tahoma" w:cs="Tahoma"/>
          <w:sz w:val="24"/>
          <w:szCs w:val="24"/>
        </w:rPr>
        <w:t>.2016. godine</w:t>
      </w:r>
      <w:r w:rsidR="0095420A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6B3CA0" w:rsidRDefault="002845D6" w:rsidP="002845D6">
      <w:pPr>
        <w:jc w:val="both"/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6B3CA0">
        <w:rPr>
          <w:rFonts w:ascii="Tahoma" w:hAnsi="Tahoma" w:cs="Tahoma"/>
          <w:sz w:val="24"/>
          <w:szCs w:val="24"/>
        </w:rPr>
        <w:t>analitičke kartice</w:t>
      </w:r>
      <w:r>
        <w:rPr>
          <w:rFonts w:ascii="Tahoma" w:hAnsi="Tahoma" w:cs="Tahoma"/>
          <w:sz w:val="24"/>
          <w:szCs w:val="24"/>
        </w:rPr>
        <w:t xml:space="preserve"> nesporno utvrdio  da se isti ne razlikuju od onih na internet stranici prvostepenog organa, na linku:</w:t>
      </w:r>
      <w:r w:rsidRPr="00D47425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6B35BE" w:rsidRPr="006B35BE">
          <w:rPr>
            <w:rStyle w:val="Hyperlink"/>
            <w:rFonts w:ascii="Tahoma" w:hAnsi="Tahoma" w:cs="Tahoma"/>
            <w:sz w:val="24"/>
            <w:szCs w:val="24"/>
          </w:rPr>
          <w:t>http://www.mf.gov.me/rubrike/analiticke_kartice_i_putni_nalozi/analiticke_kartice/163266/Izvjestaj-za-period-od-11-18-07-2016-godine.html</w:t>
        </w:r>
      </w:hyperlink>
      <w:r w:rsidR="006B35BE">
        <w:t xml:space="preserve"> </w:t>
      </w:r>
    </w:p>
    <w:p w:rsidR="002845D6" w:rsidRPr="00B22F1D" w:rsidRDefault="000C1A52" w:rsidP="002845D6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="00C92C27" w:rsidRPr="00C961FE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internet stranici organa vlasti. U slučaju iz stava 1 ovog člana organ vlasti dužan je da, u roku od pet dana od dana podnošenja zahtjeva, u pisanoj formi, obavijesti podnosioca zahtjeva o tome gdje je i kada tražena informacija javno objavljena. Članom 30 stav 1 Zakona o slobodnom pristupu informacijama popisano je</w:t>
      </w:r>
      <w:r w:rsidR="00C92C27" w:rsidRPr="00C961FE">
        <w:rPr>
          <w:rFonts w:ascii="Tahoma" w:hAnsi="Tahoma" w:cs="Tahoma"/>
          <w:color w:val="000000"/>
          <w:sz w:val="24"/>
          <w:szCs w:val="24"/>
        </w:rPr>
        <w:t xml:space="preserve"> da o zahtjevu za pristup informaciji, osim u slučaju iz člana 22 ovog zakona, organ vlasti odlučuje rješenjem, kojim dozvoljava pristup traženoj informaciji ili njenom dijelu ili zahtjev odbija.</w:t>
      </w:r>
      <w:r w:rsidR="00C92C2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C92C27">
        <w:rPr>
          <w:rFonts w:ascii="Tahoma" w:hAnsi="Tahoma" w:cs="Tahoma"/>
          <w:sz w:val="24"/>
          <w:szCs w:val="24"/>
        </w:rPr>
        <w:t xml:space="preserve">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FB6C66">
        <w:rPr>
          <w:rFonts w:ascii="Tahoma" w:hAnsi="Tahoma" w:cs="Tahoma"/>
          <w:sz w:val="24"/>
          <w:szCs w:val="24"/>
        </w:rPr>
        <w:t>finansija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</w:t>
      </w:r>
      <w:r w:rsidR="00C92C27">
        <w:rPr>
          <w:rFonts w:ascii="Tahoma" w:hAnsi="Tahoma" w:cs="Tahoma"/>
          <w:sz w:val="24"/>
          <w:szCs w:val="24"/>
        </w:rPr>
        <w:t>htjeva dostavilo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C92C27">
        <w:rPr>
          <w:rFonts w:ascii="Tahoma" w:hAnsi="Tahoma" w:cs="Tahoma"/>
          <w:sz w:val="24"/>
          <w:szCs w:val="24"/>
        </w:rPr>
        <w:t>rješenje br.</w:t>
      </w:r>
      <w:r w:rsidR="00C92C27" w:rsidRPr="00C92C27">
        <w:rPr>
          <w:rFonts w:ascii="Tahoma" w:hAnsi="Tahoma" w:cs="Tahoma"/>
          <w:sz w:val="24"/>
          <w:szCs w:val="24"/>
        </w:rPr>
        <w:t xml:space="preserve"> </w:t>
      </w:r>
      <w:r w:rsidR="00C92C27">
        <w:rPr>
          <w:rFonts w:ascii="Tahoma" w:hAnsi="Tahoma" w:cs="Tahoma"/>
          <w:sz w:val="24"/>
          <w:szCs w:val="24"/>
        </w:rPr>
        <w:t>011-</w:t>
      </w:r>
      <w:r w:rsidR="006B35BE">
        <w:rPr>
          <w:rFonts w:ascii="Tahoma" w:hAnsi="Tahoma" w:cs="Tahoma"/>
          <w:sz w:val="24"/>
          <w:szCs w:val="24"/>
        </w:rPr>
        <w:t>232/2</w:t>
      </w:r>
      <w:r w:rsidR="00C92C27">
        <w:rPr>
          <w:rFonts w:ascii="Tahoma" w:hAnsi="Tahoma" w:cs="Tahoma"/>
          <w:sz w:val="24"/>
          <w:szCs w:val="24"/>
        </w:rPr>
        <w:t xml:space="preserve"> </w:t>
      </w:r>
      <w:r w:rsidR="00C92C27" w:rsidRPr="00D4255A">
        <w:rPr>
          <w:rFonts w:ascii="Tahoma" w:hAnsi="Tahoma" w:cs="Tahoma"/>
          <w:sz w:val="24"/>
          <w:szCs w:val="24"/>
        </w:rPr>
        <w:t xml:space="preserve">od </w:t>
      </w:r>
      <w:r w:rsidR="0095420A">
        <w:rPr>
          <w:rFonts w:ascii="Tahoma" w:hAnsi="Tahoma" w:cs="Tahoma"/>
          <w:sz w:val="24"/>
          <w:szCs w:val="24"/>
        </w:rPr>
        <w:t>23. avgusta</w:t>
      </w:r>
      <w:r w:rsidR="00C92C27" w:rsidRPr="00D4255A">
        <w:rPr>
          <w:rFonts w:ascii="Tahoma" w:hAnsi="Tahoma" w:cs="Tahoma"/>
          <w:sz w:val="24"/>
          <w:szCs w:val="24"/>
        </w:rPr>
        <w:t xml:space="preserve"> </w:t>
      </w:r>
      <w:r w:rsidR="00C92C27">
        <w:rPr>
          <w:rFonts w:ascii="Tahoma" w:hAnsi="Tahoma" w:cs="Tahoma"/>
          <w:sz w:val="24"/>
          <w:szCs w:val="24"/>
        </w:rPr>
        <w:t xml:space="preserve">2016. godine 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 linku</w:t>
      </w:r>
      <w:r w:rsidR="002845D6">
        <w:rPr>
          <w:rFonts w:ascii="Tahoma" w:hAnsi="Tahoma" w:cs="Tahoma"/>
          <w:sz w:val="24"/>
          <w:szCs w:val="24"/>
        </w:rPr>
        <w:t xml:space="preserve">: </w:t>
      </w:r>
      <w:hyperlink r:id="rId11" w:history="1">
        <w:r w:rsidR="006B35BE" w:rsidRPr="006B35BE">
          <w:rPr>
            <w:rStyle w:val="Hyperlink"/>
            <w:rFonts w:ascii="Tahoma" w:hAnsi="Tahoma" w:cs="Tahoma"/>
            <w:sz w:val="24"/>
            <w:szCs w:val="24"/>
          </w:rPr>
          <w:t>http://www.mf.gov.me/rubrike/analiticke_kartice_i_putni_nalozi/analiticke_kartice/163266/Izvjestaj-za-period-od-11-18-07-2016-godine.html</w:t>
        </w:r>
      </w:hyperlink>
      <w:r w:rsidR="00931D46" w:rsidRPr="009752E0">
        <w:rPr>
          <w:rFonts w:ascii="Tahoma" w:hAnsi="Tahoma" w:cs="Tahoma"/>
          <w:sz w:val="24"/>
          <w:szCs w:val="24"/>
        </w:rPr>
        <w:t xml:space="preserve">, </w:t>
      </w:r>
      <w:r w:rsidR="00931D46">
        <w:rPr>
          <w:rFonts w:ascii="Tahoma" w:hAnsi="Tahoma" w:cs="Tahoma"/>
          <w:sz w:val="24"/>
          <w:szCs w:val="24"/>
        </w:rPr>
        <w:t>na kom je objavljena tražena informacija i to:</w:t>
      </w:r>
      <w:r w:rsidR="00931D46" w:rsidRPr="006674C8">
        <w:rPr>
          <w:rFonts w:ascii="Tahoma" w:hAnsi="Tahoma" w:cs="Tahoma"/>
          <w:sz w:val="24"/>
          <w:szCs w:val="24"/>
        </w:rPr>
        <w:t xml:space="preserve"> </w:t>
      </w:r>
      <w:r w:rsidR="0095420A" w:rsidRPr="0095420A">
        <w:rPr>
          <w:rFonts w:ascii="Tahoma" w:hAnsi="Tahoma" w:cs="Tahoma"/>
          <w:sz w:val="24"/>
          <w:szCs w:val="24"/>
        </w:rPr>
        <w:t>Izvještaj izvršenih isplata za period od 11.07.-15.11.2016. godine, Izvještaj izvršenih isplata za period od 11.07.-17.07.2016. godine, Pregled izvršenih isplata sa glavnog računa državnog trezora u periodu od 11.07.-15.07.2016. godine</w:t>
      </w:r>
      <w:r w:rsidR="00C014F6" w:rsidRPr="00C014F6">
        <w:rPr>
          <w:rFonts w:ascii="Tahoma" w:hAnsi="Tahoma" w:cs="Tahoma"/>
          <w:sz w:val="24"/>
          <w:szCs w:val="24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C92C27">
        <w:rPr>
          <w:rFonts w:ascii="Tahoma" w:hAnsi="Tahoma" w:cs="Tahoma"/>
          <w:sz w:val="24"/>
          <w:szCs w:val="24"/>
        </w:rPr>
        <w:t>Savjet Agencije je utvrdio da i pored činjenice što je donijeto u formi rješenja, u istom je dat jasan link gdje se moze pronaći tražena informacija, te je na taj način udovoljeno zahtjevu podnosioca i omogućen pristup traženoj informaciji. Član 235 stav 2 Zakona o opštem upravnom postupku propisuje da će drugostepeni organ odbiti žalbu i kada nađe da je u prvostepenom postupku bilo nedostataka, ali da oni nisu mogli imati uticaja na rješavanje upravne stvari</w:t>
      </w:r>
      <w:r w:rsidR="002845D6">
        <w:rPr>
          <w:rFonts w:ascii="Tahoma" w:hAnsi="Tahoma" w:cs="Tahoma"/>
          <w:sz w:val="24"/>
          <w:szCs w:val="24"/>
        </w:rPr>
        <w:t xml:space="preserve">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2845D6">
        <w:rPr>
          <w:rFonts w:ascii="Tahoma" w:hAnsi="Tahoma" w:cs="Tahoma"/>
          <w:sz w:val="24"/>
          <w:szCs w:val="24"/>
        </w:rPr>
        <w:lastRenderedPageBreak/>
        <w:t xml:space="preserve">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2845D6"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2845D6" w:rsidRPr="00A657F5" w:rsidRDefault="002845D6" w:rsidP="002845D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Pr="00A657F5">
        <w:rPr>
          <w:rFonts w:ascii="Tahoma" w:hAnsi="Tahoma" w:cs="Tahoma"/>
          <w:sz w:val="24"/>
          <w:szCs w:val="24"/>
        </w:rPr>
        <w:t>a izn</w:t>
      </w:r>
      <w:r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 razloga, shodno članu 38 Zakona o slobodnom pristupu informacijama i člana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2845D6" w:rsidRPr="00A657F5" w:rsidRDefault="002845D6" w:rsidP="002845D6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2845D6" w:rsidRPr="00A657F5" w:rsidRDefault="002845D6" w:rsidP="002845D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2845D6" w:rsidRPr="00A657F5" w:rsidRDefault="002845D6" w:rsidP="002845D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306A70" w:rsidRPr="00A657F5" w:rsidRDefault="00306A70" w:rsidP="002845D6">
      <w:pPr>
        <w:jc w:val="both"/>
        <w:rPr>
          <w:sz w:val="20"/>
          <w:szCs w:val="20"/>
        </w:rPr>
      </w:pPr>
      <w:bookmarkStart w:id="0" w:name="_GoBack"/>
      <w:bookmarkEnd w:id="0"/>
    </w:p>
    <w:sectPr w:rsidR="00306A70" w:rsidRPr="00A657F5" w:rsidSect="00C92C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C0" w:rsidRDefault="00F04BC0" w:rsidP="004C7646">
      <w:pPr>
        <w:spacing w:after="0" w:line="240" w:lineRule="auto"/>
      </w:pPr>
      <w:r>
        <w:separator/>
      </w:r>
    </w:p>
  </w:endnote>
  <w:endnote w:type="continuationSeparator" w:id="0">
    <w:p w:rsidR="00F04BC0" w:rsidRDefault="00F04BC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C0" w:rsidRDefault="00F04BC0" w:rsidP="004C7646">
      <w:pPr>
        <w:spacing w:after="0" w:line="240" w:lineRule="auto"/>
      </w:pPr>
      <w:r>
        <w:separator/>
      </w:r>
    </w:p>
  </w:footnote>
  <w:footnote w:type="continuationSeparator" w:id="0">
    <w:p w:rsidR="00F04BC0" w:rsidRDefault="00F04BC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230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64E"/>
    <w:rsid w:val="00093976"/>
    <w:rsid w:val="000A2947"/>
    <w:rsid w:val="000A5FBB"/>
    <w:rsid w:val="000A784D"/>
    <w:rsid w:val="000B264D"/>
    <w:rsid w:val="000B4067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3C86"/>
    <w:rsid w:val="0016437C"/>
    <w:rsid w:val="001726EE"/>
    <w:rsid w:val="00173B25"/>
    <w:rsid w:val="00176B92"/>
    <w:rsid w:val="00177889"/>
    <w:rsid w:val="00177E14"/>
    <w:rsid w:val="001802C9"/>
    <w:rsid w:val="00180590"/>
    <w:rsid w:val="001814D2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89C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59EA"/>
    <w:rsid w:val="00276830"/>
    <w:rsid w:val="0027721F"/>
    <w:rsid w:val="002813E8"/>
    <w:rsid w:val="00281735"/>
    <w:rsid w:val="00281C13"/>
    <w:rsid w:val="0028369A"/>
    <w:rsid w:val="002839A1"/>
    <w:rsid w:val="00283A2E"/>
    <w:rsid w:val="002845D6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374F"/>
    <w:rsid w:val="002D50E1"/>
    <w:rsid w:val="002D52C7"/>
    <w:rsid w:val="002D5EA9"/>
    <w:rsid w:val="002D68BC"/>
    <w:rsid w:val="002D7BB5"/>
    <w:rsid w:val="002E539E"/>
    <w:rsid w:val="002E6054"/>
    <w:rsid w:val="002E6F35"/>
    <w:rsid w:val="002E76FA"/>
    <w:rsid w:val="002F33C1"/>
    <w:rsid w:val="002F6E7B"/>
    <w:rsid w:val="002F6F7C"/>
    <w:rsid w:val="00301029"/>
    <w:rsid w:val="003025C4"/>
    <w:rsid w:val="003047E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2F0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6951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E718C"/>
    <w:rsid w:val="004F176A"/>
    <w:rsid w:val="004F1BF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3D94"/>
    <w:rsid w:val="00574777"/>
    <w:rsid w:val="00574922"/>
    <w:rsid w:val="00582C20"/>
    <w:rsid w:val="0058389B"/>
    <w:rsid w:val="00584947"/>
    <w:rsid w:val="005868BD"/>
    <w:rsid w:val="00590C0A"/>
    <w:rsid w:val="00594C70"/>
    <w:rsid w:val="005A0C98"/>
    <w:rsid w:val="005A0D3A"/>
    <w:rsid w:val="005A3749"/>
    <w:rsid w:val="005A538F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375A2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1233"/>
    <w:rsid w:val="006B2C43"/>
    <w:rsid w:val="006B35BE"/>
    <w:rsid w:val="006B3CA0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1D62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82D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1D46"/>
    <w:rsid w:val="00932317"/>
    <w:rsid w:val="00934A6C"/>
    <w:rsid w:val="00936F36"/>
    <w:rsid w:val="00937AA6"/>
    <w:rsid w:val="00940AB8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20A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5BA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276"/>
    <w:rsid w:val="00A12348"/>
    <w:rsid w:val="00A136A4"/>
    <w:rsid w:val="00A163D9"/>
    <w:rsid w:val="00A17512"/>
    <w:rsid w:val="00A20EDB"/>
    <w:rsid w:val="00A21698"/>
    <w:rsid w:val="00A22C3D"/>
    <w:rsid w:val="00A236B2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1A8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3DB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46F9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5D27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B7B78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6554"/>
    <w:rsid w:val="00C012F3"/>
    <w:rsid w:val="00C014F6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2C27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A7AA1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749A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17BF7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5C45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1A9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521"/>
    <w:rsid w:val="00F04BC0"/>
    <w:rsid w:val="00F053A8"/>
    <w:rsid w:val="00F072C1"/>
    <w:rsid w:val="00F07B41"/>
    <w:rsid w:val="00F137EF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B6C66"/>
    <w:rsid w:val="00FC42E9"/>
    <w:rsid w:val="00FC4EF8"/>
    <w:rsid w:val="00FC653E"/>
    <w:rsid w:val="00FC7F15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EDE3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.gov.me/rubrike/analiticke_kartice_i_putni_nalozi/analiticke_kartice/163266/Izvjestaj-za-period-od-11-18-07-2016-godine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f.gov.me/rubrike/analiticke_kartice_i_putni_nalozi/analiticke_kartice/163266/Izvjestaj-za-period-od-11-18-07-2016-godin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f.gov.me/rubrike/analiticke_kartice_i_putni_nalozi/analiticke_kartice/163266/Izvjestaj-za-period-od-11-18-07-2016-godine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f.gov.me/rubrike/analiticke_kartice_i_putni_nalozi/analiticke_kartice/163266/Izvjestaj-za-period-od-11-18-07-2016-godine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708AF-5E99-48C7-82CB-30C15FAC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2017-10-02T05:58:00Z</cp:lastPrinted>
  <dcterms:created xsi:type="dcterms:W3CDTF">2017-09-29T09:37:00Z</dcterms:created>
  <dcterms:modified xsi:type="dcterms:W3CDTF">2017-12-18T06:58:00Z</dcterms:modified>
</cp:coreProperties>
</file>