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F61AF">
        <w:rPr>
          <w:rFonts w:ascii="Tahoma" w:hAnsi="Tahoma" w:cs="Tahoma"/>
          <w:b/>
          <w:sz w:val="24"/>
          <w:szCs w:val="24"/>
        </w:rPr>
        <w:t>2</w:t>
      </w:r>
      <w:r w:rsidR="00D712DA">
        <w:rPr>
          <w:rFonts w:ascii="Tahoma" w:hAnsi="Tahoma" w:cs="Tahoma"/>
          <w:b/>
          <w:sz w:val="24"/>
          <w:szCs w:val="24"/>
        </w:rPr>
        <w:t>874</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66016">
        <w:rPr>
          <w:rFonts w:ascii="Tahoma" w:hAnsi="Tahoma" w:cs="Tahoma"/>
          <w:b/>
          <w:sz w:val="24"/>
          <w:szCs w:val="24"/>
        </w:rPr>
        <w:t>01</w:t>
      </w:r>
      <w:r w:rsidR="00EA7201">
        <w:rPr>
          <w:rFonts w:ascii="Tahoma" w:hAnsi="Tahoma" w:cs="Tahoma"/>
          <w:b/>
          <w:sz w:val="24"/>
          <w:szCs w:val="24"/>
        </w:rPr>
        <w:t>.</w:t>
      </w:r>
      <w:r w:rsidR="00E66016">
        <w:rPr>
          <w:rFonts w:ascii="Tahoma" w:hAnsi="Tahoma" w:cs="Tahoma"/>
          <w:b/>
          <w:sz w:val="24"/>
          <w:szCs w:val="24"/>
        </w:rPr>
        <w:t>02</w:t>
      </w:r>
      <w:r w:rsidR="001241BC" w:rsidRPr="00A657F5">
        <w:rPr>
          <w:rFonts w:ascii="Tahoma" w:hAnsi="Tahoma" w:cs="Tahoma"/>
          <w:b/>
          <w:sz w:val="24"/>
          <w:szCs w:val="24"/>
        </w:rPr>
        <w:t>.</w:t>
      </w:r>
      <w:r w:rsidR="00840C9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D712DA">
        <w:rPr>
          <w:rFonts w:ascii="Tahoma" w:hAnsi="Tahoma" w:cs="Tahoma"/>
          <w:sz w:val="24"/>
          <w:szCs w:val="24"/>
        </w:rPr>
        <w:t>99958</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81A79">
        <w:rPr>
          <w:rFonts w:ascii="Tahoma" w:hAnsi="Tahoma" w:cs="Tahoma"/>
          <w:sz w:val="24"/>
          <w:szCs w:val="24"/>
        </w:rPr>
        <w:t>05</w:t>
      </w:r>
      <w:r w:rsidR="00AF61AF">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Ministarstva poljoprivrede i ruralnog  razvoja</w:t>
      </w:r>
      <w:r w:rsidR="0045202B">
        <w:rPr>
          <w:rFonts w:ascii="Tahoma" w:hAnsi="Tahoma" w:cs="Tahoma"/>
          <w:sz w:val="24"/>
          <w:szCs w:val="24"/>
        </w:rPr>
        <w:t xml:space="preserve"> </w:t>
      </w:r>
      <w:r w:rsidR="001845D6">
        <w:rPr>
          <w:rFonts w:ascii="Tahoma" w:hAnsi="Tahoma" w:cs="Tahoma"/>
          <w:sz w:val="24"/>
          <w:szCs w:val="24"/>
        </w:rPr>
        <w:t>broj:</w:t>
      </w:r>
      <w:r w:rsidR="00D712DA">
        <w:rPr>
          <w:rFonts w:ascii="Tahoma" w:hAnsi="Tahoma" w:cs="Tahoma"/>
          <w:sz w:val="24"/>
          <w:szCs w:val="24"/>
        </w:rPr>
        <w:t xml:space="preserve"> UP-I-403-1237</w:t>
      </w:r>
      <w:r w:rsidR="00381A79">
        <w:rPr>
          <w:rFonts w:ascii="Tahoma" w:hAnsi="Tahoma" w:cs="Tahoma"/>
          <w:sz w:val="24"/>
          <w:szCs w:val="24"/>
        </w:rPr>
        <w:t>/16-2 od dana 16</w:t>
      </w:r>
      <w:r w:rsidR="00A94A0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81A7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9</w:t>
      </w:r>
      <w:r w:rsidR="00D712DA">
        <w:rPr>
          <w:rFonts w:ascii="Tahoma" w:hAnsi="Tahoma" w:cs="Tahoma"/>
          <w:sz w:val="24"/>
          <w:szCs w:val="24"/>
        </w:rPr>
        <w:t>9958</w:t>
      </w:r>
      <w:r w:rsidR="00AF61AF">
        <w:rPr>
          <w:rFonts w:ascii="Tahoma" w:hAnsi="Tahoma" w:cs="Tahoma"/>
          <w:sz w:val="24"/>
          <w:szCs w:val="24"/>
        </w:rPr>
        <w:t xml:space="preserve"> </w:t>
      </w:r>
      <w:r w:rsidR="004968B5" w:rsidRPr="00A657F5">
        <w:rPr>
          <w:rFonts w:ascii="Tahoma" w:hAnsi="Tahoma" w:cs="Tahoma"/>
          <w:sz w:val="24"/>
          <w:szCs w:val="24"/>
        </w:rPr>
        <w:t xml:space="preserve">od </w:t>
      </w:r>
      <w:r w:rsidR="00381A79">
        <w:rPr>
          <w:rFonts w:ascii="Tahoma" w:hAnsi="Tahoma" w:cs="Tahoma"/>
          <w:sz w:val="24"/>
          <w:szCs w:val="24"/>
        </w:rPr>
        <w:t>14.09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D712DA">
        <w:rPr>
          <w:rFonts w:ascii="Tahoma" w:hAnsi="Tahoma" w:cs="Tahoma"/>
          <w:sz w:val="24"/>
        </w:rPr>
        <w:t>29.08</w:t>
      </w:r>
      <w:r w:rsidR="00BD1F6F">
        <w:rPr>
          <w:rFonts w:ascii="Tahoma" w:hAnsi="Tahoma" w:cs="Tahoma"/>
          <w:sz w:val="24"/>
        </w:rPr>
        <w:t xml:space="preserve">.2016. do </w:t>
      </w:r>
      <w:r w:rsidR="00D712DA">
        <w:rPr>
          <w:rFonts w:ascii="Tahoma" w:hAnsi="Tahoma" w:cs="Tahoma"/>
          <w:sz w:val="24"/>
        </w:rPr>
        <w:t>04</w:t>
      </w:r>
      <w:r w:rsidR="00381A79">
        <w:rPr>
          <w:rFonts w:ascii="Tahoma" w:hAnsi="Tahoma" w:cs="Tahoma"/>
          <w:sz w:val="24"/>
        </w:rPr>
        <w:t>.09</w:t>
      </w:r>
      <w:r w:rsidR="0050421F">
        <w:rPr>
          <w:rFonts w:ascii="Tahoma" w:hAnsi="Tahoma" w:cs="Tahoma"/>
          <w:sz w:val="24"/>
        </w:rPr>
        <w:t>.2016.godine</w:t>
      </w:r>
      <w:r w:rsidR="000C1736">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AF61AF">
        <w:rPr>
          <w:rFonts w:ascii="Tahoma" w:hAnsi="Tahoma" w:cs="Tahoma"/>
          <w:sz w:val="24"/>
          <w:szCs w:val="24"/>
        </w:rPr>
        <w:t>UP-I-403-1</w:t>
      </w:r>
      <w:r w:rsidR="00D712DA">
        <w:rPr>
          <w:rFonts w:ascii="Tahoma" w:hAnsi="Tahoma" w:cs="Tahoma"/>
          <w:sz w:val="24"/>
          <w:szCs w:val="24"/>
        </w:rPr>
        <w:t>237</w:t>
      </w:r>
      <w:r w:rsidR="00381A79">
        <w:rPr>
          <w:rFonts w:ascii="Tahoma" w:hAnsi="Tahoma" w:cs="Tahoma"/>
          <w:sz w:val="24"/>
          <w:szCs w:val="24"/>
        </w:rPr>
        <w:t>/16-2 od dana 16</w:t>
      </w:r>
      <w:r w:rsidR="00AF61AF">
        <w:rPr>
          <w:rFonts w:ascii="Tahoma" w:hAnsi="Tahoma" w:cs="Tahoma"/>
          <w:sz w:val="24"/>
          <w:szCs w:val="24"/>
        </w:rPr>
        <w:t>.09.2016.godine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 i nalaze se u donjem desnom uglu pretraživača pod naslovom „Analitičke kartice i putni nalozi“.</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81A79">
        <w:rPr>
          <w:rFonts w:ascii="Tahoma" w:hAnsi="Tahoma" w:cs="Tahoma"/>
          <w:sz w:val="24"/>
          <w:szCs w:val="24"/>
        </w:rPr>
        <w:t>14</w:t>
      </w:r>
      <w:r w:rsidR="00AF61AF">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poljoprivrede i ruralnog  razvoja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D712DA">
        <w:rPr>
          <w:rFonts w:ascii="Tahoma" w:hAnsi="Tahoma" w:cs="Tahoma"/>
          <w:sz w:val="24"/>
        </w:rPr>
        <w:t>29.08</w:t>
      </w:r>
      <w:r w:rsidR="00381A79">
        <w:rPr>
          <w:rFonts w:ascii="Tahoma" w:hAnsi="Tahoma" w:cs="Tahoma"/>
          <w:sz w:val="24"/>
        </w:rPr>
        <w:t xml:space="preserve">.2016. do </w:t>
      </w:r>
      <w:r w:rsidR="00D712DA">
        <w:rPr>
          <w:rFonts w:ascii="Tahoma" w:hAnsi="Tahoma" w:cs="Tahoma"/>
          <w:sz w:val="24"/>
        </w:rPr>
        <w:t>04</w:t>
      </w:r>
      <w:r w:rsidR="00381A79">
        <w:rPr>
          <w:rFonts w:ascii="Tahoma" w:hAnsi="Tahoma" w:cs="Tahoma"/>
          <w:sz w:val="24"/>
        </w:rPr>
        <w:t>.09.2016.godine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81A79">
        <w:rPr>
          <w:rFonts w:ascii="Tahoma" w:hAnsi="Tahoma" w:cs="Tahoma"/>
          <w:sz w:val="24"/>
          <w:szCs w:val="24"/>
        </w:rPr>
        <w:t>22</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poljoprivrede i ruralnog  razvoja </w:t>
      </w:r>
      <w:r w:rsidR="006D1206">
        <w:rPr>
          <w:rFonts w:ascii="Tahoma" w:hAnsi="Tahoma" w:cs="Tahoma"/>
          <w:sz w:val="24"/>
          <w:szCs w:val="24"/>
        </w:rPr>
        <w:lastRenderedPageBreak/>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D712DA">
        <w:rPr>
          <w:rFonts w:ascii="Tahoma" w:hAnsi="Tahoma" w:cs="Tahoma"/>
          <w:sz w:val="24"/>
          <w:szCs w:val="24"/>
        </w:rPr>
        <w:t>UP-I-403-1237</w:t>
      </w:r>
      <w:r w:rsidR="00381A79">
        <w:rPr>
          <w:rFonts w:ascii="Tahoma" w:hAnsi="Tahoma" w:cs="Tahoma"/>
          <w:sz w:val="24"/>
          <w:szCs w:val="24"/>
        </w:rPr>
        <w:t>/16-2 od dana 16</w:t>
      </w:r>
      <w:r w:rsidR="001F7BCC">
        <w:rPr>
          <w:rFonts w:ascii="Tahoma" w:hAnsi="Tahoma" w:cs="Tahoma"/>
          <w:sz w:val="24"/>
          <w:szCs w:val="24"/>
        </w:rPr>
        <w:t>.09.2016.godine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Ministarstva poljoprivrede i ruralnog  razvoja</w:t>
      </w:r>
      <w:r w:rsidR="00F53CF7">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D712DA">
        <w:rPr>
          <w:rFonts w:ascii="Tahoma" w:hAnsi="Tahoma" w:cs="Tahoma"/>
          <w:sz w:val="24"/>
          <w:szCs w:val="24"/>
        </w:rPr>
        <w:t>UP-I-403-1237</w:t>
      </w:r>
      <w:r w:rsidR="00381A79">
        <w:rPr>
          <w:rFonts w:ascii="Tahoma" w:hAnsi="Tahoma" w:cs="Tahoma"/>
          <w:sz w:val="24"/>
          <w:szCs w:val="24"/>
        </w:rPr>
        <w:t>/16-2 od dana 16</w:t>
      </w:r>
      <w:r w:rsidR="001F7BCC">
        <w:rPr>
          <w:rFonts w:ascii="Tahoma" w:hAnsi="Tahoma" w:cs="Tahoma"/>
          <w:sz w:val="24"/>
          <w:szCs w:val="24"/>
        </w:rPr>
        <w:t>.09.2016.godine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poljoprivrede i ruralnog  razvoja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w:t>
      </w:r>
      <w:r w:rsidR="00D712DA">
        <w:rPr>
          <w:rFonts w:ascii="Tahoma" w:hAnsi="Tahoma" w:cs="Tahoma"/>
          <w:sz w:val="24"/>
          <w:szCs w:val="24"/>
        </w:rPr>
        <w:t>9958</w:t>
      </w:r>
      <w:r w:rsidR="00381A79">
        <w:rPr>
          <w:rFonts w:ascii="Tahoma" w:hAnsi="Tahoma" w:cs="Tahoma"/>
          <w:sz w:val="24"/>
          <w:szCs w:val="24"/>
        </w:rPr>
        <w:t xml:space="preserve"> od 14</w:t>
      </w:r>
      <w:r w:rsidR="00FC41F5">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C41F5">
        <w:rPr>
          <w:rFonts w:ascii="Tahoma" w:hAnsi="Tahoma" w:cs="Tahoma"/>
          <w:sz w:val="24"/>
          <w:szCs w:val="24"/>
          <w:shd w:val="clear" w:color="auto" w:fill="FFFFFF"/>
        </w:rPr>
        <w:t>203</w:t>
      </w:r>
      <w:r w:rsidR="00D712DA">
        <w:rPr>
          <w:rFonts w:ascii="Tahoma" w:hAnsi="Tahoma" w:cs="Tahoma"/>
          <w:sz w:val="24"/>
          <w:szCs w:val="24"/>
          <w:shd w:val="clear" w:color="auto" w:fill="FFFFFF"/>
        </w:rPr>
        <w:t>57</w:t>
      </w:r>
      <w:r w:rsidR="00381A79">
        <w:rPr>
          <w:rFonts w:ascii="Tahoma" w:hAnsi="Tahoma" w:cs="Tahoma"/>
          <w:sz w:val="24"/>
          <w:szCs w:val="24"/>
          <w:shd w:val="clear" w:color="auto" w:fill="FFFFFF"/>
        </w:rPr>
        <w:t xml:space="preserve"> </w:t>
      </w:r>
      <w:r w:rsidR="00DD42F3">
        <w:rPr>
          <w:rFonts w:ascii="Tahoma" w:hAnsi="Tahoma" w:cs="Tahoma"/>
          <w:sz w:val="24"/>
          <w:szCs w:val="24"/>
          <w:shd w:val="clear" w:color="auto" w:fill="FFFFFF"/>
        </w:rPr>
        <w:t xml:space="preserve">od </w:t>
      </w:r>
      <w:r w:rsidR="00D712DA">
        <w:rPr>
          <w:rFonts w:ascii="Tahoma" w:hAnsi="Tahoma" w:cs="Tahoma"/>
          <w:sz w:val="24"/>
          <w:szCs w:val="24"/>
          <w:shd w:val="clear" w:color="auto" w:fill="FFFFFF"/>
        </w:rPr>
        <w:t>29.08</w:t>
      </w:r>
      <w:r w:rsidR="006E118F">
        <w:rPr>
          <w:rFonts w:ascii="Tahoma" w:hAnsi="Tahoma" w:cs="Tahoma"/>
          <w:sz w:val="24"/>
          <w:szCs w:val="24"/>
          <w:shd w:val="clear" w:color="auto" w:fill="FFFFFF"/>
        </w:rPr>
        <w:t xml:space="preserve">.2016.godine, </w:t>
      </w:r>
      <w:r w:rsidR="00FC41F5">
        <w:rPr>
          <w:rFonts w:ascii="Tahoma" w:hAnsi="Tahoma" w:cs="Tahoma"/>
          <w:sz w:val="24"/>
          <w:szCs w:val="24"/>
          <w:shd w:val="clear" w:color="auto" w:fill="FFFFFF"/>
        </w:rPr>
        <w:t xml:space="preserve">za putničko vozilo PG </w:t>
      </w:r>
      <w:r w:rsidR="00D712DA">
        <w:rPr>
          <w:rFonts w:ascii="Tahoma" w:hAnsi="Tahoma" w:cs="Tahoma"/>
          <w:sz w:val="24"/>
          <w:szCs w:val="24"/>
          <w:shd w:val="clear" w:color="auto" w:fill="FFFFFF"/>
        </w:rPr>
        <w:t>MN 698</w:t>
      </w:r>
      <w:r w:rsidR="006F1604">
        <w:rPr>
          <w:rFonts w:ascii="Tahoma" w:hAnsi="Tahoma" w:cs="Tahoma"/>
          <w:sz w:val="24"/>
          <w:szCs w:val="24"/>
          <w:shd w:val="clear" w:color="auto" w:fill="FFFFFF"/>
        </w:rPr>
        <w:t xml:space="preserve"> </w:t>
      </w:r>
      <w:r w:rsidR="00783A1C">
        <w:rPr>
          <w:rFonts w:ascii="Tahoma" w:hAnsi="Tahoma" w:cs="Tahoma"/>
          <w:sz w:val="24"/>
          <w:szCs w:val="24"/>
          <w:shd w:val="clear" w:color="auto" w:fill="FFFFFF"/>
        </w:rPr>
        <w:t xml:space="preserve">za </w:t>
      </w:r>
      <w:r w:rsidR="00D712DA">
        <w:rPr>
          <w:rFonts w:ascii="Tahoma" w:hAnsi="Tahoma" w:cs="Tahoma"/>
          <w:sz w:val="24"/>
          <w:szCs w:val="24"/>
          <w:shd w:val="clear" w:color="auto" w:fill="FFFFFF"/>
        </w:rPr>
        <w:t>29.08</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br.</w:t>
      </w:r>
      <w:r w:rsidR="00381A79">
        <w:rPr>
          <w:rFonts w:ascii="Tahoma" w:hAnsi="Tahoma" w:cs="Tahoma"/>
          <w:sz w:val="24"/>
          <w:szCs w:val="24"/>
          <w:shd w:val="clear" w:color="auto" w:fill="FFFFFF"/>
        </w:rPr>
        <w:t>203</w:t>
      </w:r>
      <w:r w:rsidR="00D712DA">
        <w:rPr>
          <w:rFonts w:ascii="Tahoma" w:hAnsi="Tahoma" w:cs="Tahoma"/>
          <w:sz w:val="24"/>
          <w:szCs w:val="24"/>
          <w:shd w:val="clear" w:color="auto" w:fill="FFFFFF"/>
        </w:rPr>
        <w:t>58</w:t>
      </w:r>
      <w:r w:rsidR="00FC41F5">
        <w:rPr>
          <w:rFonts w:ascii="Tahoma" w:hAnsi="Tahoma" w:cs="Tahoma"/>
          <w:sz w:val="24"/>
          <w:szCs w:val="24"/>
          <w:shd w:val="clear" w:color="auto" w:fill="FFFFFF"/>
        </w:rPr>
        <w:t xml:space="preserve"> od </w:t>
      </w:r>
      <w:r w:rsidR="00D712DA">
        <w:rPr>
          <w:rFonts w:ascii="Tahoma" w:hAnsi="Tahoma" w:cs="Tahoma"/>
          <w:sz w:val="24"/>
          <w:szCs w:val="24"/>
          <w:shd w:val="clear" w:color="auto" w:fill="FFFFFF"/>
        </w:rPr>
        <w:t>29.08</w:t>
      </w:r>
      <w:r w:rsidR="00FC41F5">
        <w:rPr>
          <w:rFonts w:ascii="Tahoma" w:hAnsi="Tahoma" w:cs="Tahoma"/>
          <w:sz w:val="24"/>
          <w:szCs w:val="24"/>
          <w:shd w:val="clear" w:color="auto" w:fill="FFFFFF"/>
        </w:rPr>
        <w:t xml:space="preserve">.2016.godine, za putničko vozilo PG </w:t>
      </w:r>
      <w:r w:rsidR="00D712DA">
        <w:rPr>
          <w:rFonts w:ascii="Tahoma" w:hAnsi="Tahoma" w:cs="Tahoma"/>
          <w:sz w:val="24"/>
          <w:szCs w:val="24"/>
          <w:shd w:val="clear" w:color="auto" w:fill="FFFFFF"/>
        </w:rPr>
        <w:t>CG 026</w:t>
      </w:r>
      <w:r w:rsidR="00FC41F5">
        <w:rPr>
          <w:rFonts w:ascii="Tahoma" w:hAnsi="Tahoma" w:cs="Tahoma"/>
          <w:sz w:val="24"/>
          <w:szCs w:val="24"/>
          <w:shd w:val="clear" w:color="auto" w:fill="FFFFFF"/>
        </w:rPr>
        <w:t xml:space="preserve"> za </w:t>
      </w:r>
      <w:r w:rsidR="00D712DA">
        <w:rPr>
          <w:rFonts w:ascii="Tahoma" w:hAnsi="Tahoma" w:cs="Tahoma"/>
          <w:sz w:val="24"/>
          <w:szCs w:val="24"/>
          <w:shd w:val="clear" w:color="auto" w:fill="FFFFFF"/>
        </w:rPr>
        <w:t>29.08</w:t>
      </w:r>
      <w:r w:rsidR="00FC41F5">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C7187D">
        <w:rPr>
          <w:rFonts w:ascii="Tahoma" w:hAnsi="Tahoma" w:cs="Tahoma"/>
          <w:sz w:val="24"/>
          <w:szCs w:val="24"/>
          <w:shd w:val="clear" w:color="auto" w:fill="FFFFFF"/>
        </w:rPr>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br.</w:t>
      </w:r>
      <w:r w:rsidR="00D712DA">
        <w:rPr>
          <w:rFonts w:ascii="Tahoma" w:hAnsi="Tahoma" w:cs="Tahoma"/>
          <w:sz w:val="24"/>
          <w:szCs w:val="24"/>
          <w:shd w:val="clear" w:color="auto" w:fill="FFFFFF"/>
        </w:rPr>
        <w:t>20356</w:t>
      </w:r>
      <w:r w:rsidR="00C7187D">
        <w:rPr>
          <w:rFonts w:ascii="Tahoma" w:hAnsi="Tahoma" w:cs="Tahoma"/>
          <w:sz w:val="24"/>
          <w:szCs w:val="24"/>
          <w:shd w:val="clear" w:color="auto" w:fill="FFFFFF"/>
        </w:rPr>
        <w:t xml:space="preserve"> od </w:t>
      </w:r>
      <w:r w:rsidR="00D712DA">
        <w:rPr>
          <w:rFonts w:ascii="Tahoma" w:hAnsi="Tahoma" w:cs="Tahoma"/>
          <w:sz w:val="24"/>
          <w:szCs w:val="24"/>
          <w:shd w:val="clear" w:color="auto" w:fill="FFFFFF"/>
        </w:rPr>
        <w:t>29.08</w:t>
      </w:r>
      <w:r w:rsidR="00C7187D">
        <w:rPr>
          <w:rFonts w:ascii="Tahoma" w:hAnsi="Tahoma" w:cs="Tahoma"/>
          <w:sz w:val="24"/>
          <w:szCs w:val="24"/>
          <w:shd w:val="clear" w:color="auto" w:fill="FFFFFF"/>
        </w:rPr>
        <w:t xml:space="preserve">.2016.godine, za putničko vozilo PG </w:t>
      </w:r>
      <w:r w:rsidR="00D712DA">
        <w:rPr>
          <w:rFonts w:ascii="Tahoma" w:hAnsi="Tahoma" w:cs="Tahoma"/>
          <w:sz w:val="24"/>
          <w:szCs w:val="24"/>
          <w:shd w:val="clear" w:color="auto" w:fill="FFFFFF"/>
        </w:rPr>
        <w:t>MN 701</w:t>
      </w:r>
      <w:r w:rsidR="00C7187D">
        <w:rPr>
          <w:rFonts w:ascii="Tahoma" w:hAnsi="Tahoma" w:cs="Tahoma"/>
          <w:sz w:val="24"/>
          <w:szCs w:val="24"/>
          <w:shd w:val="clear" w:color="auto" w:fill="FFFFFF"/>
        </w:rPr>
        <w:t xml:space="preserve"> za </w:t>
      </w:r>
      <w:r w:rsidR="00D712DA">
        <w:rPr>
          <w:rFonts w:ascii="Tahoma" w:hAnsi="Tahoma" w:cs="Tahoma"/>
          <w:sz w:val="24"/>
          <w:szCs w:val="24"/>
          <w:shd w:val="clear" w:color="auto" w:fill="FFFFFF"/>
        </w:rPr>
        <w:t>29.08</w:t>
      </w:r>
      <w:r w:rsidR="00C7187D">
        <w:rPr>
          <w:rFonts w:ascii="Tahoma" w:hAnsi="Tahoma" w:cs="Tahoma"/>
          <w:sz w:val="24"/>
          <w:szCs w:val="24"/>
          <w:shd w:val="clear" w:color="auto" w:fill="FFFFFF"/>
        </w:rPr>
        <w:t>.2016.godine</w:t>
      </w:r>
      <w:r w:rsidR="00D712DA">
        <w:rPr>
          <w:rFonts w:ascii="Tahoma" w:hAnsi="Tahoma" w:cs="Tahoma"/>
          <w:sz w:val="24"/>
          <w:szCs w:val="24"/>
          <w:shd w:val="clear" w:color="auto" w:fill="FFFFFF"/>
        </w:rPr>
        <w:t xml:space="preserve"> i </w:t>
      </w:r>
      <w:r w:rsidR="00C7187D">
        <w:rPr>
          <w:rFonts w:ascii="Tahoma" w:hAnsi="Tahoma" w:cs="Tahoma"/>
          <w:sz w:val="24"/>
          <w:szCs w:val="24"/>
          <w:shd w:val="clear" w:color="auto" w:fill="FFFFFF"/>
        </w:rPr>
        <w:t xml:space="preserve"> </w:t>
      </w:r>
      <w:r w:rsidR="00C7187D">
        <w:rPr>
          <w:rFonts w:ascii="Tahoma" w:hAnsi="Tahoma" w:cs="Tahoma"/>
          <w:sz w:val="24"/>
          <w:szCs w:val="24"/>
        </w:rPr>
        <w:t xml:space="preserve">Putni nalog </w:t>
      </w:r>
      <w:r w:rsidR="00C7187D">
        <w:rPr>
          <w:rFonts w:ascii="Tahoma" w:hAnsi="Tahoma" w:cs="Tahoma"/>
          <w:sz w:val="24"/>
          <w:szCs w:val="24"/>
          <w:shd w:val="clear" w:color="auto" w:fill="FFFFFF"/>
        </w:rPr>
        <w:t>br.</w:t>
      </w:r>
      <w:r w:rsidR="00D712DA">
        <w:rPr>
          <w:rFonts w:ascii="Tahoma" w:hAnsi="Tahoma" w:cs="Tahoma"/>
          <w:sz w:val="24"/>
          <w:szCs w:val="24"/>
          <w:shd w:val="clear" w:color="auto" w:fill="FFFFFF"/>
        </w:rPr>
        <w:t>20359</w:t>
      </w:r>
      <w:r w:rsidR="00C7187D">
        <w:rPr>
          <w:rFonts w:ascii="Tahoma" w:hAnsi="Tahoma" w:cs="Tahoma"/>
          <w:sz w:val="24"/>
          <w:szCs w:val="24"/>
          <w:shd w:val="clear" w:color="auto" w:fill="FFFFFF"/>
        </w:rPr>
        <w:t xml:space="preserve"> od </w:t>
      </w:r>
      <w:r w:rsidR="00D712DA">
        <w:rPr>
          <w:rFonts w:ascii="Tahoma" w:hAnsi="Tahoma" w:cs="Tahoma"/>
          <w:sz w:val="24"/>
          <w:szCs w:val="24"/>
          <w:shd w:val="clear" w:color="auto" w:fill="FFFFFF"/>
        </w:rPr>
        <w:t>29.08</w:t>
      </w:r>
      <w:r w:rsidR="00C7187D">
        <w:rPr>
          <w:rFonts w:ascii="Tahoma" w:hAnsi="Tahoma" w:cs="Tahoma"/>
          <w:sz w:val="24"/>
          <w:szCs w:val="24"/>
          <w:shd w:val="clear" w:color="auto" w:fill="FFFFFF"/>
        </w:rPr>
        <w:t xml:space="preserve">.2016.godine, za putničko vozilo PG </w:t>
      </w:r>
      <w:r w:rsidR="00D712DA">
        <w:rPr>
          <w:rFonts w:ascii="Tahoma" w:hAnsi="Tahoma" w:cs="Tahoma"/>
          <w:sz w:val="24"/>
          <w:szCs w:val="24"/>
          <w:shd w:val="clear" w:color="auto" w:fill="FFFFFF"/>
        </w:rPr>
        <w:t>MN 532</w:t>
      </w:r>
      <w:r w:rsidR="00C7187D">
        <w:rPr>
          <w:rFonts w:ascii="Tahoma" w:hAnsi="Tahoma" w:cs="Tahoma"/>
          <w:sz w:val="24"/>
          <w:szCs w:val="24"/>
          <w:shd w:val="clear" w:color="auto" w:fill="FFFFFF"/>
        </w:rPr>
        <w:t xml:space="preserve"> za </w:t>
      </w:r>
      <w:r w:rsidR="00D712DA">
        <w:rPr>
          <w:rFonts w:ascii="Tahoma" w:hAnsi="Tahoma" w:cs="Tahoma"/>
          <w:sz w:val="24"/>
          <w:szCs w:val="24"/>
          <w:shd w:val="clear" w:color="auto" w:fill="FFFFFF"/>
        </w:rPr>
        <w:t>29.08</w:t>
      </w:r>
      <w:r w:rsidR="00C7187D">
        <w:rPr>
          <w:rFonts w:ascii="Tahoma" w:hAnsi="Tahoma" w:cs="Tahoma"/>
          <w:sz w:val="24"/>
          <w:szCs w:val="24"/>
          <w:shd w:val="clear" w:color="auto" w:fill="FFFFFF"/>
        </w:rPr>
        <w:t xml:space="preserve">.2016.godine, </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66016">
        <w:rPr>
          <w:rFonts w:ascii="Tahoma" w:hAnsi="Tahoma" w:cs="Tahoma"/>
          <w:sz w:val="24"/>
          <w:szCs w:val="24"/>
        </w:rPr>
        <w:t xml:space="preserve"> Savjet Agencije je nedvosmisleno utvrdio da se putni nalozi ne razlikuju od objavljenih na internet stranici organa, na </w:t>
      </w:r>
      <w:r w:rsidR="00E66016">
        <w:rPr>
          <w:rFonts w:ascii="Tahoma" w:hAnsi="Tahoma" w:cs="Tahoma"/>
          <w:sz w:val="24"/>
          <w:szCs w:val="24"/>
        </w:rPr>
        <w:lastRenderedPageBreak/>
        <w:t>linku:</w:t>
      </w:r>
      <w:hyperlink r:id="rId8" w:history="1">
        <w:r w:rsidR="00E66016" w:rsidRPr="00FC41F5">
          <w:rPr>
            <w:rStyle w:val="Hyperlink"/>
            <w:rFonts w:ascii="Tahoma" w:hAnsi="Tahoma" w:cs="Tahoma"/>
            <w:sz w:val="24"/>
            <w:szCs w:val="24"/>
          </w:rPr>
          <w:t>http://www.minpolj.gov.me/pretraga/163978/Analiticke-kartice-i-putni-nalozi.html</w:t>
        </w:r>
      </w:hyperlink>
      <w:r w:rsidR="00E66016" w:rsidRPr="00FC41F5">
        <w:rPr>
          <w:rFonts w:ascii="Tahoma" w:hAnsi="Tahoma" w:cs="Tahoma"/>
          <w:sz w:val="24"/>
          <w:szCs w:val="24"/>
        </w:rPr>
        <w:t xml:space="preserve">  </w:t>
      </w:r>
      <w:r w:rsidR="00E66016">
        <w:rPr>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poljoprivrede i ruralnog  razvoja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D712DA">
        <w:rPr>
          <w:rFonts w:ascii="Tahoma" w:hAnsi="Tahoma" w:cs="Tahoma"/>
          <w:sz w:val="24"/>
          <w:szCs w:val="24"/>
        </w:rPr>
        <w:t>UP-I-403-1237</w:t>
      </w:r>
      <w:r w:rsidR="00C7187D">
        <w:rPr>
          <w:rFonts w:ascii="Tahoma" w:hAnsi="Tahoma" w:cs="Tahoma"/>
          <w:sz w:val="24"/>
          <w:szCs w:val="24"/>
        </w:rPr>
        <w:t>/16-2 od dana 16</w:t>
      </w:r>
      <w:r w:rsidR="001F7BCC">
        <w:rPr>
          <w:rFonts w:ascii="Tahoma" w:hAnsi="Tahoma" w:cs="Tahoma"/>
          <w:sz w:val="24"/>
          <w:szCs w:val="24"/>
        </w:rPr>
        <w:t xml:space="preserve">.09.2016.godine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D712DA">
        <w:rPr>
          <w:rFonts w:ascii="Tahoma" w:hAnsi="Tahoma" w:cs="Tahoma"/>
          <w:sz w:val="24"/>
          <w:szCs w:val="24"/>
        </w:rPr>
        <w:t xml:space="preserve">Putni nalog </w:t>
      </w:r>
      <w:r w:rsidR="00D712DA">
        <w:rPr>
          <w:rFonts w:ascii="Tahoma" w:hAnsi="Tahoma" w:cs="Tahoma"/>
          <w:sz w:val="24"/>
          <w:szCs w:val="24"/>
          <w:shd w:val="clear" w:color="auto" w:fill="FFFFFF"/>
        </w:rPr>
        <w:t xml:space="preserve">br.20357 od 29.08.2016.godine, za putničko vozilo PG MN 698 za 29.08.2016.godine, </w:t>
      </w:r>
      <w:r w:rsidR="00D712DA">
        <w:rPr>
          <w:rFonts w:ascii="Tahoma" w:hAnsi="Tahoma" w:cs="Tahoma"/>
          <w:sz w:val="24"/>
          <w:szCs w:val="24"/>
        </w:rPr>
        <w:t xml:space="preserve">Putni nalog </w:t>
      </w:r>
      <w:r w:rsidR="00D712DA">
        <w:rPr>
          <w:rFonts w:ascii="Tahoma" w:hAnsi="Tahoma" w:cs="Tahoma"/>
          <w:sz w:val="24"/>
          <w:szCs w:val="24"/>
          <w:shd w:val="clear" w:color="auto" w:fill="FFFFFF"/>
        </w:rPr>
        <w:t>br.20358 od 29.08.2016.godine, za putničko vozilo PG CG 026 za 29.08.2016.godine</w:t>
      </w:r>
      <w:r w:rsidR="00D712DA" w:rsidRPr="00DC3283">
        <w:rPr>
          <w:rFonts w:ascii="Tahoma" w:hAnsi="Tahoma" w:cs="Tahoma"/>
          <w:sz w:val="24"/>
          <w:szCs w:val="24"/>
          <w:shd w:val="clear" w:color="auto" w:fill="FFFFFF"/>
        </w:rPr>
        <w:t>,</w:t>
      </w:r>
      <w:r w:rsidR="00D712DA">
        <w:rPr>
          <w:rFonts w:ascii="Tahoma" w:hAnsi="Tahoma" w:cs="Tahoma"/>
          <w:sz w:val="24"/>
          <w:szCs w:val="24"/>
          <w:shd w:val="clear" w:color="auto" w:fill="FFFFFF"/>
        </w:rPr>
        <w:t xml:space="preserve"> </w:t>
      </w:r>
      <w:r w:rsidR="00D712DA">
        <w:rPr>
          <w:rFonts w:ascii="Tahoma" w:hAnsi="Tahoma" w:cs="Tahoma"/>
          <w:sz w:val="24"/>
          <w:szCs w:val="24"/>
        </w:rPr>
        <w:t xml:space="preserve">Putni nalog </w:t>
      </w:r>
      <w:r w:rsidR="00D712DA">
        <w:rPr>
          <w:rFonts w:ascii="Tahoma" w:hAnsi="Tahoma" w:cs="Tahoma"/>
          <w:sz w:val="24"/>
          <w:szCs w:val="24"/>
          <w:shd w:val="clear" w:color="auto" w:fill="FFFFFF"/>
        </w:rPr>
        <w:t xml:space="preserve">br.20356 od 29.08.2016.godine, za putničko vozilo PG MN 701 za 29.08.2016.godine i  </w:t>
      </w:r>
      <w:r w:rsidR="00D712DA">
        <w:rPr>
          <w:rFonts w:ascii="Tahoma" w:hAnsi="Tahoma" w:cs="Tahoma"/>
          <w:sz w:val="24"/>
          <w:szCs w:val="24"/>
        </w:rPr>
        <w:t xml:space="preserve">Putni nalog </w:t>
      </w:r>
      <w:r w:rsidR="00D712DA">
        <w:rPr>
          <w:rFonts w:ascii="Tahoma" w:hAnsi="Tahoma" w:cs="Tahoma"/>
          <w:sz w:val="24"/>
          <w:szCs w:val="24"/>
          <w:shd w:val="clear" w:color="auto" w:fill="FFFFFF"/>
        </w:rPr>
        <w:t>br.20359 od 29.08.2016.godine, za putničko vozilo PG MN 532 za 29.08.2016.godine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712DA">
        <w:rPr>
          <w:rFonts w:ascii="Tahoma" w:hAnsi="Tahoma" w:cs="Tahoma"/>
          <w:sz w:val="24"/>
          <w:szCs w:val="24"/>
        </w:rPr>
        <w:t>Ministarstvo</w:t>
      </w:r>
      <w:r w:rsidR="001F7BCC">
        <w:rPr>
          <w:rFonts w:ascii="Tahoma" w:hAnsi="Tahoma" w:cs="Tahoma"/>
          <w:sz w:val="24"/>
          <w:szCs w:val="24"/>
        </w:rPr>
        <w:t xml:space="preserve"> poljoprivrede i ruralnog  razvoja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FC41F5" w:rsidRPr="00FC41F5">
          <w:rPr>
            <w:rStyle w:val="Hyperlink"/>
            <w:rFonts w:ascii="Tahoma" w:hAnsi="Tahoma" w:cs="Tahoma"/>
            <w:sz w:val="24"/>
            <w:szCs w:val="24"/>
          </w:rPr>
          <w:t>http://www.minpolj.gov.me/pretraga/163978/Analiticke-kartice-i-putni-nalozi.html</w:t>
        </w:r>
      </w:hyperlink>
      <w:r w:rsidR="00FC41F5" w:rsidRPr="00FC41F5">
        <w:rPr>
          <w:rFonts w:ascii="Tahoma" w:hAnsi="Tahoma" w:cs="Tahoma"/>
          <w:sz w:val="24"/>
          <w:szCs w:val="24"/>
        </w:rPr>
        <w:t xml:space="preserve"> </w:t>
      </w:r>
      <w:r w:rsidR="006F1604" w:rsidRPr="00FC41F5">
        <w:rPr>
          <w:rFonts w:ascii="Tahoma" w:hAnsi="Tahoma" w:cs="Tahoma"/>
          <w:sz w:val="24"/>
          <w:szCs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8AF" w:rsidRDefault="008168AF" w:rsidP="004C7646">
      <w:pPr>
        <w:spacing w:after="0" w:line="240" w:lineRule="auto"/>
      </w:pPr>
      <w:r>
        <w:separator/>
      </w:r>
    </w:p>
  </w:endnote>
  <w:endnote w:type="continuationSeparator" w:id="0">
    <w:p w:rsidR="008168AF" w:rsidRDefault="008168A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8AF" w:rsidRDefault="008168AF" w:rsidP="004C7646">
      <w:pPr>
        <w:spacing w:after="0" w:line="240" w:lineRule="auto"/>
      </w:pPr>
      <w:r>
        <w:separator/>
      </w:r>
    </w:p>
  </w:footnote>
  <w:footnote w:type="continuationSeparator" w:id="0">
    <w:p w:rsidR="008168AF" w:rsidRDefault="008168A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97B3B"/>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2B1E"/>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1A79"/>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87CF5"/>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054"/>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68AF"/>
    <w:rsid w:val="00817B7E"/>
    <w:rsid w:val="0082430E"/>
    <w:rsid w:val="00824CA4"/>
    <w:rsid w:val="00825191"/>
    <w:rsid w:val="00825C2B"/>
    <w:rsid w:val="00832D09"/>
    <w:rsid w:val="008335F0"/>
    <w:rsid w:val="0083463E"/>
    <w:rsid w:val="00834C91"/>
    <w:rsid w:val="00835959"/>
    <w:rsid w:val="0083706C"/>
    <w:rsid w:val="0084030D"/>
    <w:rsid w:val="00840B52"/>
    <w:rsid w:val="00840C9C"/>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016"/>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575B8"/>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polj.gov.me/pretraga/163978/Analiticke-kartice-i-putni-naloz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polj.gov.me/pretraga/163978/Analiticke-kartice-i-putni-nalozi.htm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CB016-E48C-4E36-887F-8D48C82E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5</cp:revision>
  <cp:lastPrinted>2016-12-05T12:48:00Z</cp:lastPrinted>
  <dcterms:created xsi:type="dcterms:W3CDTF">2017-01-10T14:23:00Z</dcterms:created>
  <dcterms:modified xsi:type="dcterms:W3CDTF">2017-12-15T12:58:00Z</dcterms:modified>
</cp:coreProperties>
</file>