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CB7AD5" w:rsidRDefault="00306A70" w:rsidP="00ED5F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CB7AD5" w:rsidRDefault="00306A70" w:rsidP="00ED5F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CB7AD5" w:rsidRDefault="00306A70" w:rsidP="00ED5F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AD561F" w:rsidRPr="00CB7AD5" w:rsidRDefault="00AD561F" w:rsidP="000F17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CB7AD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Br</w:t>
      </w:r>
      <w:r w:rsidR="00600693" w:rsidRPr="00CB7AD5">
        <w:rPr>
          <w:rFonts w:ascii="Tahoma" w:hAnsi="Tahoma" w:cs="Tahoma"/>
          <w:b/>
          <w:sz w:val="24"/>
          <w:szCs w:val="24"/>
        </w:rPr>
        <w:t>.</w:t>
      </w:r>
      <w:r w:rsidR="00180D11">
        <w:rPr>
          <w:rFonts w:ascii="Tahoma" w:hAnsi="Tahoma" w:cs="Tahoma"/>
          <w:b/>
          <w:sz w:val="24"/>
          <w:szCs w:val="24"/>
        </w:rPr>
        <w:t xml:space="preserve"> </w:t>
      </w:r>
      <w:r w:rsidR="00ED5F0B">
        <w:rPr>
          <w:rFonts w:ascii="Tahoma" w:hAnsi="Tahoma" w:cs="Tahoma"/>
          <w:b/>
          <w:sz w:val="24"/>
          <w:szCs w:val="24"/>
        </w:rPr>
        <w:t xml:space="preserve">UP II </w:t>
      </w:r>
      <w:r w:rsidR="00A30807">
        <w:rPr>
          <w:rFonts w:ascii="Tahoma" w:hAnsi="Tahoma" w:cs="Tahoma"/>
          <w:b/>
          <w:sz w:val="24"/>
          <w:szCs w:val="24"/>
        </w:rPr>
        <w:t>07-30-</w:t>
      </w:r>
      <w:r w:rsidR="00F8251C">
        <w:rPr>
          <w:rFonts w:ascii="Tahoma" w:hAnsi="Tahoma" w:cs="Tahoma"/>
          <w:b/>
          <w:sz w:val="24"/>
          <w:szCs w:val="24"/>
        </w:rPr>
        <w:t>57</w:t>
      </w:r>
      <w:r w:rsidR="00A30807">
        <w:rPr>
          <w:rFonts w:ascii="Tahoma" w:hAnsi="Tahoma" w:cs="Tahoma"/>
          <w:b/>
          <w:sz w:val="24"/>
          <w:szCs w:val="24"/>
        </w:rPr>
        <w:t>-2/16</w:t>
      </w:r>
    </w:p>
    <w:p w:rsidR="00180D11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Podgorica,</w:t>
      </w:r>
      <w:r w:rsidR="00792A0E">
        <w:rPr>
          <w:rFonts w:ascii="Tahoma" w:hAnsi="Tahoma" w:cs="Tahoma"/>
          <w:b/>
          <w:sz w:val="24"/>
          <w:szCs w:val="24"/>
        </w:rPr>
        <w:t xml:space="preserve"> </w:t>
      </w:r>
      <w:r w:rsidR="00003DD9">
        <w:rPr>
          <w:rFonts w:ascii="Tahoma" w:hAnsi="Tahoma" w:cs="Tahoma"/>
          <w:b/>
          <w:sz w:val="24"/>
          <w:szCs w:val="24"/>
        </w:rPr>
        <w:t>23</w:t>
      </w:r>
      <w:r w:rsidR="00FB7A22" w:rsidRPr="00CB7AD5">
        <w:rPr>
          <w:rFonts w:ascii="Tahoma" w:hAnsi="Tahoma" w:cs="Tahoma"/>
          <w:b/>
          <w:sz w:val="24"/>
          <w:szCs w:val="24"/>
        </w:rPr>
        <w:t>.</w:t>
      </w:r>
      <w:r w:rsidR="001C036F">
        <w:rPr>
          <w:rFonts w:ascii="Tahoma" w:hAnsi="Tahoma" w:cs="Tahoma"/>
          <w:b/>
          <w:sz w:val="24"/>
          <w:szCs w:val="24"/>
        </w:rPr>
        <w:t>0</w:t>
      </w:r>
      <w:r w:rsidR="00003DD9">
        <w:rPr>
          <w:rFonts w:ascii="Tahoma" w:hAnsi="Tahoma" w:cs="Tahoma"/>
          <w:b/>
          <w:sz w:val="24"/>
          <w:szCs w:val="24"/>
        </w:rPr>
        <w:t>8</w:t>
      </w:r>
      <w:r w:rsidRPr="00CB7AD5">
        <w:rPr>
          <w:rFonts w:ascii="Tahoma" w:hAnsi="Tahoma" w:cs="Tahoma"/>
          <w:b/>
          <w:sz w:val="24"/>
          <w:szCs w:val="24"/>
        </w:rPr>
        <w:t>.201</w:t>
      </w:r>
      <w:r w:rsidR="00003DD9">
        <w:rPr>
          <w:rFonts w:ascii="Tahoma" w:hAnsi="Tahoma" w:cs="Tahoma"/>
          <w:b/>
          <w:sz w:val="24"/>
          <w:szCs w:val="24"/>
        </w:rPr>
        <w:t>7</w:t>
      </w:r>
      <w:r w:rsidRPr="00CB7AD5">
        <w:rPr>
          <w:rFonts w:ascii="Tahoma" w:hAnsi="Tahoma" w:cs="Tahoma"/>
          <w:b/>
          <w:sz w:val="24"/>
          <w:szCs w:val="24"/>
        </w:rPr>
        <w:t xml:space="preserve">.godine   </w:t>
      </w:r>
    </w:p>
    <w:p w:rsidR="00B1492B" w:rsidRDefault="00306A70" w:rsidP="00A12D89">
      <w:pPr>
        <w:jc w:val="both"/>
        <w:rPr>
          <w:rFonts w:ascii="Tahoma" w:hAnsi="Tahoma" w:cs="Tahoma"/>
          <w:sz w:val="24"/>
          <w:szCs w:val="24"/>
        </w:rPr>
      </w:pPr>
      <w:r w:rsidRPr="00CB7AD5">
        <w:rPr>
          <w:rFonts w:ascii="Tahoma" w:hAnsi="Tahoma" w:cs="Tahoma"/>
          <w:sz w:val="24"/>
          <w:szCs w:val="24"/>
        </w:rPr>
        <w:t>Agencija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za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zaštitu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ličnih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 xml:space="preserve">podataka i </w:t>
      </w:r>
      <w:r w:rsidR="00BD3157" w:rsidRPr="00CB7AD5">
        <w:rPr>
          <w:rFonts w:ascii="Tahoma" w:hAnsi="Tahoma" w:cs="Tahoma"/>
          <w:sz w:val="24"/>
          <w:szCs w:val="24"/>
        </w:rPr>
        <w:t xml:space="preserve">slobodan </w:t>
      </w:r>
      <w:r w:rsidRPr="00CB7AD5">
        <w:rPr>
          <w:rFonts w:ascii="Tahoma" w:hAnsi="Tahoma" w:cs="Tahoma"/>
          <w:sz w:val="24"/>
          <w:szCs w:val="24"/>
        </w:rPr>
        <w:t>pristup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informacijama-Savjet</w:t>
      </w:r>
      <w:r w:rsidR="00BD3157" w:rsidRPr="00CB7AD5">
        <w:rPr>
          <w:rFonts w:ascii="Tahoma" w:hAnsi="Tahoma" w:cs="Tahoma"/>
          <w:sz w:val="24"/>
          <w:szCs w:val="24"/>
        </w:rPr>
        <w:t xml:space="preserve"> A</w:t>
      </w:r>
      <w:r w:rsidR="00D623A9" w:rsidRPr="00CB7AD5">
        <w:rPr>
          <w:rFonts w:ascii="Tahoma" w:hAnsi="Tahoma" w:cs="Tahoma"/>
          <w:sz w:val="24"/>
          <w:szCs w:val="24"/>
        </w:rPr>
        <w:t>gencije</w:t>
      </w:r>
      <w:r w:rsidRPr="00CB7AD5">
        <w:rPr>
          <w:rFonts w:ascii="Tahoma" w:hAnsi="Tahoma" w:cs="Tahoma"/>
          <w:sz w:val="24"/>
          <w:szCs w:val="24"/>
        </w:rPr>
        <w:t>, rješavajući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po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žalbi NVO Mans</w:t>
      </w:r>
      <w:r w:rsidR="00600693" w:rsidRPr="00CB7AD5">
        <w:rPr>
          <w:rFonts w:ascii="Tahoma" w:hAnsi="Tahoma" w:cs="Tahoma"/>
          <w:sz w:val="24"/>
          <w:szCs w:val="24"/>
        </w:rPr>
        <w:t xml:space="preserve"> </w:t>
      </w:r>
      <w:r w:rsidR="00180D11">
        <w:rPr>
          <w:rFonts w:ascii="Tahoma" w:hAnsi="Tahoma" w:cs="Tahoma"/>
          <w:sz w:val="24"/>
          <w:szCs w:val="24"/>
        </w:rPr>
        <w:t>br.</w:t>
      </w:r>
      <w:r w:rsidR="00422A17">
        <w:rPr>
          <w:rFonts w:ascii="Tahoma" w:hAnsi="Tahoma" w:cs="Tahoma"/>
          <w:sz w:val="24"/>
          <w:szCs w:val="24"/>
        </w:rPr>
        <w:t>1</w:t>
      </w:r>
      <w:r w:rsidR="00381303">
        <w:rPr>
          <w:rFonts w:ascii="Tahoma" w:hAnsi="Tahoma" w:cs="Tahoma"/>
          <w:sz w:val="24"/>
          <w:szCs w:val="24"/>
        </w:rPr>
        <w:t>5</w:t>
      </w:r>
      <w:r w:rsidR="00422A17">
        <w:rPr>
          <w:rFonts w:ascii="Tahoma" w:hAnsi="Tahoma" w:cs="Tahoma"/>
          <w:sz w:val="24"/>
          <w:szCs w:val="24"/>
        </w:rPr>
        <w:t>/</w:t>
      </w:r>
      <w:r w:rsidR="00F8251C">
        <w:rPr>
          <w:rFonts w:ascii="Tahoma" w:hAnsi="Tahoma" w:cs="Tahoma"/>
          <w:sz w:val="24"/>
          <w:szCs w:val="24"/>
        </w:rPr>
        <w:t>80444</w:t>
      </w:r>
      <w:r w:rsidR="00D54C6E">
        <w:rPr>
          <w:rFonts w:ascii="Tahoma" w:hAnsi="Tahoma" w:cs="Tahoma"/>
          <w:sz w:val="24"/>
          <w:szCs w:val="24"/>
        </w:rPr>
        <w:t xml:space="preserve"> </w:t>
      </w:r>
      <w:r w:rsidR="00792A0E">
        <w:rPr>
          <w:rFonts w:ascii="Tahoma" w:hAnsi="Tahoma" w:cs="Tahoma"/>
          <w:sz w:val="24"/>
          <w:szCs w:val="24"/>
        </w:rPr>
        <w:t xml:space="preserve">od </w:t>
      </w:r>
      <w:r w:rsidR="00F8251C">
        <w:rPr>
          <w:rFonts w:ascii="Tahoma" w:hAnsi="Tahoma" w:cs="Tahoma"/>
          <w:sz w:val="24"/>
          <w:szCs w:val="24"/>
        </w:rPr>
        <w:t>22.12.2015</w:t>
      </w:r>
      <w:r w:rsidR="00422A17" w:rsidRPr="00746E03">
        <w:rPr>
          <w:rFonts w:ascii="Tahoma" w:hAnsi="Tahoma" w:cs="Tahoma"/>
          <w:sz w:val="24"/>
          <w:szCs w:val="24"/>
        </w:rPr>
        <w:t>.godine</w:t>
      </w:r>
      <w:r w:rsidR="0072096F" w:rsidRPr="00CB7AD5">
        <w:rPr>
          <w:rFonts w:ascii="Tahoma" w:hAnsi="Tahoma" w:cs="Tahoma"/>
          <w:sz w:val="24"/>
          <w:szCs w:val="24"/>
        </w:rPr>
        <w:t>,</w:t>
      </w:r>
      <w:r w:rsidRPr="00CB7AD5">
        <w:rPr>
          <w:rFonts w:ascii="Tahoma" w:hAnsi="Tahoma" w:cs="Tahoma"/>
          <w:sz w:val="24"/>
          <w:szCs w:val="24"/>
        </w:rPr>
        <w:t xml:space="preserve"> </w:t>
      </w:r>
      <w:r w:rsidR="0097799D" w:rsidRPr="00CB7AD5">
        <w:rPr>
          <w:rFonts w:ascii="Tahoma" w:hAnsi="Tahoma" w:cs="Tahoma"/>
          <w:sz w:val="24"/>
          <w:szCs w:val="24"/>
        </w:rPr>
        <w:t>radi poništaja</w:t>
      </w:r>
      <w:r w:rsidR="00277EE0" w:rsidRPr="00CB7AD5">
        <w:rPr>
          <w:rFonts w:ascii="Tahoma" w:hAnsi="Tahoma" w:cs="Tahoma"/>
          <w:sz w:val="24"/>
          <w:szCs w:val="24"/>
        </w:rPr>
        <w:t xml:space="preserve"> </w:t>
      </w:r>
      <w:r w:rsidR="00A30807">
        <w:rPr>
          <w:rFonts w:ascii="Tahoma" w:hAnsi="Tahoma" w:cs="Tahoma"/>
          <w:sz w:val="24"/>
          <w:szCs w:val="24"/>
        </w:rPr>
        <w:t>akta</w:t>
      </w:r>
      <w:r w:rsidR="00712519" w:rsidRPr="00CB7AD5">
        <w:rPr>
          <w:rFonts w:ascii="Tahoma" w:hAnsi="Tahoma" w:cs="Tahoma"/>
          <w:sz w:val="24"/>
          <w:szCs w:val="24"/>
        </w:rPr>
        <w:t xml:space="preserve"> </w:t>
      </w:r>
      <w:r w:rsidR="00D21C57">
        <w:rPr>
          <w:rFonts w:ascii="Tahoma" w:hAnsi="Tahoma" w:cs="Tahoma"/>
          <w:sz w:val="24"/>
          <w:szCs w:val="24"/>
        </w:rPr>
        <w:t>Ministarstva finansija</w:t>
      </w:r>
      <w:r w:rsidR="00CB7AD5" w:rsidRPr="00CB7AD5">
        <w:rPr>
          <w:rFonts w:ascii="Tahoma" w:hAnsi="Tahoma" w:cs="Tahoma"/>
          <w:sz w:val="24"/>
          <w:szCs w:val="24"/>
        </w:rPr>
        <w:t xml:space="preserve"> </w:t>
      </w:r>
      <w:r w:rsidR="00422A17" w:rsidRPr="00974A83">
        <w:rPr>
          <w:rFonts w:ascii="Tahoma" w:hAnsi="Tahoma" w:cs="Tahoma"/>
          <w:sz w:val="24"/>
          <w:szCs w:val="24"/>
        </w:rPr>
        <w:t>br.</w:t>
      </w:r>
      <w:r w:rsidR="00A30807">
        <w:rPr>
          <w:rFonts w:ascii="Tahoma" w:hAnsi="Tahoma" w:cs="Tahoma"/>
          <w:bCs/>
          <w:color w:val="000000"/>
          <w:sz w:val="24"/>
          <w:szCs w:val="24"/>
        </w:rPr>
        <w:t>011-</w:t>
      </w:r>
      <w:r w:rsidR="00F8251C">
        <w:rPr>
          <w:rFonts w:ascii="Tahoma" w:hAnsi="Tahoma" w:cs="Tahoma"/>
          <w:bCs/>
          <w:color w:val="000000"/>
          <w:sz w:val="24"/>
          <w:szCs w:val="24"/>
        </w:rPr>
        <w:t>269</w:t>
      </w:r>
      <w:r w:rsidR="00A30807">
        <w:rPr>
          <w:rFonts w:ascii="Tahoma" w:hAnsi="Tahoma" w:cs="Tahoma"/>
          <w:bCs/>
          <w:color w:val="000000"/>
          <w:sz w:val="24"/>
          <w:szCs w:val="24"/>
        </w:rPr>
        <w:t>/2</w:t>
      </w:r>
      <w:r w:rsidR="00B52B8C">
        <w:rPr>
          <w:rFonts w:ascii="Tahoma" w:hAnsi="Tahoma" w:cs="Tahoma"/>
          <w:bCs/>
          <w:color w:val="000000"/>
          <w:sz w:val="24"/>
          <w:szCs w:val="24"/>
        </w:rPr>
        <w:t xml:space="preserve"> od</w:t>
      </w:r>
      <w:r w:rsidR="00A30807">
        <w:rPr>
          <w:rFonts w:ascii="Tahoma" w:hAnsi="Tahoma" w:cs="Tahoma"/>
          <w:bCs/>
          <w:color w:val="000000"/>
          <w:sz w:val="24"/>
          <w:szCs w:val="24"/>
        </w:rPr>
        <w:t xml:space="preserve"> dana </w:t>
      </w:r>
      <w:r w:rsidR="00F8251C">
        <w:rPr>
          <w:rFonts w:ascii="Tahoma" w:hAnsi="Tahoma" w:cs="Tahoma"/>
          <w:bCs/>
          <w:color w:val="000000"/>
          <w:sz w:val="24"/>
          <w:szCs w:val="24"/>
        </w:rPr>
        <w:t>30.11.2015</w:t>
      </w:r>
      <w:r w:rsidR="00422A17" w:rsidRPr="00974A83">
        <w:rPr>
          <w:rFonts w:ascii="Tahoma" w:hAnsi="Tahoma" w:cs="Tahoma"/>
          <w:bCs/>
          <w:color w:val="000000"/>
          <w:sz w:val="24"/>
          <w:szCs w:val="24"/>
        </w:rPr>
        <w:t>.godine</w:t>
      </w:r>
      <w:r w:rsidR="00B67E63" w:rsidRPr="00CB7AD5">
        <w:rPr>
          <w:rFonts w:ascii="Tahoma" w:hAnsi="Tahoma" w:cs="Tahoma"/>
          <w:sz w:val="24"/>
          <w:szCs w:val="24"/>
        </w:rPr>
        <w:t xml:space="preserve">, </w:t>
      </w:r>
      <w:r w:rsidR="0097799D" w:rsidRPr="00CB7AD5">
        <w:rPr>
          <w:rFonts w:ascii="Tahoma" w:hAnsi="Tahoma" w:cs="Tahoma"/>
          <w:sz w:val="24"/>
          <w:szCs w:val="24"/>
        </w:rPr>
        <w:t>na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osnovu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člana 38 Zakona o slobodnom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pristupu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informacijama (“Sl.list</w:t>
      </w:r>
      <w:r w:rsidR="00A22C3D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CB7AD5">
        <w:rPr>
          <w:rFonts w:ascii="Tahoma" w:hAnsi="Tahoma" w:cs="Tahoma"/>
          <w:sz w:val="24"/>
          <w:szCs w:val="24"/>
        </w:rPr>
        <w:t>i člana 238 stav 1 Zakona o opštem upravnom postupku (“Sl.list Crne Gore”,</w:t>
      </w:r>
      <w:r w:rsidR="00464AF1" w:rsidRPr="00CB7AD5">
        <w:rPr>
          <w:rFonts w:ascii="Tahoma" w:hAnsi="Tahoma" w:cs="Tahoma"/>
          <w:sz w:val="24"/>
          <w:szCs w:val="24"/>
        </w:rPr>
        <w:t xml:space="preserve"> </w:t>
      </w:r>
      <w:r w:rsidR="004A20A6" w:rsidRPr="00CB7AD5">
        <w:rPr>
          <w:rFonts w:ascii="Tahoma" w:hAnsi="Tahoma" w:cs="Tahoma"/>
          <w:sz w:val="24"/>
          <w:szCs w:val="24"/>
        </w:rPr>
        <w:t xml:space="preserve">br.60/03, 73/10 i 32/11) </w:t>
      </w:r>
      <w:r w:rsidRPr="00CB7AD5">
        <w:rPr>
          <w:rFonts w:ascii="Tahoma" w:hAnsi="Tahoma" w:cs="Tahoma"/>
          <w:sz w:val="24"/>
          <w:szCs w:val="24"/>
        </w:rPr>
        <w:t>je na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sjednici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održanoj</w:t>
      </w:r>
      <w:r w:rsidR="00FB7A22" w:rsidRPr="00CB7AD5">
        <w:rPr>
          <w:rFonts w:ascii="Tahoma" w:hAnsi="Tahoma" w:cs="Tahoma"/>
          <w:sz w:val="24"/>
          <w:szCs w:val="24"/>
        </w:rPr>
        <w:t xml:space="preserve"> </w:t>
      </w:r>
      <w:r w:rsidR="00FB7A22" w:rsidRPr="00BB249B">
        <w:rPr>
          <w:rFonts w:ascii="Tahoma" w:hAnsi="Tahoma" w:cs="Tahoma"/>
          <w:sz w:val="24"/>
          <w:szCs w:val="24"/>
        </w:rPr>
        <w:t>dana</w:t>
      </w:r>
      <w:r w:rsidR="006E2F18" w:rsidRPr="00BB249B">
        <w:rPr>
          <w:rFonts w:ascii="Tahoma" w:hAnsi="Tahoma" w:cs="Tahoma"/>
          <w:sz w:val="24"/>
          <w:szCs w:val="24"/>
        </w:rPr>
        <w:t xml:space="preserve"> </w:t>
      </w:r>
      <w:r w:rsidR="00A12D89">
        <w:rPr>
          <w:rFonts w:ascii="Tahoma" w:hAnsi="Tahoma" w:cs="Tahoma"/>
          <w:sz w:val="24"/>
          <w:szCs w:val="24"/>
        </w:rPr>
        <w:t>28</w:t>
      </w:r>
      <w:r w:rsidR="001530C3" w:rsidRPr="00ED5F0B">
        <w:rPr>
          <w:rFonts w:ascii="Tahoma" w:hAnsi="Tahoma" w:cs="Tahoma"/>
          <w:sz w:val="24"/>
          <w:szCs w:val="24"/>
        </w:rPr>
        <w:t>.</w:t>
      </w:r>
      <w:r w:rsidR="00A12D89">
        <w:rPr>
          <w:rFonts w:ascii="Tahoma" w:hAnsi="Tahoma" w:cs="Tahoma"/>
          <w:sz w:val="24"/>
          <w:szCs w:val="24"/>
        </w:rPr>
        <w:t>0</w:t>
      </w:r>
      <w:r w:rsidR="00A30807">
        <w:rPr>
          <w:rFonts w:ascii="Tahoma" w:hAnsi="Tahoma" w:cs="Tahoma"/>
          <w:sz w:val="24"/>
          <w:szCs w:val="24"/>
        </w:rPr>
        <w:t>3</w:t>
      </w:r>
      <w:r w:rsidRPr="00ED5F0B">
        <w:rPr>
          <w:rFonts w:ascii="Tahoma" w:hAnsi="Tahoma" w:cs="Tahoma"/>
          <w:sz w:val="24"/>
          <w:szCs w:val="24"/>
        </w:rPr>
        <w:t>.201</w:t>
      </w:r>
      <w:r w:rsidR="00A12D89">
        <w:rPr>
          <w:rFonts w:ascii="Tahoma" w:hAnsi="Tahoma" w:cs="Tahoma"/>
          <w:sz w:val="24"/>
          <w:szCs w:val="24"/>
        </w:rPr>
        <w:t>6</w:t>
      </w:r>
      <w:r w:rsidRPr="00BB249B">
        <w:rPr>
          <w:rFonts w:ascii="Tahoma" w:hAnsi="Tahoma" w:cs="Tahoma"/>
          <w:sz w:val="24"/>
          <w:szCs w:val="24"/>
        </w:rPr>
        <w:t>.godine</w:t>
      </w:r>
      <w:r w:rsidR="00B77884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donio:</w:t>
      </w:r>
    </w:p>
    <w:p w:rsidR="00180D11" w:rsidRPr="00CB7AD5" w:rsidRDefault="00180D11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CB7AD5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R J E Š E NJ E</w:t>
      </w:r>
    </w:p>
    <w:p w:rsidR="001E6154" w:rsidRPr="00CB7AD5" w:rsidRDefault="001E6154" w:rsidP="001E6154">
      <w:pPr>
        <w:rPr>
          <w:rFonts w:ascii="Tahoma" w:hAnsi="Tahoma" w:cs="Tahoma"/>
          <w:sz w:val="24"/>
          <w:szCs w:val="24"/>
        </w:rPr>
      </w:pPr>
      <w:r w:rsidRPr="00CB7AD5">
        <w:rPr>
          <w:rFonts w:ascii="Tahoma" w:hAnsi="Tahoma" w:cs="Tahoma"/>
          <w:sz w:val="24"/>
          <w:szCs w:val="24"/>
        </w:rPr>
        <w:t>Žalba se usvaja.</w:t>
      </w:r>
    </w:p>
    <w:p w:rsidR="00F86822" w:rsidRDefault="00744F64" w:rsidP="00367A05">
      <w:pPr>
        <w:jc w:val="both"/>
        <w:rPr>
          <w:rFonts w:ascii="Tahoma" w:hAnsi="Tahoma" w:cs="Tahoma"/>
          <w:sz w:val="24"/>
          <w:szCs w:val="24"/>
        </w:rPr>
      </w:pPr>
      <w:r w:rsidRPr="00CB7AD5">
        <w:rPr>
          <w:rFonts w:ascii="Tahoma" w:hAnsi="Tahoma" w:cs="Tahoma"/>
          <w:sz w:val="24"/>
          <w:szCs w:val="24"/>
        </w:rPr>
        <w:t>Poništava se</w:t>
      </w:r>
      <w:r w:rsidR="004268B7" w:rsidRPr="00CB7AD5">
        <w:rPr>
          <w:rFonts w:ascii="Tahoma" w:hAnsi="Tahoma" w:cs="Tahoma"/>
          <w:sz w:val="24"/>
          <w:szCs w:val="24"/>
        </w:rPr>
        <w:t xml:space="preserve"> </w:t>
      </w:r>
      <w:r w:rsidR="00A30807">
        <w:rPr>
          <w:rFonts w:ascii="Tahoma" w:hAnsi="Tahoma" w:cs="Tahoma"/>
          <w:sz w:val="24"/>
          <w:szCs w:val="24"/>
        </w:rPr>
        <w:t>akt</w:t>
      </w:r>
      <w:r w:rsidR="004268B7" w:rsidRPr="00CB7AD5">
        <w:rPr>
          <w:rFonts w:ascii="Tahoma" w:hAnsi="Tahoma" w:cs="Tahoma"/>
          <w:sz w:val="24"/>
          <w:szCs w:val="24"/>
        </w:rPr>
        <w:t xml:space="preserve"> </w:t>
      </w:r>
      <w:r w:rsidR="00D21C57">
        <w:rPr>
          <w:rFonts w:ascii="Tahoma" w:hAnsi="Tahoma" w:cs="Tahoma"/>
          <w:sz w:val="24"/>
          <w:szCs w:val="24"/>
        </w:rPr>
        <w:t>Ministarstva finansija</w:t>
      </w:r>
      <w:r w:rsidR="00D21C57" w:rsidRPr="00CB7AD5">
        <w:rPr>
          <w:rFonts w:ascii="Tahoma" w:hAnsi="Tahoma" w:cs="Tahoma"/>
          <w:sz w:val="24"/>
          <w:szCs w:val="24"/>
        </w:rPr>
        <w:t xml:space="preserve"> </w:t>
      </w:r>
      <w:r w:rsidR="00D21C57" w:rsidRPr="00974A83">
        <w:rPr>
          <w:rFonts w:ascii="Tahoma" w:hAnsi="Tahoma" w:cs="Tahoma"/>
          <w:sz w:val="24"/>
          <w:szCs w:val="24"/>
        </w:rPr>
        <w:t>br.</w:t>
      </w:r>
      <w:r w:rsidR="00A12D89" w:rsidRPr="00A12D89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A30807">
        <w:rPr>
          <w:rFonts w:ascii="Tahoma" w:hAnsi="Tahoma" w:cs="Tahoma"/>
          <w:bCs/>
          <w:color w:val="000000"/>
          <w:sz w:val="24"/>
          <w:szCs w:val="24"/>
        </w:rPr>
        <w:t>011-</w:t>
      </w:r>
      <w:r w:rsidR="00F8251C">
        <w:rPr>
          <w:rFonts w:ascii="Tahoma" w:hAnsi="Tahoma" w:cs="Tahoma"/>
          <w:bCs/>
          <w:color w:val="000000"/>
          <w:sz w:val="24"/>
          <w:szCs w:val="24"/>
        </w:rPr>
        <w:t>269</w:t>
      </w:r>
      <w:r w:rsidR="00A30807">
        <w:rPr>
          <w:rFonts w:ascii="Tahoma" w:hAnsi="Tahoma" w:cs="Tahoma"/>
          <w:bCs/>
          <w:color w:val="000000"/>
          <w:sz w:val="24"/>
          <w:szCs w:val="24"/>
        </w:rPr>
        <w:t xml:space="preserve">/2 od dana </w:t>
      </w:r>
      <w:r w:rsidR="00F8251C" w:rsidRPr="00F8251C">
        <w:rPr>
          <w:rFonts w:ascii="Tahoma" w:hAnsi="Tahoma" w:cs="Tahoma"/>
          <w:bCs/>
          <w:color w:val="000000"/>
          <w:sz w:val="24"/>
          <w:szCs w:val="24"/>
        </w:rPr>
        <w:t>30.11.2015</w:t>
      </w:r>
      <w:r w:rsidR="00A30807">
        <w:rPr>
          <w:rFonts w:ascii="Tahoma" w:hAnsi="Tahoma" w:cs="Tahoma"/>
          <w:bCs/>
          <w:color w:val="000000"/>
          <w:sz w:val="24"/>
          <w:szCs w:val="24"/>
        </w:rPr>
        <w:t>.godine</w:t>
      </w:r>
      <w:r w:rsidR="00F86822">
        <w:rPr>
          <w:rFonts w:ascii="Tahoma" w:hAnsi="Tahoma" w:cs="Tahoma"/>
          <w:sz w:val="24"/>
          <w:szCs w:val="24"/>
        </w:rPr>
        <w:t>.</w:t>
      </w:r>
    </w:p>
    <w:p w:rsidR="00A12D89" w:rsidRPr="008C6420" w:rsidRDefault="006668ED" w:rsidP="00A12D8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Odobrava se</w:t>
      </w:r>
      <w:r w:rsidR="00EE33E7">
        <w:rPr>
          <w:rFonts w:ascii="Tahoma" w:hAnsi="Tahoma" w:cs="Tahoma"/>
          <w:sz w:val="24"/>
          <w:szCs w:val="24"/>
        </w:rPr>
        <w:t xml:space="preserve"> pristup informaciji po zahtjevu NVO Mans br.</w:t>
      </w:r>
      <w:r w:rsidR="00B80EC5">
        <w:rPr>
          <w:rFonts w:ascii="Tahoma" w:hAnsi="Tahoma" w:cs="Tahoma"/>
          <w:sz w:val="24"/>
          <w:szCs w:val="24"/>
        </w:rPr>
        <w:t>15</w:t>
      </w:r>
      <w:r w:rsidR="00EE33E7">
        <w:rPr>
          <w:rFonts w:ascii="Tahoma" w:hAnsi="Tahoma" w:cs="Tahoma"/>
          <w:sz w:val="24"/>
          <w:szCs w:val="24"/>
        </w:rPr>
        <w:t>/</w:t>
      </w:r>
      <w:r w:rsidR="00F8251C">
        <w:rPr>
          <w:rFonts w:ascii="Tahoma" w:hAnsi="Tahoma" w:cs="Tahoma"/>
          <w:sz w:val="24"/>
          <w:szCs w:val="24"/>
        </w:rPr>
        <w:t xml:space="preserve">80444 </w:t>
      </w:r>
      <w:r w:rsidR="00EE33E7" w:rsidRPr="00CB7AD5">
        <w:rPr>
          <w:rFonts w:ascii="Tahoma" w:hAnsi="Tahoma" w:cs="Tahoma"/>
          <w:sz w:val="24"/>
          <w:szCs w:val="24"/>
        </w:rPr>
        <w:t xml:space="preserve">od </w:t>
      </w:r>
      <w:r w:rsidR="00F8251C">
        <w:rPr>
          <w:rFonts w:ascii="Tahoma" w:hAnsi="Tahoma" w:cs="Tahoma"/>
          <w:sz w:val="24"/>
          <w:szCs w:val="24"/>
        </w:rPr>
        <w:t>04.11.2015</w:t>
      </w:r>
      <w:r w:rsidR="00A12D89">
        <w:rPr>
          <w:rFonts w:ascii="Tahoma" w:hAnsi="Tahoma" w:cs="Tahoma"/>
          <w:sz w:val="24"/>
          <w:szCs w:val="24"/>
        </w:rPr>
        <w:t>.</w:t>
      </w:r>
      <w:r w:rsidR="00EE33E7" w:rsidRPr="00CB7AD5">
        <w:rPr>
          <w:rFonts w:ascii="Tahoma" w:hAnsi="Tahoma" w:cs="Tahoma"/>
          <w:sz w:val="24"/>
          <w:szCs w:val="24"/>
        </w:rPr>
        <w:t>godine</w:t>
      </w:r>
      <w:r w:rsidR="00EE33E7">
        <w:rPr>
          <w:rFonts w:ascii="Tahoma" w:hAnsi="Tahoma" w:cs="Tahoma"/>
          <w:sz w:val="24"/>
          <w:szCs w:val="24"/>
        </w:rPr>
        <w:t xml:space="preserve"> i obavezuje</w:t>
      </w:r>
      <w:r w:rsidR="00EE33E7" w:rsidRPr="00CB7AD5">
        <w:rPr>
          <w:rFonts w:ascii="Tahoma" w:hAnsi="Tahoma" w:cs="Tahoma"/>
          <w:sz w:val="24"/>
          <w:szCs w:val="24"/>
        </w:rPr>
        <w:t xml:space="preserve"> se </w:t>
      </w:r>
      <w:r w:rsidR="00A04670">
        <w:rPr>
          <w:rFonts w:ascii="Tahoma" w:hAnsi="Tahoma" w:cs="Tahoma"/>
          <w:sz w:val="24"/>
          <w:szCs w:val="24"/>
        </w:rPr>
        <w:t>Ministarstvo finansija</w:t>
      </w:r>
      <w:r w:rsidR="00A04670" w:rsidRPr="00CB7AD5">
        <w:rPr>
          <w:rFonts w:ascii="Tahoma" w:hAnsi="Tahoma" w:cs="Tahoma"/>
          <w:sz w:val="24"/>
          <w:szCs w:val="24"/>
        </w:rPr>
        <w:t xml:space="preserve"> da dostavi informaciju podnosiocu zahtjeva NVO Mans</w:t>
      </w:r>
      <w:r w:rsidR="00A04670">
        <w:rPr>
          <w:rFonts w:ascii="Tahoma" w:hAnsi="Tahoma" w:cs="Tahoma"/>
          <w:sz w:val="24"/>
          <w:szCs w:val="24"/>
        </w:rPr>
        <w:t xml:space="preserve"> i to kopiju</w:t>
      </w:r>
      <w:r w:rsidR="00EE33E7">
        <w:rPr>
          <w:rFonts w:ascii="Tahoma" w:hAnsi="Tahoma" w:cs="Tahoma"/>
          <w:sz w:val="24"/>
          <w:szCs w:val="24"/>
        </w:rPr>
        <w:t>:</w:t>
      </w:r>
      <w:r w:rsidR="00EE33E7" w:rsidRPr="00EE33E7">
        <w:rPr>
          <w:rFonts w:ascii="Tahoma" w:hAnsi="Tahoma" w:cs="Tahoma"/>
          <w:sz w:val="24"/>
          <w:szCs w:val="24"/>
        </w:rPr>
        <w:t xml:space="preserve"> </w:t>
      </w:r>
      <w:r w:rsidR="00F8251C">
        <w:rPr>
          <w:rFonts w:ascii="Tahoma" w:hAnsi="Tahoma" w:cs="Tahoma"/>
          <w:sz w:val="24"/>
          <w:szCs w:val="24"/>
        </w:rPr>
        <w:t>op</w:t>
      </w:r>
      <w:r w:rsidR="00F8251C">
        <w:rPr>
          <w:rFonts w:ascii="Tahoma" w:hAnsi="Tahoma" w:cs="Tahoma"/>
          <w:sz w:val="24"/>
          <w:szCs w:val="24"/>
          <w:lang w:val="sr-Latn-CS"/>
        </w:rPr>
        <w:t xml:space="preserve">štih informacija o svim potrošačkim jedinicama i programima, zajedno sa svim obrazloženjima izdataka za tekuće aktivnosti i obrazloženjima izdataka za nove aktivnosti, uključujući potprograme, kao i obrazložene za potencijalne projekte </w:t>
      </w:r>
      <w:r w:rsidR="005A5B01">
        <w:rPr>
          <w:rFonts w:ascii="Tahoma" w:hAnsi="Tahoma" w:cs="Tahoma"/>
          <w:sz w:val="24"/>
          <w:szCs w:val="24"/>
          <w:lang w:val="sr-Latn-CS"/>
        </w:rPr>
        <w:t>u 2016. godini a koje je RTCG dostavilka ministarstvu finansija zajedno sa zahtjevom za dodjelu budžetskih sredstava za fiskalnu 2016. godinu</w:t>
      </w:r>
      <w:r w:rsidR="00B80EC5">
        <w:rPr>
          <w:rFonts w:ascii="Tahoma" w:hAnsi="Tahoma" w:cs="Tahoma"/>
          <w:sz w:val="24"/>
          <w:szCs w:val="24"/>
          <w:lang w:val="sr-Latn-CS"/>
        </w:rPr>
        <w:t>,</w:t>
      </w:r>
      <w:r w:rsidR="00EE33E7">
        <w:rPr>
          <w:rFonts w:ascii="Tahoma" w:hAnsi="Tahoma" w:cs="Tahoma"/>
          <w:sz w:val="24"/>
          <w:szCs w:val="24"/>
        </w:rPr>
        <w:t xml:space="preserve"> </w:t>
      </w:r>
      <w:r w:rsidR="00A12D89" w:rsidRPr="00A12D89">
        <w:rPr>
          <w:rFonts w:ascii="Tahoma" w:hAnsi="Tahoma" w:cs="Tahoma"/>
          <w:sz w:val="24"/>
          <w:szCs w:val="24"/>
          <w:lang w:val="sr-Latn-ME"/>
        </w:rPr>
        <w:t>u roku od pet dana od dana kada je podnosilac zahtjeva dostavio dokaz o uplati troškova postupka</w:t>
      </w:r>
      <w:r w:rsidR="002D14FE">
        <w:rPr>
          <w:rFonts w:ascii="Tahoma" w:hAnsi="Tahoma" w:cs="Tahoma"/>
          <w:sz w:val="24"/>
          <w:szCs w:val="24"/>
          <w:lang w:val="sr-Latn-ME"/>
        </w:rPr>
        <w:t xml:space="preserve"> Ministarstvu finansija Crne Gore</w:t>
      </w:r>
      <w:r w:rsidR="00A12D89" w:rsidRPr="00A12D89">
        <w:rPr>
          <w:rFonts w:ascii="Tahoma" w:hAnsi="Tahoma" w:cs="Tahoma"/>
          <w:sz w:val="24"/>
          <w:szCs w:val="24"/>
          <w:lang w:val="sr-Latn-ME"/>
        </w:rPr>
        <w:t xml:space="preserve">.  </w:t>
      </w:r>
    </w:p>
    <w:p w:rsidR="00A12D89" w:rsidRDefault="00A12D89" w:rsidP="00A12D89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A12D89">
        <w:rPr>
          <w:rFonts w:ascii="Tahoma" w:hAnsi="Tahoma" w:cs="Tahoma"/>
          <w:sz w:val="24"/>
          <w:szCs w:val="24"/>
          <w:lang w:val="sr-Latn-ME"/>
        </w:rPr>
        <w:t xml:space="preserve">Obavezuje se NVO Mans da na </w:t>
      </w:r>
      <w:r>
        <w:rPr>
          <w:rFonts w:ascii="Tahoma" w:hAnsi="Tahoma" w:cs="Tahoma"/>
          <w:sz w:val="24"/>
          <w:szCs w:val="24"/>
          <w:lang w:val="sr-Latn-ME"/>
        </w:rPr>
        <w:t xml:space="preserve">ime troškovi postupka uplati </w:t>
      </w:r>
      <w:r w:rsidR="00B80EC5">
        <w:rPr>
          <w:rFonts w:ascii="Tahoma" w:hAnsi="Tahoma" w:cs="Tahoma"/>
          <w:sz w:val="24"/>
          <w:szCs w:val="24"/>
          <w:lang w:val="sr-Latn-ME"/>
        </w:rPr>
        <w:t>0</w:t>
      </w:r>
      <w:r>
        <w:rPr>
          <w:rFonts w:ascii="Tahoma" w:hAnsi="Tahoma" w:cs="Tahoma"/>
          <w:sz w:val="24"/>
          <w:szCs w:val="24"/>
          <w:lang w:val="sr-Latn-ME"/>
        </w:rPr>
        <w:t>,</w:t>
      </w:r>
      <w:r w:rsidR="004D3FA6">
        <w:rPr>
          <w:rFonts w:ascii="Tahoma" w:hAnsi="Tahoma" w:cs="Tahoma"/>
          <w:sz w:val="24"/>
          <w:szCs w:val="24"/>
          <w:lang w:val="sr-Latn-ME"/>
        </w:rPr>
        <w:t>1</w:t>
      </w:r>
      <w:r w:rsidRPr="00A12D89">
        <w:rPr>
          <w:rFonts w:ascii="Tahoma" w:hAnsi="Tahoma" w:cs="Tahoma"/>
          <w:sz w:val="24"/>
          <w:szCs w:val="24"/>
          <w:lang w:val="sr-Latn-ME"/>
        </w:rPr>
        <w:t xml:space="preserve">0 EUR u korist Budžeta Crne Gore  na žiro račun br.907-0000000083001-19 u roku od pet dana od dana prijema rješenja i dostavi dokaz o izvršenoj uplati </w:t>
      </w:r>
      <w:r>
        <w:rPr>
          <w:rFonts w:ascii="Tahoma" w:hAnsi="Tahoma" w:cs="Tahoma"/>
          <w:sz w:val="24"/>
          <w:szCs w:val="24"/>
          <w:lang w:val="sr-Latn-ME"/>
        </w:rPr>
        <w:t>Ministarstvu finansija Crne Gore.</w:t>
      </w:r>
    </w:p>
    <w:p w:rsidR="00A12D89" w:rsidRDefault="00A12D89" w:rsidP="00A12D8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7245AE">
        <w:rPr>
          <w:rFonts w:ascii="Tahoma" w:hAnsi="Tahoma" w:cs="Tahoma"/>
          <w:sz w:val="24"/>
          <w:szCs w:val="24"/>
        </w:rPr>
        <w:t xml:space="preserve">Obavezuje se </w:t>
      </w:r>
      <w:r>
        <w:rPr>
          <w:rFonts w:ascii="Tahoma" w:hAnsi="Tahoma" w:cs="Tahoma"/>
          <w:sz w:val="24"/>
          <w:szCs w:val="24"/>
          <w:lang w:val="sr-Latn-ME"/>
        </w:rPr>
        <w:t>Ministarstvo finansija Crne Gore</w:t>
      </w:r>
      <w:r w:rsidRPr="007245AE">
        <w:rPr>
          <w:rFonts w:ascii="Tahoma" w:hAnsi="Tahoma" w:cs="Tahoma"/>
          <w:sz w:val="24"/>
          <w:szCs w:val="24"/>
        </w:rPr>
        <w:t xml:space="preserve"> da advokatu Veselinu Raduloviću naknadi troškove po</w:t>
      </w:r>
      <w:r>
        <w:rPr>
          <w:rFonts w:ascii="Tahoma" w:hAnsi="Tahoma" w:cs="Tahoma"/>
          <w:sz w:val="24"/>
          <w:szCs w:val="24"/>
        </w:rPr>
        <w:t>stupka po žalbi br.</w:t>
      </w:r>
      <w:r w:rsidRPr="00A12D89">
        <w:rPr>
          <w:rFonts w:ascii="Tahoma" w:hAnsi="Tahoma" w:cs="Tahoma"/>
          <w:sz w:val="24"/>
          <w:szCs w:val="24"/>
        </w:rPr>
        <w:t>15/</w:t>
      </w:r>
      <w:r w:rsidR="00F8251C">
        <w:rPr>
          <w:rFonts w:ascii="Tahoma" w:hAnsi="Tahoma" w:cs="Tahoma"/>
          <w:sz w:val="24"/>
          <w:szCs w:val="24"/>
        </w:rPr>
        <w:t>80444</w:t>
      </w:r>
      <w:r w:rsidRPr="00A12D89">
        <w:rPr>
          <w:rFonts w:ascii="Tahoma" w:hAnsi="Tahoma" w:cs="Tahoma"/>
          <w:sz w:val="24"/>
          <w:szCs w:val="24"/>
        </w:rPr>
        <w:t xml:space="preserve"> </w:t>
      </w:r>
      <w:r w:rsidRPr="007245AE">
        <w:rPr>
          <w:rFonts w:ascii="Tahoma" w:hAnsi="Tahoma" w:cs="Tahoma"/>
          <w:sz w:val="24"/>
          <w:szCs w:val="24"/>
        </w:rPr>
        <w:t xml:space="preserve">od </w:t>
      </w:r>
      <w:r w:rsidR="00F8251C">
        <w:rPr>
          <w:rFonts w:ascii="Tahoma" w:hAnsi="Tahoma" w:cs="Tahoma"/>
          <w:sz w:val="24"/>
          <w:szCs w:val="24"/>
        </w:rPr>
        <w:t>22.12.2015</w:t>
      </w:r>
      <w:r w:rsidRPr="00A12D89">
        <w:rPr>
          <w:rFonts w:ascii="Tahoma" w:hAnsi="Tahoma" w:cs="Tahoma"/>
          <w:sz w:val="24"/>
          <w:szCs w:val="24"/>
        </w:rPr>
        <w:t>.godine</w:t>
      </w:r>
      <w:r w:rsidRPr="007245AE">
        <w:rPr>
          <w:rFonts w:ascii="Tahoma" w:hAnsi="Tahoma" w:cs="Tahoma"/>
          <w:sz w:val="24"/>
          <w:szCs w:val="24"/>
        </w:rPr>
        <w:t xml:space="preserve">, u ukupnom iznosu od 476,00 EUR, u roku od 15 dana od dana prijema rješenja.  </w:t>
      </w:r>
    </w:p>
    <w:p w:rsidR="00A12D89" w:rsidRPr="00A12D89" w:rsidRDefault="00A12D89" w:rsidP="00A12D89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B80EC5" w:rsidRDefault="00B80EC5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br w:type="page"/>
      </w:r>
    </w:p>
    <w:p w:rsidR="00306A70" w:rsidRPr="00CB7AD5" w:rsidRDefault="00306A70" w:rsidP="00483C24">
      <w:pPr>
        <w:jc w:val="center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lastRenderedPageBreak/>
        <w:t>O b r a z l o ž e nj e</w:t>
      </w:r>
    </w:p>
    <w:p w:rsidR="005E7E16" w:rsidRPr="00ED6DEC" w:rsidRDefault="00976EA7" w:rsidP="00ED6DEC">
      <w:pPr>
        <w:jc w:val="both"/>
        <w:rPr>
          <w:rFonts w:ascii="Tahoma" w:hAnsi="Tahoma" w:cs="Tahoma"/>
          <w:sz w:val="24"/>
          <w:szCs w:val="24"/>
        </w:rPr>
      </w:pPr>
      <w:r w:rsidRPr="00ED6DEC">
        <w:rPr>
          <w:rFonts w:ascii="Tahoma" w:hAnsi="Tahoma" w:cs="Tahoma"/>
          <w:sz w:val="24"/>
          <w:szCs w:val="24"/>
        </w:rPr>
        <w:t xml:space="preserve">Prvostepeni organ je postupajući po zahtjevu </w:t>
      </w:r>
      <w:r w:rsidR="00290CC6" w:rsidRPr="00ED6DEC">
        <w:rPr>
          <w:rFonts w:ascii="Tahoma" w:hAnsi="Tahoma" w:cs="Tahoma"/>
          <w:sz w:val="24"/>
          <w:szCs w:val="24"/>
        </w:rPr>
        <w:t>br.</w:t>
      </w:r>
      <w:r w:rsidR="00B80EC5" w:rsidRPr="00ED6DEC">
        <w:rPr>
          <w:rFonts w:ascii="Tahoma" w:hAnsi="Tahoma" w:cs="Tahoma"/>
          <w:sz w:val="24"/>
          <w:szCs w:val="24"/>
        </w:rPr>
        <w:t>15/</w:t>
      </w:r>
      <w:r w:rsidR="00F8251C">
        <w:rPr>
          <w:rFonts w:ascii="Tahoma" w:hAnsi="Tahoma" w:cs="Tahoma"/>
          <w:sz w:val="24"/>
          <w:szCs w:val="24"/>
        </w:rPr>
        <w:t>80444</w:t>
      </w:r>
      <w:r w:rsidR="004A6455" w:rsidRPr="00ED6DEC">
        <w:rPr>
          <w:rFonts w:ascii="Tahoma" w:hAnsi="Tahoma" w:cs="Tahoma"/>
          <w:sz w:val="24"/>
          <w:szCs w:val="24"/>
        </w:rPr>
        <w:t xml:space="preserve"> od </w:t>
      </w:r>
      <w:r w:rsidR="00F8251C">
        <w:rPr>
          <w:rFonts w:ascii="Tahoma" w:hAnsi="Tahoma" w:cs="Tahoma"/>
          <w:sz w:val="24"/>
          <w:szCs w:val="24"/>
        </w:rPr>
        <w:t>04.11.2015</w:t>
      </w:r>
      <w:r w:rsidR="00B0616F" w:rsidRPr="00ED6DEC">
        <w:rPr>
          <w:rFonts w:ascii="Tahoma" w:hAnsi="Tahoma" w:cs="Tahoma"/>
          <w:sz w:val="24"/>
          <w:szCs w:val="24"/>
        </w:rPr>
        <w:t>.</w:t>
      </w:r>
      <w:r w:rsidR="00422A17" w:rsidRPr="00ED6DEC">
        <w:rPr>
          <w:rFonts w:ascii="Tahoma" w:hAnsi="Tahoma" w:cs="Tahoma"/>
          <w:sz w:val="24"/>
          <w:szCs w:val="24"/>
        </w:rPr>
        <w:t>godine</w:t>
      </w:r>
      <w:r w:rsidR="00F86822" w:rsidRPr="00ED6DEC">
        <w:rPr>
          <w:rFonts w:ascii="Tahoma" w:hAnsi="Tahoma" w:cs="Tahoma"/>
          <w:sz w:val="24"/>
          <w:szCs w:val="24"/>
        </w:rPr>
        <w:t xml:space="preserve"> </w:t>
      </w:r>
      <w:r w:rsidR="00B80EC5" w:rsidRPr="00ED6DEC">
        <w:rPr>
          <w:rFonts w:ascii="Tahoma" w:hAnsi="Tahoma" w:cs="Tahoma"/>
          <w:sz w:val="24"/>
          <w:szCs w:val="24"/>
        </w:rPr>
        <w:t>uputio Obavještenje br. 011-</w:t>
      </w:r>
      <w:r w:rsidR="00F8251C">
        <w:rPr>
          <w:rFonts w:ascii="Tahoma" w:hAnsi="Tahoma" w:cs="Tahoma"/>
          <w:sz w:val="24"/>
          <w:szCs w:val="24"/>
        </w:rPr>
        <w:t>269</w:t>
      </w:r>
      <w:r w:rsidR="00B80EC5" w:rsidRPr="00ED6DEC">
        <w:rPr>
          <w:rFonts w:ascii="Tahoma" w:hAnsi="Tahoma" w:cs="Tahoma"/>
          <w:sz w:val="24"/>
          <w:szCs w:val="24"/>
        </w:rPr>
        <w:t xml:space="preserve">/2 od </w:t>
      </w:r>
      <w:r w:rsidR="00F8251C">
        <w:rPr>
          <w:rFonts w:ascii="Tahoma" w:hAnsi="Tahoma" w:cs="Tahoma"/>
          <w:sz w:val="24"/>
          <w:szCs w:val="24"/>
        </w:rPr>
        <w:t>30.11.2015</w:t>
      </w:r>
      <w:r w:rsidR="00B80EC5" w:rsidRPr="00ED6DEC">
        <w:rPr>
          <w:rFonts w:ascii="Tahoma" w:hAnsi="Tahoma" w:cs="Tahoma"/>
          <w:sz w:val="24"/>
          <w:szCs w:val="24"/>
        </w:rPr>
        <w:t xml:space="preserve">.godine kojim se podnosilac zahtjeva za slobodan pristup informacijama obavještava </w:t>
      </w:r>
      <w:r w:rsidR="00ED6DEC" w:rsidRPr="00ED6DEC">
        <w:rPr>
          <w:rFonts w:ascii="Tahoma" w:hAnsi="Tahoma" w:cs="Tahoma"/>
          <w:sz w:val="24"/>
          <w:szCs w:val="24"/>
        </w:rPr>
        <w:t>da je organ vlasti dužan da, bez odlaganja, ako zna koji je organ nadležan za postupanje po zahtjevu za pristup informaciji, uputi zahtjev nadležnom organu i da o tome obavijesti podnosioca zahtjeva, pa je s tim u vezi zahtjev proslijeđen</w:t>
      </w:r>
      <w:r w:rsidR="00ED6DEC" w:rsidRPr="00ED6DEC">
        <w:rPr>
          <w:rStyle w:val="Bodytext2Bold"/>
          <w:rFonts w:ascii="Tahoma" w:hAnsi="Tahoma" w:cs="Tahoma"/>
          <w:sz w:val="24"/>
          <w:szCs w:val="24"/>
        </w:rPr>
        <w:t xml:space="preserve"> </w:t>
      </w:r>
      <w:r w:rsidR="00ED6DEC" w:rsidRPr="00ED6DEC">
        <w:rPr>
          <w:rStyle w:val="Bodytext2Bold"/>
          <w:rFonts w:ascii="Tahoma" w:hAnsi="Tahoma" w:cs="Tahoma"/>
          <w:b w:val="0"/>
          <w:sz w:val="24"/>
          <w:szCs w:val="24"/>
        </w:rPr>
        <w:t>Radio i Televiziji Crne Gore,</w:t>
      </w:r>
      <w:r w:rsidR="00ED6DEC" w:rsidRPr="00ED6DEC">
        <w:rPr>
          <w:rStyle w:val="Bodytext2Bold"/>
          <w:rFonts w:ascii="Tahoma" w:hAnsi="Tahoma" w:cs="Tahoma"/>
          <w:sz w:val="24"/>
          <w:szCs w:val="24"/>
        </w:rPr>
        <w:t xml:space="preserve"> </w:t>
      </w:r>
      <w:r w:rsidR="00ED6DEC" w:rsidRPr="00ED6DEC">
        <w:rPr>
          <w:rFonts w:ascii="Tahoma" w:hAnsi="Tahoma" w:cs="Tahoma"/>
          <w:sz w:val="24"/>
          <w:szCs w:val="24"/>
        </w:rPr>
        <w:t>na dalje odlučivanje kao nadležnom organu, te da je u smislu Zakona o slobodnom pristupu informacijama stvarno nadležna za postupanje u konkretnoj upravnoj stvari</w:t>
      </w:r>
      <w:r w:rsidR="00605DE6" w:rsidRPr="00ED6DEC">
        <w:rPr>
          <w:rFonts w:ascii="Tahoma" w:hAnsi="Tahoma" w:cs="Tahoma"/>
          <w:sz w:val="24"/>
          <w:szCs w:val="24"/>
        </w:rPr>
        <w:t>.</w:t>
      </w:r>
      <w:r w:rsidR="00445A51" w:rsidRPr="00ED6DEC">
        <w:rPr>
          <w:rFonts w:ascii="Tahoma" w:hAnsi="Tahoma" w:cs="Tahoma"/>
          <w:sz w:val="24"/>
          <w:szCs w:val="24"/>
        </w:rPr>
        <w:t xml:space="preserve"> </w:t>
      </w:r>
    </w:p>
    <w:p w:rsidR="00F72DF7" w:rsidRDefault="00430E57" w:rsidP="00695E87">
      <w:pPr>
        <w:jc w:val="both"/>
        <w:rPr>
          <w:rFonts w:ascii="Tahoma" w:hAnsi="Tahoma" w:cs="Tahoma"/>
          <w:sz w:val="24"/>
          <w:szCs w:val="24"/>
          <w:lang w:val="sr-Latn"/>
        </w:rPr>
      </w:pPr>
      <w:r w:rsidRPr="00ED6DEC">
        <w:rPr>
          <w:rFonts w:ascii="Tahoma" w:hAnsi="Tahoma" w:cs="Tahoma"/>
          <w:sz w:val="24"/>
          <w:szCs w:val="24"/>
        </w:rPr>
        <w:t xml:space="preserve">Protiv ovog </w:t>
      </w:r>
      <w:r w:rsidR="0029324E">
        <w:rPr>
          <w:rFonts w:ascii="Tahoma" w:hAnsi="Tahoma" w:cs="Tahoma"/>
          <w:sz w:val="24"/>
          <w:szCs w:val="24"/>
        </w:rPr>
        <w:t xml:space="preserve">akta </w:t>
      </w:r>
      <w:r w:rsidR="00F1254F" w:rsidRPr="00ED6DEC">
        <w:rPr>
          <w:rFonts w:ascii="Tahoma" w:hAnsi="Tahoma" w:cs="Tahoma"/>
          <w:sz w:val="24"/>
          <w:szCs w:val="24"/>
        </w:rPr>
        <w:t>u</w:t>
      </w:r>
      <w:r w:rsidRPr="00ED6DEC">
        <w:rPr>
          <w:rFonts w:ascii="Tahoma" w:hAnsi="Tahoma" w:cs="Tahoma"/>
          <w:sz w:val="24"/>
          <w:szCs w:val="24"/>
        </w:rPr>
        <w:t xml:space="preserve"> zakon</w:t>
      </w:r>
      <w:r w:rsidR="00F1254F" w:rsidRPr="00ED6DEC">
        <w:rPr>
          <w:rFonts w:ascii="Tahoma" w:hAnsi="Tahoma" w:cs="Tahoma"/>
          <w:sz w:val="24"/>
          <w:szCs w:val="24"/>
        </w:rPr>
        <w:t>s</w:t>
      </w:r>
      <w:r w:rsidRPr="00ED6DEC">
        <w:rPr>
          <w:rFonts w:ascii="Tahoma" w:hAnsi="Tahoma" w:cs="Tahoma"/>
          <w:sz w:val="24"/>
          <w:szCs w:val="24"/>
        </w:rPr>
        <w:t>kom roku podnosilac zahtjeva je uložio žalbu. U žalbi je navedeno da rješenje pobija zbog</w:t>
      </w:r>
      <w:r w:rsidR="00CD311F" w:rsidRPr="00ED6DEC">
        <w:rPr>
          <w:rFonts w:ascii="Tahoma" w:hAnsi="Tahoma" w:cs="Tahoma"/>
          <w:sz w:val="24"/>
          <w:szCs w:val="24"/>
        </w:rPr>
        <w:t xml:space="preserve"> </w:t>
      </w:r>
      <w:r w:rsidR="006B0547" w:rsidRPr="00ED6DEC">
        <w:rPr>
          <w:rFonts w:ascii="Tahoma" w:hAnsi="Tahoma" w:cs="Tahoma"/>
          <w:sz w:val="24"/>
          <w:szCs w:val="24"/>
        </w:rPr>
        <w:t>povrede pravila postupka</w:t>
      </w:r>
      <w:r w:rsidR="00EB083F" w:rsidRPr="00ED6DEC">
        <w:rPr>
          <w:rFonts w:ascii="Tahoma" w:hAnsi="Tahoma" w:cs="Tahoma"/>
          <w:sz w:val="24"/>
          <w:szCs w:val="24"/>
        </w:rPr>
        <w:t>.</w:t>
      </w:r>
      <w:r w:rsidR="0068795D" w:rsidRPr="00ED6DEC">
        <w:rPr>
          <w:rFonts w:ascii="Tahoma" w:hAnsi="Tahoma" w:cs="Tahoma"/>
          <w:sz w:val="24"/>
          <w:szCs w:val="24"/>
        </w:rPr>
        <w:t xml:space="preserve"> </w:t>
      </w:r>
      <w:r w:rsidR="009B21E0" w:rsidRPr="00ED6DEC">
        <w:rPr>
          <w:rFonts w:ascii="Tahoma" w:hAnsi="Tahoma" w:cs="Tahoma"/>
          <w:sz w:val="24"/>
          <w:szCs w:val="24"/>
        </w:rPr>
        <w:t>Žalilac navodi da je podnio zahtjev za pristup informacijama</w:t>
      </w:r>
      <w:r w:rsidR="00ED6DEC" w:rsidRPr="00ED6DEC">
        <w:rPr>
          <w:rFonts w:ascii="Tahoma" w:hAnsi="Tahoma" w:cs="Tahoma"/>
          <w:sz w:val="24"/>
          <w:szCs w:val="24"/>
        </w:rPr>
        <w:t xml:space="preserve"> dana </w:t>
      </w:r>
      <w:r w:rsidR="005A5B01">
        <w:rPr>
          <w:rFonts w:ascii="Tahoma" w:hAnsi="Tahoma" w:cs="Tahoma"/>
          <w:sz w:val="24"/>
          <w:szCs w:val="24"/>
        </w:rPr>
        <w:t>04.11</w:t>
      </w:r>
      <w:r w:rsidR="00ED6DEC" w:rsidRPr="00ED6DEC">
        <w:rPr>
          <w:rFonts w:ascii="Tahoma" w:hAnsi="Tahoma" w:cs="Tahoma"/>
          <w:sz w:val="24"/>
          <w:szCs w:val="24"/>
        </w:rPr>
        <w:t>.2016.godine</w:t>
      </w:r>
      <w:r w:rsidR="00695E87" w:rsidRPr="00ED6DEC">
        <w:rPr>
          <w:rFonts w:ascii="Tahoma" w:hAnsi="Tahoma" w:cs="Tahoma"/>
          <w:sz w:val="24"/>
          <w:szCs w:val="24"/>
        </w:rPr>
        <w:t>,</w:t>
      </w:r>
      <w:r w:rsidR="009B21E0" w:rsidRPr="00ED6DEC">
        <w:rPr>
          <w:rFonts w:ascii="Tahoma" w:hAnsi="Tahoma" w:cs="Tahoma"/>
          <w:sz w:val="24"/>
          <w:szCs w:val="24"/>
        </w:rPr>
        <w:t xml:space="preserve"> a da mu je prvostepeni organ</w:t>
      </w:r>
      <w:r w:rsidR="00695E87" w:rsidRPr="00ED6DEC">
        <w:rPr>
          <w:rFonts w:ascii="Tahoma" w:hAnsi="Tahoma" w:cs="Tahoma"/>
          <w:sz w:val="24"/>
          <w:szCs w:val="24"/>
        </w:rPr>
        <w:t xml:space="preserve"> </w:t>
      </w:r>
      <w:r w:rsidR="005A5B01">
        <w:rPr>
          <w:rFonts w:ascii="Tahoma" w:hAnsi="Tahoma" w:cs="Tahoma"/>
          <w:sz w:val="24"/>
          <w:szCs w:val="24"/>
        </w:rPr>
        <w:t>dana 0</w:t>
      </w:r>
      <w:r w:rsidR="00ED6DEC" w:rsidRPr="00ED6DEC">
        <w:rPr>
          <w:rFonts w:ascii="Tahoma" w:hAnsi="Tahoma" w:cs="Tahoma"/>
          <w:sz w:val="24"/>
          <w:szCs w:val="24"/>
        </w:rPr>
        <w:t xml:space="preserve">7. </w:t>
      </w:r>
      <w:r w:rsidR="005A5B01">
        <w:rPr>
          <w:rFonts w:ascii="Tahoma" w:hAnsi="Tahoma" w:cs="Tahoma"/>
          <w:sz w:val="24"/>
          <w:szCs w:val="24"/>
        </w:rPr>
        <w:t>dec</w:t>
      </w:r>
      <w:r w:rsidR="00ED6DEC" w:rsidRPr="00ED6DEC">
        <w:rPr>
          <w:rFonts w:ascii="Tahoma" w:hAnsi="Tahoma" w:cs="Tahoma"/>
          <w:sz w:val="24"/>
          <w:szCs w:val="24"/>
        </w:rPr>
        <w:t xml:space="preserve">embra 2015. godine dostavio akt broj: 011- </w:t>
      </w:r>
      <w:r w:rsidR="00F8251C">
        <w:rPr>
          <w:rFonts w:ascii="Tahoma" w:hAnsi="Tahoma" w:cs="Tahoma"/>
          <w:sz w:val="24"/>
          <w:szCs w:val="24"/>
        </w:rPr>
        <w:t>269</w:t>
      </w:r>
      <w:r w:rsidR="00ED6DEC" w:rsidRPr="00ED6DEC">
        <w:rPr>
          <w:rFonts w:ascii="Tahoma" w:hAnsi="Tahoma" w:cs="Tahoma"/>
          <w:sz w:val="24"/>
          <w:szCs w:val="24"/>
        </w:rPr>
        <w:t xml:space="preserve">/2 od dana </w:t>
      </w:r>
      <w:r w:rsidR="005A5B01">
        <w:rPr>
          <w:rFonts w:ascii="Tahoma" w:hAnsi="Tahoma" w:cs="Tahoma"/>
          <w:sz w:val="24"/>
          <w:szCs w:val="24"/>
        </w:rPr>
        <w:t>30</w:t>
      </w:r>
      <w:r w:rsidR="00ED6DEC" w:rsidRPr="00ED6DEC">
        <w:rPr>
          <w:rFonts w:ascii="Tahoma" w:hAnsi="Tahoma" w:cs="Tahoma"/>
          <w:sz w:val="24"/>
          <w:szCs w:val="24"/>
        </w:rPr>
        <w:t>. novembra 2015. godine, kojim se žalilac obavještava da je predmetni zahtjev za slobodan pristup informacijama proslijeđen Radio Televiziji Crne Gore, kao stvarno nadležnom organu.</w:t>
      </w:r>
      <w:r w:rsidR="005B5CFA" w:rsidRPr="005B5CFA">
        <w:t xml:space="preserve"> </w:t>
      </w:r>
      <w:r w:rsidR="005B5CFA" w:rsidRPr="005B5CFA">
        <w:rPr>
          <w:rFonts w:ascii="Tahoma" w:hAnsi="Tahoma" w:cs="Tahoma"/>
          <w:sz w:val="24"/>
          <w:szCs w:val="24"/>
        </w:rPr>
        <w:t>Žalilac navodi da shodno odredbi odredbi člana 9 stav 1 tačka 2 Zakona o slobodnom pristupu informacijama propisano da informacija u posjedu organa vlasti je faktičko posjedovanje tražene informacije od strane organa vlasti (sopstvena informacija, informacija dostavljena od drugog organa vlasti ili trećeg lica), bez obzira na osnov i način sticanja. Žalilac upućuje Savjet Agencije na odredbe Zakona o budžetu i fiskalnoj odgovornosti, a čije odredbe uređuju planiranje i izvršenje budžeta, fiskalnu odgovornost, pozajmice i garancije i druga pitanja od značaja za budžet Crne Gore i budžet jedinice lokalne samouprave. Odredba člana 30 stav 1 Zakona o budžetu i fiskalnoj odgovornosti propisuje da potrošačke jedinice u postupku planiranja budžeta, shodno članu 24 zakona, planiraju i koordiniraju planiranje budžeta potrošačkih jedinica nad kojima vrše nadzor i podnose zahtjev Ministarstvu finansija za dodjelu budžetskih sredstava, za narednu fiskalnu godinu, sa procjenom potrebnih budžetskih sredstava za sljedeće dvije godine, dok stav 2 navedenog člana propisuje da se zahtjevi potrošačkih jedinica dostavljaju do kraja jula tekuće, za narednu fiskalnu godinu. U žalbi se navodi da iz gore pomenute odredbe Zakona o budžetu i fiskalnoj odgovornosti nedvosmisleno se može zaključiti da potrošačke jedinice dostavljaju Ministarstvu finansija zahtjeve za dodjelu budžetskih sredstava, te je stoga stav ovog organa da nije nadležan za dostavljanje isti</w:t>
      </w:r>
      <w:r w:rsidR="005B5CFA">
        <w:rPr>
          <w:rFonts w:ascii="Tahoma" w:hAnsi="Tahoma" w:cs="Tahoma"/>
          <w:sz w:val="24"/>
          <w:szCs w:val="24"/>
        </w:rPr>
        <w:t>h paušalan i pravno neutemeljen</w:t>
      </w:r>
      <w:r w:rsidR="00F72DF7" w:rsidRPr="00F72DF7">
        <w:rPr>
          <w:rFonts w:ascii="Tahoma" w:hAnsi="Tahoma" w:cs="Tahoma"/>
          <w:sz w:val="24"/>
          <w:szCs w:val="24"/>
        </w:rPr>
        <w:t>. Žalilac predlaže da Savjet Agencije za zaštitu ličnih podataka i slobodan pristup informacijama poništi akt Ministarstva finansija broj: 011-</w:t>
      </w:r>
      <w:r w:rsidR="00F8251C">
        <w:rPr>
          <w:rFonts w:ascii="Tahoma" w:hAnsi="Tahoma" w:cs="Tahoma"/>
          <w:sz w:val="24"/>
          <w:szCs w:val="24"/>
        </w:rPr>
        <w:t>269</w:t>
      </w:r>
      <w:r w:rsidR="00F72DF7" w:rsidRPr="00F72DF7">
        <w:rPr>
          <w:rFonts w:ascii="Tahoma" w:hAnsi="Tahoma" w:cs="Tahoma"/>
          <w:sz w:val="24"/>
          <w:szCs w:val="24"/>
        </w:rPr>
        <w:t xml:space="preserve">/2 od dana </w:t>
      </w:r>
      <w:r w:rsidR="005A5B01">
        <w:rPr>
          <w:rFonts w:ascii="Tahoma" w:hAnsi="Tahoma" w:cs="Tahoma"/>
          <w:sz w:val="24"/>
          <w:szCs w:val="24"/>
        </w:rPr>
        <w:t>30</w:t>
      </w:r>
      <w:r w:rsidR="00F72DF7" w:rsidRPr="00F72DF7">
        <w:rPr>
          <w:rFonts w:ascii="Tahoma" w:hAnsi="Tahoma" w:cs="Tahoma"/>
          <w:sz w:val="24"/>
          <w:szCs w:val="24"/>
        </w:rPr>
        <w:t>. novembra 2015. godine i naloži dostavljanje traženih informacija.</w:t>
      </w:r>
    </w:p>
    <w:p w:rsidR="00BC4807" w:rsidRPr="00DA46A4" w:rsidRDefault="00BC4807" w:rsidP="00695E87">
      <w:pPr>
        <w:jc w:val="both"/>
        <w:rPr>
          <w:rFonts w:ascii="Tahoma" w:hAnsi="Tahoma" w:cs="Tahoma"/>
          <w:sz w:val="24"/>
          <w:szCs w:val="24"/>
        </w:rPr>
      </w:pPr>
      <w:r w:rsidRPr="00BC4807">
        <w:rPr>
          <w:rFonts w:ascii="Tahoma" w:hAnsi="Tahoma" w:cs="Tahoma"/>
          <w:sz w:val="24"/>
          <w:szCs w:val="24"/>
        </w:rPr>
        <w:lastRenderedPageBreak/>
        <w:t>Savjet Agencije se u smislu člana 40 stav 1 tačka 1 Zakona o slobodnom pristup informacijama obratio zahtjevom br.</w:t>
      </w:r>
      <w:r w:rsidR="00D97EDC">
        <w:rPr>
          <w:rFonts w:ascii="Tahoma" w:hAnsi="Tahoma" w:cs="Tahoma"/>
          <w:sz w:val="24"/>
          <w:szCs w:val="24"/>
        </w:rPr>
        <w:t>07-33-</w:t>
      </w:r>
      <w:r w:rsidR="005A5B01">
        <w:rPr>
          <w:rFonts w:ascii="Tahoma" w:hAnsi="Tahoma" w:cs="Tahoma"/>
          <w:sz w:val="24"/>
          <w:szCs w:val="24"/>
        </w:rPr>
        <w:t>643</w:t>
      </w:r>
      <w:r w:rsidR="00D97EDC">
        <w:rPr>
          <w:rFonts w:ascii="Tahoma" w:hAnsi="Tahoma" w:cs="Tahoma"/>
          <w:sz w:val="24"/>
          <w:szCs w:val="24"/>
        </w:rPr>
        <w:t>-1/16</w:t>
      </w:r>
      <w:r w:rsidRPr="00BC4807">
        <w:rPr>
          <w:rFonts w:ascii="Tahoma" w:hAnsi="Tahoma" w:cs="Tahoma"/>
          <w:sz w:val="24"/>
          <w:szCs w:val="24"/>
        </w:rPr>
        <w:t xml:space="preserve"> od </w:t>
      </w:r>
      <w:r w:rsidR="00D97EDC">
        <w:rPr>
          <w:rFonts w:ascii="Tahoma" w:hAnsi="Tahoma" w:cs="Tahoma"/>
          <w:sz w:val="24"/>
          <w:szCs w:val="24"/>
        </w:rPr>
        <w:t>05</w:t>
      </w:r>
      <w:r w:rsidRPr="00BC4807">
        <w:rPr>
          <w:rFonts w:ascii="Tahoma" w:hAnsi="Tahoma" w:cs="Tahoma"/>
          <w:sz w:val="24"/>
          <w:szCs w:val="24"/>
        </w:rPr>
        <w:t>.0</w:t>
      </w:r>
      <w:r w:rsidR="00D97EDC">
        <w:rPr>
          <w:rFonts w:ascii="Tahoma" w:hAnsi="Tahoma" w:cs="Tahoma"/>
          <w:sz w:val="24"/>
          <w:szCs w:val="24"/>
        </w:rPr>
        <w:t>2</w:t>
      </w:r>
      <w:r w:rsidRPr="00BC4807">
        <w:rPr>
          <w:rFonts w:ascii="Tahoma" w:hAnsi="Tahoma" w:cs="Tahoma"/>
          <w:sz w:val="24"/>
          <w:szCs w:val="24"/>
        </w:rPr>
        <w:t>.201</w:t>
      </w:r>
      <w:r w:rsidR="00D97EDC">
        <w:rPr>
          <w:rFonts w:ascii="Tahoma" w:hAnsi="Tahoma" w:cs="Tahoma"/>
          <w:sz w:val="24"/>
          <w:szCs w:val="24"/>
        </w:rPr>
        <w:t>6</w:t>
      </w:r>
      <w:r w:rsidRPr="00BC4807">
        <w:rPr>
          <w:rFonts w:ascii="Tahoma" w:hAnsi="Tahoma" w:cs="Tahoma"/>
          <w:sz w:val="24"/>
          <w:szCs w:val="24"/>
        </w:rPr>
        <w:t>.godine</w:t>
      </w:r>
      <w:r w:rsidR="00DA46A4">
        <w:rPr>
          <w:rFonts w:ascii="Tahoma" w:hAnsi="Tahoma" w:cs="Tahoma"/>
          <w:sz w:val="24"/>
          <w:szCs w:val="24"/>
        </w:rPr>
        <w:t xml:space="preserve"> </w:t>
      </w:r>
      <w:r w:rsidRPr="00BC4807">
        <w:rPr>
          <w:rFonts w:ascii="Tahoma" w:hAnsi="Tahoma" w:cs="Tahoma"/>
          <w:sz w:val="24"/>
          <w:szCs w:val="24"/>
        </w:rPr>
        <w:t xml:space="preserve">tražeći informaciju koja je predmet zahtjeva za slobodan pristup informacijama </w:t>
      </w:r>
      <w:r w:rsidR="00B80EC5">
        <w:rPr>
          <w:rFonts w:ascii="Tahoma" w:hAnsi="Tahoma" w:cs="Tahoma"/>
          <w:sz w:val="24"/>
          <w:szCs w:val="24"/>
        </w:rPr>
        <w:t>15/</w:t>
      </w:r>
      <w:r w:rsidR="00F8251C">
        <w:rPr>
          <w:rFonts w:ascii="Tahoma" w:hAnsi="Tahoma" w:cs="Tahoma"/>
          <w:sz w:val="24"/>
          <w:szCs w:val="24"/>
        </w:rPr>
        <w:t>80444</w:t>
      </w:r>
      <w:r w:rsidR="00D97EDC" w:rsidRPr="00BC4807">
        <w:rPr>
          <w:rFonts w:ascii="Tahoma" w:hAnsi="Tahoma" w:cs="Tahoma"/>
          <w:sz w:val="24"/>
          <w:szCs w:val="24"/>
        </w:rPr>
        <w:t xml:space="preserve"> te</w:t>
      </w:r>
      <w:r w:rsidRPr="00BC4807">
        <w:rPr>
          <w:rFonts w:ascii="Tahoma" w:hAnsi="Tahoma" w:cs="Tahoma"/>
          <w:sz w:val="24"/>
          <w:szCs w:val="24"/>
        </w:rPr>
        <w:t xml:space="preserve"> je uz dopis Ministarstva </w:t>
      </w:r>
      <w:r w:rsidRPr="00DA46A4">
        <w:rPr>
          <w:rFonts w:ascii="Tahoma" w:hAnsi="Tahoma" w:cs="Tahoma"/>
          <w:sz w:val="24"/>
          <w:szCs w:val="24"/>
        </w:rPr>
        <w:t>finansija br.</w:t>
      </w:r>
      <w:r w:rsidR="008C6420">
        <w:rPr>
          <w:rFonts w:ascii="Tahoma" w:hAnsi="Tahoma" w:cs="Tahoma"/>
          <w:sz w:val="24"/>
          <w:szCs w:val="24"/>
        </w:rPr>
        <w:t>011-</w:t>
      </w:r>
      <w:r w:rsidR="005A5B01">
        <w:rPr>
          <w:rFonts w:ascii="Tahoma" w:hAnsi="Tahoma" w:cs="Tahoma"/>
          <w:sz w:val="24"/>
          <w:szCs w:val="24"/>
        </w:rPr>
        <w:t>269</w:t>
      </w:r>
      <w:r w:rsidR="008C6420">
        <w:rPr>
          <w:rFonts w:ascii="Tahoma" w:hAnsi="Tahoma" w:cs="Tahoma"/>
          <w:sz w:val="24"/>
          <w:szCs w:val="24"/>
        </w:rPr>
        <w:t>/15</w:t>
      </w:r>
      <w:r w:rsidRPr="00DA46A4">
        <w:rPr>
          <w:rFonts w:ascii="Tahoma" w:hAnsi="Tahoma" w:cs="Tahoma"/>
          <w:sz w:val="24"/>
          <w:szCs w:val="24"/>
        </w:rPr>
        <w:t xml:space="preserve"> od </w:t>
      </w:r>
      <w:r w:rsidR="00D97EDC">
        <w:rPr>
          <w:rFonts w:ascii="Tahoma" w:hAnsi="Tahoma" w:cs="Tahoma"/>
          <w:sz w:val="24"/>
          <w:szCs w:val="24"/>
        </w:rPr>
        <w:t>15.0</w:t>
      </w:r>
      <w:r w:rsidRPr="00DA46A4">
        <w:rPr>
          <w:rFonts w:ascii="Tahoma" w:hAnsi="Tahoma" w:cs="Tahoma"/>
          <w:sz w:val="24"/>
          <w:szCs w:val="24"/>
        </w:rPr>
        <w:t>2.201</w:t>
      </w:r>
      <w:r w:rsidR="00D97EDC">
        <w:rPr>
          <w:rFonts w:ascii="Tahoma" w:hAnsi="Tahoma" w:cs="Tahoma"/>
          <w:sz w:val="24"/>
          <w:szCs w:val="24"/>
        </w:rPr>
        <w:t xml:space="preserve">6.godineje </w:t>
      </w:r>
      <w:r w:rsidR="00D97EDC" w:rsidRPr="00C015FA">
        <w:rPr>
          <w:rFonts w:ascii="Tahoma" w:hAnsi="Tahoma" w:cs="Tahoma"/>
          <w:sz w:val="24"/>
          <w:szCs w:val="24"/>
        </w:rPr>
        <w:t>dostav</w:t>
      </w:r>
      <w:r w:rsidR="00D97EDC">
        <w:rPr>
          <w:rFonts w:ascii="Tahoma" w:hAnsi="Tahoma" w:cs="Tahoma"/>
          <w:sz w:val="24"/>
          <w:szCs w:val="24"/>
        </w:rPr>
        <w:t xml:space="preserve">io informaciuju </w:t>
      </w:r>
      <w:r w:rsidR="00D97EDC" w:rsidRPr="00C015FA">
        <w:rPr>
          <w:rFonts w:ascii="Tahoma" w:hAnsi="Tahoma" w:cs="Tahoma"/>
          <w:sz w:val="24"/>
          <w:szCs w:val="24"/>
        </w:rPr>
        <w:t>i to</w:t>
      </w:r>
      <w:r w:rsidRPr="00DA46A4">
        <w:rPr>
          <w:rFonts w:ascii="Tahoma" w:hAnsi="Tahoma" w:cs="Tahoma"/>
          <w:sz w:val="24"/>
          <w:szCs w:val="24"/>
        </w:rPr>
        <w:t xml:space="preserve">: </w:t>
      </w:r>
      <w:r w:rsidR="005A5B01">
        <w:rPr>
          <w:rFonts w:ascii="Tahoma" w:hAnsi="Tahoma" w:cs="Tahoma"/>
          <w:sz w:val="24"/>
          <w:szCs w:val="24"/>
        </w:rPr>
        <w:t>Strukture projektovanih ukupnih prihoda i rashoda RTCG za 2016.godinu</w:t>
      </w:r>
      <w:r w:rsidRPr="00DA46A4">
        <w:rPr>
          <w:rFonts w:ascii="Tahoma" w:hAnsi="Tahoma" w:cs="Tahoma"/>
          <w:sz w:val="24"/>
          <w:szCs w:val="24"/>
        </w:rPr>
        <w:t>.</w:t>
      </w:r>
    </w:p>
    <w:p w:rsidR="00A761ED" w:rsidRDefault="00A761ED" w:rsidP="00605441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 xml:space="preserve">Nakon razmatranja spisa predmeta i žalbenih navoda </w:t>
      </w:r>
      <w:r w:rsidR="007D3ECA">
        <w:rPr>
          <w:rFonts w:ascii="Tahoma" w:hAnsi="Tahoma" w:cs="Tahoma"/>
          <w:sz w:val="24"/>
          <w:szCs w:val="24"/>
        </w:rPr>
        <w:t xml:space="preserve">i neposrednog uvida </w:t>
      </w:r>
      <w:r w:rsidR="00DA46A4">
        <w:rPr>
          <w:rFonts w:ascii="Tahoma" w:hAnsi="Tahoma" w:cs="Tahoma"/>
          <w:sz w:val="24"/>
          <w:szCs w:val="24"/>
        </w:rPr>
        <w:t>u</w:t>
      </w:r>
      <w:r w:rsidR="00D97EDC">
        <w:rPr>
          <w:rFonts w:ascii="Tahoma" w:hAnsi="Tahoma" w:cs="Tahoma"/>
          <w:sz w:val="24"/>
          <w:szCs w:val="24"/>
        </w:rPr>
        <w:t xml:space="preserve">: </w:t>
      </w:r>
      <w:r w:rsidR="00DA46A4">
        <w:rPr>
          <w:rFonts w:ascii="Tahoma" w:hAnsi="Tahoma" w:cs="Tahoma"/>
          <w:sz w:val="24"/>
          <w:szCs w:val="24"/>
        </w:rPr>
        <w:t xml:space="preserve"> </w:t>
      </w:r>
      <w:r w:rsidR="006A26A5">
        <w:rPr>
          <w:rFonts w:ascii="Tahoma" w:hAnsi="Tahoma" w:cs="Tahoma"/>
          <w:sz w:val="24"/>
          <w:szCs w:val="24"/>
        </w:rPr>
        <w:t>Strukture projektovanih ukupnih prihoda i rashoda RTCG za 2016.godinu</w:t>
      </w:r>
      <w:r w:rsidR="00D97EDC">
        <w:rPr>
          <w:rFonts w:ascii="Tahoma" w:hAnsi="Tahoma" w:cs="Tahoma"/>
          <w:sz w:val="24"/>
          <w:szCs w:val="24"/>
        </w:rPr>
        <w:t xml:space="preserve">, </w:t>
      </w:r>
      <w:r w:rsidR="00DA46A4">
        <w:rPr>
          <w:rFonts w:ascii="Tahoma" w:hAnsi="Tahoma" w:cs="Tahoma"/>
          <w:sz w:val="24"/>
          <w:szCs w:val="24"/>
        </w:rPr>
        <w:t>Savjet</w:t>
      </w:r>
      <w:r w:rsidRPr="00605441">
        <w:rPr>
          <w:rFonts w:ascii="Tahoma" w:hAnsi="Tahoma" w:cs="Tahoma"/>
          <w:sz w:val="24"/>
          <w:szCs w:val="24"/>
        </w:rPr>
        <w:t xml:space="preserve"> Agencije nalazi da je žalba osnovana.</w:t>
      </w:r>
    </w:p>
    <w:p w:rsidR="00FB6358" w:rsidRDefault="00E711DE" w:rsidP="00C17147">
      <w:pPr>
        <w:jc w:val="both"/>
        <w:rPr>
          <w:rFonts w:ascii="Tahoma" w:hAnsi="Tahoma" w:cs="Tahoma"/>
          <w:sz w:val="24"/>
          <w:szCs w:val="24"/>
        </w:rPr>
      </w:pPr>
      <w:r w:rsidRPr="00CB7AD5">
        <w:rPr>
          <w:rFonts w:ascii="Tahoma" w:hAnsi="Tahoma" w:cs="Tahoma"/>
          <w:sz w:val="24"/>
          <w:szCs w:val="24"/>
        </w:rPr>
        <w:t xml:space="preserve">Savjet Agencije </w:t>
      </w:r>
      <w:r>
        <w:rPr>
          <w:rFonts w:ascii="Tahoma" w:hAnsi="Tahoma" w:cs="Tahoma"/>
          <w:sz w:val="24"/>
          <w:szCs w:val="24"/>
        </w:rPr>
        <w:t xml:space="preserve">je </w:t>
      </w:r>
      <w:r w:rsidRPr="00CB7AD5">
        <w:rPr>
          <w:rFonts w:ascii="Tahoma" w:hAnsi="Tahoma" w:cs="Tahoma"/>
          <w:sz w:val="24"/>
          <w:szCs w:val="24"/>
        </w:rPr>
        <w:t>po</w:t>
      </w:r>
      <w:r>
        <w:rPr>
          <w:rFonts w:ascii="Tahoma" w:hAnsi="Tahoma" w:cs="Tahoma"/>
          <w:sz w:val="24"/>
          <w:szCs w:val="24"/>
        </w:rPr>
        <w:t>ništio</w:t>
      </w:r>
      <w:r w:rsidRPr="00CB7AD5">
        <w:rPr>
          <w:rFonts w:ascii="Tahoma" w:hAnsi="Tahoma" w:cs="Tahoma"/>
          <w:sz w:val="24"/>
          <w:szCs w:val="24"/>
        </w:rPr>
        <w:t xml:space="preserve"> </w:t>
      </w:r>
      <w:r w:rsidR="00D97EDC">
        <w:rPr>
          <w:rFonts w:ascii="Tahoma" w:hAnsi="Tahoma" w:cs="Tahoma"/>
          <w:sz w:val="24"/>
          <w:szCs w:val="24"/>
        </w:rPr>
        <w:t>akt</w:t>
      </w:r>
      <w:r w:rsidRPr="00CB7AD5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prvostepenog organa</w:t>
      </w:r>
      <w:r w:rsidRPr="00CB7AD5">
        <w:rPr>
          <w:rFonts w:ascii="Tahoma" w:hAnsi="Tahoma" w:cs="Tahoma"/>
          <w:sz w:val="24"/>
          <w:szCs w:val="24"/>
        </w:rPr>
        <w:t xml:space="preserve"> </w:t>
      </w:r>
      <w:r w:rsidRPr="00974A83">
        <w:rPr>
          <w:rFonts w:ascii="Tahoma" w:hAnsi="Tahoma" w:cs="Tahoma"/>
          <w:sz w:val="24"/>
          <w:szCs w:val="24"/>
        </w:rPr>
        <w:t>br.</w:t>
      </w:r>
      <w:r>
        <w:rPr>
          <w:rFonts w:ascii="Tahoma" w:hAnsi="Tahoma" w:cs="Tahoma"/>
          <w:sz w:val="24"/>
          <w:szCs w:val="24"/>
        </w:rPr>
        <w:t xml:space="preserve"> </w:t>
      </w:r>
      <w:r w:rsidR="00A30807">
        <w:rPr>
          <w:rFonts w:ascii="Tahoma" w:hAnsi="Tahoma" w:cs="Tahoma"/>
          <w:bCs/>
          <w:color w:val="000000"/>
          <w:sz w:val="24"/>
          <w:szCs w:val="24"/>
        </w:rPr>
        <w:t>011-</w:t>
      </w:r>
      <w:r w:rsidR="00F8251C">
        <w:rPr>
          <w:rFonts w:ascii="Tahoma" w:hAnsi="Tahoma" w:cs="Tahoma"/>
          <w:bCs/>
          <w:color w:val="000000"/>
          <w:sz w:val="24"/>
          <w:szCs w:val="24"/>
        </w:rPr>
        <w:t>269</w:t>
      </w:r>
      <w:r w:rsidR="00A30807">
        <w:rPr>
          <w:rFonts w:ascii="Tahoma" w:hAnsi="Tahoma" w:cs="Tahoma"/>
          <w:bCs/>
          <w:color w:val="000000"/>
          <w:sz w:val="24"/>
          <w:szCs w:val="24"/>
        </w:rPr>
        <w:t xml:space="preserve">/2 od dana </w:t>
      </w:r>
      <w:r w:rsidR="006A26A5">
        <w:rPr>
          <w:rFonts w:ascii="Tahoma" w:hAnsi="Tahoma" w:cs="Tahoma"/>
          <w:bCs/>
          <w:color w:val="000000"/>
          <w:sz w:val="24"/>
          <w:szCs w:val="24"/>
        </w:rPr>
        <w:t>30.11.2015</w:t>
      </w:r>
      <w:r w:rsidR="00A30807">
        <w:rPr>
          <w:rFonts w:ascii="Tahoma" w:hAnsi="Tahoma" w:cs="Tahoma"/>
          <w:bCs/>
          <w:color w:val="000000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 xml:space="preserve">zbog </w:t>
      </w:r>
      <w:r>
        <w:rPr>
          <w:rFonts w:ascii="Tahoma" w:hAnsi="Tahoma" w:cs="Tahoma"/>
          <w:sz w:val="24"/>
          <w:szCs w:val="24"/>
        </w:rPr>
        <w:t>povrede pravila postupka</w:t>
      </w:r>
      <w:r w:rsidR="002D5295" w:rsidRPr="002D5295">
        <w:rPr>
          <w:rFonts w:ascii="Tahoma" w:hAnsi="Tahoma" w:cs="Tahoma"/>
          <w:color w:val="000000"/>
          <w:sz w:val="24"/>
          <w:szCs w:val="24"/>
        </w:rPr>
        <w:t>.</w:t>
      </w:r>
      <w:r w:rsidR="00173A03" w:rsidRPr="00173A03">
        <w:t xml:space="preserve"> </w:t>
      </w:r>
      <w:r w:rsidR="00173A03" w:rsidRPr="00173A03">
        <w:rPr>
          <w:rFonts w:ascii="Tahoma" w:hAnsi="Tahoma" w:cs="Tahoma"/>
          <w:color w:val="000000"/>
          <w:sz w:val="24"/>
          <w:szCs w:val="24"/>
        </w:rPr>
        <w:t>Članom 1 Zakona o slobodnom pristupu informacija je propisano da pravo na pristup informacijama u posjedu organa vlasti ostvaruje se na način i po postupku propisanim ovim zakonom a ne drugim. Pristup informacijama može se ograničiti samo radi zaštite interesa propisanih ovim zakonom. Članom 4 Zakona o slobodnom pristupu informacijama je propisano da se pristupom informacijama obezbjeđuje transparentnost rada, podstiče efikasnost, djelotvornost, odgovornost i afirmiše integritet i legitimnost organa vlasti. Članom 7 Zakona o slobodnom pristupu informacijama je propisano da pristup informacijama je od javnog interesa. Članom 9 stavom 2 Zakona o slobodnom pristupu informacijama je propisano da je informacija u posjedu organa vlasti je faktičko posjedovanje tražene informacije od strane organa vlasti (sopstvena informacija, informacija dostavljena od drugog organa vlasti ili od trećeg lica), bez obzira na osnov i način sticanja. Savjet Agencije ocjenjujući zakonitost osporenog akta imao je u vidu i  činjenicu da je odredba člana 30 stav 1 Zakona o budžetu i fiskalnoj odgovornosti propisuje da potrošačke jedinice u postupku planiranja budžeta, shodno članu 24 zakona, planiraju i koordiniraju planiranje budžeta potrošačkih jedinica nad kojima vrše nadzor i podnose zahtjev Ministarstvu finansija za dodjelu budžetskih sredstava, za narednu fiskalnu godinu, sa procjenom potrebnih budžetskih sredstava za sljedeće dvije godine, dok stav 2 navedenog člana propisuje da se zahtjevi potrošačkih jedinica dostavljaju do kraja jula tekuće, za narednu fiskalnu godinu. Pomenute odredbe Zakona o budžetu i fiskalnoj odgovornosti ukazuju da potrošačke jedinice dostavljaju Ministarstvu finansija zahtjeve za dodjelu budžetskih sredstava, te je stoga stav ovog organa da nije nadležan za dostavljanj</w:t>
      </w:r>
      <w:r w:rsidR="00173A03">
        <w:rPr>
          <w:rFonts w:ascii="Tahoma" w:hAnsi="Tahoma" w:cs="Tahoma"/>
          <w:color w:val="000000"/>
          <w:sz w:val="24"/>
          <w:szCs w:val="24"/>
        </w:rPr>
        <w:t xml:space="preserve">e pravno neutemeljen zbog čega </w:t>
      </w:r>
      <w:r w:rsidR="00173A03" w:rsidRPr="00173A03">
        <w:rPr>
          <w:rFonts w:ascii="Tahoma" w:hAnsi="Tahoma" w:cs="Tahoma"/>
          <w:color w:val="000000"/>
          <w:sz w:val="24"/>
          <w:szCs w:val="24"/>
        </w:rPr>
        <w:t xml:space="preserve">Savjet Agencije poništava osporeni akt.  Savjet Agencije </w:t>
      </w:r>
      <w:r w:rsidR="004500FC">
        <w:rPr>
          <w:rFonts w:ascii="Tahoma" w:hAnsi="Tahoma" w:cs="Tahoma"/>
          <w:color w:val="000000"/>
          <w:sz w:val="24"/>
          <w:szCs w:val="24"/>
        </w:rPr>
        <w:t>je uvidom u spise predmeta i to</w:t>
      </w:r>
      <w:r w:rsidR="00173A03" w:rsidRPr="00173A0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5F1A3D">
        <w:rPr>
          <w:rFonts w:ascii="Tahoma" w:hAnsi="Tahoma" w:cs="Tahoma"/>
          <w:color w:val="000000"/>
          <w:sz w:val="24"/>
          <w:szCs w:val="24"/>
        </w:rPr>
        <w:t>s</w:t>
      </w:r>
      <w:r w:rsidR="00264987">
        <w:rPr>
          <w:rFonts w:ascii="Tahoma" w:hAnsi="Tahoma" w:cs="Tahoma"/>
          <w:color w:val="000000"/>
          <w:sz w:val="24"/>
          <w:szCs w:val="24"/>
        </w:rPr>
        <w:t>trukturu</w:t>
      </w:r>
      <w:r w:rsidR="00173A03" w:rsidRPr="00173A03">
        <w:rPr>
          <w:rFonts w:ascii="Tahoma" w:hAnsi="Tahoma" w:cs="Tahoma"/>
          <w:color w:val="000000"/>
          <w:sz w:val="24"/>
          <w:szCs w:val="24"/>
        </w:rPr>
        <w:t xml:space="preserve"> projektovanih ukupnih prihoda i rashoda RTCG za 2016.godinu utvrdio da je u konkretnom slučaju, u smislu člana 4 Zakona o slobodnom pristupu informacijama postoji potreba činjenja transparetnim rada prvostepenog organa te u cilju javnosti i </w:t>
      </w:r>
      <w:r w:rsidR="00173A03" w:rsidRPr="00173A03">
        <w:rPr>
          <w:rFonts w:ascii="Tahoma" w:hAnsi="Tahoma" w:cs="Tahoma"/>
          <w:color w:val="000000"/>
          <w:sz w:val="24"/>
          <w:szCs w:val="24"/>
        </w:rPr>
        <w:lastRenderedPageBreak/>
        <w:t>otvorenosti djelova</w:t>
      </w:r>
      <w:r w:rsidR="00113905">
        <w:rPr>
          <w:rFonts w:ascii="Tahoma" w:hAnsi="Tahoma" w:cs="Tahoma"/>
          <w:color w:val="000000"/>
          <w:sz w:val="24"/>
          <w:szCs w:val="24"/>
        </w:rPr>
        <w:t>nja Ministarstva finansija koje</w:t>
      </w:r>
      <w:r w:rsidR="00173A03" w:rsidRPr="00173A03">
        <w:rPr>
          <w:rFonts w:ascii="Tahoma" w:hAnsi="Tahoma" w:cs="Tahoma"/>
          <w:color w:val="000000"/>
          <w:sz w:val="24"/>
          <w:szCs w:val="24"/>
        </w:rPr>
        <w:t xml:space="preserve"> vrši nadzor nad ostvarivanjem prihoda i izvršavanja izdataka, prikuplja i analizira podatake koji se finansiraju iz budžeta, obezbjedjuje upravljanje svim tokovima prihoda i rashoda budžeta, te da kao državni organ kojem je, na osnovu Zakona, data nadležnost upravljanje svim tokovima prihoda i rashoda budžeta Crne Gore u cilju transparentnosti obavljanja povjerenih poslova iz okvira svoje nadležnosti je u obavezi dostaviti podnosiocu zahtjeva traženu informaciju, a da je u smislu člana 7 Zakona pristup traženoj informaciji od javnog značaja. Ministarstvo finasija je  dužno da, u skladu sa članom 13 Zakona o slobodnom pristupu informacijama, omogući pristup traženoj informaciji jer u konkretnom slučaju ne postoje ograničenja pristupa traženih informacijama propisanih članom 14 Zakona o slobodnom pristupu informacijama.</w:t>
      </w:r>
      <w:r w:rsidR="002D5295" w:rsidRPr="002D5295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E5451A" w:rsidRDefault="00EC349F" w:rsidP="00F209C7">
      <w:pPr>
        <w:jc w:val="both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</w:rPr>
        <w:t>S</w:t>
      </w:r>
      <w:r w:rsidR="006B15EC">
        <w:rPr>
          <w:rFonts w:ascii="Tahoma" w:hAnsi="Tahoma" w:cs="Tahoma"/>
          <w:sz w:val="24"/>
          <w:szCs w:val="24"/>
        </w:rPr>
        <w:t xml:space="preserve"> obzirom na prednje</w:t>
      </w:r>
      <w:r>
        <w:rPr>
          <w:rFonts w:ascii="Tahoma" w:hAnsi="Tahoma" w:cs="Tahoma"/>
          <w:sz w:val="24"/>
          <w:szCs w:val="24"/>
        </w:rPr>
        <w:t xml:space="preserve">, </w:t>
      </w:r>
      <w:r w:rsidR="00F8118F">
        <w:rPr>
          <w:rFonts w:ascii="Tahoma" w:hAnsi="Tahoma" w:cs="Tahoma"/>
          <w:sz w:val="24"/>
          <w:szCs w:val="24"/>
        </w:rPr>
        <w:t>Savjet Agencije je odobrio pris</w:t>
      </w:r>
      <w:r w:rsidR="002D14FE">
        <w:rPr>
          <w:rFonts w:ascii="Tahoma" w:hAnsi="Tahoma" w:cs="Tahoma"/>
          <w:sz w:val="24"/>
          <w:szCs w:val="24"/>
        </w:rPr>
        <w:t>t</w:t>
      </w:r>
      <w:r w:rsidR="00F8118F">
        <w:rPr>
          <w:rFonts w:ascii="Tahoma" w:hAnsi="Tahoma" w:cs="Tahoma"/>
          <w:sz w:val="24"/>
          <w:szCs w:val="24"/>
        </w:rPr>
        <w:t xml:space="preserve">up informaciji, pa je </w:t>
      </w:r>
      <w:r w:rsidR="0076216F">
        <w:rPr>
          <w:rFonts w:ascii="Tahoma" w:hAnsi="Tahoma" w:cs="Tahoma"/>
          <w:sz w:val="24"/>
          <w:szCs w:val="24"/>
        </w:rPr>
        <w:t>prvostepeni organ</w:t>
      </w:r>
      <w:r w:rsidR="00457462">
        <w:rPr>
          <w:rFonts w:ascii="Tahoma" w:hAnsi="Tahoma" w:cs="Tahoma"/>
          <w:sz w:val="24"/>
          <w:szCs w:val="24"/>
        </w:rPr>
        <w:t xml:space="preserve"> </w:t>
      </w:r>
      <w:r w:rsidR="00C47716" w:rsidRPr="00CB7AD5">
        <w:rPr>
          <w:rFonts w:ascii="Tahoma" w:hAnsi="Tahoma" w:cs="Tahoma"/>
          <w:sz w:val="24"/>
          <w:szCs w:val="24"/>
        </w:rPr>
        <w:t xml:space="preserve">je u </w:t>
      </w:r>
      <w:r w:rsidR="003721C4" w:rsidRPr="00CB7AD5">
        <w:rPr>
          <w:rFonts w:ascii="Tahoma" w:hAnsi="Tahoma" w:cs="Tahoma"/>
          <w:sz w:val="24"/>
          <w:szCs w:val="24"/>
        </w:rPr>
        <w:t>obavezi da dostavi</w:t>
      </w:r>
      <w:r w:rsidR="00C47716" w:rsidRPr="00CB7AD5">
        <w:rPr>
          <w:rFonts w:ascii="Tahoma" w:hAnsi="Tahoma" w:cs="Tahoma"/>
          <w:sz w:val="24"/>
          <w:szCs w:val="24"/>
        </w:rPr>
        <w:t xml:space="preserve"> traženu</w:t>
      </w:r>
      <w:r w:rsidR="003721C4" w:rsidRPr="00CB7AD5">
        <w:rPr>
          <w:rFonts w:ascii="Tahoma" w:hAnsi="Tahoma" w:cs="Tahoma"/>
          <w:sz w:val="24"/>
          <w:szCs w:val="24"/>
        </w:rPr>
        <w:t xml:space="preserve"> informaciju podnosiocu zahtjeva NVO Mans</w:t>
      </w:r>
      <w:r w:rsidR="00E777C9">
        <w:rPr>
          <w:rFonts w:ascii="Tahoma" w:hAnsi="Tahoma" w:cs="Tahoma"/>
          <w:sz w:val="24"/>
          <w:szCs w:val="24"/>
        </w:rPr>
        <w:t xml:space="preserve"> </w:t>
      </w:r>
      <w:r w:rsidR="00FF0345">
        <w:rPr>
          <w:rFonts w:ascii="Tahoma" w:hAnsi="Tahoma" w:cs="Tahoma"/>
          <w:sz w:val="24"/>
          <w:szCs w:val="24"/>
        </w:rPr>
        <w:t xml:space="preserve">br. </w:t>
      </w:r>
      <w:r w:rsidR="00B80EC5">
        <w:rPr>
          <w:rFonts w:ascii="Tahoma" w:hAnsi="Tahoma" w:cs="Tahoma"/>
          <w:sz w:val="24"/>
          <w:szCs w:val="24"/>
        </w:rPr>
        <w:t>15/</w:t>
      </w:r>
      <w:r w:rsidR="00F8251C">
        <w:rPr>
          <w:rFonts w:ascii="Tahoma" w:hAnsi="Tahoma" w:cs="Tahoma"/>
          <w:sz w:val="24"/>
          <w:szCs w:val="24"/>
        </w:rPr>
        <w:t>80444</w:t>
      </w:r>
      <w:r w:rsidR="00155251">
        <w:rPr>
          <w:rFonts w:ascii="Tahoma" w:hAnsi="Tahoma" w:cs="Tahoma"/>
          <w:sz w:val="24"/>
          <w:szCs w:val="24"/>
        </w:rPr>
        <w:t xml:space="preserve"> </w:t>
      </w:r>
      <w:r w:rsidR="00155251" w:rsidRPr="00CB7AD5">
        <w:rPr>
          <w:rFonts w:ascii="Tahoma" w:hAnsi="Tahoma" w:cs="Tahoma"/>
          <w:sz w:val="24"/>
          <w:szCs w:val="24"/>
        </w:rPr>
        <w:t xml:space="preserve">od </w:t>
      </w:r>
      <w:r w:rsidR="00F8251C">
        <w:rPr>
          <w:rFonts w:ascii="Tahoma" w:hAnsi="Tahoma" w:cs="Tahoma"/>
          <w:sz w:val="24"/>
          <w:szCs w:val="24"/>
        </w:rPr>
        <w:t>04.11.2015</w:t>
      </w:r>
      <w:r w:rsidR="00C17147">
        <w:rPr>
          <w:rFonts w:ascii="Tahoma" w:hAnsi="Tahoma" w:cs="Tahoma"/>
          <w:sz w:val="24"/>
          <w:szCs w:val="24"/>
        </w:rPr>
        <w:t>.</w:t>
      </w:r>
      <w:r w:rsidR="00FF0345" w:rsidRPr="00CB7AD5">
        <w:rPr>
          <w:rFonts w:ascii="Tahoma" w:hAnsi="Tahoma" w:cs="Tahoma"/>
          <w:sz w:val="24"/>
          <w:szCs w:val="24"/>
        </w:rPr>
        <w:t>godine</w:t>
      </w:r>
      <w:r w:rsidR="006B15EC">
        <w:rPr>
          <w:rFonts w:ascii="Tahoma" w:hAnsi="Tahoma" w:cs="Tahoma"/>
          <w:sz w:val="24"/>
          <w:szCs w:val="24"/>
        </w:rPr>
        <w:t xml:space="preserve">, i to kopiju: </w:t>
      </w:r>
      <w:r w:rsidR="006A26A5">
        <w:rPr>
          <w:rFonts w:ascii="Tahoma" w:hAnsi="Tahoma" w:cs="Tahoma"/>
          <w:sz w:val="24"/>
          <w:szCs w:val="24"/>
        </w:rPr>
        <w:t>op</w:t>
      </w:r>
      <w:r w:rsidR="006A26A5">
        <w:rPr>
          <w:rFonts w:ascii="Tahoma" w:hAnsi="Tahoma" w:cs="Tahoma"/>
          <w:sz w:val="24"/>
          <w:szCs w:val="24"/>
          <w:lang w:val="sr-Latn-CS"/>
        </w:rPr>
        <w:t>štih informacija o svim potrošačkim jedinicama i programima, zajedno sa svim obrazloženjima izdataka za tekuće aktivnosti i obrazloženjima izdataka za nove aktivnosti, uključujući potprograme, kao i obrazložene za potencijalne projekte u 2016. godini a koje je RTCG dostavilka ministarstvu finansija zajedno sa zahtjevom za dodjelu budžetskih sredstava za fiskalnu 2016. godinu</w:t>
      </w:r>
      <w:r w:rsidR="00E5451A">
        <w:rPr>
          <w:rFonts w:ascii="Tahoma" w:hAnsi="Tahoma" w:cs="Tahoma"/>
          <w:sz w:val="24"/>
          <w:szCs w:val="24"/>
          <w:lang w:val="sr-Latn-CS"/>
        </w:rPr>
        <w:t>,</w:t>
      </w:r>
      <w:r w:rsidR="00E5451A">
        <w:rPr>
          <w:rFonts w:ascii="Tahoma" w:hAnsi="Tahoma" w:cs="Tahoma"/>
          <w:sz w:val="24"/>
          <w:szCs w:val="24"/>
        </w:rPr>
        <w:t xml:space="preserve"> </w:t>
      </w:r>
      <w:r w:rsidR="00E5451A" w:rsidRPr="00A12D89">
        <w:rPr>
          <w:rFonts w:ascii="Tahoma" w:hAnsi="Tahoma" w:cs="Tahoma"/>
          <w:sz w:val="24"/>
          <w:szCs w:val="24"/>
          <w:lang w:val="sr-Latn-ME"/>
        </w:rPr>
        <w:t>u roku od pet dana od dana kada je podnosilac zahtjeva dostavio dokaz o uplati troškova postupka</w:t>
      </w:r>
      <w:r w:rsidR="00E5451A">
        <w:rPr>
          <w:rFonts w:ascii="Tahoma" w:hAnsi="Tahoma" w:cs="Tahoma"/>
          <w:sz w:val="24"/>
          <w:szCs w:val="24"/>
          <w:lang w:val="sr-Latn-ME"/>
        </w:rPr>
        <w:t xml:space="preserve"> Ministarstvu finansija Crne Gore</w:t>
      </w:r>
      <w:r w:rsidR="00E5451A" w:rsidRPr="00A12D89">
        <w:rPr>
          <w:rFonts w:ascii="Tahoma" w:hAnsi="Tahoma" w:cs="Tahoma"/>
          <w:sz w:val="24"/>
          <w:szCs w:val="24"/>
          <w:lang w:val="sr-Latn-ME"/>
        </w:rPr>
        <w:t xml:space="preserve">.  </w:t>
      </w:r>
    </w:p>
    <w:p w:rsidR="00F209C7" w:rsidRPr="001903DB" w:rsidRDefault="00F209C7" w:rsidP="00F209C7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Prvostepeni organ dužan je prema članu 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32 Zakona o slobodnom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>da izvrši rješenje kojim se dozvoljava pristup informaciji u roku od pet dana od dana kada je podnosilac zahtjeva dostavio dokaz o uplati troškova postupka.</w:t>
      </w:r>
    </w:p>
    <w:p w:rsidR="00F209C7" w:rsidRDefault="00F209C7" w:rsidP="00F209C7">
      <w:pPr>
        <w:jc w:val="both"/>
        <w:rPr>
          <w:rFonts w:ascii="Tahoma" w:eastAsia="Times New Roman" w:hAnsi="Tahoma" w:cs="Tahoma"/>
          <w:color w:val="000000"/>
          <w:sz w:val="24"/>
          <w:szCs w:val="24"/>
          <w:lang w:val="sr-Latn-CS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Članom 33  stav 2,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5 i 6 Zakona o slobodnom pristupu informacijama je propisano da podnosilac zahtjeva snosi troškove postupka za pristup informaciji koji se odnose na stvarne troškove organa vlasti radi kopiranja, skeniranja i dostavljanja tražene informacije, u skladu sa propisom Vlade Crne Gore.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Troškovi postupka plaćaju se prije omogućavanja pristupa informaciji. Ako podnosilac zahtjeva ne dostavi dokaz da je uplatio troškove postupka u utvrđenom iznosu, organ vlasti mu neće omogućiti pristup traženoj informaciji.</w:t>
      </w:r>
    </w:p>
    <w:p w:rsidR="00F209C7" w:rsidRDefault="00F209C7" w:rsidP="00F209C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Kako tražena informacija kojoj se pristup omogućava ima </w:t>
      </w:r>
      <w:r w:rsidR="006A26A5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stranic</w:t>
      </w:r>
      <w:r w:rsidR="008C6420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primjenom člana 33 stav 2 Zakona o slobodnom pristupu informacijama i člana </w:t>
      </w:r>
      <w:r w:rsidR="00004280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Uredbe o naknadi troškova u postupku za pristup informacijama (Sl.list Crne Gore br.</w:t>
      </w:r>
      <w:r w:rsidR="004222DF">
        <w:rPr>
          <w:rFonts w:ascii="Tahoma" w:hAnsi="Tahoma" w:cs="Tahoma"/>
          <w:sz w:val="24"/>
          <w:szCs w:val="24"/>
        </w:rPr>
        <w:t>066</w:t>
      </w:r>
      <w:r>
        <w:rPr>
          <w:rFonts w:ascii="Tahoma" w:hAnsi="Tahoma" w:cs="Tahoma"/>
          <w:sz w:val="24"/>
          <w:szCs w:val="24"/>
        </w:rPr>
        <w:t>/</w:t>
      </w:r>
      <w:r w:rsidR="004222DF">
        <w:rPr>
          <w:rFonts w:ascii="Tahoma" w:hAnsi="Tahoma" w:cs="Tahoma"/>
          <w:sz w:val="24"/>
          <w:szCs w:val="24"/>
        </w:rPr>
        <w:t>16</w:t>
      </w:r>
      <w:r>
        <w:rPr>
          <w:rFonts w:ascii="Tahoma" w:hAnsi="Tahoma" w:cs="Tahoma"/>
          <w:sz w:val="24"/>
          <w:szCs w:val="24"/>
        </w:rPr>
        <w:t xml:space="preserve">) određuje se naknada troškova postupka u ukupnom iznosu </w:t>
      </w:r>
      <w:r w:rsidR="00E5451A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,</w:t>
      </w:r>
      <w:r w:rsidR="004222DF">
        <w:rPr>
          <w:rFonts w:ascii="Tahoma" w:hAnsi="Tahoma" w:cs="Tahoma"/>
          <w:sz w:val="24"/>
          <w:szCs w:val="24"/>
        </w:rPr>
        <w:t>10</w:t>
      </w:r>
      <w:r>
        <w:rPr>
          <w:rFonts w:ascii="Tahoma" w:hAnsi="Tahoma" w:cs="Tahoma"/>
          <w:sz w:val="24"/>
          <w:szCs w:val="24"/>
        </w:rPr>
        <w:t xml:space="preserve"> EUR i to na ime kopiranja </w:t>
      </w:r>
      <w:r w:rsidR="006A26A5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stranic</w:t>
      </w:r>
      <w:r w:rsidR="008C6420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po utvrđenoj cijeni od 0,</w:t>
      </w:r>
      <w:r w:rsidR="004222DF">
        <w:rPr>
          <w:rFonts w:ascii="Tahoma" w:hAnsi="Tahoma" w:cs="Tahoma"/>
          <w:sz w:val="24"/>
          <w:szCs w:val="24"/>
        </w:rPr>
        <w:t>05</w:t>
      </w:r>
      <w:r>
        <w:rPr>
          <w:rFonts w:ascii="Tahoma" w:hAnsi="Tahoma" w:cs="Tahoma"/>
          <w:sz w:val="24"/>
          <w:szCs w:val="24"/>
        </w:rPr>
        <w:t xml:space="preserve"> eura po jednoj strani koje je podnosilac zahtjeva </w:t>
      </w:r>
      <w:r>
        <w:rPr>
          <w:rFonts w:ascii="Tahoma" w:hAnsi="Tahoma" w:cs="Tahoma"/>
          <w:sz w:val="24"/>
          <w:szCs w:val="24"/>
        </w:rPr>
        <w:lastRenderedPageBreak/>
        <w:t>dužan uplatiti</w:t>
      </w:r>
      <w:r w:rsidRPr="00AD682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korist Budžeta Crne Gore  na žiro račun br.907-0000000083001-19</w:t>
      </w:r>
      <w:r w:rsidR="002D14FE">
        <w:rPr>
          <w:rFonts w:ascii="Tahoma" w:hAnsi="Tahoma" w:cs="Tahoma"/>
          <w:sz w:val="24"/>
          <w:szCs w:val="24"/>
        </w:rPr>
        <w:t xml:space="preserve"> </w:t>
      </w:r>
      <w:r w:rsidR="00C50CE9">
        <w:rPr>
          <w:rFonts w:ascii="Tahoma" w:hAnsi="Tahoma" w:cs="Tahoma"/>
          <w:sz w:val="24"/>
          <w:szCs w:val="24"/>
          <w:lang w:val="sr-Latn-ME"/>
        </w:rPr>
        <w:t xml:space="preserve">i isto dostavi </w:t>
      </w:r>
      <w:r w:rsidR="00C50CE9" w:rsidRPr="00A12D89">
        <w:rPr>
          <w:rFonts w:ascii="Tahoma" w:hAnsi="Tahoma" w:cs="Tahoma"/>
          <w:sz w:val="24"/>
          <w:szCs w:val="24"/>
          <w:lang w:val="sr-Latn-ME"/>
        </w:rPr>
        <w:t>dokaz o uplati troškova postupka</w:t>
      </w:r>
      <w:r w:rsidR="00C50CE9">
        <w:rPr>
          <w:rFonts w:ascii="Tahoma" w:hAnsi="Tahoma" w:cs="Tahoma"/>
          <w:sz w:val="24"/>
          <w:szCs w:val="24"/>
          <w:lang w:val="sr-Latn-ME"/>
        </w:rPr>
        <w:t xml:space="preserve"> Ministarstvu finansija Crne Gore.</w:t>
      </w:r>
    </w:p>
    <w:p w:rsidR="00F209C7" w:rsidRDefault="00F209C7" w:rsidP="00F209C7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807B90">
        <w:rPr>
          <w:rFonts w:ascii="Tahoma" w:hAnsi="Tahoma" w:cs="Tahoma"/>
          <w:sz w:val="24"/>
          <w:szCs w:val="24"/>
          <w:lang w:val="sr-Latn-CS"/>
        </w:rPr>
        <w:t xml:space="preserve">Odluka o troškovima </w:t>
      </w:r>
      <w:r>
        <w:rPr>
          <w:rFonts w:ascii="Tahoma" w:hAnsi="Tahoma" w:cs="Tahoma"/>
          <w:sz w:val="24"/>
          <w:szCs w:val="24"/>
          <w:lang w:val="sr-Latn-CS"/>
        </w:rPr>
        <w:t xml:space="preserve">advokatu Veselinu Raduloviću, </w:t>
      </w:r>
      <w:r w:rsidRPr="00807B90">
        <w:rPr>
          <w:rFonts w:ascii="Tahoma" w:hAnsi="Tahoma" w:cs="Tahoma"/>
          <w:sz w:val="24"/>
          <w:szCs w:val="24"/>
          <w:lang w:val="sr-Latn-CS"/>
        </w:rPr>
        <w:t xml:space="preserve">donijeta je shodno odredbi 107 stav 1 Zakona o opštem upravnom postupku, kao i po AT-u kojim je tarifnim brojem 9 predviđena naknada troškova za sastavljanje redovnih i vanrednih pravnih ljekova, kojim advokatu pripada dvostruki iznos nagrade propisane tarifnim brojevima 6 tačka 8 (u upravnom postupku i upravnom sporu 200 EUR) što iznosi 400 EUR, sa obračunatim paušalom od 25% od ukupno obračunatog iznosa nagrade po tarifi za sporedne radnje shodno tarifnom broju 18,uz obračunati PDV od 19% što iznosi </w:t>
      </w:r>
      <w:r>
        <w:rPr>
          <w:rFonts w:ascii="Tahoma" w:hAnsi="Tahoma" w:cs="Tahoma"/>
          <w:sz w:val="24"/>
          <w:szCs w:val="24"/>
          <w:lang w:val="sr-Latn-CS"/>
        </w:rPr>
        <w:t>76</w:t>
      </w:r>
      <w:r w:rsidRPr="00807B90">
        <w:rPr>
          <w:rFonts w:ascii="Tahoma" w:hAnsi="Tahoma" w:cs="Tahoma"/>
          <w:sz w:val="24"/>
          <w:szCs w:val="24"/>
          <w:lang w:val="sr-Latn-CS"/>
        </w:rPr>
        <w:t xml:space="preserve"> EUR, što sve ukupno u konkretnom predmetu iznosi </w:t>
      </w:r>
      <w:r>
        <w:rPr>
          <w:rFonts w:ascii="Tahoma" w:hAnsi="Tahoma" w:cs="Tahoma"/>
          <w:sz w:val="24"/>
          <w:szCs w:val="24"/>
          <w:lang w:val="sr-Latn-CS"/>
        </w:rPr>
        <w:t>476,00 EUR</w:t>
      </w:r>
      <w:r w:rsidRPr="00807B90">
        <w:rPr>
          <w:rFonts w:ascii="Tahoma" w:hAnsi="Tahoma" w:cs="Tahoma"/>
          <w:sz w:val="24"/>
          <w:szCs w:val="24"/>
          <w:lang w:val="sr-Latn-CS"/>
        </w:rPr>
        <w:t>.</w:t>
      </w:r>
    </w:p>
    <w:p w:rsidR="00944515" w:rsidRPr="00807B90" w:rsidRDefault="00944515" w:rsidP="00F209C7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</w:rPr>
        <w:t>Ministarstvo finansija je u obavezi</w:t>
      </w:r>
      <w:r w:rsidRPr="00B347D7">
        <w:rPr>
          <w:rFonts w:ascii="Tahoma" w:hAnsi="Tahoma" w:cs="Tahoma"/>
          <w:sz w:val="24"/>
          <w:szCs w:val="24"/>
        </w:rPr>
        <w:t xml:space="preserve"> da </w:t>
      </w:r>
      <w:r w:rsidRPr="00B347D7">
        <w:rPr>
          <w:rFonts w:ascii="Tahoma" w:hAnsi="Tahoma" w:cs="Tahoma"/>
          <w:sz w:val="24"/>
          <w:szCs w:val="24"/>
          <w:lang w:val="sr-Latn-CS"/>
        </w:rPr>
        <w:t xml:space="preserve">advokatu Veselinu Raduloviću naknadi troškove postupka po žalbi </w:t>
      </w:r>
      <w:r>
        <w:rPr>
          <w:rFonts w:ascii="Tahoma" w:hAnsi="Tahoma" w:cs="Tahoma"/>
          <w:sz w:val="24"/>
          <w:szCs w:val="24"/>
        </w:rPr>
        <w:t>15/</w:t>
      </w:r>
      <w:r w:rsidR="00F8251C">
        <w:rPr>
          <w:rFonts w:ascii="Tahoma" w:hAnsi="Tahoma" w:cs="Tahoma"/>
          <w:sz w:val="24"/>
          <w:szCs w:val="24"/>
        </w:rPr>
        <w:t>80444</w:t>
      </w:r>
      <w:r w:rsidRPr="00AE4858">
        <w:rPr>
          <w:rFonts w:ascii="Tahoma" w:hAnsi="Tahoma" w:cs="Tahoma"/>
          <w:sz w:val="24"/>
          <w:szCs w:val="24"/>
        </w:rPr>
        <w:t xml:space="preserve"> od </w:t>
      </w:r>
      <w:r w:rsidR="00F8251C">
        <w:rPr>
          <w:rFonts w:ascii="Tahoma" w:hAnsi="Tahoma" w:cs="Tahoma"/>
          <w:sz w:val="24"/>
          <w:szCs w:val="24"/>
        </w:rPr>
        <w:t>22.12.2015</w:t>
      </w:r>
      <w:r w:rsidRPr="00AE4858">
        <w:rPr>
          <w:rFonts w:ascii="Tahoma" w:hAnsi="Tahoma" w:cs="Tahoma"/>
          <w:sz w:val="24"/>
          <w:szCs w:val="24"/>
        </w:rPr>
        <w:t>. godine</w:t>
      </w:r>
      <w:r w:rsidRPr="00B347D7">
        <w:rPr>
          <w:rFonts w:ascii="Tahoma" w:hAnsi="Tahoma" w:cs="Tahoma"/>
          <w:sz w:val="24"/>
          <w:szCs w:val="24"/>
        </w:rPr>
        <w:t xml:space="preserve">, </w:t>
      </w:r>
      <w:r w:rsidRPr="00B347D7">
        <w:rPr>
          <w:rFonts w:ascii="Tahoma" w:hAnsi="Tahoma" w:cs="Tahoma"/>
          <w:sz w:val="24"/>
          <w:szCs w:val="24"/>
          <w:lang w:val="sr-Latn-CS"/>
        </w:rPr>
        <w:t>u ukupnom iznosu od 476,00 EUR, u roku od 15 dana od dana prijema rješenja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306A70" w:rsidRPr="00CB7AD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CB7AD5">
        <w:rPr>
          <w:rFonts w:ascii="Tahoma" w:hAnsi="Tahoma" w:cs="Tahoma"/>
          <w:sz w:val="24"/>
          <w:szCs w:val="24"/>
        </w:rPr>
        <w:t>Sa izn</w:t>
      </w:r>
      <w:r w:rsidR="00D334A1">
        <w:rPr>
          <w:rFonts w:ascii="Tahoma" w:hAnsi="Tahoma" w:cs="Tahoma"/>
          <w:sz w:val="24"/>
          <w:szCs w:val="24"/>
        </w:rPr>
        <w:t>i</w:t>
      </w:r>
      <w:r w:rsidRPr="00CB7AD5">
        <w:rPr>
          <w:rFonts w:ascii="Tahoma" w:hAnsi="Tahoma" w:cs="Tahoma"/>
          <w:sz w:val="24"/>
          <w:szCs w:val="24"/>
        </w:rPr>
        <w:t>jetih</w:t>
      </w:r>
      <w:r w:rsidR="001C64ED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 xml:space="preserve">razloga, </w:t>
      </w:r>
      <w:r w:rsidR="00200A32" w:rsidRPr="00CB7AD5">
        <w:rPr>
          <w:rFonts w:ascii="Tahoma" w:hAnsi="Tahoma" w:cs="Tahoma"/>
          <w:sz w:val="24"/>
          <w:szCs w:val="24"/>
        </w:rPr>
        <w:t>shodno članu 38 Zakona o slobodnom pristupu informacijama i člana 238 stav 1 Zakona o opštem upravnom postupku ,</w:t>
      </w:r>
      <w:r w:rsidR="004D16FF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odlučeno je kao u izreci.</w:t>
      </w:r>
    </w:p>
    <w:p w:rsidR="00306A70" w:rsidRPr="00CB7AD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CB7AD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</w:p>
    <w:p w:rsidR="00F0233D" w:rsidRPr="00CB7AD5" w:rsidRDefault="003A2C4D" w:rsidP="003A2C4D">
      <w:pPr>
        <w:spacing w:after="0"/>
        <w:jc w:val="right"/>
        <w:rPr>
          <w:rFonts w:ascii="Tahoma" w:hAnsi="Tahoma" w:cs="Tahoma"/>
        </w:rPr>
      </w:pP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</w:p>
    <w:p w:rsidR="00306A70" w:rsidRPr="00CB7AD5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CB7AD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CB7AD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CB7AD5" w:rsidRDefault="00306A70" w:rsidP="00EC3EC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Predsjednik</w:t>
      </w:r>
      <w:r w:rsidR="00F209C7" w:rsidRPr="00CB7AD5">
        <w:rPr>
          <w:rFonts w:ascii="Tahoma" w:hAnsi="Tahoma" w:cs="Tahoma"/>
          <w:b/>
          <w:sz w:val="24"/>
          <w:szCs w:val="24"/>
        </w:rPr>
        <w:t>, Muhamed</w:t>
      </w:r>
      <w:r w:rsidR="00E777C9">
        <w:rPr>
          <w:rFonts w:ascii="Tahoma" w:hAnsi="Tahoma" w:cs="Tahoma"/>
          <w:b/>
          <w:sz w:val="24"/>
          <w:szCs w:val="24"/>
        </w:rPr>
        <w:t xml:space="preserve"> Gjokaj</w:t>
      </w:r>
    </w:p>
    <w:p w:rsidR="00B1492B" w:rsidRDefault="00B1492B" w:rsidP="00D05734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F209C7" w:rsidRDefault="00F209C7" w:rsidP="00D05734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252CB" w:rsidRPr="00CB7AD5" w:rsidRDefault="000252CB" w:rsidP="000252CB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  <w:bookmarkStart w:id="0" w:name="_GoBack"/>
      <w:bookmarkEnd w:id="0"/>
    </w:p>
    <w:p w:rsidR="00306A70" w:rsidRPr="00CB7AD5" w:rsidRDefault="00306A70" w:rsidP="00306A70">
      <w:pPr>
        <w:rPr>
          <w:sz w:val="20"/>
          <w:szCs w:val="20"/>
        </w:rPr>
      </w:pPr>
    </w:p>
    <w:sectPr w:rsidR="00306A70" w:rsidRPr="00CB7AD5" w:rsidSect="00F03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C66" w:rsidRDefault="00CA5C66" w:rsidP="004C7646">
      <w:pPr>
        <w:spacing w:after="0" w:line="240" w:lineRule="auto"/>
      </w:pPr>
      <w:r>
        <w:separator/>
      </w:r>
    </w:p>
  </w:endnote>
  <w:endnote w:type="continuationSeparator" w:id="0">
    <w:p w:rsidR="00CA5C66" w:rsidRDefault="00CA5C6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A5C6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5C66" w:rsidP="00EA2993">
    <w:pPr>
      <w:pStyle w:val="Footer"/>
      <w:rPr>
        <w:b/>
        <w:sz w:val="16"/>
        <w:szCs w:val="16"/>
      </w:rPr>
    </w:pPr>
  </w:p>
  <w:p w:rsidR="0090753B" w:rsidRPr="00E62A90" w:rsidRDefault="00CA5C6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A5C6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A5C66" w:rsidP="00E03674">
    <w:pPr>
      <w:pStyle w:val="Footer"/>
      <w:jc w:val="center"/>
      <w:rPr>
        <w:sz w:val="16"/>
        <w:szCs w:val="16"/>
      </w:rPr>
    </w:pPr>
  </w:p>
  <w:p w:rsidR="0090753B" w:rsidRPr="002B6C39" w:rsidRDefault="00CA5C66">
    <w:pPr>
      <w:pStyle w:val="Footer"/>
    </w:pPr>
  </w:p>
  <w:p w:rsidR="0090753B" w:rsidRDefault="00CA5C6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5C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C66" w:rsidRDefault="00CA5C66" w:rsidP="004C7646">
      <w:pPr>
        <w:spacing w:after="0" w:line="240" w:lineRule="auto"/>
      </w:pPr>
      <w:r>
        <w:separator/>
      </w:r>
    </w:p>
  </w:footnote>
  <w:footnote w:type="continuationSeparator" w:id="0">
    <w:p w:rsidR="00CA5C66" w:rsidRDefault="00CA5C6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5C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5C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5C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6A70"/>
    <w:rsid w:val="00001B56"/>
    <w:rsid w:val="00002FF1"/>
    <w:rsid w:val="00003DD9"/>
    <w:rsid w:val="00004280"/>
    <w:rsid w:val="00006740"/>
    <w:rsid w:val="000125F9"/>
    <w:rsid w:val="000133DF"/>
    <w:rsid w:val="00016E10"/>
    <w:rsid w:val="000226BE"/>
    <w:rsid w:val="00023BC0"/>
    <w:rsid w:val="000252CB"/>
    <w:rsid w:val="00027122"/>
    <w:rsid w:val="00030651"/>
    <w:rsid w:val="00031D59"/>
    <w:rsid w:val="000400B1"/>
    <w:rsid w:val="00040AF8"/>
    <w:rsid w:val="00042969"/>
    <w:rsid w:val="00042EFC"/>
    <w:rsid w:val="00046E53"/>
    <w:rsid w:val="00047CE1"/>
    <w:rsid w:val="00055DF0"/>
    <w:rsid w:val="0005651B"/>
    <w:rsid w:val="00057D66"/>
    <w:rsid w:val="0006096A"/>
    <w:rsid w:val="000609E7"/>
    <w:rsid w:val="000632EB"/>
    <w:rsid w:val="0006608A"/>
    <w:rsid w:val="000667B2"/>
    <w:rsid w:val="00066A97"/>
    <w:rsid w:val="00067B0F"/>
    <w:rsid w:val="00071638"/>
    <w:rsid w:val="0007463A"/>
    <w:rsid w:val="00074BBA"/>
    <w:rsid w:val="00080FE6"/>
    <w:rsid w:val="0008399B"/>
    <w:rsid w:val="00084C48"/>
    <w:rsid w:val="0008580A"/>
    <w:rsid w:val="000866D1"/>
    <w:rsid w:val="00093631"/>
    <w:rsid w:val="00093BCC"/>
    <w:rsid w:val="00096F20"/>
    <w:rsid w:val="000A1194"/>
    <w:rsid w:val="000A4523"/>
    <w:rsid w:val="000A5538"/>
    <w:rsid w:val="000A698C"/>
    <w:rsid w:val="000A7D81"/>
    <w:rsid w:val="000B1B48"/>
    <w:rsid w:val="000B1BFF"/>
    <w:rsid w:val="000B45F0"/>
    <w:rsid w:val="000B711E"/>
    <w:rsid w:val="000B73F6"/>
    <w:rsid w:val="000C55C4"/>
    <w:rsid w:val="000D0973"/>
    <w:rsid w:val="000D15AF"/>
    <w:rsid w:val="000D225E"/>
    <w:rsid w:val="000D2B0A"/>
    <w:rsid w:val="000D4C92"/>
    <w:rsid w:val="000E1D99"/>
    <w:rsid w:val="000E5432"/>
    <w:rsid w:val="000F0D89"/>
    <w:rsid w:val="000F1095"/>
    <w:rsid w:val="000F1255"/>
    <w:rsid w:val="000F17D8"/>
    <w:rsid w:val="000F4798"/>
    <w:rsid w:val="000F5AE7"/>
    <w:rsid w:val="000F62FB"/>
    <w:rsid w:val="000F6C2A"/>
    <w:rsid w:val="00101F82"/>
    <w:rsid w:val="00106269"/>
    <w:rsid w:val="00107055"/>
    <w:rsid w:val="00107094"/>
    <w:rsid w:val="001072A8"/>
    <w:rsid w:val="00107FE4"/>
    <w:rsid w:val="00107FEC"/>
    <w:rsid w:val="00110B9F"/>
    <w:rsid w:val="00113185"/>
    <w:rsid w:val="00113905"/>
    <w:rsid w:val="00113FD8"/>
    <w:rsid w:val="00117EAE"/>
    <w:rsid w:val="00120C6D"/>
    <w:rsid w:val="00126117"/>
    <w:rsid w:val="00126D93"/>
    <w:rsid w:val="00130830"/>
    <w:rsid w:val="00132FFA"/>
    <w:rsid w:val="00136BDA"/>
    <w:rsid w:val="001374FF"/>
    <w:rsid w:val="001415A0"/>
    <w:rsid w:val="001431B9"/>
    <w:rsid w:val="00143BA0"/>
    <w:rsid w:val="001456AD"/>
    <w:rsid w:val="00145FA3"/>
    <w:rsid w:val="00147346"/>
    <w:rsid w:val="001530C3"/>
    <w:rsid w:val="00155251"/>
    <w:rsid w:val="00156D06"/>
    <w:rsid w:val="00161F2C"/>
    <w:rsid w:val="001632CB"/>
    <w:rsid w:val="0016367C"/>
    <w:rsid w:val="0016432B"/>
    <w:rsid w:val="00173A03"/>
    <w:rsid w:val="00175405"/>
    <w:rsid w:val="00176F43"/>
    <w:rsid w:val="00177D79"/>
    <w:rsid w:val="00180D11"/>
    <w:rsid w:val="001848A9"/>
    <w:rsid w:val="0018599A"/>
    <w:rsid w:val="00191E6F"/>
    <w:rsid w:val="001920D7"/>
    <w:rsid w:val="00194B1C"/>
    <w:rsid w:val="00194C3A"/>
    <w:rsid w:val="001A1909"/>
    <w:rsid w:val="001A1D4C"/>
    <w:rsid w:val="001A4873"/>
    <w:rsid w:val="001A5ECC"/>
    <w:rsid w:val="001B00E5"/>
    <w:rsid w:val="001B1210"/>
    <w:rsid w:val="001B13D4"/>
    <w:rsid w:val="001B3846"/>
    <w:rsid w:val="001B515C"/>
    <w:rsid w:val="001B5AEE"/>
    <w:rsid w:val="001C00F6"/>
    <w:rsid w:val="001C036F"/>
    <w:rsid w:val="001C23E9"/>
    <w:rsid w:val="001C24EB"/>
    <w:rsid w:val="001C64ED"/>
    <w:rsid w:val="001D33C4"/>
    <w:rsid w:val="001D77B3"/>
    <w:rsid w:val="001D7FA8"/>
    <w:rsid w:val="001E03A9"/>
    <w:rsid w:val="001E11DC"/>
    <w:rsid w:val="001E593A"/>
    <w:rsid w:val="001E6154"/>
    <w:rsid w:val="001E6750"/>
    <w:rsid w:val="001E6A60"/>
    <w:rsid w:val="001E6C0D"/>
    <w:rsid w:val="001F04B5"/>
    <w:rsid w:val="001F1906"/>
    <w:rsid w:val="001F2A3B"/>
    <w:rsid w:val="001F4142"/>
    <w:rsid w:val="001F4B7A"/>
    <w:rsid w:val="001F79BA"/>
    <w:rsid w:val="00200A32"/>
    <w:rsid w:val="00202EC4"/>
    <w:rsid w:val="00203EB3"/>
    <w:rsid w:val="00205859"/>
    <w:rsid w:val="0020732E"/>
    <w:rsid w:val="0020785D"/>
    <w:rsid w:val="00210372"/>
    <w:rsid w:val="00211776"/>
    <w:rsid w:val="00212DA0"/>
    <w:rsid w:val="00215A9D"/>
    <w:rsid w:val="00215BDE"/>
    <w:rsid w:val="002178F5"/>
    <w:rsid w:val="00220E3C"/>
    <w:rsid w:val="0022105C"/>
    <w:rsid w:val="00221C56"/>
    <w:rsid w:val="002220BB"/>
    <w:rsid w:val="00222534"/>
    <w:rsid w:val="00223176"/>
    <w:rsid w:val="0022592C"/>
    <w:rsid w:val="002352EB"/>
    <w:rsid w:val="002369F9"/>
    <w:rsid w:val="00240A8A"/>
    <w:rsid w:val="002417B5"/>
    <w:rsid w:val="00241E76"/>
    <w:rsid w:val="002426F7"/>
    <w:rsid w:val="00243C30"/>
    <w:rsid w:val="0024478D"/>
    <w:rsid w:val="002447A3"/>
    <w:rsid w:val="00247192"/>
    <w:rsid w:val="00251534"/>
    <w:rsid w:val="00257D9A"/>
    <w:rsid w:val="00260FA2"/>
    <w:rsid w:val="0026151E"/>
    <w:rsid w:val="002618E6"/>
    <w:rsid w:val="0026380E"/>
    <w:rsid w:val="00264987"/>
    <w:rsid w:val="002677AA"/>
    <w:rsid w:val="0027230F"/>
    <w:rsid w:val="00272AA0"/>
    <w:rsid w:val="002752F8"/>
    <w:rsid w:val="002762DD"/>
    <w:rsid w:val="002770C9"/>
    <w:rsid w:val="00277EE0"/>
    <w:rsid w:val="00281C13"/>
    <w:rsid w:val="00283A2E"/>
    <w:rsid w:val="002851FE"/>
    <w:rsid w:val="00287D79"/>
    <w:rsid w:val="002906C5"/>
    <w:rsid w:val="00290CC6"/>
    <w:rsid w:val="002920CC"/>
    <w:rsid w:val="0029324E"/>
    <w:rsid w:val="00294632"/>
    <w:rsid w:val="00295217"/>
    <w:rsid w:val="002A1A4B"/>
    <w:rsid w:val="002A5235"/>
    <w:rsid w:val="002A648C"/>
    <w:rsid w:val="002A6DB1"/>
    <w:rsid w:val="002B43F7"/>
    <w:rsid w:val="002B50AA"/>
    <w:rsid w:val="002C1439"/>
    <w:rsid w:val="002C2042"/>
    <w:rsid w:val="002C3DA8"/>
    <w:rsid w:val="002C4A32"/>
    <w:rsid w:val="002C4B70"/>
    <w:rsid w:val="002C4F30"/>
    <w:rsid w:val="002C59DD"/>
    <w:rsid w:val="002C5EAB"/>
    <w:rsid w:val="002C7E66"/>
    <w:rsid w:val="002D14FE"/>
    <w:rsid w:val="002D1F69"/>
    <w:rsid w:val="002D4235"/>
    <w:rsid w:val="002D5295"/>
    <w:rsid w:val="002D610A"/>
    <w:rsid w:val="002E3881"/>
    <w:rsid w:val="002E5269"/>
    <w:rsid w:val="002F21C4"/>
    <w:rsid w:val="002F3F8E"/>
    <w:rsid w:val="002F625E"/>
    <w:rsid w:val="002F70BF"/>
    <w:rsid w:val="002F762F"/>
    <w:rsid w:val="00301987"/>
    <w:rsid w:val="00301D54"/>
    <w:rsid w:val="0030268B"/>
    <w:rsid w:val="00304AA6"/>
    <w:rsid w:val="00305534"/>
    <w:rsid w:val="00306A70"/>
    <w:rsid w:val="00307848"/>
    <w:rsid w:val="00307AF6"/>
    <w:rsid w:val="00307F82"/>
    <w:rsid w:val="0031108A"/>
    <w:rsid w:val="0031177A"/>
    <w:rsid w:val="00312C44"/>
    <w:rsid w:val="0031479A"/>
    <w:rsid w:val="003209C7"/>
    <w:rsid w:val="0032192B"/>
    <w:rsid w:val="00322B97"/>
    <w:rsid w:val="00325D33"/>
    <w:rsid w:val="00326559"/>
    <w:rsid w:val="00331606"/>
    <w:rsid w:val="0033589B"/>
    <w:rsid w:val="00335A94"/>
    <w:rsid w:val="0034017B"/>
    <w:rsid w:val="003409C7"/>
    <w:rsid w:val="0034268C"/>
    <w:rsid w:val="003443E8"/>
    <w:rsid w:val="00347B0B"/>
    <w:rsid w:val="00354503"/>
    <w:rsid w:val="00355F5F"/>
    <w:rsid w:val="00356BE8"/>
    <w:rsid w:val="0036317E"/>
    <w:rsid w:val="003652C5"/>
    <w:rsid w:val="00365DE4"/>
    <w:rsid w:val="003663ED"/>
    <w:rsid w:val="003678BB"/>
    <w:rsid w:val="00367A05"/>
    <w:rsid w:val="00370207"/>
    <w:rsid w:val="003721C4"/>
    <w:rsid w:val="0037705E"/>
    <w:rsid w:val="00377C15"/>
    <w:rsid w:val="00377F37"/>
    <w:rsid w:val="00381303"/>
    <w:rsid w:val="003839DB"/>
    <w:rsid w:val="00383F64"/>
    <w:rsid w:val="00391058"/>
    <w:rsid w:val="0039125B"/>
    <w:rsid w:val="00391432"/>
    <w:rsid w:val="00393230"/>
    <w:rsid w:val="003945C6"/>
    <w:rsid w:val="00395A0A"/>
    <w:rsid w:val="003972D4"/>
    <w:rsid w:val="003A0A17"/>
    <w:rsid w:val="003A2C4D"/>
    <w:rsid w:val="003A3A35"/>
    <w:rsid w:val="003A4BB6"/>
    <w:rsid w:val="003A50E9"/>
    <w:rsid w:val="003A6AEB"/>
    <w:rsid w:val="003B6FF0"/>
    <w:rsid w:val="003C195F"/>
    <w:rsid w:val="003C3119"/>
    <w:rsid w:val="003C4753"/>
    <w:rsid w:val="003C56F4"/>
    <w:rsid w:val="003D20C8"/>
    <w:rsid w:val="003D260E"/>
    <w:rsid w:val="003D2792"/>
    <w:rsid w:val="003D3E27"/>
    <w:rsid w:val="003D67CF"/>
    <w:rsid w:val="003E1B95"/>
    <w:rsid w:val="003E1E73"/>
    <w:rsid w:val="003E616C"/>
    <w:rsid w:val="003E6F59"/>
    <w:rsid w:val="003E7932"/>
    <w:rsid w:val="003F24BF"/>
    <w:rsid w:val="003F28D7"/>
    <w:rsid w:val="003F3C43"/>
    <w:rsid w:val="003F5F8D"/>
    <w:rsid w:val="003F6D16"/>
    <w:rsid w:val="003F77CE"/>
    <w:rsid w:val="00401C70"/>
    <w:rsid w:val="00402499"/>
    <w:rsid w:val="00407BF2"/>
    <w:rsid w:val="004123CE"/>
    <w:rsid w:val="004132FC"/>
    <w:rsid w:val="00415AA5"/>
    <w:rsid w:val="004222DF"/>
    <w:rsid w:val="00422A17"/>
    <w:rsid w:val="00423D43"/>
    <w:rsid w:val="00423FBC"/>
    <w:rsid w:val="00425326"/>
    <w:rsid w:val="004268B7"/>
    <w:rsid w:val="0042724F"/>
    <w:rsid w:val="00430229"/>
    <w:rsid w:val="0043023F"/>
    <w:rsid w:val="00430E57"/>
    <w:rsid w:val="00432C03"/>
    <w:rsid w:val="00433B82"/>
    <w:rsid w:val="00433F8D"/>
    <w:rsid w:val="004343A3"/>
    <w:rsid w:val="00436149"/>
    <w:rsid w:val="0043656C"/>
    <w:rsid w:val="00436A05"/>
    <w:rsid w:val="004405C7"/>
    <w:rsid w:val="00442C6D"/>
    <w:rsid w:val="00442D99"/>
    <w:rsid w:val="00445A51"/>
    <w:rsid w:val="00446471"/>
    <w:rsid w:val="00446821"/>
    <w:rsid w:val="004500FC"/>
    <w:rsid w:val="004504DA"/>
    <w:rsid w:val="0045148B"/>
    <w:rsid w:val="004515BA"/>
    <w:rsid w:val="004524E6"/>
    <w:rsid w:val="00452A2B"/>
    <w:rsid w:val="00453129"/>
    <w:rsid w:val="00454978"/>
    <w:rsid w:val="00455F0A"/>
    <w:rsid w:val="00456080"/>
    <w:rsid w:val="004564AB"/>
    <w:rsid w:val="00457462"/>
    <w:rsid w:val="00464AF1"/>
    <w:rsid w:val="0046531E"/>
    <w:rsid w:val="00466D7F"/>
    <w:rsid w:val="00467BAB"/>
    <w:rsid w:val="00471DB1"/>
    <w:rsid w:val="0047441A"/>
    <w:rsid w:val="004752E2"/>
    <w:rsid w:val="00476B83"/>
    <w:rsid w:val="00477071"/>
    <w:rsid w:val="00477C66"/>
    <w:rsid w:val="00483C24"/>
    <w:rsid w:val="004905FE"/>
    <w:rsid w:val="004933DC"/>
    <w:rsid w:val="00493897"/>
    <w:rsid w:val="0049468C"/>
    <w:rsid w:val="004A1990"/>
    <w:rsid w:val="004A1D8A"/>
    <w:rsid w:val="004A20A6"/>
    <w:rsid w:val="004A46FF"/>
    <w:rsid w:val="004A6455"/>
    <w:rsid w:val="004A763E"/>
    <w:rsid w:val="004B6DEC"/>
    <w:rsid w:val="004C1BF8"/>
    <w:rsid w:val="004C21C9"/>
    <w:rsid w:val="004C3CE6"/>
    <w:rsid w:val="004C7646"/>
    <w:rsid w:val="004C7C14"/>
    <w:rsid w:val="004D16FF"/>
    <w:rsid w:val="004D1C6E"/>
    <w:rsid w:val="004D2DB8"/>
    <w:rsid w:val="004D398F"/>
    <w:rsid w:val="004D3FA6"/>
    <w:rsid w:val="004D5DED"/>
    <w:rsid w:val="004E0ACB"/>
    <w:rsid w:val="004E26CB"/>
    <w:rsid w:val="004E347A"/>
    <w:rsid w:val="004E473F"/>
    <w:rsid w:val="004E61F2"/>
    <w:rsid w:val="004F16BD"/>
    <w:rsid w:val="004F33B1"/>
    <w:rsid w:val="004F7193"/>
    <w:rsid w:val="00501124"/>
    <w:rsid w:val="00504DC5"/>
    <w:rsid w:val="00505BDA"/>
    <w:rsid w:val="005111BC"/>
    <w:rsid w:val="00511358"/>
    <w:rsid w:val="005161B3"/>
    <w:rsid w:val="00517CDC"/>
    <w:rsid w:val="00517F29"/>
    <w:rsid w:val="00520996"/>
    <w:rsid w:val="00520D22"/>
    <w:rsid w:val="00523A40"/>
    <w:rsid w:val="00525BB5"/>
    <w:rsid w:val="00526496"/>
    <w:rsid w:val="00527857"/>
    <w:rsid w:val="00530E36"/>
    <w:rsid w:val="00533D00"/>
    <w:rsid w:val="00534372"/>
    <w:rsid w:val="00535543"/>
    <w:rsid w:val="005409DE"/>
    <w:rsid w:val="00543784"/>
    <w:rsid w:val="00545908"/>
    <w:rsid w:val="005474B8"/>
    <w:rsid w:val="00547BD2"/>
    <w:rsid w:val="005509E7"/>
    <w:rsid w:val="00561496"/>
    <w:rsid w:val="005662F1"/>
    <w:rsid w:val="00567141"/>
    <w:rsid w:val="0056726C"/>
    <w:rsid w:val="00575D66"/>
    <w:rsid w:val="00580945"/>
    <w:rsid w:val="00581F23"/>
    <w:rsid w:val="00582815"/>
    <w:rsid w:val="005868BD"/>
    <w:rsid w:val="0058692E"/>
    <w:rsid w:val="005874D7"/>
    <w:rsid w:val="0059131D"/>
    <w:rsid w:val="00591D60"/>
    <w:rsid w:val="00592851"/>
    <w:rsid w:val="00595021"/>
    <w:rsid w:val="005A0718"/>
    <w:rsid w:val="005A3195"/>
    <w:rsid w:val="005A3CC4"/>
    <w:rsid w:val="005A4698"/>
    <w:rsid w:val="005A4B03"/>
    <w:rsid w:val="005A4D26"/>
    <w:rsid w:val="005A4FB8"/>
    <w:rsid w:val="005A5B01"/>
    <w:rsid w:val="005A6484"/>
    <w:rsid w:val="005A747E"/>
    <w:rsid w:val="005A7719"/>
    <w:rsid w:val="005A7F9F"/>
    <w:rsid w:val="005B387E"/>
    <w:rsid w:val="005B5CFA"/>
    <w:rsid w:val="005B606B"/>
    <w:rsid w:val="005B62B3"/>
    <w:rsid w:val="005C0E58"/>
    <w:rsid w:val="005C3FF8"/>
    <w:rsid w:val="005C7552"/>
    <w:rsid w:val="005D143F"/>
    <w:rsid w:val="005D1D69"/>
    <w:rsid w:val="005D2199"/>
    <w:rsid w:val="005D21B3"/>
    <w:rsid w:val="005D34E6"/>
    <w:rsid w:val="005D5375"/>
    <w:rsid w:val="005D74B4"/>
    <w:rsid w:val="005E3014"/>
    <w:rsid w:val="005E58CD"/>
    <w:rsid w:val="005E7E16"/>
    <w:rsid w:val="005F05EC"/>
    <w:rsid w:val="005F1684"/>
    <w:rsid w:val="005F1A3D"/>
    <w:rsid w:val="005F49CE"/>
    <w:rsid w:val="00600693"/>
    <w:rsid w:val="006021EB"/>
    <w:rsid w:val="006033F2"/>
    <w:rsid w:val="00605441"/>
    <w:rsid w:val="00605996"/>
    <w:rsid w:val="00605DE6"/>
    <w:rsid w:val="006125D7"/>
    <w:rsid w:val="00614E75"/>
    <w:rsid w:val="00615049"/>
    <w:rsid w:val="0061563B"/>
    <w:rsid w:val="00616793"/>
    <w:rsid w:val="00616F76"/>
    <w:rsid w:val="00617B5B"/>
    <w:rsid w:val="0062035D"/>
    <w:rsid w:val="00623C87"/>
    <w:rsid w:val="006243B8"/>
    <w:rsid w:val="00625CCD"/>
    <w:rsid w:val="00625E5C"/>
    <w:rsid w:val="00626ABB"/>
    <w:rsid w:val="0063168B"/>
    <w:rsid w:val="006466EB"/>
    <w:rsid w:val="00647654"/>
    <w:rsid w:val="0065356C"/>
    <w:rsid w:val="00655D58"/>
    <w:rsid w:val="006564E6"/>
    <w:rsid w:val="006632ED"/>
    <w:rsid w:val="00663CEB"/>
    <w:rsid w:val="00664DA3"/>
    <w:rsid w:val="00666358"/>
    <w:rsid w:val="0066674A"/>
    <w:rsid w:val="006668ED"/>
    <w:rsid w:val="00675857"/>
    <w:rsid w:val="006766FA"/>
    <w:rsid w:val="006775DC"/>
    <w:rsid w:val="00680432"/>
    <w:rsid w:val="00681FF7"/>
    <w:rsid w:val="00682313"/>
    <w:rsid w:val="0068314E"/>
    <w:rsid w:val="006837DC"/>
    <w:rsid w:val="006856A4"/>
    <w:rsid w:val="0068795D"/>
    <w:rsid w:val="00692B74"/>
    <w:rsid w:val="006935A9"/>
    <w:rsid w:val="006947A8"/>
    <w:rsid w:val="00695E87"/>
    <w:rsid w:val="006A26A5"/>
    <w:rsid w:val="006A4330"/>
    <w:rsid w:val="006A63F5"/>
    <w:rsid w:val="006A6791"/>
    <w:rsid w:val="006B0547"/>
    <w:rsid w:val="006B15EC"/>
    <w:rsid w:val="006B40F9"/>
    <w:rsid w:val="006B6FEC"/>
    <w:rsid w:val="006C205B"/>
    <w:rsid w:val="006C2398"/>
    <w:rsid w:val="006C4C40"/>
    <w:rsid w:val="006C61BD"/>
    <w:rsid w:val="006C646F"/>
    <w:rsid w:val="006D0A98"/>
    <w:rsid w:val="006D1AA6"/>
    <w:rsid w:val="006D3061"/>
    <w:rsid w:val="006D40BA"/>
    <w:rsid w:val="006D63DC"/>
    <w:rsid w:val="006D7578"/>
    <w:rsid w:val="006D7FE0"/>
    <w:rsid w:val="006E2F18"/>
    <w:rsid w:val="006F15F3"/>
    <w:rsid w:val="006F187D"/>
    <w:rsid w:val="006F20DE"/>
    <w:rsid w:val="006F2FDE"/>
    <w:rsid w:val="006F48F4"/>
    <w:rsid w:val="006F4FD1"/>
    <w:rsid w:val="006F5F75"/>
    <w:rsid w:val="006F6E7C"/>
    <w:rsid w:val="006F7E69"/>
    <w:rsid w:val="007033CC"/>
    <w:rsid w:val="00703493"/>
    <w:rsid w:val="0070595C"/>
    <w:rsid w:val="00712519"/>
    <w:rsid w:val="007131D1"/>
    <w:rsid w:val="00713CE7"/>
    <w:rsid w:val="00717CBC"/>
    <w:rsid w:val="0072004F"/>
    <w:rsid w:val="0072096F"/>
    <w:rsid w:val="00721946"/>
    <w:rsid w:val="00732570"/>
    <w:rsid w:val="00732CDB"/>
    <w:rsid w:val="00734888"/>
    <w:rsid w:val="00735F40"/>
    <w:rsid w:val="00741FA6"/>
    <w:rsid w:val="00743838"/>
    <w:rsid w:val="00744F64"/>
    <w:rsid w:val="00750B87"/>
    <w:rsid w:val="0076216F"/>
    <w:rsid w:val="00764AC4"/>
    <w:rsid w:val="00772F4B"/>
    <w:rsid w:val="007751BD"/>
    <w:rsid w:val="00775713"/>
    <w:rsid w:val="00785AE6"/>
    <w:rsid w:val="00791852"/>
    <w:rsid w:val="00791B69"/>
    <w:rsid w:val="00792A0E"/>
    <w:rsid w:val="0079335F"/>
    <w:rsid w:val="0079388A"/>
    <w:rsid w:val="007961FB"/>
    <w:rsid w:val="007A18E6"/>
    <w:rsid w:val="007A1ADF"/>
    <w:rsid w:val="007A24A0"/>
    <w:rsid w:val="007A462D"/>
    <w:rsid w:val="007A523D"/>
    <w:rsid w:val="007A5EFE"/>
    <w:rsid w:val="007A6C04"/>
    <w:rsid w:val="007A7FCC"/>
    <w:rsid w:val="007B1A56"/>
    <w:rsid w:val="007B4202"/>
    <w:rsid w:val="007B5077"/>
    <w:rsid w:val="007B571B"/>
    <w:rsid w:val="007C4CEC"/>
    <w:rsid w:val="007C5499"/>
    <w:rsid w:val="007C7604"/>
    <w:rsid w:val="007D0A74"/>
    <w:rsid w:val="007D1042"/>
    <w:rsid w:val="007D16B8"/>
    <w:rsid w:val="007D173E"/>
    <w:rsid w:val="007D3ECA"/>
    <w:rsid w:val="007D4D60"/>
    <w:rsid w:val="007D7B4F"/>
    <w:rsid w:val="007E1615"/>
    <w:rsid w:val="007E3E43"/>
    <w:rsid w:val="007F0791"/>
    <w:rsid w:val="007F3C7A"/>
    <w:rsid w:val="007F4619"/>
    <w:rsid w:val="007F54CA"/>
    <w:rsid w:val="007F64B2"/>
    <w:rsid w:val="007F79FE"/>
    <w:rsid w:val="007F7B4E"/>
    <w:rsid w:val="00801708"/>
    <w:rsid w:val="00801EAD"/>
    <w:rsid w:val="0080253B"/>
    <w:rsid w:val="00804A3F"/>
    <w:rsid w:val="00807AE6"/>
    <w:rsid w:val="00812F01"/>
    <w:rsid w:val="00813749"/>
    <w:rsid w:val="00814B3B"/>
    <w:rsid w:val="00817794"/>
    <w:rsid w:val="00820565"/>
    <w:rsid w:val="00820DB3"/>
    <w:rsid w:val="00822BA2"/>
    <w:rsid w:val="00825191"/>
    <w:rsid w:val="008336B5"/>
    <w:rsid w:val="00835959"/>
    <w:rsid w:val="0084265B"/>
    <w:rsid w:val="00844B2F"/>
    <w:rsid w:val="008568D7"/>
    <w:rsid w:val="0085728B"/>
    <w:rsid w:val="0085796A"/>
    <w:rsid w:val="00857CC7"/>
    <w:rsid w:val="0086361D"/>
    <w:rsid w:val="008636DC"/>
    <w:rsid w:val="00863995"/>
    <w:rsid w:val="008646C0"/>
    <w:rsid w:val="00867D1A"/>
    <w:rsid w:val="0087052F"/>
    <w:rsid w:val="0087080D"/>
    <w:rsid w:val="00877AA2"/>
    <w:rsid w:val="00881642"/>
    <w:rsid w:val="00881846"/>
    <w:rsid w:val="00881B2F"/>
    <w:rsid w:val="00882BCA"/>
    <w:rsid w:val="008844EE"/>
    <w:rsid w:val="0089148D"/>
    <w:rsid w:val="00891BC0"/>
    <w:rsid w:val="008925E0"/>
    <w:rsid w:val="008940E7"/>
    <w:rsid w:val="0089480C"/>
    <w:rsid w:val="00896160"/>
    <w:rsid w:val="00896A99"/>
    <w:rsid w:val="008A1B8E"/>
    <w:rsid w:val="008A36F6"/>
    <w:rsid w:val="008A4219"/>
    <w:rsid w:val="008A4E2B"/>
    <w:rsid w:val="008B01D9"/>
    <w:rsid w:val="008B17C5"/>
    <w:rsid w:val="008B2221"/>
    <w:rsid w:val="008B2463"/>
    <w:rsid w:val="008B3CB7"/>
    <w:rsid w:val="008B3E6A"/>
    <w:rsid w:val="008B77A9"/>
    <w:rsid w:val="008C3BC4"/>
    <w:rsid w:val="008C63F6"/>
    <w:rsid w:val="008C6420"/>
    <w:rsid w:val="008C7E12"/>
    <w:rsid w:val="008D03D2"/>
    <w:rsid w:val="008D09DC"/>
    <w:rsid w:val="008D23A6"/>
    <w:rsid w:val="008D3B41"/>
    <w:rsid w:val="008E0357"/>
    <w:rsid w:val="008E113B"/>
    <w:rsid w:val="008E161A"/>
    <w:rsid w:val="008E187A"/>
    <w:rsid w:val="008E310D"/>
    <w:rsid w:val="008E56BF"/>
    <w:rsid w:val="008F1F4B"/>
    <w:rsid w:val="008F765B"/>
    <w:rsid w:val="00900024"/>
    <w:rsid w:val="00900DED"/>
    <w:rsid w:val="00901096"/>
    <w:rsid w:val="0090240C"/>
    <w:rsid w:val="00903A5A"/>
    <w:rsid w:val="00903E10"/>
    <w:rsid w:val="00906569"/>
    <w:rsid w:val="0090762C"/>
    <w:rsid w:val="00910867"/>
    <w:rsid w:val="009115AE"/>
    <w:rsid w:val="00911E76"/>
    <w:rsid w:val="009131CE"/>
    <w:rsid w:val="0091591B"/>
    <w:rsid w:val="00916F33"/>
    <w:rsid w:val="0092048B"/>
    <w:rsid w:val="00920EBF"/>
    <w:rsid w:val="00922248"/>
    <w:rsid w:val="0092593D"/>
    <w:rsid w:val="00932317"/>
    <w:rsid w:val="009332E7"/>
    <w:rsid w:val="00934E5F"/>
    <w:rsid w:val="0093551F"/>
    <w:rsid w:val="009400F8"/>
    <w:rsid w:val="009407CA"/>
    <w:rsid w:val="00942A6B"/>
    <w:rsid w:val="009439A1"/>
    <w:rsid w:val="0094416F"/>
    <w:rsid w:val="00944515"/>
    <w:rsid w:val="00944AD4"/>
    <w:rsid w:val="00945EDA"/>
    <w:rsid w:val="00951F7F"/>
    <w:rsid w:val="0095277E"/>
    <w:rsid w:val="009569D5"/>
    <w:rsid w:val="00956FF9"/>
    <w:rsid w:val="00957FB7"/>
    <w:rsid w:val="0096011A"/>
    <w:rsid w:val="009619E9"/>
    <w:rsid w:val="0096297E"/>
    <w:rsid w:val="00962AF3"/>
    <w:rsid w:val="00963E8B"/>
    <w:rsid w:val="00964B7B"/>
    <w:rsid w:val="00964C52"/>
    <w:rsid w:val="00966700"/>
    <w:rsid w:val="00967428"/>
    <w:rsid w:val="00967A7A"/>
    <w:rsid w:val="009736FB"/>
    <w:rsid w:val="00976EA7"/>
    <w:rsid w:val="0097799D"/>
    <w:rsid w:val="0098015E"/>
    <w:rsid w:val="00980354"/>
    <w:rsid w:val="00984379"/>
    <w:rsid w:val="0098495F"/>
    <w:rsid w:val="00984BFE"/>
    <w:rsid w:val="00991F26"/>
    <w:rsid w:val="00993AA9"/>
    <w:rsid w:val="00994425"/>
    <w:rsid w:val="00995034"/>
    <w:rsid w:val="009969FC"/>
    <w:rsid w:val="00996F9F"/>
    <w:rsid w:val="009A0E70"/>
    <w:rsid w:val="009A0F91"/>
    <w:rsid w:val="009A306A"/>
    <w:rsid w:val="009A55A0"/>
    <w:rsid w:val="009B071D"/>
    <w:rsid w:val="009B15E4"/>
    <w:rsid w:val="009B21E0"/>
    <w:rsid w:val="009B2C46"/>
    <w:rsid w:val="009B5211"/>
    <w:rsid w:val="009C18BB"/>
    <w:rsid w:val="009C3E03"/>
    <w:rsid w:val="009C6749"/>
    <w:rsid w:val="009D2A37"/>
    <w:rsid w:val="009D3135"/>
    <w:rsid w:val="009D55D6"/>
    <w:rsid w:val="009D5C73"/>
    <w:rsid w:val="009E4477"/>
    <w:rsid w:val="009F0951"/>
    <w:rsid w:val="009F130A"/>
    <w:rsid w:val="009F3141"/>
    <w:rsid w:val="009F3849"/>
    <w:rsid w:val="009F44D5"/>
    <w:rsid w:val="009F6AC7"/>
    <w:rsid w:val="00A013BB"/>
    <w:rsid w:val="00A03E80"/>
    <w:rsid w:val="00A03FB4"/>
    <w:rsid w:val="00A04670"/>
    <w:rsid w:val="00A04DE3"/>
    <w:rsid w:val="00A12101"/>
    <w:rsid w:val="00A12D89"/>
    <w:rsid w:val="00A16863"/>
    <w:rsid w:val="00A1690B"/>
    <w:rsid w:val="00A22C3D"/>
    <w:rsid w:val="00A22F21"/>
    <w:rsid w:val="00A2594D"/>
    <w:rsid w:val="00A30807"/>
    <w:rsid w:val="00A36F46"/>
    <w:rsid w:val="00A373FD"/>
    <w:rsid w:val="00A40695"/>
    <w:rsid w:val="00A40E33"/>
    <w:rsid w:val="00A413CF"/>
    <w:rsid w:val="00A41E43"/>
    <w:rsid w:val="00A430B9"/>
    <w:rsid w:val="00A474B6"/>
    <w:rsid w:val="00A47BEA"/>
    <w:rsid w:val="00A5231F"/>
    <w:rsid w:val="00A54B5D"/>
    <w:rsid w:val="00A54CDA"/>
    <w:rsid w:val="00A55737"/>
    <w:rsid w:val="00A55C00"/>
    <w:rsid w:val="00A57C28"/>
    <w:rsid w:val="00A60950"/>
    <w:rsid w:val="00A657D8"/>
    <w:rsid w:val="00A67D26"/>
    <w:rsid w:val="00A703F0"/>
    <w:rsid w:val="00A7043B"/>
    <w:rsid w:val="00A75425"/>
    <w:rsid w:val="00A761ED"/>
    <w:rsid w:val="00A76E7F"/>
    <w:rsid w:val="00A84476"/>
    <w:rsid w:val="00A84575"/>
    <w:rsid w:val="00A856D0"/>
    <w:rsid w:val="00A867C9"/>
    <w:rsid w:val="00A9063A"/>
    <w:rsid w:val="00A91D90"/>
    <w:rsid w:val="00A9259C"/>
    <w:rsid w:val="00A9399B"/>
    <w:rsid w:val="00A960A6"/>
    <w:rsid w:val="00AA03BF"/>
    <w:rsid w:val="00AA3865"/>
    <w:rsid w:val="00AA3D7F"/>
    <w:rsid w:val="00AB070E"/>
    <w:rsid w:val="00AB0B87"/>
    <w:rsid w:val="00AB3E3D"/>
    <w:rsid w:val="00AB61B2"/>
    <w:rsid w:val="00AC2FCE"/>
    <w:rsid w:val="00AC44F0"/>
    <w:rsid w:val="00AC4B05"/>
    <w:rsid w:val="00AC6014"/>
    <w:rsid w:val="00AC6F11"/>
    <w:rsid w:val="00AC7F2B"/>
    <w:rsid w:val="00AD0AE7"/>
    <w:rsid w:val="00AD172D"/>
    <w:rsid w:val="00AD3F9E"/>
    <w:rsid w:val="00AD561F"/>
    <w:rsid w:val="00AD5626"/>
    <w:rsid w:val="00AD6CA8"/>
    <w:rsid w:val="00AD77F1"/>
    <w:rsid w:val="00AE257B"/>
    <w:rsid w:val="00AE383B"/>
    <w:rsid w:val="00AE54AB"/>
    <w:rsid w:val="00AE7E5B"/>
    <w:rsid w:val="00AF1DE1"/>
    <w:rsid w:val="00AF22AA"/>
    <w:rsid w:val="00AF2E0F"/>
    <w:rsid w:val="00AF3437"/>
    <w:rsid w:val="00AF4C69"/>
    <w:rsid w:val="00AF4E76"/>
    <w:rsid w:val="00AF5C09"/>
    <w:rsid w:val="00B002D0"/>
    <w:rsid w:val="00B022B2"/>
    <w:rsid w:val="00B04987"/>
    <w:rsid w:val="00B0616F"/>
    <w:rsid w:val="00B07BBA"/>
    <w:rsid w:val="00B1224F"/>
    <w:rsid w:val="00B1492B"/>
    <w:rsid w:val="00B17FB0"/>
    <w:rsid w:val="00B218BD"/>
    <w:rsid w:val="00B21F6A"/>
    <w:rsid w:val="00B232B4"/>
    <w:rsid w:val="00B247D1"/>
    <w:rsid w:val="00B26521"/>
    <w:rsid w:val="00B2718E"/>
    <w:rsid w:val="00B3060F"/>
    <w:rsid w:val="00B3148B"/>
    <w:rsid w:val="00B31B7B"/>
    <w:rsid w:val="00B320D2"/>
    <w:rsid w:val="00B3379E"/>
    <w:rsid w:val="00B368CD"/>
    <w:rsid w:val="00B40010"/>
    <w:rsid w:val="00B404D0"/>
    <w:rsid w:val="00B43D9E"/>
    <w:rsid w:val="00B45BA5"/>
    <w:rsid w:val="00B46028"/>
    <w:rsid w:val="00B46063"/>
    <w:rsid w:val="00B511BB"/>
    <w:rsid w:val="00B51283"/>
    <w:rsid w:val="00B52B8C"/>
    <w:rsid w:val="00B54766"/>
    <w:rsid w:val="00B575BB"/>
    <w:rsid w:val="00B618A0"/>
    <w:rsid w:val="00B61D1D"/>
    <w:rsid w:val="00B62C53"/>
    <w:rsid w:val="00B635C7"/>
    <w:rsid w:val="00B67E63"/>
    <w:rsid w:val="00B7105A"/>
    <w:rsid w:val="00B73AEF"/>
    <w:rsid w:val="00B748DF"/>
    <w:rsid w:val="00B766D0"/>
    <w:rsid w:val="00B77884"/>
    <w:rsid w:val="00B801D4"/>
    <w:rsid w:val="00B80EC5"/>
    <w:rsid w:val="00B8115A"/>
    <w:rsid w:val="00B8183D"/>
    <w:rsid w:val="00B82D48"/>
    <w:rsid w:val="00B94A59"/>
    <w:rsid w:val="00B97812"/>
    <w:rsid w:val="00BA0672"/>
    <w:rsid w:val="00BA1CDA"/>
    <w:rsid w:val="00BA6F1E"/>
    <w:rsid w:val="00BA7618"/>
    <w:rsid w:val="00BA7788"/>
    <w:rsid w:val="00BB1DC8"/>
    <w:rsid w:val="00BB1DE6"/>
    <w:rsid w:val="00BB249B"/>
    <w:rsid w:val="00BB6AF7"/>
    <w:rsid w:val="00BB7477"/>
    <w:rsid w:val="00BC4807"/>
    <w:rsid w:val="00BD0095"/>
    <w:rsid w:val="00BD05F3"/>
    <w:rsid w:val="00BD3157"/>
    <w:rsid w:val="00BE2071"/>
    <w:rsid w:val="00BE373D"/>
    <w:rsid w:val="00BE50E7"/>
    <w:rsid w:val="00BE65D5"/>
    <w:rsid w:val="00BF0C01"/>
    <w:rsid w:val="00BF1BE9"/>
    <w:rsid w:val="00BF2447"/>
    <w:rsid w:val="00BF3133"/>
    <w:rsid w:val="00BF46BD"/>
    <w:rsid w:val="00BF4E29"/>
    <w:rsid w:val="00C01F06"/>
    <w:rsid w:val="00C037C6"/>
    <w:rsid w:val="00C0541D"/>
    <w:rsid w:val="00C0585A"/>
    <w:rsid w:val="00C05F44"/>
    <w:rsid w:val="00C06573"/>
    <w:rsid w:val="00C06BFC"/>
    <w:rsid w:val="00C07DCC"/>
    <w:rsid w:val="00C1132A"/>
    <w:rsid w:val="00C11521"/>
    <w:rsid w:val="00C1198D"/>
    <w:rsid w:val="00C141F3"/>
    <w:rsid w:val="00C1574B"/>
    <w:rsid w:val="00C17147"/>
    <w:rsid w:val="00C21EC7"/>
    <w:rsid w:val="00C27CD1"/>
    <w:rsid w:val="00C30FB3"/>
    <w:rsid w:val="00C34ACF"/>
    <w:rsid w:val="00C37757"/>
    <w:rsid w:val="00C40FC1"/>
    <w:rsid w:val="00C41AFA"/>
    <w:rsid w:val="00C42C50"/>
    <w:rsid w:val="00C4343A"/>
    <w:rsid w:val="00C450E4"/>
    <w:rsid w:val="00C45317"/>
    <w:rsid w:val="00C47716"/>
    <w:rsid w:val="00C50CE9"/>
    <w:rsid w:val="00C518C0"/>
    <w:rsid w:val="00C51C83"/>
    <w:rsid w:val="00C52713"/>
    <w:rsid w:val="00C576F5"/>
    <w:rsid w:val="00C606B6"/>
    <w:rsid w:val="00C612F9"/>
    <w:rsid w:val="00C6286C"/>
    <w:rsid w:val="00C64117"/>
    <w:rsid w:val="00C64A27"/>
    <w:rsid w:val="00C6676D"/>
    <w:rsid w:val="00C7100A"/>
    <w:rsid w:val="00C746E9"/>
    <w:rsid w:val="00C77261"/>
    <w:rsid w:val="00C81B33"/>
    <w:rsid w:val="00C851B4"/>
    <w:rsid w:val="00C85760"/>
    <w:rsid w:val="00C91917"/>
    <w:rsid w:val="00C94C95"/>
    <w:rsid w:val="00C9531E"/>
    <w:rsid w:val="00CA2555"/>
    <w:rsid w:val="00CA5C66"/>
    <w:rsid w:val="00CA7529"/>
    <w:rsid w:val="00CB1CEA"/>
    <w:rsid w:val="00CB3BB9"/>
    <w:rsid w:val="00CB3FB3"/>
    <w:rsid w:val="00CB4A99"/>
    <w:rsid w:val="00CB5481"/>
    <w:rsid w:val="00CB702B"/>
    <w:rsid w:val="00CB7AD5"/>
    <w:rsid w:val="00CC1F9A"/>
    <w:rsid w:val="00CC3B92"/>
    <w:rsid w:val="00CC6F08"/>
    <w:rsid w:val="00CC7375"/>
    <w:rsid w:val="00CD035F"/>
    <w:rsid w:val="00CD311F"/>
    <w:rsid w:val="00CD5407"/>
    <w:rsid w:val="00CE3EBF"/>
    <w:rsid w:val="00CE73B7"/>
    <w:rsid w:val="00CF1B8B"/>
    <w:rsid w:val="00CF218F"/>
    <w:rsid w:val="00CF2FBA"/>
    <w:rsid w:val="00CF44E1"/>
    <w:rsid w:val="00D02C7C"/>
    <w:rsid w:val="00D0357C"/>
    <w:rsid w:val="00D0406B"/>
    <w:rsid w:val="00D05734"/>
    <w:rsid w:val="00D070DF"/>
    <w:rsid w:val="00D10CC3"/>
    <w:rsid w:val="00D13147"/>
    <w:rsid w:val="00D1321D"/>
    <w:rsid w:val="00D1703D"/>
    <w:rsid w:val="00D21C57"/>
    <w:rsid w:val="00D22181"/>
    <w:rsid w:val="00D236AE"/>
    <w:rsid w:val="00D3168C"/>
    <w:rsid w:val="00D323D1"/>
    <w:rsid w:val="00D334A1"/>
    <w:rsid w:val="00D374BB"/>
    <w:rsid w:val="00D37637"/>
    <w:rsid w:val="00D40FE9"/>
    <w:rsid w:val="00D4477D"/>
    <w:rsid w:val="00D452F2"/>
    <w:rsid w:val="00D502CB"/>
    <w:rsid w:val="00D54C6E"/>
    <w:rsid w:val="00D55DEE"/>
    <w:rsid w:val="00D56AB8"/>
    <w:rsid w:val="00D6151E"/>
    <w:rsid w:val="00D623A9"/>
    <w:rsid w:val="00D66591"/>
    <w:rsid w:val="00D7094D"/>
    <w:rsid w:val="00D709E4"/>
    <w:rsid w:val="00D7126A"/>
    <w:rsid w:val="00D71EE3"/>
    <w:rsid w:val="00D753E5"/>
    <w:rsid w:val="00D7571F"/>
    <w:rsid w:val="00D76534"/>
    <w:rsid w:val="00D7681C"/>
    <w:rsid w:val="00D76B94"/>
    <w:rsid w:val="00D818C4"/>
    <w:rsid w:val="00D82A14"/>
    <w:rsid w:val="00D86791"/>
    <w:rsid w:val="00D870B6"/>
    <w:rsid w:val="00D9006E"/>
    <w:rsid w:val="00D93D3D"/>
    <w:rsid w:val="00D9595A"/>
    <w:rsid w:val="00D967D0"/>
    <w:rsid w:val="00D97EDC"/>
    <w:rsid w:val="00DA0360"/>
    <w:rsid w:val="00DA15E0"/>
    <w:rsid w:val="00DA1BC5"/>
    <w:rsid w:val="00DA46A4"/>
    <w:rsid w:val="00DA6E3E"/>
    <w:rsid w:val="00DA719C"/>
    <w:rsid w:val="00DB1F61"/>
    <w:rsid w:val="00DB6E42"/>
    <w:rsid w:val="00DB73E7"/>
    <w:rsid w:val="00DC03B2"/>
    <w:rsid w:val="00DC111B"/>
    <w:rsid w:val="00DC1F40"/>
    <w:rsid w:val="00DC35E7"/>
    <w:rsid w:val="00DD52F3"/>
    <w:rsid w:val="00DD7C1D"/>
    <w:rsid w:val="00DE3BF7"/>
    <w:rsid w:val="00DE5095"/>
    <w:rsid w:val="00DE785B"/>
    <w:rsid w:val="00DE7A33"/>
    <w:rsid w:val="00DF13EC"/>
    <w:rsid w:val="00DF19A4"/>
    <w:rsid w:val="00DF1F27"/>
    <w:rsid w:val="00DF42B9"/>
    <w:rsid w:val="00DF62E4"/>
    <w:rsid w:val="00DF76F7"/>
    <w:rsid w:val="00DF7E8B"/>
    <w:rsid w:val="00E00B14"/>
    <w:rsid w:val="00E01E22"/>
    <w:rsid w:val="00E01F95"/>
    <w:rsid w:val="00E026E3"/>
    <w:rsid w:val="00E06020"/>
    <w:rsid w:val="00E06703"/>
    <w:rsid w:val="00E07051"/>
    <w:rsid w:val="00E073F0"/>
    <w:rsid w:val="00E116A2"/>
    <w:rsid w:val="00E11EB2"/>
    <w:rsid w:val="00E14B86"/>
    <w:rsid w:val="00E15B5D"/>
    <w:rsid w:val="00E33081"/>
    <w:rsid w:val="00E33AFB"/>
    <w:rsid w:val="00E34BAD"/>
    <w:rsid w:val="00E51B11"/>
    <w:rsid w:val="00E53418"/>
    <w:rsid w:val="00E53795"/>
    <w:rsid w:val="00E5451A"/>
    <w:rsid w:val="00E609A3"/>
    <w:rsid w:val="00E60DC7"/>
    <w:rsid w:val="00E61B82"/>
    <w:rsid w:val="00E62471"/>
    <w:rsid w:val="00E62AE6"/>
    <w:rsid w:val="00E6387F"/>
    <w:rsid w:val="00E67502"/>
    <w:rsid w:val="00E67557"/>
    <w:rsid w:val="00E7094A"/>
    <w:rsid w:val="00E70E30"/>
    <w:rsid w:val="00E70E7B"/>
    <w:rsid w:val="00E711DE"/>
    <w:rsid w:val="00E72311"/>
    <w:rsid w:val="00E7627F"/>
    <w:rsid w:val="00E777C9"/>
    <w:rsid w:val="00E80E84"/>
    <w:rsid w:val="00E8246B"/>
    <w:rsid w:val="00E835DC"/>
    <w:rsid w:val="00E840D7"/>
    <w:rsid w:val="00E913B4"/>
    <w:rsid w:val="00E94C3A"/>
    <w:rsid w:val="00EA1508"/>
    <w:rsid w:val="00EA2FCB"/>
    <w:rsid w:val="00EA4C11"/>
    <w:rsid w:val="00EA4CF3"/>
    <w:rsid w:val="00EA5F56"/>
    <w:rsid w:val="00EA6C1C"/>
    <w:rsid w:val="00EA7304"/>
    <w:rsid w:val="00EB083F"/>
    <w:rsid w:val="00EB1B1C"/>
    <w:rsid w:val="00EB2A0E"/>
    <w:rsid w:val="00EB5223"/>
    <w:rsid w:val="00EB6528"/>
    <w:rsid w:val="00EC10CC"/>
    <w:rsid w:val="00EC3148"/>
    <w:rsid w:val="00EC349F"/>
    <w:rsid w:val="00EC3EC6"/>
    <w:rsid w:val="00ED01D5"/>
    <w:rsid w:val="00ED3847"/>
    <w:rsid w:val="00ED5F0B"/>
    <w:rsid w:val="00ED6DEC"/>
    <w:rsid w:val="00EE00BD"/>
    <w:rsid w:val="00EE1616"/>
    <w:rsid w:val="00EE33E7"/>
    <w:rsid w:val="00EE72C5"/>
    <w:rsid w:val="00EF2F97"/>
    <w:rsid w:val="00EF405B"/>
    <w:rsid w:val="00EF6860"/>
    <w:rsid w:val="00F0150C"/>
    <w:rsid w:val="00F0233D"/>
    <w:rsid w:val="00F0270E"/>
    <w:rsid w:val="00F043A0"/>
    <w:rsid w:val="00F1254F"/>
    <w:rsid w:val="00F1447F"/>
    <w:rsid w:val="00F15049"/>
    <w:rsid w:val="00F1687F"/>
    <w:rsid w:val="00F17C54"/>
    <w:rsid w:val="00F2079D"/>
    <w:rsid w:val="00F209C7"/>
    <w:rsid w:val="00F2169A"/>
    <w:rsid w:val="00F2372A"/>
    <w:rsid w:val="00F24D93"/>
    <w:rsid w:val="00F313E1"/>
    <w:rsid w:val="00F31E78"/>
    <w:rsid w:val="00F3677D"/>
    <w:rsid w:val="00F47A13"/>
    <w:rsid w:val="00F47CD2"/>
    <w:rsid w:val="00F50323"/>
    <w:rsid w:val="00F513BA"/>
    <w:rsid w:val="00F52F9F"/>
    <w:rsid w:val="00F53892"/>
    <w:rsid w:val="00F53EF2"/>
    <w:rsid w:val="00F71E82"/>
    <w:rsid w:val="00F72DF7"/>
    <w:rsid w:val="00F74861"/>
    <w:rsid w:val="00F76303"/>
    <w:rsid w:val="00F769E1"/>
    <w:rsid w:val="00F80249"/>
    <w:rsid w:val="00F8118F"/>
    <w:rsid w:val="00F813D9"/>
    <w:rsid w:val="00F81948"/>
    <w:rsid w:val="00F8220A"/>
    <w:rsid w:val="00F8251C"/>
    <w:rsid w:val="00F86822"/>
    <w:rsid w:val="00F87383"/>
    <w:rsid w:val="00F90A22"/>
    <w:rsid w:val="00F93EC8"/>
    <w:rsid w:val="00F95CFA"/>
    <w:rsid w:val="00F96FFF"/>
    <w:rsid w:val="00FA2A1A"/>
    <w:rsid w:val="00FA6652"/>
    <w:rsid w:val="00FA70DF"/>
    <w:rsid w:val="00FB1D13"/>
    <w:rsid w:val="00FB2C48"/>
    <w:rsid w:val="00FB2E29"/>
    <w:rsid w:val="00FB48A0"/>
    <w:rsid w:val="00FB49B9"/>
    <w:rsid w:val="00FB4C13"/>
    <w:rsid w:val="00FB5342"/>
    <w:rsid w:val="00FB5E51"/>
    <w:rsid w:val="00FB6358"/>
    <w:rsid w:val="00FB7A22"/>
    <w:rsid w:val="00FC0D5F"/>
    <w:rsid w:val="00FC0FD3"/>
    <w:rsid w:val="00FC3322"/>
    <w:rsid w:val="00FD044C"/>
    <w:rsid w:val="00FD0EB6"/>
    <w:rsid w:val="00FD1A8D"/>
    <w:rsid w:val="00FD3778"/>
    <w:rsid w:val="00FD4686"/>
    <w:rsid w:val="00FD6D0D"/>
    <w:rsid w:val="00FE08D5"/>
    <w:rsid w:val="00FE2505"/>
    <w:rsid w:val="00FF0345"/>
    <w:rsid w:val="00FF1E44"/>
    <w:rsid w:val="00FF434E"/>
    <w:rsid w:val="00FF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BA165"/>
  <w15:docId w15:val="{2813011A-51F1-48CE-8298-360E3A2D2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E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9">
    <w:name w:val="Body text (9)_"/>
    <w:basedOn w:val="DefaultParagraphFont"/>
    <w:link w:val="Bodytext90"/>
    <w:rsid w:val="00CC7375"/>
    <w:rPr>
      <w:rFonts w:ascii="Arial" w:eastAsia="Arial" w:hAnsi="Arial" w:cs="Arial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CC7375"/>
    <w:pPr>
      <w:shd w:val="clear" w:color="auto" w:fill="FFFFFF"/>
      <w:spacing w:after="600" w:line="0" w:lineRule="atLeast"/>
      <w:ind w:hanging="360"/>
    </w:pPr>
    <w:rPr>
      <w:rFonts w:ascii="Arial" w:eastAsia="Arial" w:hAnsi="Arial" w:cs="Arial"/>
    </w:rPr>
  </w:style>
  <w:style w:type="character" w:customStyle="1" w:styleId="Bodytext2Bold">
    <w:name w:val="Body text (2) + Bold"/>
    <w:aliases w:val="Spacing 0 pt"/>
    <w:basedOn w:val="DefaultParagraphFont"/>
    <w:rsid w:val="00ED6DEC"/>
    <w:rPr>
      <w:b/>
      <w:bCs/>
      <w:i w:val="0"/>
      <w:iCs w:val="0"/>
      <w:smallCaps w:val="0"/>
      <w:strike w:val="0"/>
      <w:spacing w:val="10"/>
      <w:sz w:val="21"/>
      <w:szCs w:val="21"/>
    </w:rPr>
  </w:style>
  <w:style w:type="character" w:customStyle="1" w:styleId="BodyText1">
    <w:name w:val="Body Text1"/>
    <w:basedOn w:val="DefaultParagraphFont"/>
    <w:rsid w:val="00F72DF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basedOn w:val="DefaultParagraphFont"/>
    <w:rsid w:val="00F72DF7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">
    <w:name w:val="Body Text2"/>
    <w:basedOn w:val="DefaultParagraphFont"/>
    <w:rsid w:val="00F72DF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3BD52-082D-42C9-984E-CDF8B14E2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5</Pages>
  <Words>1761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336</cp:revision>
  <cp:lastPrinted>2015-07-09T09:00:00Z</cp:lastPrinted>
  <dcterms:created xsi:type="dcterms:W3CDTF">2015-06-17T10:45:00Z</dcterms:created>
  <dcterms:modified xsi:type="dcterms:W3CDTF">2017-12-18T06:54:00Z</dcterms:modified>
</cp:coreProperties>
</file>