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6C4A0C">
        <w:rPr>
          <w:rFonts w:ascii="Tahoma" w:hAnsi="Tahoma" w:cs="Tahoma"/>
          <w:b/>
          <w:sz w:val="24"/>
          <w:szCs w:val="24"/>
        </w:rPr>
        <w:t>74</w:t>
      </w:r>
      <w:r w:rsidR="00A72FB4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C4A0C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</w:t>
      </w:r>
      <w:r w:rsidR="006C4A0C">
        <w:rPr>
          <w:rFonts w:ascii="Tahoma" w:hAnsi="Tahoma" w:cs="Tahoma"/>
          <w:sz w:val="24"/>
          <w:szCs w:val="24"/>
          <w:lang w:val="sr-Latn-CS"/>
        </w:rPr>
        <w:t>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C4A0C">
        <w:rPr>
          <w:rFonts w:ascii="Tahoma" w:hAnsi="Tahoma" w:cs="Tahoma"/>
          <w:sz w:val="24"/>
          <w:szCs w:val="24"/>
          <w:lang w:val="sr-Latn-CS"/>
        </w:rPr>
        <w:t>06</w:t>
      </w:r>
      <w:r w:rsidR="000522B9">
        <w:rPr>
          <w:rFonts w:ascii="Tahoma" w:hAnsi="Tahoma" w:cs="Tahoma"/>
          <w:sz w:val="24"/>
          <w:szCs w:val="24"/>
          <w:lang w:val="sr-Latn-CS"/>
        </w:rPr>
        <w:t>.0</w:t>
      </w:r>
      <w:r w:rsidR="006C4A0C">
        <w:rPr>
          <w:rFonts w:ascii="Tahoma" w:hAnsi="Tahoma" w:cs="Tahoma"/>
          <w:sz w:val="24"/>
          <w:szCs w:val="24"/>
          <w:lang w:val="sr-Latn-CS"/>
        </w:rPr>
        <w:t>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C4A0C">
        <w:rPr>
          <w:rFonts w:ascii="Tahoma" w:hAnsi="Tahoma" w:cs="Tahoma"/>
          <w:sz w:val="24"/>
          <w:szCs w:val="24"/>
          <w:lang w:val="sr-Latn-CS"/>
        </w:rPr>
        <w:t>2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</w:t>
      </w:r>
      <w:r w:rsidR="006C4A0C">
        <w:rPr>
          <w:rFonts w:ascii="Tahoma" w:hAnsi="Tahoma" w:cs="Tahoma"/>
          <w:sz w:val="24"/>
          <w:szCs w:val="24"/>
          <w:lang w:val="sr-Latn-CS"/>
        </w:rPr>
        <w:t>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E5CD7" w:rsidRDefault="009845A6" w:rsidP="006E5CD7">
      <w:pPr>
        <w:jc w:val="both"/>
        <w:rPr>
          <w:rFonts w:ascii="Tahoma" w:hAnsi="Tahoma" w:cs="Tahoma"/>
          <w:sz w:val="24"/>
          <w:szCs w:val="24"/>
        </w:rPr>
      </w:pPr>
      <w:r w:rsidRPr="006E5CD7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E5CD7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E5CD7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E5CD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E5CD7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E5CD7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E5CD7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E5CD7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E5CD7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5FB2" w:rsidRPr="006E5CD7">
        <w:rPr>
          <w:rFonts w:ascii="Tahoma" w:hAnsi="Tahoma" w:cs="Tahoma"/>
          <w:sz w:val="24"/>
          <w:szCs w:val="24"/>
          <w:lang w:val="sr-Latn-CS"/>
        </w:rPr>
        <w:t>13.06</w:t>
      </w:r>
      <w:r w:rsidR="00401B23" w:rsidRPr="006E5CD7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E5CD7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E5CD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E5CD7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E5CD7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E5CD7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E5CD7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4A0C">
        <w:rPr>
          <w:rFonts w:ascii="Tahoma" w:hAnsi="Tahoma" w:cs="Tahoma"/>
          <w:sz w:val="24"/>
          <w:szCs w:val="24"/>
        </w:rPr>
        <w:t>Ugovora br. 04/1-1642 od 28.07.2003. godine, koji je zaključen između Vlade Crne Gore i „Pemi bau Gmuh“</w:t>
      </w:r>
      <w:r w:rsidR="008C65ED" w:rsidRPr="006E5CD7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E5CD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E5CD7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E5CD7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E5CD7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</w:t>
      </w:r>
      <w:r w:rsidR="006C4A0C">
        <w:rPr>
          <w:rFonts w:ascii="Tahoma" w:hAnsi="Tahoma" w:cs="Tahoma"/>
          <w:sz w:val="24"/>
          <w:szCs w:val="24"/>
          <w:lang w:val="sr-Latn-CS"/>
        </w:rPr>
        <w:t>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C4A0C">
        <w:rPr>
          <w:rFonts w:ascii="Tahoma" w:hAnsi="Tahoma" w:cs="Tahoma"/>
          <w:sz w:val="24"/>
          <w:szCs w:val="24"/>
          <w:lang w:val="sr-Latn-CS"/>
        </w:rPr>
        <w:t>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6C4A0C">
        <w:rPr>
          <w:rFonts w:ascii="Tahoma" w:hAnsi="Tahoma" w:cs="Tahoma"/>
          <w:sz w:val="24"/>
          <w:szCs w:val="24"/>
          <w:lang w:val="sr-Latn-CS"/>
        </w:rPr>
        <w:t>10070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</w:t>
      </w:r>
      <w:r w:rsidR="006C4A0C">
        <w:rPr>
          <w:rFonts w:ascii="Tahoma" w:hAnsi="Tahoma" w:cs="Tahoma"/>
          <w:sz w:val="24"/>
          <w:szCs w:val="24"/>
          <w:lang w:val="sr-Latn-CS"/>
        </w:rPr>
        <w:t>4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C4A0C">
        <w:rPr>
          <w:rFonts w:ascii="Tahoma" w:hAnsi="Tahoma" w:cs="Tahoma"/>
          <w:sz w:val="24"/>
          <w:szCs w:val="24"/>
          <w:lang w:val="sr-Latn-CS"/>
        </w:rPr>
        <w:t>10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A72FB4">
        <w:rPr>
          <w:rFonts w:ascii="Tahoma" w:hAnsi="Tahoma" w:cs="Tahoma"/>
          <w:sz w:val="24"/>
          <w:szCs w:val="24"/>
          <w:lang w:val="sr-Latn-CS"/>
        </w:rPr>
        <w:t>1123</w:t>
      </w:r>
      <w:r w:rsidR="006C4A0C">
        <w:rPr>
          <w:rFonts w:ascii="Tahoma" w:hAnsi="Tahoma" w:cs="Tahoma"/>
          <w:sz w:val="24"/>
          <w:szCs w:val="24"/>
          <w:lang w:val="sr-Latn-CS"/>
        </w:rPr>
        <w:t>25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5FB2">
        <w:rPr>
          <w:rFonts w:ascii="Tahoma" w:hAnsi="Tahoma" w:cs="Tahoma"/>
          <w:sz w:val="24"/>
          <w:szCs w:val="24"/>
          <w:lang w:val="sr-Latn-CS"/>
        </w:rPr>
        <w:t>13.06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035FB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C4A0C" w:rsidRDefault="006C4A0C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4A0C" w:rsidRDefault="006C4A0C" w:rsidP="0023050F">
      <w:pPr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6C4A0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04E" w:rsidRDefault="0054304E" w:rsidP="00CB7F9A">
      <w:pPr>
        <w:spacing w:after="0" w:line="240" w:lineRule="auto"/>
      </w:pPr>
      <w:r>
        <w:separator/>
      </w:r>
    </w:p>
  </w:endnote>
  <w:endnote w:type="continuationSeparator" w:id="0">
    <w:p w:rsidR="0054304E" w:rsidRDefault="0054304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04E" w:rsidRDefault="0054304E" w:rsidP="00CB7F9A">
      <w:pPr>
        <w:spacing w:after="0" w:line="240" w:lineRule="auto"/>
      </w:pPr>
      <w:r>
        <w:separator/>
      </w:r>
    </w:p>
  </w:footnote>
  <w:footnote w:type="continuationSeparator" w:id="0">
    <w:p w:rsidR="0054304E" w:rsidRDefault="0054304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5FB2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2B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3F43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304E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165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A0C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5CD7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4F3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2FB4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6A2E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442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071C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EE5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."/>
  <w:listSeparator w:val=",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D6F7E-A562-4C2B-BDB1-EF8CCC15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Dalibor Vuksanović</cp:lastModifiedBy>
  <cp:revision>19</cp:revision>
  <cp:lastPrinted>2017-10-20T11:09:00Z</cp:lastPrinted>
  <dcterms:created xsi:type="dcterms:W3CDTF">2017-09-25T09:16:00Z</dcterms:created>
  <dcterms:modified xsi:type="dcterms:W3CDTF">2017-10-20T11:17:00Z</dcterms:modified>
</cp:coreProperties>
</file>