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A63831">
        <w:rPr>
          <w:rFonts w:ascii="Tahoma" w:hAnsi="Tahoma" w:cs="Tahoma"/>
          <w:b/>
          <w:sz w:val="24"/>
          <w:szCs w:val="24"/>
        </w:rPr>
        <w:t>2697</w:t>
      </w:r>
      <w:r w:rsidR="000B4C6A">
        <w:rPr>
          <w:rFonts w:ascii="Tahoma" w:hAnsi="Tahoma" w:cs="Tahoma"/>
          <w:b/>
          <w:sz w:val="24"/>
          <w:szCs w:val="24"/>
        </w:rPr>
        <w:t>-2</w:t>
      </w:r>
      <w:r w:rsidR="0071257D">
        <w:rPr>
          <w:rFonts w:ascii="Tahoma" w:hAnsi="Tahoma" w:cs="Tahoma"/>
          <w:b/>
          <w:sz w:val="24"/>
          <w:szCs w:val="24"/>
        </w:rPr>
        <w:t>/16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A63831">
        <w:rPr>
          <w:rFonts w:ascii="Tahoma" w:hAnsi="Tahoma" w:cs="Tahoma"/>
          <w:b/>
          <w:sz w:val="24"/>
          <w:szCs w:val="24"/>
        </w:rPr>
        <w:t>04</w:t>
      </w:r>
      <w:r w:rsidR="00EA7201">
        <w:rPr>
          <w:rFonts w:ascii="Tahoma" w:hAnsi="Tahoma" w:cs="Tahoma"/>
          <w:b/>
          <w:sz w:val="24"/>
          <w:szCs w:val="24"/>
        </w:rPr>
        <w:t>.</w:t>
      </w:r>
      <w:r w:rsidR="00A30F8E">
        <w:rPr>
          <w:rFonts w:ascii="Tahoma" w:hAnsi="Tahoma" w:cs="Tahoma"/>
          <w:b/>
          <w:sz w:val="24"/>
          <w:szCs w:val="24"/>
        </w:rPr>
        <w:t>0</w:t>
      </w:r>
      <w:r w:rsidR="00316904">
        <w:rPr>
          <w:rFonts w:ascii="Tahoma" w:hAnsi="Tahoma" w:cs="Tahoma"/>
          <w:b/>
          <w:sz w:val="24"/>
          <w:szCs w:val="24"/>
        </w:rPr>
        <w:t>7</w:t>
      </w:r>
      <w:r w:rsidR="001241BC" w:rsidRPr="00A657F5">
        <w:rPr>
          <w:rFonts w:ascii="Tahoma" w:hAnsi="Tahoma" w:cs="Tahoma"/>
          <w:b/>
          <w:sz w:val="24"/>
          <w:szCs w:val="24"/>
        </w:rPr>
        <w:t>.</w:t>
      </w:r>
      <w:r w:rsidR="00A30F8E">
        <w:rPr>
          <w:rFonts w:ascii="Tahoma" w:hAnsi="Tahoma" w:cs="Tahoma"/>
          <w:b/>
          <w:sz w:val="24"/>
          <w:szCs w:val="24"/>
        </w:rPr>
        <w:t>2017</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A63831">
        <w:rPr>
          <w:rFonts w:ascii="Tahoma" w:hAnsi="Tahoma" w:cs="Tahoma"/>
          <w:sz w:val="24"/>
          <w:szCs w:val="24"/>
        </w:rPr>
        <w:t xml:space="preserve">102865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A63831">
        <w:rPr>
          <w:rFonts w:ascii="Tahoma" w:hAnsi="Tahoma" w:cs="Tahoma"/>
          <w:sz w:val="24"/>
          <w:szCs w:val="24"/>
        </w:rPr>
        <w:t>07.11</w:t>
      </w:r>
      <w:r w:rsidR="0071257D">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A63831">
        <w:rPr>
          <w:rFonts w:ascii="Tahoma" w:hAnsi="Tahoma" w:cs="Tahoma"/>
          <w:sz w:val="24"/>
          <w:szCs w:val="24"/>
        </w:rPr>
        <w:t xml:space="preserve">Sekretarijata za lokalnu samoupravu Opštine Budva </w:t>
      </w:r>
      <w:r w:rsidR="00EE4541">
        <w:rPr>
          <w:rFonts w:ascii="Tahoma" w:hAnsi="Tahoma" w:cs="Tahoma"/>
          <w:sz w:val="24"/>
          <w:szCs w:val="24"/>
        </w:rPr>
        <w:t>br.</w:t>
      </w:r>
      <w:r w:rsidR="00A63831">
        <w:rPr>
          <w:rFonts w:ascii="Tahoma" w:hAnsi="Tahoma" w:cs="Tahoma"/>
          <w:sz w:val="24"/>
          <w:szCs w:val="24"/>
        </w:rPr>
        <w:t>03-U-259/2 od 26.10.2016.</w:t>
      </w:r>
      <w:r w:rsidR="0071257D">
        <w:rPr>
          <w:rFonts w:ascii="Tahoma" w:hAnsi="Tahoma" w:cs="Tahoma"/>
          <w:sz w:val="24"/>
          <w:szCs w:val="24"/>
        </w:rPr>
        <w:t>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w:t>
      </w:r>
      <w:r w:rsidR="005D62E4">
        <w:rPr>
          <w:rFonts w:ascii="Tahoma" w:hAnsi="Tahoma" w:cs="Tahoma"/>
          <w:sz w:val="24"/>
          <w:szCs w:val="24"/>
        </w:rPr>
        <w:t xml:space="preserve"> </w:t>
      </w:r>
      <w:r w:rsidR="00A63831">
        <w:rPr>
          <w:rFonts w:ascii="Tahoma" w:hAnsi="Tahoma" w:cs="Tahoma"/>
          <w:sz w:val="24"/>
          <w:szCs w:val="24"/>
        </w:rPr>
        <w:t>25.11</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115814" w:rsidRDefault="00115814"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A1234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5F2CA3" w:rsidRDefault="005F2CA3" w:rsidP="007C228A">
      <w:pPr>
        <w:jc w:val="both"/>
        <w:rPr>
          <w:rFonts w:ascii="Tahoma" w:hAnsi="Tahoma" w:cs="Tahoma"/>
          <w:sz w:val="24"/>
        </w:rPr>
      </w:pPr>
    </w:p>
    <w:p w:rsidR="004A353D" w:rsidRDefault="00855EC7" w:rsidP="007C228A">
      <w:pPr>
        <w:jc w:val="both"/>
        <w:rPr>
          <w:rFonts w:ascii="Tahoma" w:hAnsi="Tahoma" w:cs="Tahoma"/>
          <w:sz w:val="24"/>
        </w:rPr>
      </w:pPr>
      <w:r>
        <w:rPr>
          <w:rFonts w:ascii="Tahoma" w:hAnsi="Tahoma" w:cs="Tahoma"/>
          <w:sz w:val="24"/>
        </w:rPr>
        <w:t>P</w:t>
      </w:r>
      <w:r w:rsidR="0003686E" w:rsidRPr="00781EDF">
        <w:rPr>
          <w:rFonts w:ascii="Tahoma" w:hAnsi="Tahoma" w:cs="Tahoma"/>
          <w:sz w:val="24"/>
        </w:rPr>
        <w:t>o osnovu podnijetog zahtjeva</w:t>
      </w:r>
      <w:r w:rsidR="0050421F">
        <w:rPr>
          <w:rFonts w:ascii="Tahoma" w:hAnsi="Tahoma" w:cs="Tahoma"/>
          <w:sz w:val="24"/>
        </w:rPr>
        <w:t xml:space="preserve"> </w:t>
      </w:r>
      <w:r>
        <w:rPr>
          <w:rFonts w:ascii="Tahoma" w:hAnsi="Tahoma" w:cs="Tahoma"/>
          <w:sz w:val="24"/>
        </w:rPr>
        <w:t xml:space="preserve">Mreže za afirmaciju nevladinog sektora </w:t>
      </w:r>
      <w:r w:rsidR="0050421F">
        <w:rPr>
          <w:rFonts w:ascii="Tahoma" w:hAnsi="Tahoma" w:cs="Tahoma"/>
          <w:sz w:val="24"/>
        </w:rPr>
        <w:t>br.</w:t>
      </w:r>
      <w:r w:rsidR="004968B5" w:rsidRPr="004968B5">
        <w:rPr>
          <w:rFonts w:ascii="Tahoma" w:hAnsi="Tahoma" w:cs="Tahoma"/>
          <w:sz w:val="24"/>
          <w:szCs w:val="24"/>
        </w:rPr>
        <w:t xml:space="preserve"> </w:t>
      </w:r>
      <w:r w:rsidR="004968B5">
        <w:rPr>
          <w:rFonts w:ascii="Tahoma" w:hAnsi="Tahoma" w:cs="Tahoma"/>
          <w:sz w:val="24"/>
          <w:szCs w:val="24"/>
        </w:rPr>
        <w:t>16/</w:t>
      </w:r>
      <w:r w:rsidR="00A63831">
        <w:rPr>
          <w:rFonts w:ascii="Tahoma" w:hAnsi="Tahoma" w:cs="Tahoma"/>
          <w:sz w:val="24"/>
          <w:szCs w:val="24"/>
        </w:rPr>
        <w:t xml:space="preserve">102865 </w:t>
      </w:r>
      <w:r w:rsidR="004968B5" w:rsidRPr="00A657F5">
        <w:rPr>
          <w:rFonts w:ascii="Tahoma" w:hAnsi="Tahoma" w:cs="Tahoma"/>
          <w:sz w:val="24"/>
          <w:szCs w:val="24"/>
        </w:rPr>
        <w:t xml:space="preserve">od </w:t>
      </w:r>
      <w:r w:rsidR="00A63831">
        <w:rPr>
          <w:rFonts w:ascii="Tahoma" w:hAnsi="Tahoma" w:cs="Tahoma"/>
          <w:sz w:val="24"/>
          <w:szCs w:val="24"/>
        </w:rPr>
        <w:t>20</w:t>
      </w:r>
      <w:r w:rsidR="007B6BC2">
        <w:rPr>
          <w:rFonts w:ascii="Tahoma" w:hAnsi="Tahoma" w:cs="Tahoma"/>
          <w:sz w:val="24"/>
          <w:szCs w:val="24"/>
        </w:rPr>
        <w:t>.10</w:t>
      </w:r>
      <w:r w:rsidR="004968B5">
        <w:rPr>
          <w:rFonts w:ascii="Tahoma" w:hAnsi="Tahoma" w:cs="Tahoma"/>
          <w:sz w:val="24"/>
          <w:szCs w:val="24"/>
        </w:rPr>
        <w:t>.2016</w:t>
      </w:r>
      <w:r w:rsidR="0050421F">
        <w:rPr>
          <w:rFonts w:ascii="Tahoma" w:hAnsi="Tahoma" w:cs="Tahoma"/>
          <w:sz w:val="24"/>
        </w:rPr>
        <w:t>.godine kojim je tražena informacija koja se tiče kopije svih izdatih putnih naloga za upravljanje s</w:t>
      </w:r>
      <w:r w:rsidR="00775F31">
        <w:rPr>
          <w:rFonts w:ascii="Tahoma" w:hAnsi="Tahoma" w:cs="Tahoma"/>
          <w:sz w:val="24"/>
        </w:rPr>
        <w:t xml:space="preserve">lužbenim vozilom za period od </w:t>
      </w:r>
      <w:r w:rsidR="00A63831">
        <w:rPr>
          <w:rFonts w:ascii="Tahoma" w:hAnsi="Tahoma" w:cs="Tahoma"/>
          <w:sz w:val="24"/>
        </w:rPr>
        <w:t>10</w:t>
      </w:r>
      <w:r w:rsidR="007B6BC2">
        <w:rPr>
          <w:rFonts w:ascii="Tahoma" w:hAnsi="Tahoma" w:cs="Tahoma"/>
          <w:sz w:val="24"/>
        </w:rPr>
        <w:t>.10</w:t>
      </w:r>
      <w:r w:rsidR="00F81C24">
        <w:rPr>
          <w:rFonts w:ascii="Tahoma" w:hAnsi="Tahoma" w:cs="Tahoma"/>
          <w:sz w:val="24"/>
        </w:rPr>
        <w:t xml:space="preserve">.2016. do </w:t>
      </w:r>
      <w:r w:rsidR="00A63831">
        <w:rPr>
          <w:rFonts w:ascii="Tahoma" w:hAnsi="Tahoma" w:cs="Tahoma"/>
          <w:sz w:val="24"/>
        </w:rPr>
        <w:t>16</w:t>
      </w:r>
      <w:r w:rsidR="007B6BC2">
        <w:rPr>
          <w:rFonts w:ascii="Tahoma" w:hAnsi="Tahoma" w:cs="Tahoma"/>
          <w:sz w:val="24"/>
        </w:rPr>
        <w:t>.10</w:t>
      </w:r>
      <w:r w:rsidR="0050421F">
        <w:rPr>
          <w:rFonts w:ascii="Tahoma" w:hAnsi="Tahoma" w:cs="Tahoma"/>
          <w:sz w:val="24"/>
        </w:rPr>
        <w:t>.2016.godine</w:t>
      </w:r>
      <w:r w:rsidR="00BE0563">
        <w:rPr>
          <w:rFonts w:ascii="Tahoma" w:hAnsi="Tahoma" w:cs="Tahoma"/>
          <w:sz w:val="24"/>
        </w:rPr>
        <w:t>,</w:t>
      </w:r>
      <w:r w:rsidR="0050421F">
        <w:rPr>
          <w:rFonts w:ascii="Tahoma" w:hAnsi="Tahoma" w:cs="Tahoma"/>
          <w:sz w:val="24"/>
        </w:rPr>
        <w:t xml:space="preserve"> </w:t>
      </w:r>
      <w:r w:rsidR="000D4D4F">
        <w:rPr>
          <w:rFonts w:ascii="Tahoma" w:hAnsi="Tahoma" w:cs="Tahoma"/>
          <w:sz w:val="24"/>
        </w:rPr>
        <w:t xml:space="preserve">a koji </w:t>
      </w:r>
      <w:r w:rsidR="0050421F">
        <w:rPr>
          <w:rFonts w:ascii="Tahoma" w:hAnsi="Tahoma" w:cs="Tahoma"/>
          <w:sz w:val="24"/>
        </w:rPr>
        <w:t xml:space="preserve">dokument treba da uključuje evidenciju utroška goriva </w:t>
      </w:r>
      <w:r>
        <w:rPr>
          <w:rFonts w:ascii="Tahoma" w:hAnsi="Tahoma" w:cs="Tahoma"/>
          <w:sz w:val="24"/>
        </w:rPr>
        <w:t xml:space="preserve">i maziva, evidenciju kretanja vozila, provedenog vremena i učinka, </w:t>
      </w:r>
      <w:r w:rsidR="000D4D4F">
        <w:rPr>
          <w:rFonts w:ascii="Tahoma" w:hAnsi="Tahoma" w:cs="Tahoma"/>
          <w:sz w:val="24"/>
        </w:rPr>
        <w:t>p</w:t>
      </w:r>
      <w:r w:rsidRPr="00781EDF">
        <w:rPr>
          <w:rFonts w:ascii="Tahoma" w:hAnsi="Tahoma" w:cs="Tahoma"/>
          <w:sz w:val="24"/>
        </w:rPr>
        <w:t xml:space="preserve">rvostepeni organ je donio akt </w:t>
      </w:r>
      <w:r w:rsidR="00F81C24">
        <w:rPr>
          <w:rFonts w:ascii="Tahoma" w:hAnsi="Tahoma" w:cs="Tahoma"/>
          <w:sz w:val="24"/>
          <w:szCs w:val="24"/>
        </w:rPr>
        <w:t>br.</w:t>
      </w:r>
      <w:r w:rsidR="00A63831" w:rsidRPr="00A63831">
        <w:rPr>
          <w:rFonts w:ascii="Tahoma" w:hAnsi="Tahoma" w:cs="Tahoma"/>
          <w:sz w:val="24"/>
          <w:szCs w:val="24"/>
        </w:rPr>
        <w:t xml:space="preserve"> </w:t>
      </w:r>
      <w:r w:rsidR="00A63831">
        <w:rPr>
          <w:rFonts w:ascii="Tahoma" w:hAnsi="Tahoma" w:cs="Tahoma"/>
          <w:sz w:val="24"/>
          <w:szCs w:val="24"/>
        </w:rPr>
        <w:t>03-U-259/2 od 26.10.2016.</w:t>
      </w:r>
      <w:r w:rsidR="002931CF">
        <w:rPr>
          <w:rFonts w:ascii="Tahoma" w:hAnsi="Tahoma" w:cs="Tahoma"/>
          <w:sz w:val="24"/>
          <w:szCs w:val="24"/>
        </w:rPr>
        <w:t>godine</w:t>
      </w:r>
      <w:r w:rsidR="002931CF" w:rsidRPr="00781EDF">
        <w:rPr>
          <w:rFonts w:ascii="Tahoma" w:hAnsi="Tahoma" w:cs="Tahoma"/>
          <w:sz w:val="24"/>
        </w:rPr>
        <w:t xml:space="preserve"> </w:t>
      </w:r>
      <w:r w:rsidR="00D82253" w:rsidRPr="00781EDF">
        <w:rPr>
          <w:rFonts w:ascii="Tahoma" w:hAnsi="Tahoma" w:cs="Tahoma"/>
          <w:sz w:val="24"/>
        </w:rPr>
        <w:t>kojim obavještava podnosioca zahtjeva</w:t>
      </w:r>
      <w:r w:rsidR="005F1E7A">
        <w:rPr>
          <w:rFonts w:ascii="Tahoma" w:hAnsi="Tahoma" w:cs="Tahoma"/>
          <w:sz w:val="24"/>
        </w:rPr>
        <w:t xml:space="preserve">, shodno </w:t>
      </w:r>
      <w:r w:rsidR="003819D7">
        <w:rPr>
          <w:rFonts w:ascii="Tahoma" w:hAnsi="Tahoma" w:cs="Tahoma"/>
          <w:sz w:val="24"/>
        </w:rPr>
        <w:t>č</w:t>
      </w:r>
      <w:r w:rsidR="005F1E7A">
        <w:rPr>
          <w:rFonts w:ascii="Tahoma" w:hAnsi="Tahoma" w:cs="Tahoma"/>
          <w:sz w:val="24"/>
        </w:rPr>
        <w:t xml:space="preserve">lanu 26 stav 2 Zakona o slobodnom pristupu informacijama, </w:t>
      </w:r>
      <w:r w:rsidR="00781EDF" w:rsidRPr="00781EDF">
        <w:rPr>
          <w:rFonts w:ascii="Tahoma" w:hAnsi="Tahoma" w:cs="Tahoma"/>
          <w:sz w:val="24"/>
        </w:rPr>
        <w:t xml:space="preserve">da je </w:t>
      </w:r>
      <w:r w:rsidR="005F1E7A">
        <w:rPr>
          <w:rFonts w:ascii="Tahoma" w:hAnsi="Tahoma" w:cs="Tahoma"/>
          <w:sz w:val="24"/>
        </w:rPr>
        <w:t xml:space="preserve">tražena </w:t>
      </w:r>
      <w:r>
        <w:rPr>
          <w:rFonts w:ascii="Tahoma" w:hAnsi="Tahoma" w:cs="Tahoma"/>
          <w:sz w:val="24"/>
        </w:rPr>
        <w:t>infor</w:t>
      </w:r>
      <w:r w:rsidR="00781EDF" w:rsidRPr="00781EDF">
        <w:rPr>
          <w:rFonts w:ascii="Tahoma" w:hAnsi="Tahoma" w:cs="Tahoma"/>
          <w:sz w:val="24"/>
        </w:rPr>
        <w:t>m</w:t>
      </w:r>
      <w:r>
        <w:rPr>
          <w:rFonts w:ascii="Tahoma" w:hAnsi="Tahoma" w:cs="Tahoma"/>
          <w:sz w:val="24"/>
        </w:rPr>
        <w:t>a</w:t>
      </w:r>
      <w:r w:rsidR="00781EDF" w:rsidRPr="00781EDF">
        <w:rPr>
          <w:rFonts w:ascii="Tahoma" w:hAnsi="Tahoma" w:cs="Tahoma"/>
          <w:sz w:val="24"/>
        </w:rPr>
        <w:t xml:space="preserve">cija </w:t>
      </w:r>
      <w:r w:rsidR="00A63831">
        <w:rPr>
          <w:rFonts w:ascii="Tahoma" w:hAnsi="Tahoma" w:cs="Tahoma"/>
          <w:sz w:val="24"/>
        </w:rPr>
        <w:t xml:space="preserve">dostupna na internet stranici </w:t>
      </w:r>
      <w:r w:rsidR="00A63831">
        <w:rPr>
          <w:rFonts w:ascii="Tahoma" w:hAnsi="Tahoma" w:cs="Tahoma"/>
          <w:sz w:val="24"/>
          <w:szCs w:val="24"/>
        </w:rPr>
        <w:t xml:space="preserve">Opštine Budva </w:t>
      </w:r>
      <w:hyperlink r:id="rId8" w:history="1">
        <w:r w:rsidR="00A63831" w:rsidRPr="00A63414">
          <w:rPr>
            <w:rStyle w:val="Hyperlink"/>
            <w:rFonts w:ascii="Tahoma" w:hAnsi="Tahoma" w:cs="Tahoma"/>
            <w:sz w:val="24"/>
          </w:rPr>
          <w:t>http://budva.me/izbori-2016</w:t>
        </w:r>
      </w:hyperlink>
      <w:r w:rsidR="00A63831">
        <w:rPr>
          <w:rFonts w:ascii="Tahoma" w:hAnsi="Tahoma" w:cs="Tahoma"/>
          <w:sz w:val="24"/>
        </w:rPr>
        <w:t xml:space="preserve"> (u skladu sa članom 32 Zakona o finansiranju političkih subjekata i izbornih kampanja) </w:t>
      </w:r>
      <w:r w:rsidR="004B5E41">
        <w:rPr>
          <w:rFonts w:ascii="Tahoma" w:hAnsi="Tahoma" w:cs="Tahoma"/>
          <w:sz w:val="24"/>
        </w:rPr>
        <w:t xml:space="preserve"> </w:t>
      </w:r>
      <w:r w:rsidR="009D6322">
        <w:rPr>
          <w:rFonts w:ascii="Tahoma" w:hAnsi="Tahoma" w:cs="Tahoma"/>
          <w:sz w:val="24"/>
        </w:rPr>
        <w:t>te da je shodno članu 26 Zakona o slobodnom pristupu informacijama</w:t>
      </w:r>
      <w:r w:rsidR="005F1E7A">
        <w:rPr>
          <w:rFonts w:ascii="Tahoma" w:hAnsi="Tahoma" w:cs="Tahoma"/>
          <w:sz w:val="24"/>
        </w:rPr>
        <w:t xml:space="preserve"> </w:t>
      </w:r>
      <w:r w:rsidR="004B5E41">
        <w:rPr>
          <w:rFonts w:ascii="Tahoma" w:hAnsi="Tahoma" w:cs="Tahoma"/>
          <w:sz w:val="24"/>
        </w:rPr>
        <w:t xml:space="preserve">ovaj organ </w:t>
      </w:r>
      <w:r w:rsidR="0097552D">
        <w:rPr>
          <w:rFonts w:ascii="Tahoma" w:hAnsi="Tahoma" w:cs="Tahoma"/>
          <w:sz w:val="24"/>
        </w:rPr>
        <w:t xml:space="preserve">nije </w:t>
      </w:r>
      <w:r w:rsidR="000D4D4F">
        <w:rPr>
          <w:rFonts w:ascii="Tahoma" w:hAnsi="Tahoma" w:cs="Tahoma"/>
          <w:sz w:val="24"/>
        </w:rPr>
        <w:t>dužan</w:t>
      </w:r>
      <w:r w:rsidR="005F1E7A">
        <w:rPr>
          <w:rFonts w:ascii="Tahoma" w:hAnsi="Tahoma" w:cs="Tahoma"/>
          <w:sz w:val="24"/>
        </w:rPr>
        <w:t xml:space="preserve"> da istoj omogući pristup na traženi način.</w:t>
      </w:r>
    </w:p>
    <w:p w:rsidR="009738E7"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A63831">
        <w:rPr>
          <w:rFonts w:ascii="Tahoma" w:hAnsi="Tahoma" w:cs="Tahoma"/>
          <w:sz w:val="24"/>
          <w:szCs w:val="24"/>
        </w:rPr>
        <w:t>20</w:t>
      </w:r>
      <w:r w:rsidR="007B6BC2">
        <w:rPr>
          <w:rFonts w:ascii="Tahoma" w:hAnsi="Tahoma" w:cs="Tahoma"/>
          <w:sz w:val="24"/>
          <w:szCs w:val="24"/>
        </w:rPr>
        <w:t>.10</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A63831">
        <w:rPr>
          <w:rFonts w:ascii="Tahoma" w:hAnsi="Tahoma" w:cs="Tahoma"/>
          <w:sz w:val="24"/>
          <w:szCs w:val="24"/>
        </w:rPr>
        <w:t xml:space="preserve">Sekretarijata za lokalnu samoupravu Opštine Budva </w:t>
      </w:r>
      <w:r w:rsidR="00AE3B95" w:rsidRPr="00D4255A">
        <w:rPr>
          <w:rFonts w:ascii="Tahoma" w:hAnsi="Tahoma" w:cs="Tahoma"/>
          <w:sz w:val="24"/>
          <w:szCs w:val="24"/>
        </w:rPr>
        <w:t>tražen</w:t>
      </w:r>
      <w:r w:rsidR="00E75054">
        <w:rPr>
          <w:rFonts w:ascii="Tahoma" w:hAnsi="Tahoma" w:cs="Tahoma"/>
          <w:sz w:val="24"/>
          <w:szCs w:val="24"/>
        </w:rPr>
        <w:t xml:space="preserve">o da dostavi </w:t>
      </w:r>
      <w:r w:rsidR="00D90A50" w:rsidRPr="00D4255A">
        <w:rPr>
          <w:rFonts w:ascii="Tahoma" w:hAnsi="Tahoma" w:cs="Tahoma"/>
          <w:sz w:val="24"/>
          <w:szCs w:val="24"/>
        </w:rPr>
        <w:t xml:space="preserve"> </w:t>
      </w:r>
      <w:r w:rsidR="0026137E">
        <w:rPr>
          <w:rFonts w:ascii="Tahoma" w:hAnsi="Tahoma" w:cs="Tahoma"/>
          <w:sz w:val="24"/>
        </w:rPr>
        <w:t>kopije svih izdatih putnih naloga za upravljanje s</w:t>
      </w:r>
      <w:r w:rsidR="00E2026E">
        <w:rPr>
          <w:rFonts w:ascii="Tahoma" w:hAnsi="Tahoma" w:cs="Tahoma"/>
          <w:sz w:val="24"/>
        </w:rPr>
        <w:t xml:space="preserve">lužbenim vozilom za period od </w:t>
      </w:r>
      <w:r w:rsidR="00A63831">
        <w:rPr>
          <w:rFonts w:ascii="Tahoma" w:hAnsi="Tahoma" w:cs="Tahoma"/>
          <w:sz w:val="24"/>
        </w:rPr>
        <w:t>10</w:t>
      </w:r>
      <w:r w:rsidR="007B6BC2">
        <w:rPr>
          <w:rFonts w:ascii="Tahoma" w:hAnsi="Tahoma" w:cs="Tahoma"/>
          <w:sz w:val="24"/>
        </w:rPr>
        <w:t>.10</w:t>
      </w:r>
      <w:r w:rsidR="005A64D0">
        <w:rPr>
          <w:rFonts w:ascii="Tahoma" w:hAnsi="Tahoma" w:cs="Tahoma"/>
          <w:sz w:val="24"/>
        </w:rPr>
        <w:t xml:space="preserve">.2016. do </w:t>
      </w:r>
      <w:r w:rsidR="00A63831">
        <w:rPr>
          <w:rFonts w:ascii="Tahoma" w:hAnsi="Tahoma" w:cs="Tahoma"/>
          <w:sz w:val="24"/>
        </w:rPr>
        <w:t>16</w:t>
      </w:r>
      <w:r w:rsidR="007B6BC2">
        <w:rPr>
          <w:rFonts w:ascii="Tahoma" w:hAnsi="Tahoma" w:cs="Tahoma"/>
          <w:sz w:val="24"/>
        </w:rPr>
        <w:t>.10</w:t>
      </w:r>
      <w:r w:rsidR="0026137E">
        <w:rPr>
          <w:rFonts w:ascii="Tahoma" w:hAnsi="Tahoma" w:cs="Tahoma"/>
          <w:sz w:val="24"/>
        </w:rPr>
        <w:t>.2016.godine, a koji dokument treba da uključuje evidenciju utroška goriva i maziva, evidenciju kretanja vozila, provedenog vremena i učinka</w:t>
      </w:r>
      <w:r w:rsidR="00FB3B1E">
        <w:rPr>
          <w:rFonts w:ascii="Tahoma" w:hAnsi="Tahoma" w:cs="Tahoma"/>
          <w:sz w:val="24"/>
          <w:szCs w:val="24"/>
          <w:lang w:val="sr-Latn-CS"/>
        </w:rPr>
        <w:t xml:space="preserve">. </w:t>
      </w:r>
      <w:r w:rsidR="00D4255A" w:rsidRPr="00D4255A">
        <w:rPr>
          <w:rFonts w:ascii="Tahoma" w:hAnsi="Tahoma" w:cs="Tahoma"/>
          <w:sz w:val="24"/>
          <w:szCs w:val="24"/>
        </w:rPr>
        <w:t xml:space="preserve">Navodi </w:t>
      </w:r>
      <w:r w:rsidR="00D4255A" w:rsidRPr="00D4255A">
        <w:rPr>
          <w:rFonts w:ascii="Tahoma" w:hAnsi="Tahoma" w:cs="Tahoma"/>
          <w:sz w:val="24"/>
          <w:szCs w:val="24"/>
        </w:rPr>
        <w:lastRenderedPageBreak/>
        <w:t xml:space="preserve">se da je dana </w:t>
      </w:r>
      <w:r w:rsidR="00A63831">
        <w:rPr>
          <w:rFonts w:ascii="Tahoma" w:hAnsi="Tahoma" w:cs="Tahoma"/>
          <w:sz w:val="24"/>
          <w:szCs w:val="24"/>
        </w:rPr>
        <w:t>27</w:t>
      </w:r>
      <w:r w:rsidR="007B6BC2">
        <w:rPr>
          <w:rFonts w:ascii="Tahoma" w:hAnsi="Tahoma" w:cs="Tahoma"/>
          <w:sz w:val="24"/>
          <w:szCs w:val="24"/>
        </w:rPr>
        <w:t>.10</w:t>
      </w:r>
      <w:r w:rsidR="00F6108E">
        <w:rPr>
          <w:rFonts w:ascii="Tahoma" w:hAnsi="Tahoma" w:cs="Tahoma"/>
          <w:sz w:val="24"/>
          <w:szCs w:val="24"/>
        </w:rPr>
        <w:t>.</w:t>
      </w:r>
      <w:r w:rsidR="00D4255A" w:rsidRPr="00D4255A">
        <w:rPr>
          <w:rFonts w:ascii="Tahoma" w:hAnsi="Tahoma" w:cs="Tahoma"/>
          <w:sz w:val="24"/>
          <w:szCs w:val="24"/>
        </w:rPr>
        <w:t xml:space="preserve">2016. godine </w:t>
      </w:r>
      <w:r w:rsidR="00A63831">
        <w:rPr>
          <w:rFonts w:ascii="Tahoma" w:hAnsi="Tahoma" w:cs="Tahoma"/>
          <w:sz w:val="24"/>
          <w:szCs w:val="24"/>
        </w:rPr>
        <w:t>Sekretarijat za lokalnu samoupravu Opštine Budva dostavi</w:t>
      </w:r>
      <w:r w:rsidR="00AD24C4">
        <w:rPr>
          <w:rFonts w:ascii="Tahoma" w:hAnsi="Tahoma" w:cs="Tahoma"/>
          <w:sz w:val="24"/>
          <w:szCs w:val="24"/>
        </w:rPr>
        <w:t xml:space="preserve">o akt </w:t>
      </w:r>
      <w:r w:rsidR="00A63831">
        <w:rPr>
          <w:rFonts w:ascii="Tahoma" w:hAnsi="Tahoma" w:cs="Tahoma"/>
          <w:sz w:val="24"/>
          <w:szCs w:val="24"/>
        </w:rPr>
        <w:t>br.03-U-259/2 od 26.10.2016.</w:t>
      </w:r>
      <w:r w:rsidR="002931CF">
        <w:rPr>
          <w:rFonts w:ascii="Tahoma" w:hAnsi="Tahoma" w:cs="Tahoma"/>
          <w:sz w:val="24"/>
          <w:szCs w:val="24"/>
        </w:rPr>
        <w:t>godine</w:t>
      </w:r>
      <w:r w:rsidR="00E2026E">
        <w:rPr>
          <w:rFonts w:ascii="Tahoma" w:hAnsi="Tahoma" w:cs="Tahoma"/>
          <w:sz w:val="24"/>
          <w:szCs w:val="24"/>
        </w:rPr>
        <w:t xml:space="preserve"> </w:t>
      </w:r>
      <w:r w:rsidR="00D4255A" w:rsidRPr="00D4255A">
        <w:rPr>
          <w:rFonts w:ascii="Tahoma" w:hAnsi="Tahoma" w:cs="Tahoma"/>
          <w:sz w:val="24"/>
          <w:szCs w:val="24"/>
        </w:rPr>
        <w:t xml:space="preserve">kojim obavještava žalioca da je tražena informacija javno </w:t>
      </w:r>
      <w:r w:rsidR="005F118A">
        <w:rPr>
          <w:rFonts w:ascii="Tahoma" w:hAnsi="Tahoma" w:cs="Tahoma"/>
          <w:sz w:val="24"/>
          <w:szCs w:val="24"/>
        </w:rPr>
        <w:t xml:space="preserve">objavljena na </w:t>
      </w:r>
      <w:r w:rsidR="00FB3B1E">
        <w:rPr>
          <w:rFonts w:ascii="Tahoma" w:hAnsi="Tahoma" w:cs="Tahoma"/>
          <w:sz w:val="24"/>
          <w:szCs w:val="24"/>
        </w:rPr>
        <w:t xml:space="preserve">zvaničnom sajtu </w:t>
      </w:r>
      <w:r w:rsidR="005D75A0">
        <w:rPr>
          <w:rFonts w:ascii="Tahoma" w:hAnsi="Tahoma" w:cs="Tahoma"/>
          <w:sz w:val="24"/>
          <w:szCs w:val="24"/>
        </w:rPr>
        <w:t>organa, navodeći tačan link na kom se ista nalazi</w:t>
      </w:r>
      <w:r w:rsidR="00D4255A" w:rsidRPr="00D4255A">
        <w:rPr>
          <w:rFonts w:ascii="Tahoma" w:hAnsi="Tahoma" w:cs="Tahoma"/>
          <w:sz w:val="24"/>
          <w:szCs w:val="24"/>
        </w:rPr>
        <w:t xml:space="preserve">. Žalilac ističe da je u postupku donošenja osporenog akta prvostepeni organ je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w:t>
      </w:r>
      <w:r w:rsidR="003A3FCB">
        <w:rPr>
          <w:rFonts w:ascii="Tahoma" w:hAnsi="Tahoma" w:cs="Tahoma"/>
          <w:sz w:val="24"/>
          <w:szCs w:val="24"/>
        </w:rPr>
        <w:t xml:space="preserve">vlasti , te da je prema stavu 2 istog člana propisano </w:t>
      </w:r>
      <w:r w:rsidR="00D4255A" w:rsidRPr="00D4255A">
        <w:rPr>
          <w:rFonts w:ascii="Tahoma" w:hAnsi="Tahoma" w:cs="Tahoma"/>
          <w:sz w:val="24"/>
          <w:szCs w:val="24"/>
        </w:rPr>
        <w:t xml:space="preserve"> </w:t>
      </w:r>
      <w:r w:rsidR="003A3FCB">
        <w:rPr>
          <w:rFonts w:ascii="Tahoma" w:hAnsi="Tahoma" w:cs="Tahoma"/>
          <w:sz w:val="24"/>
          <w:szCs w:val="24"/>
        </w:rPr>
        <w:t>u</w:t>
      </w:r>
      <w:r w:rsidR="00D4255A"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objavljena</w:t>
      </w:r>
      <w:r w:rsidR="00BE156B">
        <w:rPr>
          <w:rFonts w:ascii="Tahoma" w:hAnsi="Tahoma" w:cs="Tahoma"/>
          <w:sz w:val="24"/>
          <w:szCs w:val="24"/>
        </w:rPr>
        <w:t xml:space="preserve">. </w:t>
      </w:r>
      <w:r w:rsidR="004154E4" w:rsidRPr="004154E4">
        <w:rPr>
          <w:rFonts w:ascii="Tahoma" w:hAnsi="Tahoma" w:cs="Tahoma"/>
          <w:sz w:val="24"/>
          <w:szCs w:val="24"/>
        </w:rPr>
        <w:t>Žalilac ističe da je pretragom internet stranice, na koju prvostepeni organ upućuje, pronašao putne naloge za navedeni period, međutim isti ne sadrže sve potrebne podatke</w:t>
      </w:r>
      <w:r w:rsidR="00324209">
        <w:rPr>
          <w:rFonts w:ascii="Tahoma" w:hAnsi="Tahoma" w:cs="Tahoma"/>
          <w:sz w:val="24"/>
          <w:szCs w:val="24"/>
        </w:rPr>
        <w:t xml:space="preserve"> i nijesu u skladu sa obrascem putnog naloga koji je definisan Pravilnikom o obrascu putnog naloga/Uredbom o uslovima i načinu njegovog izdavanja i vođenju evidencije izdatih putnih naloga/Uredbom o uslovima i načinu korišćenja prevoznih sredstava u svojini Crne Gore. Naime, iz objavljenih putnih naloga prvostepeni organ je izostavio evidenciju utroška goriva i maziva, zbog čega iz istih nije moguće utvrditi da li je došlo do zloupotrebe službnih vozila u predizbornim kampanjama. Shodno navedenom, nesporno je da prvostepeni organ nije objavio informaciju traženu zahtjevom, već se na istoj nalaze nepotpuni putni nalozi, koji su kao takvi neupotrebljivi. Prema tome, kako su predmet zahtjeva bili putni nalozi sa svim ppotrebnim informacijama, a prema navedenom Pravilniku/Uredbi, jasno je da informacije na koje prvostepeni organ upućuje žalioca ne odgovaraju traženim. </w:t>
      </w:r>
      <w:r w:rsidR="002308CD">
        <w:rPr>
          <w:rFonts w:ascii="Tahoma" w:hAnsi="Tahoma" w:cs="Tahoma"/>
          <w:sz w:val="24"/>
          <w:szCs w:val="24"/>
        </w:rPr>
        <w:t xml:space="preserve">Dakle, informacija na koju prvostepeni organ upućuje nije relevantna, niti suštinski odgovara infromaciji traženoj zahtjevom za slobodan pristup informacijama, zbog čega žalilac ističe da je prvostepeni organ pogrešno utvrdio činjenično stanje i na osnovu toga ppogrešno ograničio pristup traženoj informaciji. </w:t>
      </w:r>
      <w:r w:rsidR="005D62E4">
        <w:rPr>
          <w:rFonts w:ascii="Tahoma" w:hAnsi="Tahoma" w:cs="Tahoma"/>
          <w:sz w:val="24"/>
          <w:szCs w:val="24"/>
        </w:rPr>
        <w:t xml:space="preserve">Obzirom da je donošenjem akta </w:t>
      </w:r>
      <w:r w:rsidR="002308CD">
        <w:rPr>
          <w:rFonts w:ascii="Tahoma" w:hAnsi="Tahoma" w:cs="Tahoma"/>
          <w:sz w:val="24"/>
          <w:szCs w:val="24"/>
        </w:rPr>
        <w:t>Sekretarijata za lokalnu samoupravu Opštine Budva br.03-U-259/2 od 26.oktobra2016.godine</w:t>
      </w:r>
      <w:r w:rsidR="005D62E4">
        <w:rPr>
          <w:rFonts w:ascii="Tahoma" w:hAnsi="Tahoma" w:cs="Tahoma"/>
          <w:sz w:val="24"/>
          <w:szCs w:val="24"/>
        </w:rPr>
        <w:t xml:space="preserve"> uskraćeno zakonsko pravo na slobodan pristup informacijama na njegovu štetu, žalilac blagovremeno izjavljuje žalbu i p</w:t>
      </w:r>
      <w:r w:rsidR="00650815">
        <w:rPr>
          <w:rFonts w:ascii="Tahoma" w:hAnsi="Tahoma" w:cs="Tahoma"/>
          <w:sz w:val="24"/>
          <w:szCs w:val="24"/>
        </w:rPr>
        <w:t xml:space="preserve">redlaže da Savjet Agencije </w:t>
      </w:r>
      <w:r w:rsidR="00D4255A" w:rsidRPr="00D4255A">
        <w:rPr>
          <w:rFonts w:ascii="Tahoma" w:hAnsi="Tahoma" w:cs="Tahoma"/>
          <w:sz w:val="24"/>
          <w:szCs w:val="24"/>
        </w:rPr>
        <w:t>poništi</w:t>
      </w:r>
      <w:r w:rsidR="00AD24C4">
        <w:rPr>
          <w:rFonts w:ascii="Tahoma" w:hAnsi="Tahoma" w:cs="Tahoma"/>
          <w:sz w:val="24"/>
          <w:szCs w:val="24"/>
        </w:rPr>
        <w:t xml:space="preserve"> akt </w:t>
      </w:r>
      <w:r w:rsidR="00D4255A" w:rsidRPr="00D4255A">
        <w:rPr>
          <w:rFonts w:ascii="Tahoma" w:hAnsi="Tahoma" w:cs="Tahoma"/>
          <w:sz w:val="24"/>
          <w:szCs w:val="24"/>
        </w:rPr>
        <w:t xml:space="preserve"> </w:t>
      </w:r>
      <w:r w:rsidR="00A63831">
        <w:rPr>
          <w:rFonts w:ascii="Tahoma" w:hAnsi="Tahoma" w:cs="Tahoma"/>
          <w:sz w:val="24"/>
          <w:szCs w:val="24"/>
        </w:rPr>
        <w:t>Sekretarijata za lokalnu samoupravu Opštine Budva</w:t>
      </w:r>
      <w:r w:rsidR="002308CD">
        <w:rPr>
          <w:rFonts w:ascii="Tahoma" w:hAnsi="Tahoma" w:cs="Tahoma"/>
          <w:sz w:val="24"/>
          <w:szCs w:val="24"/>
        </w:rPr>
        <w:t xml:space="preserve"> </w:t>
      </w:r>
      <w:r w:rsidR="00AD24C4">
        <w:rPr>
          <w:rFonts w:ascii="Tahoma" w:hAnsi="Tahoma" w:cs="Tahoma"/>
          <w:sz w:val="24"/>
          <w:szCs w:val="24"/>
        </w:rPr>
        <w:t>br</w:t>
      </w:r>
      <w:r w:rsidR="006E08C3">
        <w:rPr>
          <w:rFonts w:ascii="Tahoma" w:hAnsi="Tahoma" w:cs="Tahoma"/>
          <w:sz w:val="24"/>
          <w:szCs w:val="24"/>
        </w:rPr>
        <w:t>.</w:t>
      </w:r>
      <w:r w:rsidR="002308CD">
        <w:rPr>
          <w:rFonts w:ascii="Tahoma" w:hAnsi="Tahoma" w:cs="Tahoma"/>
          <w:sz w:val="24"/>
          <w:szCs w:val="24"/>
        </w:rPr>
        <w:t>03-U-259/2 od 26.10.2016</w:t>
      </w:r>
      <w:r w:rsidR="002931CF">
        <w:rPr>
          <w:rFonts w:ascii="Tahoma" w:hAnsi="Tahoma" w:cs="Tahoma"/>
          <w:sz w:val="24"/>
          <w:szCs w:val="24"/>
        </w:rPr>
        <w:t>.godine</w:t>
      </w:r>
      <w:r w:rsidR="00AD24C4" w:rsidRPr="00D4255A">
        <w:rPr>
          <w:rFonts w:ascii="Tahoma" w:hAnsi="Tahoma" w:cs="Tahoma"/>
          <w:sz w:val="24"/>
          <w:szCs w:val="24"/>
        </w:rPr>
        <w:t xml:space="preserve"> </w:t>
      </w:r>
      <w:r w:rsidR="00D4255A" w:rsidRPr="00D4255A">
        <w:rPr>
          <w:rFonts w:ascii="Tahoma" w:hAnsi="Tahoma" w:cs="Tahoma"/>
          <w:sz w:val="24"/>
          <w:szCs w:val="24"/>
        </w:rPr>
        <w:t xml:space="preserve">i meritorno odluči </w:t>
      </w:r>
      <w:r w:rsidR="007611D2">
        <w:rPr>
          <w:rFonts w:ascii="Tahoma" w:hAnsi="Tahoma" w:cs="Tahoma"/>
          <w:sz w:val="24"/>
          <w:szCs w:val="24"/>
        </w:rPr>
        <w:t>.</w:t>
      </w:r>
    </w:p>
    <w:p w:rsidR="002308CD" w:rsidRPr="006E08C3" w:rsidRDefault="006F2908" w:rsidP="00E2026E">
      <w:pPr>
        <w:jc w:val="both"/>
        <w:rPr>
          <w:rFonts w:ascii="Tahoma" w:hAnsi="Tahoma" w:cs="Tahoma"/>
          <w:sz w:val="24"/>
          <w:szCs w:val="24"/>
        </w:rPr>
      </w:pPr>
      <w:r w:rsidRPr="009752E0">
        <w:rPr>
          <w:rFonts w:ascii="Tahoma" w:hAnsi="Tahoma" w:cs="Tahoma"/>
          <w:sz w:val="24"/>
          <w:szCs w:val="24"/>
        </w:rPr>
        <w:t>Nakon razmatranja s</w:t>
      </w:r>
      <w:r w:rsidR="005F2CA3">
        <w:rPr>
          <w:rFonts w:ascii="Tahoma" w:hAnsi="Tahoma" w:cs="Tahoma"/>
          <w:sz w:val="24"/>
          <w:szCs w:val="24"/>
        </w:rPr>
        <w:t>pisa predmeta, žalbenih navoda,</w:t>
      </w:r>
      <w:r w:rsidR="00941370">
        <w:rPr>
          <w:rFonts w:ascii="Tahoma" w:hAnsi="Tahoma" w:cs="Tahoma"/>
          <w:sz w:val="24"/>
          <w:szCs w:val="24"/>
        </w:rPr>
        <w:t xml:space="preserve"> </w:t>
      </w:r>
      <w:r w:rsidR="00A30F8E">
        <w:rPr>
          <w:rFonts w:ascii="Tahoma" w:hAnsi="Tahoma" w:cs="Tahoma"/>
          <w:sz w:val="24"/>
          <w:szCs w:val="24"/>
        </w:rPr>
        <w:t>uvida u putne naloge u spisima predmeta</w:t>
      </w:r>
      <w:r w:rsidR="00787FE6">
        <w:rPr>
          <w:rFonts w:ascii="Tahoma" w:hAnsi="Tahoma" w:cs="Tahoma"/>
          <w:sz w:val="24"/>
          <w:szCs w:val="24"/>
        </w:rPr>
        <w:t xml:space="preserve"> i </w:t>
      </w:r>
      <w:r w:rsidRPr="009752E0">
        <w:rPr>
          <w:rFonts w:ascii="Tahoma" w:hAnsi="Tahoma" w:cs="Tahoma"/>
          <w:sz w:val="24"/>
          <w:szCs w:val="24"/>
        </w:rPr>
        <w:t xml:space="preserve">neposrednog uvida </w:t>
      </w:r>
      <w:r>
        <w:rPr>
          <w:rFonts w:ascii="Tahoma" w:hAnsi="Tahoma" w:cs="Tahoma"/>
          <w:sz w:val="24"/>
          <w:szCs w:val="24"/>
        </w:rPr>
        <w:t xml:space="preserve">na </w:t>
      </w:r>
      <w:r w:rsidR="00485E6D">
        <w:rPr>
          <w:rFonts w:ascii="Tahoma" w:hAnsi="Tahoma" w:cs="Tahoma"/>
          <w:sz w:val="24"/>
          <w:szCs w:val="24"/>
        </w:rPr>
        <w:t>linku</w:t>
      </w:r>
      <w:r>
        <w:rPr>
          <w:rFonts w:ascii="Tahoma" w:hAnsi="Tahoma" w:cs="Tahoma"/>
          <w:sz w:val="24"/>
          <w:szCs w:val="24"/>
        </w:rPr>
        <w:t xml:space="preserve"> </w:t>
      </w:r>
      <w:hyperlink r:id="rId9" w:history="1">
        <w:r w:rsidR="002308CD" w:rsidRPr="00A63414">
          <w:rPr>
            <w:rStyle w:val="Hyperlink"/>
            <w:rFonts w:ascii="Tahoma" w:hAnsi="Tahoma" w:cs="Tahoma"/>
            <w:sz w:val="24"/>
          </w:rPr>
          <w:t>http://budva.me/izbori-2016</w:t>
        </w:r>
      </w:hyperlink>
      <w:r w:rsidR="009A4A00">
        <w:rPr>
          <w:rFonts w:ascii="Tahoma" w:hAnsi="Tahoma" w:cs="Tahoma"/>
          <w:sz w:val="24"/>
          <w:szCs w:val="24"/>
        </w:rPr>
        <w:t xml:space="preserve"> </w:t>
      </w:r>
      <w:r>
        <w:rPr>
          <w:rFonts w:ascii="Tahoma" w:hAnsi="Tahoma" w:cs="Tahoma"/>
          <w:sz w:val="24"/>
          <w:szCs w:val="24"/>
        </w:rPr>
        <w:t>na kom je objavljena tražena informacija</w:t>
      </w:r>
      <w:r w:rsidR="00E90F94">
        <w:rPr>
          <w:rFonts w:ascii="Tahoma" w:hAnsi="Tahoma" w:cs="Tahoma"/>
          <w:sz w:val="24"/>
          <w:szCs w:val="24"/>
        </w:rPr>
        <w:t xml:space="preserve"> zahtjevom za slobodan pristup informacijama </w:t>
      </w:r>
      <w:r w:rsidR="00E90F94" w:rsidRPr="00A657F5">
        <w:rPr>
          <w:rFonts w:ascii="Tahoma" w:hAnsi="Tahoma" w:cs="Tahoma"/>
          <w:sz w:val="24"/>
          <w:szCs w:val="24"/>
        </w:rPr>
        <w:t>br.</w:t>
      </w:r>
      <w:r w:rsidR="00CD1364">
        <w:rPr>
          <w:rFonts w:ascii="Tahoma" w:hAnsi="Tahoma" w:cs="Tahoma"/>
          <w:sz w:val="24"/>
          <w:szCs w:val="24"/>
        </w:rPr>
        <w:t>16/</w:t>
      </w:r>
      <w:r w:rsidR="00A63831">
        <w:rPr>
          <w:rFonts w:ascii="Tahoma" w:hAnsi="Tahoma" w:cs="Tahoma"/>
          <w:sz w:val="24"/>
          <w:szCs w:val="24"/>
        </w:rPr>
        <w:t>102865</w:t>
      </w:r>
      <w:r w:rsidR="002308CD">
        <w:rPr>
          <w:rFonts w:ascii="Tahoma" w:hAnsi="Tahoma" w:cs="Tahoma"/>
          <w:sz w:val="24"/>
          <w:szCs w:val="24"/>
        </w:rPr>
        <w:t xml:space="preserve"> od 20</w:t>
      </w:r>
      <w:r w:rsidR="00045F86">
        <w:rPr>
          <w:rFonts w:ascii="Tahoma" w:hAnsi="Tahoma" w:cs="Tahoma"/>
          <w:sz w:val="24"/>
          <w:szCs w:val="24"/>
        </w:rPr>
        <w:t>.10</w:t>
      </w:r>
      <w:r w:rsidR="00E2026E">
        <w:rPr>
          <w:rFonts w:ascii="Tahoma" w:hAnsi="Tahoma" w:cs="Tahoma"/>
          <w:sz w:val="24"/>
          <w:szCs w:val="24"/>
        </w:rPr>
        <w:t>.2016.godine</w:t>
      </w:r>
      <w:r w:rsidR="00F93BB2">
        <w:rPr>
          <w:rFonts w:ascii="Tahoma" w:hAnsi="Tahoma" w:cs="Tahoma"/>
          <w:sz w:val="24"/>
          <w:szCs w:val="24"/>
        </w:rPr>
        <w:t xml:space="preserve"> i to</w:t>
      </w:r>
      <w:r w:rsidR="005A2F15">
        <w:rPr>
          <w:rFonts w:ascii="Tahoma" w:hAnsi="Tahoma" w:cs="Tahoma"/>
          <w:sz w:val="24"/>
          <w:szCs w:val="24"/>
        </w:rPr>
        <w:t>:</w:t>
      </w:r>
      <w:r w:rsidR="00F35951">
        <w:rPr>
          <w:rFonts w:ascii="Tahoma" w:hAnsi="Tahoma" w:cs="Tahoma"/>
          <w:sz w:val="24"/>
          <w:szCs w:val="24"/>
        </w:rPr>
        <w:t xml:space="preserve"> </w:t>
      </w:r>
      <w:r w:rsidR="006E08C3" w:rsidRPr="00AD4B1A">
        <w:rPr>
          <w:rFonts w:ascii="Tahoma" w:hAnsi="Tahoma" w:cs="Tahoma"/>
          <w:sz w:val="24"/>
          <w:szCs w:val="24"/>
        </w:rPr>
        <w:t xml:space="preserve">Putni nalog br. 706972 za putničko vozilo BDCG006 za period od 10.10.2016. do 16.10.2016. godine; Putni nalog br. 706972 za putničko vozilo BDCG006 za period od 10.10.2016. do 16.10.2016. godine sa evidencijom kretanja vozila, provedenog vremena i učinaka koju vodi vozač za period od 10.10.2016. do 16.10.2016. godine; Putni nalog br. 532769 za putničko vozilo BDCG024 sa vremenom važenja putnog </w:t>
      </w:r>
      <w:r w:rsidR="006E08C3" w:rsidRPr="00AD4B1A">
        <w:rPr>
          <w:rFonts w:ascii="Tahoma" w:hAnsi="Tahoma" w:cs="Tahoma"/>
          <w:sz w:val="24"/>
          <w:szCs w:val="24"/>
        </w:rPr>
        <w:lastRenderedPageBreak/>
        <w:t>naloga od 26.09.2016. do 02.10.2016. godine i evidencijom kretanja vozila, provedenog vremena i učinka koju vodi vozač za period od 28.09.2016. do 15.10.2016. godine; Putni nalog br. 531733 za putničko vozilo BDCG013 sa evidencijom kretanja vozila, provedenog vremena i učinka koju vodi vozač za period od 10.10.2016. do 17.10.2016. godine; Putni nalog br. 522473 za putničko vozilo BDCG002 sa vremenom važenja putnog naloga od 03.10.2016. do 09.10.2016. godine; Putni nalog br. 747716 za putničko vozilo BDCG042 sa evidencijom kretanja vozila, provedenog vremena i učinka koju vodi vozač za period od 05.10.2016. do 15.10.2016. godine; Putni nalog br. 0002929 za putničko vozilo BDCG054 sa evidencijom kretanja vozila, provedenog vremena i učinka koju vodi vozač za period od 10.10.2016. do 16.10.2016. godine; Putni nalog br. 479586 za putničko vozilo BDCG147 sa evidencijom kretanja vozila, provedenog vremena i učinka koju vodi vozač za period od 10.10.2016. do 15.10.2016. godine; Putni nalog br. 521876 za putničko vozilo BDCG012 sa evidencijom kretanja vozila, provedenog vremena i učinka koju vodi vozač za period od 10.10.2016. do 16.10.2016. godine; Putni nalog br. 0011073 za putničko vozilo BDCG141 sa evidencijom kretanja vozila, provedenog vremena i učinka koju vodi vozač za period od 10.10.2016. do 15.10.2016. godine; Putni nalog br. 532662 za putničko vozilo BDCG146 od 10.10.2016. godine; Putni nalog br. 479622 za putničko vozilo BDCG100 od 10.10.2016. godine; Putni nalog br. 0000578 za putničko vozilo BDCG008 od 10.10.2016. godine sa evidencijom kretanja vozila, provedenog vremena i učinka koju vodi vozač za period od 10.10.2016. do 16.10.2016. godine; Putni nalog br. 004230 za putničko vozilo BDCG128 sa periodom važenja od 10.10.2016. do 16.10.2016. godine i evidencijom kretanja vozila, provedenog vremena i učinka koju vodi vozač za period od 10</w:t>
      </w:r>
      <w:r w:rsidR="006E08C3">
        <w:rPr>
          <w:rFonts w:ascii="Tahoma" w:hAnsi="Tahoma" w:cs="Tahoma"/>
          <w:sz w:val="24"/>
          <w:szCs w:val="24"/>
        </w:rPr>
        <w:t>.10.2016. do 16.10.2016. godine i</w:t>
      </w:r>
      <w:r w:rsidR="006E08C3" w:rsidRPr="00AD4B1A">
        <w:rPr>
          <w:rFonts w:ascii="Tahoma" w:hAnsi="Tahoma" w:cs="Tahoma"/>
          <w:sz w:val="24"/>
          <w:szCs w:val="24"/>
        </w:rPr>
        <w:t xml:space="preserve"> Putni nalog br. 0002983 za putničko vozilo BDCG018 sa periodom važenja od 10.10.2016. do 16.10.2016. godine i evidencijom kretanja vozila, provedenog vremena i učinka koju vodi vozač za period od 10.</w:t>
      </w:r>
      <w:r w:rsidR="006E08C3">
        <w:rPr>
          <w:rFonts w:ascii="Tahoma" w:hAnsi="Tahoma" w:cs="Tahoma"/>
          <w:sz w:val="24"/>
          <w:szCs w:val="24"/>
        </w:rPr>
        <w:t>10.2016. do 16.10.2016. godine</w:t>
      </w:r>
      <w:r w:rsidR="00A15ACA" w:rsidRPr="00DC3283">
        <w:rPr>
          <w:rFonts w:ascii="Tahoma" w:hAnsi="Tahoma" w:cs="Tahoma"/>
          <w:sz w:val="24"/>
          <w:szCs w:val="24"/>
          <w:shd w:val="clear" w:color="auto" w:fill="FFFFFF"/>
        </w:rPr>
        <w:t>,</w:t>
      </w:r>
      <w:r w:rsidR="00A15ACA">
        <w:rPr>
          <w:rFonts w:ascii="Tahoma" w:hAnsi="Tahoma" w:cs="Tahoma"/>
          <w:b/>
          <w:sz w:val="24"/>
          <w:szCs w:val="24"/>
          <w:shd w:val="clear" w:color="auto" w:fill="FFFFFF"/>
        </w:rPr>
        <w:t xml:space="preserve"> </w:t>
      </w:r>
      <w:r w:rsidRPr="009752E0">
        <w:rPr>
          <w:rFonts w:ascii="Tahoma" w:hAnsi="Tahoma" w:cs="Tahoma"/>
          <w:sz w:val="24"/>
          <w:szCs w:val="24"/>
        </w:rPr>
        <w:t>Savjet Agencije je našao da je žalba neosnovana</w:t>
      </w:r>
      <w:r>
        <w:rPr>
          <w:rFonts w:ascii="Tahoma" w:hAnsi="Tahoma" w:cs="Tahoma"/>
          <w:sz w:val="24"/>
          <w:szCs w:val="24"/>
        </w:rPr>
        <w:t>.</w:t>
      </w:r>
      <w:r w:rsidR="00A30F8E">
        <w:rPr>
          <w:rFonts w:ascii="Tahoma" w:hAnsi="Tahoma" w:cs="Tahoma"/>
          <w:sz w:val="24"/>
          <w:szCs w:val="24"/>
        </w:rPr>
        <w:t xml:space="preserve"> Savjet Agencije je nesporno utvrdio da se putni nalozi u koje je imao uvid ne razlikuju od onih koji su objavljeni na internet stranici prvostepenog organa, na linku:</w:t>
      </w:r>
      <w:r w:rsidR="00A30F8E" w:rsidRPr="00A30F8E">
        <w:t xml:space="preserve"> </w:t>
      </w:r>
      <w:hyperlink r:id="rId10" w:history="1">
        <w:r w:rsidR="002308CD" w:rsidRPr="00A63414">
          <w:rPr>
            <w:rStyle w:val="Hyperlink"/>
            <w:rFonts w:ascii="Tahoma" w:hAnsi="Tahoma" w:cs="Tahoma"/>
            <w:sz w:val="24"/>
          </w:rPr>
          <w:t>http://budva.me/izbori-2016</w:t>
        </w:r>
      </w:hyperlink>
      <w:r w:rsidR="002308CD">
        <w:rPr>
          <w:rFonts w:ascii="Tahoma" w:hAnsi="Tahoma" w:cs="Tahoma"/>
          <w:sz w:val="24"/>
        </w:rPr>
        <w:t xml:space="preserve"> </w:t>
      </w:r>
    </w:p>
    <w:p w:rsidR="00D431D7" w:rsidRDefault="000C1A52" w:rsidP="00E2026E">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Kako je </w:t>
      </w:r>
      <w:r w:rsidR="00A63831">
        <w:rPr>
          <w:rFonts w:ascii="Tahoma" w:hAnsi="Tahoma" w:cs="Tahoma"/>
          <w:sz w:val="24"/>
          <w:szCs w:val="24"/>
        </w:rPr>
        <w:t>Sekretarijat za lokalnu samoupravu Opštine Budva</w:t>
      </w:r>
      <w:r w:rsidR="006E08C3">
        <w:rPr>
          <w:rFonts w:ascii="Tahoma" w:hAnsi="Tahoma" w:cs="Tahoma"/>
          <w:sz w:val="24"/>
          <w:szCs w:val="24"/>
        </w:rPr>
        <w:t xml:space="preserve"> </w:t>
      </w:r>
      <w:r w:rsidR="00485E6D">
        <w:rPr>
          <w:rFonts w:ascii="Tahoma" w:hAnsi="Tahoma" w:cs="Tahoma"/>
          <w:sz w:val="24"/>
          <w:szCs w:val="24"/>
        </w:rPr>
        <w:t>u zakonskom roku podnosiocu zahtjeva dostavi</w:t>
      </w:r>
      <w:r w:rsidR="00D431D7">
        <w:rPr>
          <w:rFonts w:ascii="Tahoma" w:hAnsi="Tahoma" w:cs="Tahoma"/>
          <w:sz w:val="24"/>
          <w:szCs w:val="24"/>
        </w:rPr>
        <w:t>la</w:t>
      </w:r>
      <w:r w:rsidR="00485E6D">
        <w:rPr>
          <w:rFonts w:ascii="Tahoma" w:hAnsi="Tahoma" w:cs="Tahoma"/>
          <w:sz w:val="24"/>
          <w:szCs w:val="24"/>
        </w:rPr>
        <w:t xml:space="preserve"> obavještenje</w:t>
      </w:r>
      <w:r w:rsidR="00B725D8">
        <w:rPr>
          <w:rFonts w:ascii="Tahoma" w:hAnsi="Tahoma" w:cs="Tahoma"/>
          <w:sz w:val="24"/>
          <w:szCs w:val="24"/>
        </w:rPr>
        <w:t xml:space="preserve"> br. </w:t>
      </w:r>
      <w:r w:rsidR="006E08C3">
        <w:rPr>
          <w:rFonts w:ascii="Tahoma" w:hAnsi="Tahoma" w:cs="Tahoma"/>
          <w:sz w:val="24"/>
          <w:szCs w:val="24"/>
        </w:rPr>
        <w:t>03-U-259/2 od 26.10.2016.godine</w:t>
      </w:r>
      <w:r w:rsidR="006E08C3" w:rsidRPr="00D4255A">
        <w:rPr>
          <w:rFonts w:ascii="Tahoma" w:hAnsi="Tahoma" w:cs="Tahoma"/>
          <w:sz w:val="24"/>
          <w:szCs w:val="24"/>
        </w:rPr>
        <w:t xml:space="preserve"> </w:t>
      </w:r>
      <w:r w:rsidR="00485E6D">
        <w:rPr>
          <w:rFonts w:ascii="Tahoma" w:hAnsi="Tahoma" w:cs="Tahoma"/>
          <w:sz w:val="24"/>
          <w:szCs w:val="24"/>
        </w:rPr>
        <w:t xml:space="preserve">u kom se navodi da su tražene informacije javno dostupne </w:t>
      </w:r>
      <w:r w:rsidR="00485E6D">
        <w:rPr>
          <w:rFonts w:ascii="Tahoma" w:hAnsi="Tahoma" w:cs="Tahoma"/>
          <w:sz w:val="24"/>
          <w:szCs w:val="24"/>
        </w:rPr>
        <w:lastRenderedPageBreak/>
        <w:t>na linku</w:t>
      </w:r>
      <w:r w:rsidR="00D07245">
        <w:rPr>
          <w:rFonts w:ascii="Tahoma" w:hAnsi="Tahoma" w:cs="Tahoma"/>
          <w:sz w:val="24"/>
          <w:szCs w:val="24"/>
        </w:rPr>
        <w:t xml:space="preserve"> </w:t>
      </w:r>
      <w:hyperlink r:id="rId11" w:history="1">
        <w:r w:rsidR="002308CD" w:rsidRPr="00A63414">
          <w:rPr>
            <w:rStyle w:val="Hyperlink"/>
            <w:rFonts w:ascii="Tahoma" w:hAnsi="Tahoma" w:cs="Tahoma"/>
            <w:sz w:val="24"/>
          </w:rPr>
          <w:t>http://budva.me/izbori-2016</w:t>
        </w:r>
      </w:hyperlink>
      <w:r w:rsidR="00393E54">
        <w:rPr>
          <w:rFonts w:ascii="Tahoma" w:hAnsi="Tahoma" w:cs="Tahoma"/>
          <w:sz w:val="24"/>
          <w:szCs w:val="24"/>
        </w:rPr>
        <w:t xml:space="preserve">, </w:t>
      </w:r>
      <w:r w:rsidR="00F65689">
        <w:rPr>
          <w:rFonts w:ascii="Tahoma" w:hAnsi="Tahoma" w:cs="Tahoma"/>
          <w:sz w:val="24"/>
          <w:szCs w:val="24"/>
        </w:rPr>
        <w:t>na kom je objavljena tražena informacija i to</w:t>
      </w:r>
      <w:r w:rsidR="00873294">
        <w:rPr>
          <w:rFonts w:ascii="Tahoma" w:hAnsi="Tahoma" w:cs="Tahoma"/>
          <w:sz w:val="24"/>
          <w:szCs w:val="24"/>
        </w:rPr>
        <w:t xml:space="preserve">: </w:t>
      </w:r>
      <w:r w:rsidR="006E08C3" w:rsidRPr="00AD4B1A">
        <w:rPr>
          <w:rFonts w:ascii="Tahoma" w:hAnsi="Tahoma" w:cs="Tahoma"/>
          <w:sz w:val="24"/>
          <w:szCs w:val="24"/>
        </w:rPr>
        <w:t>Putni nalog br. 706972 za putničko vozilo BDCG006 za period od 10.10.2016. do 16.10.2016. godine; Putni nalog br. 706972 za putničko vozilo BDCG006 za period od 10.10.2016. do 16.10.2016. godine sa evidencijom kretanja vozila, provedenog vremena i učinaka koju vodi vozač za period od 10.10.2016. do 16.10.2016. godine; Putni nalog br. 532769 za putničko vozilo BDCG024 sa vremenom važenja putnog naloga od 26.09.2016. do 02.10.2016. godine i evidencijom kretanja vozila, provedenog vremena i učinka koju vodi vozač za period od 28.09.2016. do 15.10.2016. godine; Putni nalog br. 531733 za putničko vozilo BDCG013 sa evidencijom kretanja vozila, provedenog vremena i učinka koju vodi vozač za period od 10.10.2016. do 17.10.2016. godine; Putni nalog br. 522473 za putničko vozilo BDCG002 sa vremenom važenja putnog naloga od 03.10.2016. do 09.10.2016. godine; Putni nalog br. 747716 za putničko vozilo BDCG042 sa evidencijom kretanja vozila, provedenog vremena i učinka koju vodi vozač za period od 05.10.2016. do 15.10.2016. godine; Putni nalog br. 0002929 za putničko vozilo BDCG054 sa evidencijom kretanja vozila, provedenog vremena i učinka koju vodi vozač za period od 10.10.2016. do 16.10.2016. godine; Putni nalog br. 479586 za putničko vozilo BDCG147 sa evidencijom kretanja vozila, provedenog vremena i učinka koju vodi vozač za period od 10.10.2016. do 15.10.2016. godine; Putni nalog br. 521876 za putničko vozilo BDCG012 sa evidencijom kretanja vozila, provedenog vremena i učinka koju vodi vozač za period od 10.10.2016. do 16.10.2016. godine; Putni nalog br. 0011073 za putničko vozilo BDCG141 sa evidencijom kretanja vozila, provedenog vremena i učinka koju vodi vozač za period od 10.10.2016. do 15.10.2016. godine; Putni nalog br. 532662 za putničko vozilo BDCG146 od 10.10.2016. godine; Putni nalog br. 479622 za putničko vozilo BDCG100 od 10.10.2016. godine; Putni nalog br. 0000578 za putničko vozilo BDCG008 od 10.10.2016. godine sa evidencijom kretanja vozila, provedenog vremena i učinka koju vodi vozač za period od 10.10.2016. do 16.10.2016. godine; Putni nalog br. 004230 za putničko vozilo BDCG128 sa periodom važenja od 10.10.2016. do 16.10.2016. godine i evidencijom kretanja vozila, provedenog vremena i učinka koju vodi vozač za period od 10</w:t>
      </w:r>
      <w:r w:rsidR="006E08C3">
        <w:rPr>
          <w:rFonts w:ascii="Tahoma" w:hAnsi="Tahoma" w:cs="Tahoma"/>
          <w:sz w:val="24"/>
          <w:szCs w:val="24"/>
        </w:rPr>
        <w:t>.10.2016. do 16.10.2016. godine i</w:t>
      </w:r>
      <w:r w:rsidR="006E08C3" w:rsidRPr="00AD4B1A">
        <w:rPr>
          <w:rFonts w:ascii="Tahoma" w:hAnsi="Tahoma" w:cs="Tahoma"/>
          <w:sz w:val="24"/>
          <w:szCs w:val="24"/>
        </w:rPr>
        <w:t xml:space="preserve"> Putni nalog br. 0002983 za putničko vozilo BDCG018 sa periodom važenja od 10.10.2016. do 16.10.2016. godine i evidencijom kretanja vozila, provedenog vremena i učinka koju vodi vozač za period od 10.</w:t>
      </w:r>
      <w:r w:rsidR="006E08C3">
        <w:rPr>
          <w:rFonts w:ascii="Tahoma" w:hAnsi="Tahoma" w:cs="Tahoma"/>
          <w:sz w:val="24"/>
          <w:szCs w:val="24"/>
        </w:rPr>
        <w:t>10.2016. do 16.10.2016. godine</w:t>
      </w:r>
      <w:r w:rsidR="00F65689" w:rsidRPr="00DC3283">
        <w:rPr>
          <w:rFonts w:ascii="Tahoma" w:hAnsi="Tahoma" w:cs="Tahoma"/>
          <w:sz w:val="24"/>
          <w:szCs w:val="24"/>
          <w:shd w:val="clear" w:color="auto" w:fill="FFFFFF"/>
        </w:rPr>
        <w:t>,</w:t>
      </w:r>
      <w:r w:rsidR="00DC3283">
        <w:rPr>
          <w:rFonts w:ascii="Tahoma" w:hAnsi="Tahoma" w:cs="Tahoma"/>
          <w:sz w:val="24"/>
          <w:szCs w:val="24"/>
          <w:shd w:val="clear" w:color="auto" w:fill="FFFFFF"/>
        </w:rPr>
        <w:t xml:space="preserve"> </w:t>
      </w:r>
      <w:r w:rsidR="00485E6D">
        <w:rPr>
          <w:rFonts w:ascii="Tahoma" w:hAnsi="Tahoma" w:cs="Tahoma"/>
          <w:sz w:val="24"/>
          <w:szCs w:val="24"/>
        </w:rPr>
        <w:t xml:space="preserve">Savjet Agencije je </w:t>
      </w:r>
      <w:r w:rsidR="006674C8">
        <w:rPr>
          <w:rFonts w:ascii="Tahoma" w:hAnsi="Tahoma" w:cs="Tahoma"/>
          <w:sz w:val="24"/>
          <w:szCs w:val="24"/>
        </w:rPr>
        <w:t xml:space="preserve">utvrdio da je </w:t>
      </w:r>
      <w:r w:rsidR="006E08C3">
        <w:rPr>
          <w:rFonts w:ascii="Tahoma" w:hAnsi="Tahoma" w:cs="Tahoma"/>
          <w:sz w:val="24"/>
          <w:szCs w:val="24"/>
        </w:rPr>
        <w:t>Sekretarijat za lokalnu samoupravu Opštine Budva</w:t>
      </w:r>
      <w:r w:rsidR="00AD24C4">
        <w:rPr>
          <w:rFonts w:ascii="Tahoma" w:hAnsi="Tahoma" w:cs="Tahoma"/>
          <w:sz w:val="24"/>
          <w:szCs w:val="24"/>
        </w:rPr>
        <w:t xml:space="preserve"> </w:t>
      </w:r>
      <w:r w:rsidR="00497AE6">
        <w:rPr>
          <w:rFonts w:ascii="Tahoma" w:hAnsi="Tahoma" w:cs="Tahoma"/>
          <w:sz w:val="24"/>
          <w:szCs w:val="24"/>
        </w:rPr>
        <w:t>pravi</w:t>
      </w:r>
      <w:r w:rsidR="006E08C3">
        <w:rPr>
          <w:rFonts w:ascii="Tahoma" w:hAnsi="Tahoma" w:cs="Tahoma"/>
          <w:sz w:val="24"/>
          <w:szCs w:val="24"/>
        </w:rPr>
        <w:t>lno primjenio</w:t>
      </w:r>
      <w:r w:rsidR="00DE37D0">
        <w:rPr>
          <w:rFonts w:ascii="Tahoma" w:hAnsi="Tahoma" w:cs="Tahoma"/>
          <w:sz w:val="24"/>
          <w:szCs w:val="24"/>
        </w:rPr>
        <w:t xml:space="preserve"> materijalno pravo</w:t>
      </w:r>
      <w:r w:rsidR="00497AE6">
        <w:rPr>
          <w:rFonts w:ascii="Tahoma" w:hAnsi="Tahoma" w:cs="Tahoma"/>
          <w:sz w:val="24"/>
          <w:szCs w:val="24"/>
        </w:rPr>
        <w:t xml:space="preserve"> i član 26</w:t>
      </w:r>
      <w:r w:rsidR="00485E6D">
        <w:rPr>
          <w:rFonts w:ascii="Tahoma" w:hAnsi="Tahoma" w:cs="Tahoma"/>
          <w:sz w:val="24"/>
          <w:szCs w:val="24"/>
        </w:rPr>
        <w:t xml:space="preserve"> Zakona o slobodnom pristupu informacijama, </w:t>
      </w:r>
      <w:r w:rsidR="00DE37D0">
        <w:rPr>
          <w:rFonts w:ascii="Tahoma" w:hAnsi="Tahoma" w:cs="Tahoma"/>
          <w:sz w:val="24"/>
          <w:szCs w:val="24"/>
        </w:rPr>
        <w:t xml:space="preserve"> na način što je obavještenjem</w:t>
      </w:r>
      <w:r w:rsidR="00234C13">
        <w:rPr>
          <w:rFonts w:ascii="Tahoma" w:hAnsi="Tahoma" w:cs="Tahoma"/>
          <w:sz w:val="24"/>
          <w:szCs w:val="24"/>
        </w:rPr>
        <w:t xml:space="preserve"> dala jas</w:t>
      </w:r>
      <w:r w:rsidR="00DE37D0">
        <w:rPr>
          <w:rFonts w:ascii="Tahoma" w:hAnsi="Tahoma" w:cs="Tahoma"/>
          <w:sz w:val="24"/>
          <w:szCs w:val="24"/>
        </w:rPr>
        <w:t>a</w:t>
      </w:r>
      <w:r w:rsidR="00234C13">
        <w:rPr>
          <w:rFonts w:ascii="Tahoma" w:hAnsi="Tahoma" w:cs="Tahoma"/>
          <w:sz w:val="24"/>
          <w:szCs w:val="24"/>
        </w:rPr>
        <w:t>n link gdje se može pro</w:t>
      </w:r>
      <w:r w:rsidR="00DE37D0">
        <w:rPr>
          <w:rFonts w:ascii="Tahoma" w:hAnsi="Tahoma" w:cs="Tahoma"/>
          <w:sz w:val="24"/>
          <w:szCs w:val="24"/>
        </w:rPr>
        <w:t>naći tražena informacija na internet</w:t>
      </w:r>
      <w:r w:rsidR="00234C13">
        <w:rPr>
          <w:rFonts w:ascii="Tahoma" w:hAnsi="Tahoma" w:cs="Tahoma"/>
          <w:sz w:val="24"/>
          <w:szCs w:val="24"/>
        </w:rPr>
        <w:t xml:space="preserve"> stranici </w:t>
      </w:r>
      <w:r w:rsidR="002931CF">
        <w:rPr>
          <w:rFonts w:ascii="Tahoma" w:hAnsi="Tahoma" w:cs="Tahoma"/>
          <w:sz w:val="24"/>
          <w:szCs w:val="24"/>
        </w:rPr>
        <w:t xml:space="preserve">Opštine </w:t>
      </w:r>
      <w:r w:rsidR="006E08C3">
        <w:rPr>
          <w:rFonts w:ascii="Tahoma" w:hAnsi="Tahoma" w:cs="Tahoma"/>
          <w:sz w:val="24"/>
          <w:szCs w:val="24"/>
        </w:rPr>
        <w:t>Budva</w:t>
      </w:r>
      <w:r w:rsidR="002931CF">
        <w:rPr>
          <w:rFonts w:ascii="Tahoma" w:hAnsi="Tahoma" w:cs="Tahoma"/>
          <w:sz w:val="24"/>
          <w:szCs w:val="24"/>
        </w:rPr>
        <w:t xml:space="preserve">  </w:t>
      </w:r>
      <w:r w:rsidR="00AD24C4">
        <w:rPr>
          <w:rFonts w:ascii="Tahoma" w:hAnsi="Tahoma" w:cs="Tahoma"/>
          <w:sz w:val="24"/>
          <w:szCs w:val="24"/>
        </w:rPr>
        <w:t xml:space="preserve"> </w:t>
      </w:r>
      <w:r w:rsidR="00485E6D">
        <w:rPr>
          <w:rFonts w:ascii="Tahoma" w:hAnsi="Tahoma" w:cs="Tahoma"/>
          <w:sz w:val="24"/>
          <w:szCs w:val="24"/>
        </w:rPr>
        <w:t xml:space="preserve">te </w:t>
      </w:r>
      <w:r w:rsidR="005F118A">
        <w:rPr>
          <w:rFonts w:ascii="Tahoma" w:hAnsi="Tahoma" w:cs="Tahoma"/>
          <w:sz w:val="24"/>
          <w:szCs w:val="24"/>
        </w:rPr>
        <w:t>je našao da je žalba neosnovana</w:t>
      </w:r>
      <w:r w:rsidR="006674C8">
        <w:rPr>
          <w:rFonts w:ascii="Tahoma" w:hAnsi="Tahoma" w:cs="Tahoma"/>
          <w:sz w:val="24"/>
          <w:szCs w:val="24"/>
        </w:rPr>
        <w:t>.</w:t>
      </w:r>
      <w:r w:rsidR="00DE37D0">
        <w:rPr>
          <w:rFonts w:ascii="Tahoma" w:hAnsi="Tahoma" w:cs="Tahoma"/>
          <w:sz w:val="24"/>
          <w:szCs w:val="24"/>
        </w:rPr>
        <w:t xml:space="preserve"> </w:t>
      </w:r>
      <w:r w:rsidR="00D431D7">
        <w:rPr>
          <w:rFonts w:ascii="Tahoma" w:hAnsi="Tahoma" w:cs="Tahoma"/>
          <w:sz w:val="24"/>
          <w:szCs w:val="24"/>
        </w:rPr>
        <w:t>Žalbeni navodi koji se odnose na osporavanje kvaliteta objavljene informacije nijesu predmet nadležnosti Agencije za zaštitu ličnih podataka i</w:t>
      </w:r>
      <w:r w:rsidR="00DE37D0">
        <w:rPr>
          <w:rFonts w:ascii="Tahoma" w:hAnsi="Tahoma" w:cs="Tahoma"/>
          <w:sz w:val="24"/>
          <w:szCs w:val="24"/>
        </w:rPr>
        <w:t xml:space="preserve"> slobodan pristup informacijama</w:t>
      </w:r>
      <w:r w:rsidR="006E07B6">
        <w:rPr>
          <w:rFonts w:ascii="Tahoma" w:hAnsi="Tahoma" w:cs="Tahoma"/>
          <w:sz w:val="24"/>
          <w:szCs w:val="24"/>
        </w:rPr>
        <w:t xml:space="preserve"> već samo činjeni</w:t>
      </w:r>
      <w:r w:rsidR="00DE37D0">
        <w:rPr>
          <w:rFonts w:ascii="Tahoma" w:hAnsi="Tahoma" w:cs="Tahoma"/>
          <w:sz w:val="24"/>
          <w:szCs w:val="24"/>
        </w:rPr>
        <w:t xml:space="preserve">ca </w:t>
      </w:r>
      <w:r w:rsidR="00D431D7">
        <w:rPr>
          <w:rFonts w:ascii="Tahoma" w:hAnsi="Tahoma" w:cs="Tahoma"/>
          <w:sz w:val="24"/>
          <w:szCs w:val="24"/>
        </w:rPr>
        <w:t>da li je informacija koja je predmet zahtjeva za slobodan pristup informacijama javno objavljena</w:t>
      </w:r>
      <w:r w:rsidR="006E07B6">
        <w:rPr>
          <w:rFonts w:ascii="Tahoma" w:hAnsi="Tahoma" w:cs="Tahoma"/>
          <w:sz w:val="24"/>
          <w:szCs w:val="24"/>
        </w:rPr>
        <w:t xml:space="preserve"> što je utvrđeno</w:t>
      </w:r>
      <w:r w:rsidR="00DE37D0">
        <w:rPr>
          <w:rFonts w:ascii="Tahoma" w:hAnsi="Tahoma" w:cs="Tahoma"/>
          <w:sz w:val="24"/>
          <w:szCs w:val="24"/>
        </w:rPr>
        <w:t xml:space="preserve"> uvidom u intenet stranicu </w:t>
      </w:r>
      <w:r w:rsidR="002931CF">
        <w:rPr>
          <w:rFonts w:ascii="Tahoma" w:hAnsi="Tahoma" w:cs="Tahoma"/>
          <w:sz w:val="24"/>
          <w:szCs w:val="24"/>
        </w:rPr>
        <w:t xml:space="preserve">Opštine </w:t>
      </w:r>
      <w:r w:rsidR="006E08C3">
        <w:rPr>
          <w:rFonts w:ascii="Tahoma" w:hAnsi="Tahoma" w:cs="Tahoma"/>
          <w:sz w:val="24"/>
          <w:szCs w:val="24"/>
        </w:rPr>
        <w:t>Budva</w:t>
      </w:r>
      <w:r w:rsidR="002931CF">
        <w:rPr>
          <w:rFonts w:ascii="Tahoma" w:hAnsi="Tahoma" w:cs="Tahoma"/>
          <w:sz w:val="24"/>
          <w:szCs w:val="24"/>
        </w:rPr>
        <w:t xml:space="preserve">  </w:t>
      </w:r>
      <w:r w:rsidR="0013222A">
        <w:rPr>
          <w:rFonts w:ascii="Tahoma" w:hAnsi="Tahoma" w:cs="Tahoma"/>
          <w:sz w:val="24"/>
          <w:szCs w:val="24"/>
        </w:rPr>
        <w:t>i dokumetaciju dostavljenu od strane prvostepenog organa</w:t>
      </w:r>
      <w:r w:rsidR="009A505A">
        <w:rPr>
          <w:rFonts w:ascii="Tahoma" w:hAnsi="Tahoma" w:cs="Tahoma"/>
          <w:sz w:val="24"/>
          <w:szCs w:val="24"/>
        </w:rPr>
        <w:t>,</w:t>
      </w:r>
      <w:r w:rsidR="00D431D7">
        <w:rPr>
          <w:rFonts w:ascii="Tahoma" w:hAnsi="Tahoma" w:cs="Tahoma"/>
          <w:sz w:val="24"/>
          <w:szCs w:val="24"/>
        </w:rPr>
        <w:t xml:space="preserve"> te </w:t>
      </w:r>
      <w:r w:rsidR="00D431D7">
        <w:rPr>
          <w:rFonts w:ascii="Tahoma" w:hAnsi="Tahoma" w:cs="Tahoma"/>
          <w:sz w:val="24"/>
          <w:szCs w:val="24"/>
        </w:rPr>
        <w:lastRenderedPageBreak/>
        <w:t>upućujemo podnosioca na nadležan organ Agenciju za sprečavanje korupcije  i druge organe koji su zaduženi da prate kvalitet objavljenih informacija.</w:t>
      </w:r>
    </w:p>
    <w:p w:rsidR="00306A70" w:rsidRPr="00A657F5" w:rsidRDefault="00306A70" w:rsidP="00E2026E">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D07245" w:rsidRPr="00A657F5" w:rsidRDefault="00306A70" w:rsidP="00393E54">
      <w:pPr>
        <w:spacing w:after="0"/>
        <w:jc w:val="right"/>
        <w:rPr>
          <w:rFonts w:ascii="Tahoma" w:hAnsi="Tahoma" w:cs="Tahoma"/>
          <w:b/>
          <w:sz w:val="28"/>
          <w:szCs w:val="28"/>
        </w:rPr>
      </w:pPr>
      <w:r w:rsidRPr="00A657F5">
        <w:rPr>
          <w:rFonts w:ascii="Tahoma" w:hAnsi="Tahoma" w:cs="Tahoma"/>
          <w:b/>
          <w:sz w:val="28"/>
          <w:szCs w:val="28"/>
        </w:rPr>
        <w:t>SAVJET AGENCIJE:</w:t>
      </w:r>
    </w:p>
    <w:p w:rsidR="00B3566C" w:rsidRDefault="00306A70" w:rsidP="00A30F8E">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A30F8E" w:rsidRDefault="00A30F8E" w:rsidP="00DE11CC">
      <w:pPr>
        <w:jc w:val="both"/>
        <w:rPr>
          <w:rFonts w:ascii="Tahoma" w:hAnsi="Tahoma" w:cs="Tahoma"/>
          <w:b/>
          <w:sz w:val="24"/>
          <w:szCs w:val="24"/>
        </w:rPr>
      </w:pPr>
    </w:p>
    <w:p w:rsidR="008B45C6" w:rsidRPr="008B45C6" w:rsidRDefault="008B45C6" w:rsidP="00BB5409">
      <w:pPr>
        <w:pStyle w:val="NoSpacing"/>
        <w:rPr>
          <w:b/>
          <w:sz w:val="20"/>
          <w:szCs w:val="20"/>
        </w:rPr>
      </w:pPr>
      <w:bookmarkStart w:id="0" w:name="_GoBack"/>
      <w:bookmarkEnd w:id="0"/>
    </w:p>
    <w:sectPr w:rsidR="008B45C6" w:rsidRPr="008B45C6" w:rsidSect="00F35951">
      <w:headerReference w:type="even" r:id="rId12"/>
      <w:headerReference w:type="default" r:id="rId13"/>
      <w:footerReference w:type="even" r:id="rId14"/>
      <w:footerReference w:type="default" r:id="rId15"/>
      <w:headerReference w:type="first" r:id="rId16"/>
      <w:footerReference w:type="first" r:id="rId17"/>
      <w:pgSz w:w="11907" w:h="16839" w:code="9"/>
      <w:pgMar w:top="1276" w:right="1134"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6C8F" w:rsidRDefault="00406C8F" w:rsidP="004C7646">
      <w:pPr>
        <w:spacing w:after="0" w:line="240" w:lineRule="auto"/>
      </w:pPr>
      <w:r>
        <w:separator/>
      </w:r>
    </w:p>
  </w:endnote>
  <w:endnote w:type="continuationSeparator" w:id="0">
    <w:p w:rsidR="00406C8F" w:rsidRDefault="00406C8F"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6C8F" w:rsidRDefault="00406C8F" w:rsidP="004C7646">
      <w:pPr>
        <w:spacing w:after="0" w:line="240" w:lineRule="auto"/>
      </w:pPr>
      <w:r>
        <w:separator/>
      </w:r>
    </w:p>
  </w:footnote>
  <w:footnote w:type="continuationSeparator" w:id="0">
    <w:p w:rsidR="00406C8F" w:rsidRDefault="00406C8F"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2087D"/>
    <w:rsid w:val="00020C1C"/>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46AE"/>
    <w:rsid w:val="00045F86"/>
    <w:rsid w:val="00046156"/>
    <w:rsid w:val="00046EA3"/>
    <w:rsid w:val="00047CE1"/>
    <w:rsid w:val="00052348"/>
    <w:rsid w:val="00052840"/>
    <w:rsid w:val="000529C6"/>
    <w:rsid w:val="00055DF0"/>
    <w:rsid w:val="0006001E"/>
    <w:rsid w:val="00061491"/>
    <w:rsid w:val="0006161D"/>
    <w:rsid w:val="00063125"/>
    <w:rsid w:val="00064B67"/>
    <w:rsid w:val="00064D2E"/>
    <w:rsid w:val="00066705"/>
    <w:rsid w:val="00067AED"/>
    <w:rsid w:val="00067B0F"/>
    <w:rsid w:val="00073375"/>
    <w:rsid w:val="0007494B"/>
    <w:rsid w:val="00074D38"/>
    <w:rsid w:val="0008079C"/>
    <w:rsid w:val="00080FCB"/>
    <w:rsid w:val="000819A2"/>
    <w:rsid w:val="00082554"/>
    <w:rsid w:val="00084BA4"/>
    <w:rsid w:val="00090201"/>
    <w:rsid w:val="00091114"/>
    <w:rsid w:val="0009179F"/>
    <w:rsid w:val="00092118"/>
    <w:rsid w:val="00093579"/>
    <w:rsid w:val="00093976"/>
    <w:rsid w:val="000A2947"/>
    <w:rsid w:val="000A5FBB"/>
    <w:rsid w:val="000A784D"/>
    <w:rsid w:val="000B264D"/>
    <w:rsid w:val="000B4C6A"/>
    <w:rsid w:val="000C1A52"/>
    <w:rsid w:val="000C1D26"/>
    <w:rsid w:val="000C28E8"/>
    <w:rsid w:val="000C5629"/>
    <w:rsid w:val="000C5699"/>
    <w:rsid w:val="000C743D"/>
    <w:rsid w:val="000D15AF"/>
    <w:rsid w:val="000D4D4F"/>
    <w:rsid w:val="000D5F19"/>
    <w:rsid w:val="000D7742"/>
    <w:rsid w:val="000E1C2D"/>
    <w:rsid w:val="000E304C"/>
    <w:rsid w:val="000E526A"/>
    <w:rsid w:val="000E5C05"/>
    <w:rsid w:val="000E5D06"/>
    <w:rsid w:val="000E634F"/>
    <w:rsid w:val="000E6451"/>
    <w:rsid w:val="000E6526"/>
    <w:rsid w:val="000E69F5"/>
    <w:rsid w:val="000E7B33"/>
    <w:rsid w:val="000F10E4"/>
    <w:rsid w:val="000F1FD0"/>
    <w:rsid w:val="000F3F9D"/>
    <w:rsid w:val="000F4955"/>
    <w:rsid w:val="000F5AE7"/>
    <w:rsid w:val="000F5BDC"/>
    <w:rsid w:val="000F7DFF"/>
    <w:rsid w:val="00100874"/>
    <w:rsid w:val="00101613"/>
    <w:rsid w:val="00101806"/>
    <w:rsid w:val="00101F82"/>
    <w:rsid w:val="001045D0"/>
    <w:rsid w:val="0010728E"/>
    <w:rsid w:val="00107DF1"/>
    <w:rsid w:val="001103CD"/>
    <w:rsid w:val="00110590"/>
    <w:rsid w:val="00110593"/>
    <w:rsid w:val="00110B38"/>
    <w:rsid w:val="001114FB"/>
    <w:rsid w:val="00111B08"/>
    <w:rsid w:val="00113D97"/>
    <w:rsid w:val="00113F6F"/>
    <w:rsid w:val="00114297"/>
    <w:rsid w:val="0011514D"/>
    <w:rsid w:val="00115814"/>
    <w:rsid w:val="00115B70"/>
    <w:rsid w:val="00116EC6"/>
    <w:rsid w:val="00117758"/>
    <w:rsid w:val="00120287"/>
    <w:rsid w:val="001216A9"/>
    <w:rsid w:val="00121D22"/>
    <w:rsid w:val="001224E4"/>
    <w:rsid w:val="00122D89"/>
    <w:rsid w:val="001241BC"/>
    <w:rsid w:val="00126392"/>
    <w:rsid w:val="00130BF7"/>
    <w:rsid w:val="00130C12"/>
    <w:rsid w:val="00131B18"/>
    <w:rsid w:val="0013222A"/>
    <w:rsid w:val="0013474B"/>
    <w:rsid w:val="0013613E"/>
    <w:rsid w:val="00136F6B"/>
    <w:rsid w:val="00137422"/>
    <w:rsid w:val="00137EFB"/>
    <w:rsid w:val="00141055"/>
    <w:rsid w:val="00141552"/>
    <w:rsid w:val="00143060"/>
    <w:rsid w:val="00143169"/>
    <w:rsid w:val="00143350"/>
    <w:rsid w:val="0014367A"/>
    <w:rsid w:val="00143DBE"/>
    <w:rsid w:val="00144BA5"/>
    <w:rsid w:val="00144DF9"/>
    <w:rsid w:val="001456AD"/>
    <w:rsid w:val="00146703"/>
    <w:rsid w:val="0015279D"/>
    <w:rsid w:val="0015426C"/>
    <w:rsid w:val="001555F6"/>
    <w:rsid w:val="00156C27"/>
    <w:rsid w:val="00157DD5"/>
    <w:rsid w:val="00162079"/>
    <w:rsid w:val="0016437C"/>
    <w:rsid w:val="00166EE5"/>
    <w:rsid w:val="001726EE"/>
    <w:rsid w:val="00173B25"/>
    <w:rsid w:val="00176B92"/>
    <w:rsid w:val="00177370"/>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8F2"/>
    <w:rsid w:val="001A6F13"/>
    <w:rsid w:val="001A7FBB"/>
    <w:rsid w:val="001B00E5"/>
    <w:rsid w:val="001B08A2"/>
    <w:rsid w:val="001B241B"/>
    <w:rsid w:val="001B26F1"/>
    <w:rsid w:val="001B27D5"/>
    <w:rsid w:val="001B2DDA"/>
    <w:rsid w:val="001B38D5"/>
    <w:rsid w:val="001B65B0"/>
    <w:rsid w:val="001B6A8D"/>
    <w:rsid w:val="001B7998"/>
    <w:rsid w:val="001C16A6"/>
    <w:rsid w:val="001C2D12"/>
    <w:rsid w:val="001C64ED"/>
    <w:rsid w:val="001D162D"/>
    <w:rsid w:val="001D19F1"/>
    <w:rsid w:val="001D5562"/>
    <w:rsid w:val="001E11C3"/>
    <w:rsid w:val="001E1AB4"/>
    <w:rsid w:val="001E233B"/>
    <w:rsid w:val="001E407B"/>
    <w:rsid w:val="001E43C3"/>
    <w:rsid w:val="001E4D3B"/>
    <w:rsid w:val="001E5013"/>
    <w:rsid w:val="001E5F39"/>
    <w:rsid w:val="001F04B5"/>
    <w:rsid w:val="001F0F0C"/>
    <w:rsid w:val="001F4142"/>
    <w:rsid w:val="001F6B77"/>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DA4"/>
    <w:rsid w:val="002241AC"/>
    <w:rsid w:val="00224B68"/>
    <w:rsid w:val="00225E5A"/>
    <w:rsid w:val="002308CD"/>
    <w:rsid w:val="00230997"/>
    <w:rsid w:val="00234C13"/>
    <w:rsid w:val="0023527F"/>
    <w:rsid w:val="002407CE"/>
    <w:rsid w:val="00241E76"/>
    <w:rsid w:val="002424EB"/>
    <w:rsid w:val="00242903"/>
    <w:rsid w:val="00244132"/>
    <w:rsid w:val="0024478D"/>
    <w:rsid w:val="00247509"/>
    <w:rsid w:val="00252990"/>
    <w:rsid w:val="00254E43"/>
    <w:rsid w:val="00255380"/>
    <w:rsid w:val="002554F2"/>
    <w:rsid w:val="00256B45"/>
    <w:rsid w:val="002604CB"/>
    <w:rsid w:val="00260E80"/>
    <w:rsid w:val="0026137E"/>
    <w:rsid w:val="00262236"/>
    <w:rsid w:val="00263800"/>
    <w:rsid w:val="00265736"/>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31CF"/>
    <w:rsid w:val="002951F1"/>
    <w:rsid w:val="00295217"/>
    <w:rsid w:val="002A3908"/>
    <w:rsid w:val="002A4338"/>
    <w:rsid w:val="002A68B3"/>
    <w:rsid w:val="002A797F"/>
    <w:rsid w:val="002B0F9A"/>
    <w:rsid w:val="002B1FFE"/>
    <w:rsid w:val="002B24B4"/>
    <w:rsid w:val="002B43F7"/>
    <w:rsid w:val="002B4A1B"/>
    <w:rsid w:val="002B4B3E"/>
    <w:rsid w:val="002B57B5"/>
    <w:rsid w:val="002B6282"/>
    <w:rsid w:val="002B7462"/>
    <w:rsid w:val="002C25E9"/>
    <w:rsid w:val="002C4506"/>
    <w:rsid w:val="002C51B8"/>
    <w:rsid w:val="002C7522"/>
    <w:rsid w:val="002C7E80"/>
    <w:rsid w:val="002D0C2C"/>
    <w:rsid w:val="002D1C88"/>
    <w:rsid w:val="002D509A"/>
    <w:rsid w:val="002D50E1"/>
    <w:rsid w:val="002D52C7"/>
    <w:rsid w:val="002D5EA9"/>
    <w:rsid w:val="002D68BC"/>
    <w:rsid w:val="002D7BB5"/>
    <w:rsid w:val="002E539E"/>
    <w:rsid w:val="002E6054"/>
    <w:rsid w:val="002E6F35"/>
    <w:rsid w:val="002F1ECA"/>
    <w:rsid w:val="002F33C1"/>
    <w:rsid w:val="002F518A"/>
    <w:rsid w:val="002F6E7B"/>
    <w:rsid w:val="002F6F7C"/>
    <w:rsid w:val="00301029"/>
    <w:rsid w:val="003025C4"/>
    <w:rsid w:val="00306889"/>
    <w:rsid w:val="00306A70"/>
    <w:rsid w:val="0031108A"/>
    <w:rsid w:val="00311690"/>
    <w:rsid w:val="00311C83"/>
    <w:rsid w:val="003140C3"/>
    <w:rsid w:val="003146C5"/>
    <w:rsid w:val="00314943"/>
    <w:rsid w:val="00316904"/>
    <w:rsid w:val="003171B1"/>
    <w:rsid w:val="003206CC"/>
    <w:rsid w:val="00323D3C"/>
    <w:rsid w:val="00324209"/>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80EA6"/>
    <w:rsid w:val="003819D7"/>
    <w:rsid w:val="0038231C"/>
    <w:rsid w:val="0038363B"/>
    <w:rsid w:val="003853F6"/>
    <w:rsid w:val="003862E9"/>
    <w:rsid w:val="00391B8B"/>
    <w:rsid w:val="0039320A"/>
    <w:rsid w:val="00393AB5"/>
    <w:rsid w:val="00393E54"/>
    <w:rsid w:val="0039480B"/>
    <w:rsid w:val="00394911"/>
    <w:rsid w:val="003949C5"/>
    <w:rsid w:val="00394FF0"/>
    <w:rsid w:val="0039561A"/>
    <w:rsid w:val="003956AE"/>
    <w:rsid w:val="00396179"/>
    <w:rsid w:val="003A16A0"/>
    <w:rsid w:val="003A1D26"/>
    <w:rsid w:val="003A3FCB"/>
    <w:rsid w:val="003A53BC"/>
    <w:rsid w:val="003A5A99"/>
    <w:rsid w:val="003A6AEB"/>
    <w:rsid w:val="003A6C0D"/>
    <w:rsid w:val="003A7541"/>
    <w:rsid w:val="003B0B37"/>
    <w:rsid w:val="003B3BB7"/>
    <w:rsid w:val="003B4707"/>
    <w:rsid w:val="003B4AA3"/>
    <w:rsid w:val="003B4F1C"/>
    <w:rsid w:val="003B681A"/>
    <w:rsid w:val="003C06CA"/>
    <w:rsid w:val="003C2314"/>
    <w:rsid w:val="003C4E4D"/>
    <w:rsid w:val="003C5F22"/>
    <w:rsid w:val="003C62BD"/>
    <w:rsid w:val="003D1004"/>
    <w:rsid w:val="003D254B"/>
    <w:rsid w:val="003D3E27"/>
    <w:rsid w:val="003D7863"/>
    <w:rsid w:val="003D7A3A"/>
    <w:rsid w:val="003E12D1"/>
    <w:rsid w:val="003E1B58"/>
    <w:rsid w:val="003E590A"/>
    <w:rsid w:val="003E71CC"/>
    <w:rsid w:val="003F041A"/>
    <w:rsid w:val="003F14F8"/>
    <w:rsid w:val="003F5382"/>
    <w:rsid w:val="003F5699"/>
    <w:rsid w:val="003F58EB"/>
    <w:rsid w:val="00400905"/>
    <w:rsid w:val="00401E66"/>
    <w:rsid w:val="00401EED"/>
    <w:rsid w:val="0040262A"/>
    <w:rsid w:val="0040396F"/>
    <w:rsid w:val="00406C8F"/>
    <w:rsid w:val="00406F2B"/>
    <w:rsid w:val="00410E22"/>
    <w:rsid w:val="00412668"/>
    <w:rsid w:val="00413B8D"/>
    <w:rsid w:val="004154E4"/>
    <w:rsid w:val="00415A46"/>
    <w:rsid w:val="00415AA5"/>
    <w:rsid w:val="004237F2"/>
    <w:rsid w:val="00423E30"/>
    <w:rsid w:val="00426C5A"/>
    <w:rsid w:val="00426CA5"/>
    <w:rsid w:val="004271F7"/>
    <w:rsid w:val="00430229"/>
    <w:rsid w:val="0043023F"/>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514"/>
    <w:rsid w:val="00460E34"/>
    <w:rsid w:val="00461F15"/>
    <w:rsid w:val="004626A9"/>
    <w:rsid w:val="0046296C"/>
    <w:rsid w:val="00465793"/>
    <w:rsid w:val="0047368F"/>
    <w:rsid w:val="00473866"/>
    <w:rsid w:val="00473B68"/>
    <w:rsid w:val="00474327"/>
    <w:rsid w:val="0047441A"/>
    <w:rsid w:val="00475F77"/>
    <w:rsid w:val="0047749A"/>
    <w:rsid w:val="00483DBA"/>
    <w:rsid w:val="0048494C"/>
    <w:rsid w:val="00485E6D"/>
    <w:rsid w:val="00496454"/>
    <w:rsid w:val="004968B5"/>
    <w:rsid w:val="00496A1B"/>
    <w:rsid w:val="00497AE6"/>
    <w:rsid w:val="00497EA2"/>
    <w:rsid w:val="004A1029"/>
    <w:rsid w:val="004A20A6"/>
    <w:rsid w:val="004A2173"/>
    <w:rsid w:val="004A353D"/>
    <w:rsid w:val="004B215F"/>
    <w:rsid w:val="004B3C9B"/>
    <w:rsid w:val="004B40C2"/>
    <w:rsid w:val="004B4EE5"/>
    <w:rsid w:val="004B5E41"/>
    <w:rsid w:val="004B681E"/>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E03"/>
    <w:rsid w:val="004F176A"/>
    <w:rsid w:val="004F30DD"/>
    <w:rsid w:val="004F6283"/>
    <w:rsid w:val="004F7B16"/>
    <w:rsid w:val="00500044"/>
    <w:rsid w:val="00500CBC"/>
    <w:rsid w:val="00501884"/>
    <w:rsid w:val="00501AE7"/>
    <w:rsid w:val="00501D5B"/>
    <w:rsid w:val="0050421F"/>
    <w:rsid w:val="00504385"/>
    <w:rsid w:val="00504C0D"/>
    <w:rsid w:val="00506BF1"/>
    <w:rsid w:val="00507C3B"/>
    <w:rsid w:val="00512A99"/>
    <w:rsid w:val="0051360F"/>
    <w:rsid w:val="00514D36"/>
    <w:rsid w:val="00514DCC"/>
    <w:rsid w:val="005161B3"/>
    <w:rsid w:val="00522534"/>
    <w:rsid w:val="00523B5D"/>
    <w:rsid w:val="00526395"/>
    <w:rsid w:val="00526496"/>
    <w:rsid w:val="00535CB5"/>
    <w:rsid w:val="00540F4A"/>
    <w:rsid w:val="005448D2"/>
    <w:rsid w:val="005463F2"/>
    <w:rsid w:val="005473E0"/>
    <w:rsid w:val="00552B52"/>
    <w:rsid w:val="005530FE"/>
    <w:rsid w:val="005550C0"/>
    <w:rsid w:val="0055734E"/>
    <w:rsid w:val="0056138C"/>
    <w:rsid w:val="00563595"/>
    <w:rsid w:val="00564DD8"/>
    <w:rsid w:val="00565BA7"/>
    <w:rsid w:val="00570B3B"/>
    <w:rsid w:val="00572C55"/>
    <w:rsid w:val="00574777"/>
    <w:rsid w:val="00577035"/>
    <w:rsid w:val="00582C20"/>
    <w:rsid w:val="0058389B"/>
    <w:rsid w:val="00584947"/>
    <w:rsid w:val="005868BD"/>
    <w:rsid w:val="00590C0A"/>
    <w:rsid w:val="00594C70"/>
    <w:rsid w:val="005A0D3A"/>
    <w:rsid w:val="005A2F15"/>
    <w:rsid w:val="005A3749"/>
    <w:rsid w:val="005A64D0"/>
    <w:rsid w:val="005B2DB1"/>
    <w:rsid w:val="005B387E"/>
    <w:rsid w:val="005B4EFB"/>
    <w:rsid w:val="005B561A"/>
    <w:rsid w:val="005B5948"/>
    <w:rsid w:val="005B606B"/>
    <w:rsid w:val="005B77CA"/>
    <w:rsid w:val="005B7DFC"/>
    <w:rsid w:val="005C3BA7"/>
    <w:rsid w:val="005C68BC"/>
    <w:rsid w:val="005C7552"/>
    <w:rsid w:val="005D13D8"/>
    <w:rsid w:val="005D1E85"/>
    <w:rsid w:val="005D2969"/>
    <w:rsid w:val="005D2D77"/>
    <w:rsid w:val="005D3081"/>
    <w:rsid w:val="005D4272"/>
    <w:rsid w:val="005D5FB1"/>
    <w:rsid w:val="005D62E4"/>
    <w:rsid w:val="005D7277"/>
    <w:rsid w:val="005D74B4"/>
    <w:rsid w:val="005D75A0"/>
    <w:rsid w:val="005D7AD5"/>
    <w:rsid w:val="005E0727"/>
    <w:rsid w:val="005E0AC4"/>
    <w:rsid w:val="005E1BB4"/>
    <w:rsid w:val="005E231D"/>
    <w:rsid w:val="005E2883"/>
    <w:rsid w:val="005E2BF6"/>
    <w:rsid w:val="005E3A90"/>
    <w:rsid w:val="005E3E3D"/>
    <w:rsid w:val="005E57B4"/>
    <w:rsid w:val="005E7D58"/>
    <w:rsid w:val="005F01C9"/>
    <w:rsid w:val="005F118A"/>
    <w:rsid w:val="005F1E7A"/>
    <w:rsid w:val="005F2CA3"/>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2870"/>
    <w:rsid w:val="0064412C"/>
    <w:rsid w:val="00644A54"/>
    <w:rsid w:val="006459E5"/>
    <w:rsid w:val="006464D2"/>
    <w:rsid w:val="00650618"/>
    <w:rsid w:val="00650815"/>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626C"/>
    <w:rsid w:val="00696C98"/>
    <w:rsid w:val="006A1D0D"/>
    <w:rsid w:val="006A2EAB"/>
    <w:rsid w:val="006A312B"/>
    <w:rsid w:val="006A611F"/>
    <w:rsid w:val="006A6824"/>
    <w:rsid w:val="006A6912"/>
    <w:rsid w:val="006A6ECA"/>
    <w:rsid w:val="006A75D5"/>
    <w:rsid w:val="006B2C43"/>
    <w:rsid w:val="006B40F9"/>
    <w:rsid w:val="006B502F"/>
    <w:rsid w:val="006B6FEC"/>
    <w:rsid w:val="006C1063"/>
    <w:rsid w:val="006C1725"/>
    <w:rsid w:val="006C4AAA"/>
    <w:rsid w:val="006C64B6"/>
    <w:rsid w:val="006D1496"/>
    <w:rsid w:val="006D5741"/>
    <w:rsid w:val="006D753D"/>
    <w:rsid w:val="006E07B6"/>
    <w:rsid w:val="006E08C3"/>
    <w:rsid w:val="006E118F"/>
    <w:rsid w:val="006E17CE"/>
    <w:rsid w:val="006E4F9F"/>
    <w:rsid w:val="006F15FE"/>
    <w:rsid w:val="006F2908"/>
    <w:rsid w:val="006F34C7"/>
    <w:rsid w:val="006F7702"/>
    <w:rsid w:val="006F7901"/>
    <w:rsid w:val="006F7EB5"/>
    <w:rsid w:val="007000ED"/>
    <w:rsid w:val="00704624"/>
    <w:rsid w:val="0070469E"/>
    <w:rsid w:val="007053D0"/>
    <w:rsid w:val="00707F6D"/>
    <w:rsid w:val="00707F6E"/>
    <w:rsid w:val="0071235E"/>
    <w:rsid w:val="0071257D"/>
    <w:rsid w:val="00712A50"/>
    <w:rsid w:val="007155BA"/>
    <w:rsid w:val="00715B73"/>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0D3E"/>
    <w:rsid w:val="007511A1"/>
    <w:rsid w:val="007519B8"/>
    <w:rsid w:val="0076027F"/>
    <w:rsid w:val="00760A6B"/>
    <w:rsid w:val="007611D2"/>
    <w:rsid w:val="007626F2"/>
    <w:rsid w:val="00762865"/>
    <w:rsid w:val="00763BB8"/>
    <w:rsid w:val="00764697"/>
    <w:rsid w:val="00764996"/>
    <w:rsid w:val="00764AC4"/>
    <w:rsid w:val="007662E9"/>
    <w:rsid w:val="00767894"/>
    <w:rsid w:val="00772F4B"/>
    <w:rsid w:val="00772F5B"/>
    <w:rsid w:val="007746AE"/>
    <w:rsid w:val="00775F31"/>
    <w:rsid w:val="0077641C"/>
    <w:rsid w:val="0078008E"/>
    <w:rsid w:val="00781E6F"/>
    <w:rsid w:val="00781EDF"/>
    <w:rsid w:val="0078407A"/>
    <w:rsid w:val="007841B2"/>
    <w:rsid w:val="007843CA"/>
    <w:rsid w:val="0078443F"/>
    <w:rsid w:val="00784D9C"/>
    <w:rsid w:val="00787FE6"/>
    <w:rsid w:val="007912A2"/>
    <w:rsid w:val="00791852"/>
    <w:rsid w:val="00792B89"/>
    <w:rsid w:val="0079335F"/>
    <w:rsid w:val="00793418"/>
    <w:rsid w:val="00793897"/>
    <w:rsid w:val="0079549B"/>
    <w:rsid w:val="007A1259"/>
    <w:rsid w:val="007A245B"/>
    <w:rsid w:val="007A24A0"/>
    <w:rsid w:val="007A437A"/>
    <w:rsid w:val="007A7E85"/>
    <w:rsid w:val="007B0B6C"/>
    <w:rsid w:val="007B2360"/>
    <w:rsid w:val="007B23CA"/>
    <w:rsid w:val="007B4C00"/>
    <w:rsid w:val="007B6362"/>
    <w:rsid w:val="007B65AA"/>
    <w:rsid w:val="007B6BC2"/>
    <w:rsid w:val="007B78DA"/>
    <w:rsid w:val="007C228A"/>
    <w:rsid w:val="007C256A"/>
    <w:rsid w:val="007C27CB"/>
    <w:rsid w:val="007C2FA9"/>
    <w:rsid w:val="007C30A4"/>
    <w:rsid w:val="007C315C"/>
    <w:rsid w:val="007C3471"/>
    <w:rsid w:val="007C4B5A"/>
    <w:rsid w:val="007C64F8"/>
    <w:rsid w:val="007C74AD"/>
    <w:rsid w:val="007C7E17"/>
    <w:rsid w:val="007D1042"/>
    <w:rsid w:val="007D1905"/>
    <w:rsid w:val="007D2064"/>
    <w:rsid w:val="007D31E0"/>
    <w:rsid w:val="007D3A15"/>
    <w:rsid w:val="007D6FB3"/>
    <w:rsid w:val="007D7C3B"/>
    <w:rsid w:val="007E0F92"/>
    <w:rsid w:val="007E1C4D"/>
    <w:rsid w:val="007E2327"/>
    <w:rsid w:val="007E7506"/>
    <w:rsid w:val="007E7783"/>
    <w:rsid w:val="007F0791"/>
    <w:rsid w:val="007F25B1"/>
    <w:rsid w:val="007F4988"/>
    <w:rsid w:val="007F4B4A"/>
    <w:rsid w:val="007F53B1"/>
    <w:rsid w:val="007F6DBD"/>
    <w:rsid w:val="008016CC"/>
    <w:rsid w:val="00803308"/>
    <w:rsid w:val="00807821"/>
    <w:rsid w:val="00807A90"/>
    <w:rsid w:val="00807AE6"/>
    <w:rsid w:val="0081005D"/>
    <w:rsid w:val="008111D4"/>
    <w:rsid w:val="00812594"/>
    <w:rsid w:val="00812F01"/>
    <w:rsid w:val="00814B3B"/>
    <w:rsid w:val="00817B7E"/>
    <w:rsid w:val="00824CA4"/>
    <w:rsid w:val="00825191"/>
    <w:rsid w:val="00825C2B"/>
    <w:rsid w:val="00832D09"/>
    <w:rsid w:val="008335F0"/>
    <w:rsid w:val="0083463E"/>
    <w:rsid w:val="00834C91"/>
    <w:rsid w:val="00835959"/>
    <w:rsid w:val="0083706C"/>
    <w:rsid w:val="0084030D"/>
    <w:rsid w:val="00840B52"/>
    <w:rsid w:val="008417D9"/>
    <w:rsid w:val="00842B80"/>
    <w:rsid w:val="00843553"/>
    <w:rsid w:val="00843FFE"/>
    <w:rsid w:val="00851102"/>
    <w:rsid w:val="00851AE6"/>
    <w:rsid w:val="008521EF"/>
    <w:rsid w:val="008549E0"/>
    <w:rsid w:val="00854DF2"/>
    <w:rsid w:val="00855EC7"/>
    <w:rsid w:val="008568D7"/>
    <w:rsid w:val="0085728B"/>
    <w:rsid w:val="0085750C"/>
    <w:rsid w:val="00860B64"/>
    <w:rsid w:val="00862D11"/>
    <w:rsid w:val="008638A5"/>
    <w:rsid w:val="00864956"/>
    <w:rsid w:val="00865FBB"/>
    <w:rsid w:val="00867D1A"/>
    <w:rsid w:val="0087052F"/>
    <w:rsid w:val="00873294"/>
    <w:rsid w:val="00873AE9"/>
    <w:rsid w:val="00874518"/>
    <w:rsid w:val="008759FF"/>
    <w:rsid w:val="00875D86"/>
    <w:rsid w:val="008808C2"/>
    <w:rsid w:val="00883478"/>
    <w:rsid w:val="008855C4"/>
    <w:rsid w:val="00885ABD"/>
    <w:rsid w:val="00892041"/>
    <w:rsid w:val="00893B01"/>
    <w:rsid w:val="00895F24"/>
    <w:rsid w:val="00896160"/>
    <w:rsid w:val="00896A99"/>
    <w:rsid w:val="008A00CE"/>
    <w:rsid w:val="008A0900"/>
    <w:rsid w:val="008A1D0E"/>
    <w:rsid w:val="008A3B3E"/>
    <w:rsid w:val="008A4E2B"/>
    <w:rsid w:val="008A565A"/>
    <w:rsid w:val="008A56E8"/>
    <w:rsid w:val="008A65DB"/>
    <w:rsid w:val="008A7359"/>
    <w:rsid w:val="008A7BC0"/>
    <w:rsid w:val="008B0258"/>
    <w:rsid w:val="008B16A2"/>
    <w:rsid w:val="008B17C5"/>
    <w:rsid w:val="008B29BB"/>
    <w:rsid w:val="008B3CB7"/>
    <w:rsid w:val="008B45C6"/>
    <w:rsid w:val="008B4EA3"/>
    <w:rsid w:val="008B539C"/>
    <w:rsid w:val="008B6CDD"/>
    <w:rsid w:val="008B79E1"/>
    <w:rsid w:val="008B7F57"/>
    <w:rsid w:val="008C20EC"/>
    <w:rsid w:val="008C3BC4"/>
    <w:rsid w:val="008C5981"/>
    <w:rsid w:val="008D1630"/>
    <w:rsid w:val="008D3B41"/>
    <w:rsid w:val="008D455F"/>
    <w:rsid w:val="008D6B4E"/>
    <w:rsid w:val="008D7F94"/>
    <w:rsid w:val="008E04A0"/>
    <w:rsid w:val="008E04F2"/>
    <w:rsid w:val="008E113B"/>
    <w:rsid w:val="008E1AC9"/>
    <w:rsid w:val="008E6A10"/>
    <w:rsid w:val="008E7246"/>
    <w:rsid w:val="008E7B69"/>
    <w:rsid w:val="008F035C"/>
    <w:rsid w:val="008F3AC1"/>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63C5"/>
    <w:rsid w:val="00917A1F"/>
    <w:rsid w:val="00917D33"/>
    <w:rsid w:val="0092048B"/>
    <w:rsid w:val="00921F98"/>
    <w:rsid w:val="00922809"/>
    <w:rsid w:val="009234DD"/>
    <w:rsid w:val="00927C22"/>
    <w:rsid w:val="00932317"/>
    <w:rsid w:val="00934A6C"/>
    <w:rsid w:val="00936F36"/>
    <w:rsid w:val="00937AA6"/>
    <w:rsid w:val="00941370"/>
    <w:rsid w:val="00942490"/>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2B78"/>
    <w:rsid w:val="00972F5B"/>
    <w:rsid w:val="0097301D"/>
    <w:rsid w:val="009738E7"/>
    <w:rsid w:val="009747C8"/>
    <w:rsid w:val="00974811"/>
    <w:rsid w:val="0097552D"/>
    <w:rsid w:val="00975AE7"/>
    <w:rsid w:val="00975DEA"/>
    <w:rsid w:val="0097688B"/>
    <w:rsid w:val="00976E14"/>
    <w:rsid w:val="00981AC0"/>
    <w:rsid w:val="00981CE6"/>
    <w:rsid w:val="0098314D"/>
    <w:rsid w:val="009863C5"/>
    <w:rsid w:val="009864E1"/>
    <w:rsid w:val="009913F8"/>
    <w:rsid w:val="00994425"/>
    <w:rsid w:val="009946ED"/>
    <w:rsid w:val="00995E17"/>
    <w:rsid w:val="00997822"/>
    <w:rsid w:val="009A0E70"/>
    <w:rsid w:val="009A2008"/>
    <w:rsid w:val="009A38AE"/>
    <w:rsid w:val="009A4A00"/>
    <w:rsid w:val="009A505A"/>
    <w:rsid w:val="009A7B78"/>
    <w:rsid w:val="009A7F22"/>
    <w:rsid w:val="009B3915"/>
    <w:rsid w:val="009B3BE1"/>
    <w:rsid w:val="009B4346"/>
    <w:rsid w:val="009B6366"/>
    <w:rsid w:val="009B6443"/>
    <w:rsid w:val="009C1189"/>
    <w:rsid w:val="009C1598"/>
    <w:rsid w:val="009C5551"/>
    <w:rsid w:val="009C6E1D"/>
    <w:rsid w:val="009D01BB"/>
    <w:rsid w:val="009D3421"/>
    <w:rsid w:val="009D6322"/>
    <w:rsid w:val="009D6746"/>
    <w:rsid w:val="009E07E1"/>
    <w:rsid w:val="009E0D9D"/>
    <w:rsid w:val="009E615E"/>
    <w:rsid w:val="009F0100"/>
    <w:rsid w:val="009F0958"/>
    <w:rsid w:val="009F266A"/>
    <w:rsid w:val="009F3431"/>
    <w:rsid w:val="009F3849"/>
    <w:rsid w:val="009F7165"/>
    <w:rsid w:val="009F73BD"/>
    <w:rsid w:val="009F7CAA"/>
    <w:rsid w:val="00A007FC"/>
    <w:rsid w:val="00A0159D"/>
    <w:rsid w:val="00A04949"/>
    <w:rsid w:val="00A06D7C"/>
    <w:rsid w:val="00A1020D"/>
    <w:rsid w:val="00A12348"/>
    <w:rsid w:val="00A136A4"/>
    <w:rsid w:val="00A15ACA"/>
    <w:rsid w:val="00A163D9"/>
    <w:rsid w:val="00A16B7C"/>
    <w:rsid w:val="00A17512"/>
    <w:rsid w:val="00A20EDB"/>
    <w:rsid w:val="00A21698"/>
    <w:rsid w:val="00A22329"/>
    <w:rsid w:val="00A22C3D"/>
    <w:rsid w:val="00A26627"/>
    <w:rsid w:val="00A30F8E"/>
    <w:rsid w:val="00A325E5"/>
    <w:rsid w:val="00A32810"/>
    <w:rsid w:val="00A35C2D"/>
    <w:rsid w:val="00A41E43"/>
    <w:rsid w:val="00A462ED"/>
    <w:rsid w:val="00A502F2"/>
    <w:rsid w:val="00A5231F"/>
    <w:rsid w:val="00A52C30"/>
    <w:rsid w:val="00A55D34"/>
    <w:rsid w:val="00A606C1"/>
    <w:rsid w:val="00A62D3D"/>
    <w:rsid w:val="00A63207"/>
    <w:rsid w:val="00A63831"/>
    <w:rsid w:val="00A642D5"/>
    <w:rsid w:val="00A65674"/>
    <w:rsid w:val="00A657F5"/>
    <w:rsid w:val="00A6664D"/>
    <w:rsid w:val="00A66D3A"/>
    <w:rsid w:val="00A70069"/>
    <w:rsid w:val="00A745EB"/>
    <w:rsid w:val="00A75072"/>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B7496"/>
    <w:rsid w:val="00AC09B4"/>
    <w:rsid w:val="00AC0E6A"/>
    <w:rsid w:val="00AC4B05"/>
    <w:rsid w:val="00AC5584"/>
    <w:rsid w:val="00AC67EA"/>
    <w:rsid w:val="00AC6C21"/>
    <w:rsid w:val="00AD0114"/>
    <w:rsid w:val="00AD0A3D"/>
    <w:rsid w:val="00AD1E1A"/>
    <w:rsid w:val="00AD23F7"/>
    <w:rsid w:val="00AD24C4"/>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AF7BA3"/>
    <w:rsid w:val="00B002D0"/>
    <w:rsid w:val="00B00BCC"/>
    <w:rsid w:val="00B02BF4"/>
    <w:rsid w:val="00B04987"/>
    <w:rsid w:val="00B04A24"/>
    <w:rsid w:val="00B05F37"/>
    <w:rsid w:val="00B05F56"/>
    <w:rsid w:val="00B07848"/>
    <w:rsid w:val="00B07BBA"/>
    <w:rsid w:val="00B10062"/>
    <w:rsid w:val="00B1022F"/>
    <w:rsid w:val="00B16DED"/>
    <w:rsid w:val="00B16E57"/>
    <w:rsid w:val="00B17BFF"/>
    <w:rsid w:val="00B217B6"/>
    <w:rsid w:val="00B218BD"/>
    <w:rsid w:val="00B22A91"/>
    <w:rsid w:val="00B22FDD"/>
    <w:rsid w:val="00B246BC"/>
    <w:rsid w:val="00B26CFD"/>
    <w:rsid w:val="00B2765A"/>
    <w:rsid w:val="00B31E96"/>
    <w:rsid w:val="00B35130"/>
    <w:rsid w:val="00B35299"/>
    <w:rsid w:val="00B3566C"/>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25D8"/>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3897"/>
    <w:rsid w:val="00BA3D13"/>
    <w:rsid w:val="00BA3D79"/>
    <w:rsid w:val="00BA4A41"/>
    <w:rsid w:val="00BA4D73"/>
    <w:rsid w:val="00BA4FEC"/>
    <w:rsid w:val="00BA5AD0"/>
    <w:rsid w:val="00BA60B3"/>
    <w:rsid w:val="00BA6DB5"/>
    <w:rsid w:val="00BA6FA3"/>
    <w:rsid w:val="00BA7060"/>
    <w:rsid w:val="00BA7788"/>
    <w:rsid w:val="00BB0871"/>
    <w:rsid w:val="00BB1BA4"/>
    <w:rsid w:val="00BB5409"/>
    <w:rsid w:val="00BB7AEE"/>
    <w:rsid w:val="00BC1FAA"/>
    <w:rsid w:val="00BC2A77"/>
    <w:rsid w:val="00BC48CA"/>
    <w:rsid w:val="00BC4E61"/>
    <w:rsid w:val="00BC60D3"/>
    <w:rsid w:val="00BC6445"/>
    <w:rsid w:val="00BC7C14"/>
    <w:rsid w:val="00BD0467"/>
    <w:rsid w:val="00BD21D9"/>
    <w:rsid w:val="00BD3157"/>
    <w:rsid w:val="00BD4643"/>
    <w:rsid w:val="00BE0563"/>
    <w:rsid w:val="00BE156B"/>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0DE3"/>
    <w:rsid w:val="00C235E1"/>
    <w:rsid w:val="00C23BDA"/>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DCF"/>
    <w:rsid w:val="00C803C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537"/>
    <w:rsid w:val="00CC0755"/>
    <w:rsid w:val="00CC0E18"/>
    <w:rsid w:val="00CC3C80"/>
    <w:rsid w:val="00CC59F0"/>
    <w:rsid w:val="00CC5C77"/>
    <w:rsid w:val="00CC626C"/>
    <w:rsid w:val="00CD035F"/>
    <w:rsid w:val="00CD04F5"/>
    <w:rsid w:val="00CD1364"/>
    <w:rsid w:val="00CD2D42"/>
    <w:rsid w:val="00CD30BC"/>
    <w:rsid w:val="00CD3366"/>
    <w:rsid w:val="00CD3D6E"/>
    <w:rsid w:val="00CD4C40"/>
    <w:rsid w:val="00CD4D32"/>
    <w:rsid w:val="00CD543F"/>
    <w:rsid w:val="00CE0163"/>
    <w:rsid w:val="00CE6638"/>
    <w:rsid w:val="00CE73B7"/>
    <w:rsid w:val="00CF26D8"/>
    <w:rsid w:val="00CF2D0C"/>
    <w:rsid w:val="00CF44EA"/>
    <w:rsid w:val="00CF4E9A"/>
    <w:rsid w:val="00D016EB"/>
    <w:rsid w:val="00D01ED2"/>
    <w:rsid w:val="00D0357C"/>
    <w:rsid w:val="00D048D1"/>
    <w:rsid w:val="00D0587C"/>
    <w:rsid w:val="00D07245"/>
    <w:rsid w:val="00D07B5F"/>
    <w:rsid w:val="00D12D0A"/>
    <w:rsid w:val="00D14C37"/>
    <w:rsid w:val="00D15971"/>
    <w:rsid w:val="00D17079"/>
    <w:rsid w:val="00D20D6E"/>
    <w:rsid w:val="00D217A1"/>
    <w:rsid w:val="00D237C9"/>
    <w:rsid w:val="00D26A35"/>
    <w:rsid w:val="00D26C80"/>
    <w:rsid w:val="00D26FED"/>
    <w:rsid w:val="00D31F08"/>
    <w:rsid w:val="00D346B5"/>
    <w:rsid w:val="00D3486E"/>
    <w:rsid w:val="00D37631"/>
    <w:rsid w:val="00D3773D"/>
    <w:rsid w:val="00D37A7C"/>
    <w:rsid w:val="00D40947"/>
    <w:rsid w:val="00D40F48"/>
    <w:rsid w:val="00D41114"/>
    <w:rsid w:val="00D41BE2"/>
    <w:rsid w:val="00D4255A"/>
    <w:rsid w:val="00D428D9"/>
    <w:rsid w:val="00D431D7"/>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77BA3"/>
    <w:rsid w:val="00D80707"/>
    <w:rsid w:val="00D81C91"/>
    <w:rsid w:val="00D82253"/>
    <w:rsid w:val="00D8296C"/>
    <w:rsid w:val="00D83AB7"/>
    <w:rsid w:val="00D850FB"/>
    <w:rsid w:val="00D8553C"/>
    <w:rsid w:val="00D85691"/>
    <w:rsid w:val="00D863CF"/>
    <w:rsid w:val="00D90A50"/>
    <w:rsid w:val="00D914B3"/>
    <w:rsid w:val="00D91EF0"/>
    <w:rsid w:val="00D9260C"/>
    <w:rsid w:val="00D94490"/>
    <w:rsid w:val="00D9595A"/>
    <w:rsid w:val="00D97471"/>
    <w:rsid w:val="00D97E4C"/>
    <w:rsid w:val="00DA15E0"/>
    <w:rsid w:val="00DA1873"/>
    <w:rsid w:val="00DA1BC5"/>
    <w:rsid w:val="00DA2EAB"/>
    <w:rsid w:val="00DA380A"/>
    <w:rsid w:val="00DA3D28"/>
    <w:rsid w:val="00DA451F"/>
    <w:rsid w:val="00DB21A3"/>
    <w:rsid w:val="00DB6E5C"/>
    <w:rsid w:val="00DB75B7"/>
    <w:rsid w:val="00DC0140"/>
    <w:rsid w:val="00DC0EFD"/>
    <w:rsid w:val="00DC1F40"/>
    <w:rsid w:val="00DC30D7"/>
    <w:rsid w:val="00DC311A"/>
    <w:rsid w:val="00DC3283"/>
    <w:rsid w:val="00DC4D2F"/>
    <w:rsid w:val="00DD02A2"/>
    <w:rsid w:val="00DD050A"/>
    <w:rsid w:val="00DD0DBC"/>
    <w:rsid w:val="00DD4585"/>
    <w:rsid w:val="00DD6E5E"/>
    <w:rsid w:val="00DE0F74"/>
    <w:rsid w:val="00DE11CC"/>
    <w:rsid w:val="00DE37D0"/>
    <w:rsid w:val="00DE6117"/>
    <w:rsid w:val="00DE7103"/>
    <w:rsid w:val="00DF1D57"/>
    <w:rsid w:val="00DF260F"/>
    <w:rsid w:val="00DF54D9"/>
    <w:rsid w:val="00DF5C67"/>
    <w:rsid w:val="00E00253"/>
    <w:rsid w:val="00E00B14"/>
    <w:rsid w:val="00E05C78"/>
    <w:rsid w:val="00E07846"/>
    <w:rsid w:val="00E0794A"/>
    <w:rsid w:val="00E1045C"/>
    <w:rsid w:val="00E1169A"/>
    <w:rsid w:val="00E11DAE"/>
    <w:rsid w:val="00E12756"/>
    <w:rsid w:val="00E12874"/>
    <w:rsid w:val="00E12B2D"/>
    <w:rsid w:val="00E12F5A"/>
    <w:rsid w:val="00E15911"/>
    <w:rsid w:val="00E167DD"/>
    <w:rsid w:val="00E16B21"/>
    <w:rsid w:val="00E16B2D"/>
    <w:rsid w:val="00E2026E"/>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75054"/>
    <w:rsid w:val="00E80353"/>
    <w:rsid w:val="00E80E84"/>
    <w:rsid w:val="00E81704"/>
    <w:rsid w:val="00E8184C"/>
    <w:rsid w:val="00E82B32"/>
    <w:rsid w:val="00E83A25"/>
    <w:rsid w:val="00E85DB7"/>
    <w:rsid w:val="00E868F7"/>
    <w:rsid w:val="00E86CEC"/>
    <w:rsid w:val="00E87A9C"/>
    <w:rsid w:val="00E907C5"/>
    <w:rsid w:val="00E90F94"/>
    <w:rsid w:val="00E91712"/>
    <w:rsid w:val="00E95B76"/>
    <w:rsid w:val="00EA04F4"/>
    <w:rsid w:val="00EA067D"/>
    <w:rsid w:val="00EA1796"/>
    <w:rsid w:val="00EA2852"/>
    <w:rsid w:val="00EA4490"/>
    <w:rsid w:val="00EA4CF3"/>
    <w:rsid w:val="00EA5A35"/>
    <w:rsid w:val="00EA65EC"/>
    <w:rsid w:val="00EA6BDF"/>
    <w:rsid w:val="00EA6C1C"/>
    <w:rsid w:val="00EA7201"/>
    <w:rsid w:val="00EB14DC"/>
    <w:rsid w:val="00EB4AA8"/>
    <w:rsid w:val="00EB6501"/>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33A3"/>
    <w:rsid w:val="00EE3431"/>
    <w:rsid w:val="00EE4541"/>
    <w:rsid w:val="00EE4954"/>
    <w:rsid w:val="00EE7073"/>
    <w:rsid w:val="00EF013E"/>
    <w:rsid w:val="00EF0E52"/>
    <w:rsid w:val="00EF117B"/>
    <w:rsid w:val="00EF1636"/>
    <w:rsid w:val="00EF1F83"/>
    <w:rsid w:val="00EF3069"/>
    <w:rsid w:val="00EF40D2"/>
    <w:rsid w:val="00EF73C1"/>
    <w:rsid w:val="00F053A8"/>
    <w:rsid w:val="00F06BBD"/>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951"/>
    <w:rsid w:val="00F35A4C"/>
    <w:rsid w:val="00F36051"/>
    <w:rsid w:val="00F370F7"/>
    <w:rsid w:val="00F37FEA"/>
    <w:rsid w:val="00F4038C"/>
    <w:rsid w:val="00F420AA"/>
    <w:rsid w:val="00F44914"/>
    <w:rsid w:val="00F47FB6"/>
    <w:rsid w:val="00F50323"/>
    <w:rsid w:val="00F50CC8"/>
    <w:rsid w:val="00F513BA"/>
    <w:rsid w:val="00F53E4F"/>
    <w:rsid w:val="00F55E85"/>
    <w:rsid w:val="00F56404"/>
    <w:rsid w:val="00F6108E"/>
    <w:rsid w:val="00F61107"/>
    <w:rsid w:val="00F61637"/>
    <w:rsid w:val="00F6219D"/>
    <w:rsid w:val="00F63B34"/>
    <w:rsid w:val="00F63E7B"/>
    <w:rsid w:val="00F64542"/>
    <w:rsid w:val="00F65689"/>
    <w:rsid w:val="00F66E12"/>
    <w:rsid w:val="00F67DA6"/>
    <w:rsid w:val="00F715AA"/>
    <w:rsid w:val="00F72775"/>
    <w:rsid w:val="00F7345B"/>
    <w:rsid w:val="00F80249"/>
    <w:rsid w:val="00F80EE1"/>
    <w:rsid w:val="00F81C24"/>
    <w:rsid w:val="00F83115"/>
    <w:rsid w:val="00F850BD"/>
    <w:rsid w:val="00F87FD5"/>
    <w:rsid w:val="00F91C40"/>
    <w:rsid w:val="00F9393F"/>
    <w:rsid w:val="00F93BB2"/>
    <w:rsid w:val="00F942B3"/>
    <w:rsid w:val="00F94F72"/>
    <w:rsid w:val="00F95699"/>
    <w:rsid w:val="00F95F39"/>
    <w:rsid w:val="00F97365"/>
    <w:rsid w:val="00FA30D3"/>
    <w:rsid w:val="00FA5575"/>
    <w:rsid w:val="00FA5FC7"/>
    <w:rsid w:val="00FB0061"/>
    <w:rsid w:val="00FB0393"/>
    <w:rsid w:val="00FB0800"/>
    <w:rsid w:val="00FB0E27"/>
    <w:rsid w:val="00FB37B2"/>
    <w:rsid w:val="00FB3B1E"/>
    <w:rsid w:val="00FB6757"/>
    <w:rsid w:val="00FB6874"/>
    <w:rsid w:val="00FC42E9"/>
    <w:rsid w:val="00FC4EF8"/>
    <w:rsid w:val="00FC653E"/>
    <w:rsid w:val="00FD01B3"/>
    <w:rsid w:val="00FD044C"/>
    <w:rsid w:val="00FD1C7C"/>
    <w:rsid w:val="00FD2988"/>
    <w:rsid w:val="00FD7529"/>
    <w:rsid w:val="00FD7DA7"/>
    <w:rsid w:val="00FE0F4F"/>
    <w:rsid w:val="00FE16BC"/>
    <w:rsid w:val="00FE5A82"/>
    <w:rsid w:val="00FE653A"/>
    <w:rsid w:val="00FE6B82"/>
    <w:rsid w:val="00FF13BE"/>
    <w:rsid w:val="00FF1E53"/>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A356AF"/>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 w:type="character" w:styleId="FollowedHyperlink">
    <w:name w:val="FollowedHyperlink"/>
    <w:basedOn w:val="DefaultParagraphFont"/>
    <w:uiPriority w:val="99"/>
    <w:semiHidden/>
    <w:unhideWhenUsed/>
    <w:rsid w:val="00975AE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udva.me/izbori-2016"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udva.me/izbori-2016"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budva.me/izbori-2016"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budva.me/izbori-2016"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1E366D-8411-489F-8594-A267105B06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1905</Words>
  <Characters>10860</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12740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3</cp:revision>
  <cp:lastPrinted>2017-07-04T12:46:00Z</cp:lastPrinted>
  <dcterms:created xsi:type="dcterms:W3CDTF">2017-07-04T12:47:00Z</dcterms:created>
  <dcterms:modified xsi:type="dcterms:W3CDTF">2017-12-21T07:03:00Z</dcterms:modified>
</cp:coreProperties>
</file>