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08079C" w:rsidRDefault="00306A70" w:rsidP="007131B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7131BE" w:rsidRPr="007131BE" w:rsidRDefault="007131BE" w:rsidP="007131B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BB4022">
        <w:rPr>
          <w:rFonts w:ascii="Tahoma" w:hAnsi="Tahoma" w:cs="Tahoma"/>
          <w:b/>
          <w:sz w:val="24"/>
          <w:szCs w:val="24"/>
        </w:rPr>
        <w:t>1938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BB4022">
        <w:rPr>
          <w:rFonts w:ascii="Tahoma" w:hAnsi="Tahoma" w:cs="Tahoma"/>
          <w:b/>
          <w:sz w:val="24"/>
          <w:szCs w:val="24"/>
        </w:rPr>
        <w:t>31</w:t>
      </w:r>
      <w:r w:rsidR="008F5C6B">
        <w:rPr>
          <w:rFonts w:ascii="Tahoma" w:hAnsi="Tahoma" w:cs="Tahoma"/>
          <w:b/>
          <w:sz w:val="24"/>
          <w:szCs w:val="24"/>
        </w:rPr>
        <w:t>.0</w:t>
      </w:r>
      <w:r w:rsidR="007131BE">
        <w:rPr>
          <w:rFonts w:ascii="Tahoma" w:hAnsi="Tahoma" w:cs="Tahoma"/>
          <w:b/>
          <w:sz w:val="24"/>
          <w:szCs w:val="24"/>
        </w:rPr>
        <w:t>7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8F5C6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934669" w:rsidRPr="00934669" w:rsidRDefault="00306A70" w:rsidP="00934669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BB4022">
        <w:rPr>
          <w:rFonts w:ascii="Tahoma" w:hAnsi="Tahoma" w:cs="Tahoma"/>
          <w:sz w:val="24"/>
          <w:szCs w:val="24"/>
        </w:rPr>
        <w:t>100032</w:t>
      </w:r>
      <w:r w:rsidR="00EB570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BB4022">
        <w:rPr>
          <w:rFonts w:ascii="Tahoma" w:hAnsi="Tahoma" w:cs="Tahoma"/>
          <w:sz w:val="24"/>
          <w:szCs w:val="24"/>
        </w:rPr>
        <w:t>05.10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EB5706">
        <w:rPr>
          <w:rFonts w:ascii="Tahoma" w:hAnsi="Tahoma" w:cs="Tahoma"/>
          <w:sz w:val="24"/>
          <w:szCs w:val="24"/>
        </w:rPr>
        <w:t>Ministarstva unutrašnjih</w:t>
      </w:r>
      <w:r w:rsidR="008645FA">
        <w:rPr>
          <w:rFonts w:ascii="Tahoma" w:hAnsi="Tahoma" w:cs="Tahoma"/>
          <w:sz w:val="24"/>
          <w:szCs w:val="24"/>
        </w:rPr>
        <w:t xml:space="preserve"> poslova broj:UPI-007/16-</w:t>
      </w:r>
      <w:r w:rsidR="00BB4022">
        <w:rPr>
          <w:rFonts w:ascii="Tahoma" w:hAnsi="Tahoma" w:cs="Tahoma"/>
          <w:sz w:val="24"/>
          <w:szCs w:val="24"/>
        </w:rPr>
        <w:t>4397</w:t>
      </w:r>
      <w:r w:rsidR="008645FA">
        <w:rPr>
          <w:rFonts w:ascii="Tahoma" w:hAnsi="Tahoma" w:cs="Tahoma"/>
          <w:sz w:val="24"/>
          <w:szCs w:val="24"/>
        </w:rPr>
        <w:t xml:space="preserve">/2 od </w:t>
      </w:r>
      <w:r w:rsidR="00BB4022">
        <w:rPr>
          <w:rFonts w:ascii="Tahoma" w:hAnsi="Tahoma" w:cs="Tahoma"/>
          <w:sz w:val="24"/>
          <w:szCs w:val="24"/>
        </w:rPr>
        <w:t>16.09</w:t>
      </w:r>
      <w:r w:rsidR="00934669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7131BE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EB5706">
        <w:rPr>
          <w:rFonts w:ascii="Tahoma" w:hAnsi="Tahoma" w:cs="Tahoma"/>
          <w:sz w:val="24"/>
          <w:szCs w:val="24"/>
        </w:rPr>
        <w:t>UPI-007/16-</w:t>
      </w:r>
      <w:r w:rsidR="00BB4022">
        <w:rPr>
          <w:rFonts w:ascii="Tahoma" w:hAnsi="Tahoma" w:cs="Tahoma"/>
          <w:sz w:val="24"/>
          <w:szCs w:val="24"/>
        </w:rPr>
        <w:t>4397</w:t>
      </w:r>
      <w:r w:rsidR="00D71775">
        <w:rPr>
          <w:rFonts w:ascii="Tahoma" w:hAnsi="Tahoma" w:cs="Tahoma"/>
          <w:sz w:val="24"/>
          <w:szCs w:val="24"/>
        </w:rPr>
        <w:t xml:space="preserve">/2 od </w:t>
      </w:r>
      <w:r w:rsidR="00BB4022">
        <w:rPr>
          <w:rFonts w:ascii="Tahoma" w:hAnsi="Tahoma" w:cs="Tahoma"/>
          <w:sz w:val="24"/>
          <w:szCs w:val="24"/>
        </w:rPr>
        <w:t>16.09</w:t>
      </w:r>
      <w:r w:rsidR="00EB5706">
        <w:rPr>
          <w:rFonts w:ascii="Tahoma" w:hAnsi="Tahoma" w:cs="Tahoma"/>
          <w:sz w:val="24"/>
          <w:szCs w:val="24"/>
        </w:rPr>
        <w:t>.2016.godine</w:t>
      </w:r>
      <w:r w:rsidR="00EB5706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5640FD">
        <w:rPr>
          <w:rFonts w:ascii="Tahoma" w:hAnsi="Tahoma" w:cs="Tahoma"/>
          <w:sz w:val="24"/>
        </w:rPr>
        <w:t xml:space="preserve"> br. </w:t>
      </w:r>
      <w:r w:rsidR="00EB5706">
        <w:rPr>
          <w:rFonts w:ascii="Tahoma" w:hAnsi="Tahoma" w:cs="Tahoma"/>
          <w:sz w:val="24"/>
          <w:szCs w:val="24"/>
        </w:rPr>
        <w:t>16/</w:t>
      </w:r>
      <w:r w:rsidR="00BB4022">
        <w:rPr>
          <w:rFonts w:ascii="Tahoma" w:hAnsi="Tahoma" w:cs="Tahoma"/>
          <w:sz w:val="24"/>
          <w:szCs w:val="24"/>
        </w:rPr>
        <w:t>100032</w:t>
      </w:r>
      <w:r w:rsidR="005640FD">
        <w:rPr>
          <w:rFonts w:ascii="Tahoma" w:hAnsi="Tahoma" w:cs="Tahoma"/>
          <w:sz w:val="24"/>
        </w:rPr>
        <w:t>,</w:t>
      </w:r>
      <w:r w:rsidR="00EB5706">
        <w:rPr>
          <w:rFonts w:ascii="Tahoma" w:hAnsi="Tahoma" w:cs="Tahoma"/>
          <w:sz w:val="24"/>
        </w:rPr>
        <w:t xml:space="preserve"> </w:t>
      </w:r>
      <w:r w:rsidR="0017629C">
        <w:rPr>
          <w:rFonts w:ascii="Tahoma" w:hAnsi="Tahoma" w:cs="Tahoma"/>
          <w:sz w:val="24"/>
        </w:rPr>
        <w:t>na osnovu člana 26 Zako</w:t>
      </w:r>
      <w:r w:rsidR="00551E9D">
        <w:rPr>
          <w:rFonts w:ascii="Tahoma" w:hAnsi="Tahoma" w:cs="Tahoma"/>
          <w:sz w:val="24"/>
        </w:rPr>
        <w:t>na</w:t>
      </w:r>
      <w:r w:rsidR="0017629C">
        <w:rPr>
          <w:rFonts w:ascii="Tahoma" w:hAnsi="Tahoma" w:cs="Tahoma"/>
          <w:sz w:val="24"/>
        </w:rPr>
        <w:t xml:space="preserve"> o slobodnom pristupu informacijama („Sl.list CG“ 44/12)</w:t>
      </w:r>
      <w:r w:rsidR="0052078D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D1933">
        <w:rPr>
          <w:rFonts w:ascii="Tahoma" w:hAnsi="Tahoma" w:cs="Tahoma"/>
          <w:sz w:val="24"/>
        </w:rPr>
        <w:t xml:space="preserve"> javno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</w:t>
      </w:r>
      <w:r w:rsidR="002D1933">
        <w:rPr>
          <w:rFonts w:ascii="Tahoma" w:hAnsi="Tahoma" w:cs="Tahoma"/>
          <w:sz w:val="24"/>
        </w:rPr>
        <w:t xml:space="preserve">i objavljena </w:t>
      </w:r>
      <w:r>
        <w:rPr>
          <w:rFonts w:ascii="Tahoma" w:hAnsi="Tahoma" w:cs="Tahoma"/>
          <w:sz w:val="24"/>
        </w:rPr>
        <w:t xml:space="preserve">na internet stranici </w:t>
      </w:r>
      <w:r w:rsidR="00EB5706">
        <w:rPr>
          <w:rFonts w:ascii="Tahoma" w:hAnsi="Tahoma" w:cs="Tahoma"/>
          <w:sz w:val="24"/>
        </w:rPr>
        <w:t xml:space="preserve">Ministarstva unutrašnjih poslova, adresa </w:t>
      </w:r>
      <w:hyperlink r:id="rId8" w:history="1">
        <w:r w:rsidR="00EB5706" w:rsidRPr="00046D77">
          <w:rPr>
            <w:rStyle w:val="Hyperlink"/>
            <w:rFonts w:ascii="Tahoma" w:hAnsi="Tahoma" w:cs="Tahoma"/>
            <w:sz w:val="24"/>
          </w:rPr>
          <w:t>www.mup.gov.me</w:t>
        </w:r>
      </w:hyperlink>
      <w:r w:rsidR="00212CEF">
        <w:rPr>
          <w:rFonts w:ascii="Tahoma" w:hAnsi="Tahoma" w:cs="Tahoma"/>
          <w:sz w:val="24"/>
          <w:szCs w:val="24"/>
        </w:rPr>
        <w:t xml:space="preserve">. </w:t>
      </w:r>
    </w:p>
    <w:p w:rsidR="00BB4022" w:rsidRDefault="00E13ACC" w:rsidP="00BB4022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BB4022">
        <w:rPr>
          <w:rFonts w:ascii="Tahoma" w:hAnsi="Tahoma" w:cs="Tahoma"/>
          <w:sz w:val="24"/>
          <w:szCs w:val="24"/>
        </w:rPr>
        <w:t>16</w:t>
      </w:r>
      <w:r w:rsidR="009263D3">
        <w:rPr>
          <w:rFonts w:ascii="Tahoma" w:hAnsi="Tahoma" w:cs="Tahoma"/>
          <w:sz w:val="24"/>
          <w:szCs w:val="24"/>
        </w:rPr>
        <w:t>.</w:t>
      </w:r>
      <w:r w:rsidR="00535ACC">
        <w:rPr>
          <w:rFonts w:ascii="Tahoma" w:hAnsi="Tahoma" w:cs="Tahoma"/>
          <w:sz w:val="24"/>
          <w:szCs w:val="24"/>
        </w:rPr>
        <w:t>09</w:t>
      </w:r>
      <w:r w:rsidR="009263D3">
        <w:rPr>
          <w:rFonts w:ascii="Tahoma" w:hAnsi="Tahoma" w:cs="Tahoma"/>
          <w:sz w:val="24"/>
          <w:szCs w:val="24"/>
        </w:rPr>
        <w:t>.2016.godine uputio</w:t>
      </w:r>
      <w:r w:rsidRPr="00D4255A">
        <w:rPr>
          <w:rFonts w:ascii="Tahoma" w:hAnsi="Tahoma" w:cs="Tahoma"/>
          <w:sz w:val="24"/>
          <w:szCs w:val="24"/>
        </w:rPr>
        <w:t xml:space="preserve"> zahtjev za pristup informacijama kojim je od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BB4022">
        <w:rPr>
          <w:rFonts w:ascii="Tahoma" w:hAnsi="Tahoma" w:cs="Tahoma"/>
          <w:sz w:val="24"/>
          <w:szCs w:val="24"/>
        </w:rPr>
        <w:t xml:space="preserve">kopije svih izdatih putnih naloga za period od 29/08/2016 do 04/09/2016 godine </w:t>
      </w:r>
      <w:r w:rsidR="00BB4022" w:rsidRPr="00A544F1">
        <w:rPr>
          <w:rFonts w:ascii="Tahoma" w:hAnsi="Tahoma" w:cs="Tahoma"/>
          <w:sz w:val="24"/>
          <w:szCs w:val="24"/>
        </w:rPr>
        <w:t xml:space="preserve">dokument treba da uključuje: evidenciju troškova goriva i maziva i evidenciju kretanja vozila, provedenog vremena i učinka. Navodi se da je dana </w:t>
      </w:r>
      <w:r w:rsidR="00BB4022">
        <w:rPr>
          <w:rFonts w:ascii="Tahoma" w:hAnsi="Tahoma" w:cs="Tahoma"/>
          <w:sz w:val="24"/>
          <w:szCs w:val="24"/>
        </w:rPr>
        <w:t>22.09</w:t>
      </w:r>
      <w:r w:rsidR="00BB4022" w:rsidRPr="00A544F1">
        <w:rPr>
          <w:rFonts w:ascii="Tahoma" w:hAnsi="Tahoma" w:cs="Tahoma"/>
          <w:sz w:val="24"/>
          <w:szCs w:val="24"/>
        </w:rPr>
        <w:t xml:space="preserve">.2016. godine </w:t>
      </w:r>
      <w:r w:rsidR="00BB4022">
        <w:rPr>
          <w:rFonts w:ascii="Tahoma" w:hAnsi="Tahoma" w:cs="Tahoma"/>
          <w:sz w:val="24"/>
          <w:szCs w:val="24"/>
        </w:rPr>
        <w:t>Ministarstvo</w:t>
      </w:r>
      <w:r w:rsidR="00BB4022" w:rsidRPr="00C84F8B">
        <w:rPr>
          <w:rFonts w:ascii="Tahoma" w:hAnsi="Tahoma" w:cs="Tahoma"/>
          <w:sz w:val="24"/>
          <w:szCs w:val="24"/>
        </w:rPr>
        <w:t xml:space="preserve"> </w:t>
      </w:r>
      <w:r w:rsidR="00BB4022">
        <w:rPr>
          <w:rFonts w:ascii="Tahoma" w:hAnsi="Tahoma" w:cs="Tahoma"/>
          <w:sz w:val="24"/>
          <w:szCs w:val="24"/>
        </w:rPr>
        <w:t>unutrašnjih poslova</w:t>
      </w:r>
      <w:r w:rsidR="00BB4022" w:rsidRPr="00C84F8B">
        <w:rPr>
          <w:rFonts w:ascii="Tahoma" w:hAnsi="Tahoma" w:cs="Tahoma"/>
          <w:sz w:val="24"/>
          <w:szCs w:val="24"/>
        </w:rPr>
        <w:t xml:space="preserve"> </w:t>
      </w:r>
      <w:r w:rsidR="00BB4022" w:rsidRPr="00A544F1">
        <w:rPr>
          <w:rFonts w:ascii="Tahoma" w:hAnsi="Tahoma" w:cs="Tahoma"/>
          <w:sz w:val="24"/>
          <w:szCs w:val="24"/>
        </w:rPr>
        <w:t xml:space="preserve">dostavilo akt </w:t>
      </w:r>
      <w:r w:rsidR="00BB4022" w:rsidRPr="00C84F8B">
        <w:rPr>
          <w:rFonts w:ascii="Tahoma" w:hAnsi="Tahoma" w:cs="Tahoma"/>
          <w:sz w:val="24"/>
          <w:szCs w:val="24"/>
        </w:rPr>
        <w:t xml:space="preserve">broj: </w:t>
      </w:r>
      <w:r w:rsidR="00BB4022">
        <w:rPr>
          <w:rFonts w:ascii="Tahoma" w:hAnsi="Tahoma" w:cs="Tahoma"/>
          <w:sz w:val="24"/>
          <w:szCs w:val="24"/>
        </w:rPr>
        <w:t>UPI-007/16-4397/2 od 16.09.2016.godine kojim obavješ</w:t>
      </w:r>
      <w:r w:rsidR="00BB4022" w:rsidRPr="00A544F1">
        <w:rPr>
          <w:rFonts w:ascii="Tahoma" w:hAnsi="Tahoma" w:cs="Tahoma"/>
          <w:sz w:val="24"/>
          <w:szCs w:val="24"/>
        </w:rPr>
        <w:t xml:space="preserve">tava da je tražena informacija javno objavljena na sajtu tog organa. Žalilac ističe da je u postupku donošenja osporenog akta prvostepeni organ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vlasti, te da je prema stavu 2 istog člana propisano  u slučaju iz stava 1 ovo člana organ vlasti dužan je da, u roku od pet dana od dana podnošenja zahtjeva, u pisanoj formi obavijesti podnosioca zahtjeva o tome </w:t>
      </w:r>
      <w:r w:rsidR="00BB4022" w:rsidRPr="00A544F1">
        <w:rPr>
          <w:rFonts w:ascii="Tahoma" w:hAnsi="Tahoma" w:cs="Tahoma"/>
          <w:sz w:val="24"/>
          <w:szCs w:val="24"/>
        </w:rPr>
        <w:lastRenderedPageBreak/>
        <w:t xml:space="preserve">gdje je i kada tražena informacija javno objavljena. Žalilac ističe da </w:t>
      </w:r>
      <w:r w:rsidR="00BB4022">
        <w:rPr>
          <w:rFonts w:ascii="Tahoma" w:hAnsi="Tahoma" w:cs="Tahoma"/>
          <w:sz w:val="24"/>
          <w:szCs w:val="24"/>
        </w:rPr>
        <w:t xml:space="preserve">objavljeni putni nalozi koji se nalaze na navedenoj internet stranici ne sadrže sve potrebne podatke i nijesu u skladu sa obrascem putnog naloga koji je definisan Pravilnikom o obrascu </w:t>
      </w:r>
      <w:r w:rsidR="00BB4022" w:rsidRPr="00A544F1">
        <w:rPr>
          <w:rFonts w:ascii="Tahoma" w:hAnsi="Tahoma" w:cs="Tahoma"/>
          <w:sz w:val="24"/>
          <w:szCs w:val="24"/>
        </w:rPr>
        <w:t>putnog naloga, načinu njegovog izdavanja i vođenju evidencije izdatih putnih naloga. Kako je prvostepeni organ je izostavio djelove obrasca koji su definisani pravilnikom: evidenciju utroška goriva i maziva,</w:t>
      </w:r>
      <w:r w:rsidR="00BB4022">
        <w:rPr>
          <w:rFonts w:ascii="Tahoma" w:hAnsi="Tahoma" w:cs="Tahoma"/>
          <w:sz w:val="24"/>
          <w:szCs w:val="24"/>
        </w:rPr>
        <w:t xml:space="preserve"> kao i u pojedinim </w:t>
      </w:r>
      <w:r w:rsidR="00C22E76">
        <w:rPr>
          <w:rFonts w:ascii="Tahoma" w:hAnsi="Tahoma" w:cs="Tahoma"/>
          <w:sz w:val="24"/>
          <w:szCs w:val="24"/>
        </w:rPr>
        <w:t xml:space="preserve">putnim nalozima informacije o kretanju vozila, provedenog vremena i učinka. </w:t>
      </w:r>
      <w:r w:rsidR="00782883">
        <w:rPr>
          <w:rFonts w:ascii="Tahoma" w:hAnsi="Tahoma" w:cs="Tahoma"/>
          <w:sz w:val="24"/>
          <w:szCs w:val="24"/>
        </w:rPr>
        <w:t>Takođe, navodi dalje žalilac, u objavljenom dokumentu pojedini putni nalozi iz jula i prethodnih avgustovskih perioda, što otežava utvrđivanje činjenica o korišćenju službenih automobila, zbog čega iz istih nije moguće utvrditi da li je došlo do zloupotrebe službenih vozila u predizbornim kampanjama. Shodno navedenom nesporno je, navodi žalilac, da prvostepeni organ nij objavio informacije tražene zahtjevom</w:t>
      </w:r>
      <w:r w:rsidR="00222AE0">
        <w:rPr>
          <w:rFonts w:ascii="Tahoma" w:hAnsi="Tahoma" w:cs="Tahoma"/>
          <w:sz w:val="24"/>
          <w:szCs w:val="24"/>
        </w:rPr>
        <w:t xml:space="preserve">, već nepotpune putne naloge , koji su kao takvi neupotrebljivi. Prema tome, kako su predmet zahtjeva bili putni nalozi sa svim potrebnim informacijama, a prema navedenom Pravilniku/Uredbi jasno je da informacije na koje upućuje prvostepeni organ ne odgovaraju traženim. </w:t>
      </w:r>
      <w:r w:rsidR="00BB4022" w:rsidRPr="00A544F1">
        <w:rPr>
          <w:rFonts w:ascii="Tahoma" w:hAnsi="Tahoma" w:cs="Tahoma"/>
          <w:sz w:val="24"/>
          <w:szCs w:val="24"/>
        </w:rPr>
        <w:t xml:space="preserve">Naime, žalilac ističe da informacija na koju </w:t>
      </w:r>
      <w:r w:rsidR="00BB4022">
        <w:rPr>
          <w:rFonts w:ascii="Tahoma" w:hAnsi="Tahoma" w:cs="Tahoma"/>
          <w:sz w:val="24"/>
          <w:szCs w:val="24"/>
        </w:rPr>
        <w:t>Ministarstvo</w:t>
      </w:r>
      <w:r w:rsidR="00BB4022" w:rsidRPr="00C84F8B">
        <w:rPr>
          <w:rFonts w:ascii="Tahoma" w:hAnsi="Tahoma" w:cs="Tahoma"/>
          <w:sz w:val="24"/>
          <w:szCs w:val="24"/>
        </w:rPr>
        <w:t xml:space="preserve"> </w:t>
      </w:r>
      <w:r w:rsidR="00BB4022">
        <w:rPr>
          <w:rFonts w:ascii="Tahoma" w:hAnsi="Tahoma" w:cs="Tahoma"/>
          <w:sz w:val="24"/>
          <w:szCs w:val="24"/>
        </w:rPr>
        <w:t>unutrašnjih poslova</w:t>
      </w:r>
      <w:r w:rsidR="00BB4022" w:rsidRPr="00C84F8B">
        <w:rPr>
          <w:rFonts w:ascii="Tahoma" w:hAnsi="Tahoma" w:cs="Tahoma"/>
          <w:sz w:val="24"/>
          <w:szCs w:val="24"/>
        </w:rPr>
        <w:t xml:space="preserve"> </w:t>
      </w:r>
      <w:r w:rsidR="00BB4022" w:rsidRPr="00A544F1">
        <w:rPr>
          <w:rFonts w:ascii="Tahoma" w:hAnsi="Tahoma" w:cs="Tahoma"/>
          <w:sz w:val="24"/>
          <w:szCs w:val="24"/>
        </w:rPr>
        <w:t xml:space="preserve">upućuje nije relevantna, niti suštinski odgovara informaciji traženoj zahtjevom za slobodan pristup informacijama, zbog čega je prvostepeni organ pogrešno utvrdio činjenično stanje i na osnovu toga pogrešno ograničio pristup traženoj informaciji. </w:t>
      </w:r>
      <w:r w:rsidR="00BB4022">
        <w:rPr>
          <w:rFonts w:ascii="Tahoma" w:hAnsi="Tahoma" w:cs="Tahoma"/>
          <w:sz w:val="24"/>
          <w:szCs w:val="24"/>
        </w:rPr>
        <w:t>Obzirom da je donošenjem akta Ministarstva unutrašnjih poslova uskraćeno zakonsko pravo na slobodan pristup informacijama na njegovu štetu, žalilac blagovremeni izjavljuje žalbu i p</w:t>
      </w:r>
      <w:r w:rsidR="00BB4022" w:rsidRPr="00A544F1">
        <w:rPr>
          <w:rFonts w:ascii="Tahoma" w:hAnsi="Tahoma" w:cs="Tahoma"/>
          <w:sz w:val="24"/>
          <w:szCs w:val="24"/>
        </w:rPr>
        <w:t xml:space="preserve">redlaže da Savjet Agencije poništi akt </w:t>
      </w:r>
      <w:r w:rsidR="00BB4022" w:rsidRPr="00C84F8B">
        <w:rPr>
          <w:rFonts w:ascii="Tahoma" w:hAnsi="Tahoma" w:cs="Tahoma"/>
          <w:sz w:val="24"/>
          <w:szCs w:val="24"/>
        </w:rPr>
        <w:t xml:space="preserve">Ministarstva </w:t>
      </w:r>
      <w:r w:rsidR="00BB4022">
        <w:rPr>
          <w:rFonts w:ascii="Tahoma" w:hAnsi="Tahoma" w:cs="Tahoma"/>
          <w:sz w:val="24"/>
          <w:szCs w:val="24"/>
        </w:rPr>
        <w:t xml:space="preserve">unutrašnjih poslova akt </w:t>
      </w:r>
      <w:r w:rsidR="00BB4022" w:rsidRPr="00C84F8B">
        <w:rPr>
          <w:rFonts w:ascii="Tahoma" w:hAnsi="Tahoma" w:cs="Tahoma"/>
          <w:sz w:val="24"/>
          <w:szCs w:val="24"/>
        </w:rPr>
        <w:t xml:space="preserve">broj: </w:t>
      </w:r>
      <w:r w:rsidR="00222AE0">
        <w:rPr>
          <w:rFonts w:ascii="Tahoma" w:hAnsi="Tahoma" w:cs="Tahoma"/>
          <w:sz w:val="24"/>
          <w:szCs w:val="24"/>
        </w:rPr>
        <w:t xml:space="preserve">UPI-007/16-4397/2 od 16.09.2016.godine </w:t>
      </w:r>
      <w:r w:rsidR="00BB4022">
        <w:rPr>
          <w:rFonts w:ascii="Tahoma" w:hAnsi="Tahoma" w:cs="Tahoma"/>
          <w:sz w:val="24"/>
          <w:szCs w:val="24"/>
        </w:rPr>
        <w:t xml:space="preserve">i </w:t>
      </w:r>
      <w:r w:rsidR="00BB4022" w:rsidRPr="00C84F8B">
        <w:rPr>
          <w:rFonts w:ascii="Tahoma" w:hAnsi="Tahoma" w:cs="Tahoma"/>
          <w:sz w:val="24"/>
          <w:szCs w:val="24"/>
        </w:rPr>
        <w:t>meritorno odluči.</w:t>
      </w:r>
    </w:p>
    <w:p w:rsidR="00B72C6D" w:rsidRDefault="00E13ACC" w:rsidP="00B72C6D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</w:t>
      </w:r>
      <w:r w:rsidR="0011323D">
        <w:rPr>
          <w:rFonts w:ascii="Tahoma" w:hAnsi="Tahoma" w:cs="Tahoma"/>
          <w:sz w:val="24"/>
          <w:szCs w:val="24"/>
        </w:rPr>
        <w:t>, uvida u dostavljene analitičke kartice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>na</w:t>
      </w:r>
      <w:r w:rsidR="000621A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link prvostep</w:t>
      </w:r>
      <w:r w:rsidR="000621AD">
        <w:rPr>
          <w:rFonts w:ascii="Tahoma" w:hAnsi="Tahoma" w:cs="Tahoma"/>
          <w:sz w:val="24"/>
          <w:szCs w:val="24"/>
        </w:rPr>
        <w:t xml:space="preserve">enog </w:t>
      </w:r>
      <w:r w:rsidR="00E12D30">
        <w:rPr>
          <w:rFonts w:ascii="Tahoma" w:hAnsi="Tahoma" w:cs="Tahoma"/>
          <w:sz w:val="24"/>
          <w:szCs w:val="24"/>
        </w:rPr>
        <w:t xml:space="preserve">organa </w:t>
      </w:r>
      <w:hyperlink r:id="rId9" w:history="1">
        <w:r w:rsidR="000621AD" w:rsidRPr="00046D77">
          <w:rPr>
            <w:rStyle w:val="Hyperlink"/>
            <w:rFonts w:ascii="Tahoma" w:hAnsi="Tahoma" w:cs="Tahoma"/>
            <w:sz w:val="24"/>
          </w:rPr>
          <w:t>www.mup.gov.me/ministarstvo/zakon_o_finansiranju_politickih_subjekata/</w:t>
        </w:r>
      </w:hyperlink>
      <w:r w:rsidR="00E12D30">
        <w:rPr>
          <w:rFonts w:ascii="Tahoma" w:hAnsi="Tahoma" w:cs="Tahoma"/>
          <w:sz w:val="24"/>
          <w:szCs w:val="24"/>
        </w:rPr>
        <w:t xml:space="preserve"> </w:t>
      </w:r>
      <w:r w:rsidR="00DF7333">
        <w:rPr>
          <w:rFonts w:ascii="Tahoma" w:hAnsi="Tahoma" w:cs="Tahoma"/>
          <w:sz w:val="24"/>
          <w:szCs w:val="24"/>
        </w:rPr>
        <w:t>na</w:t>
      </w:r>
      <w:r>
        <w:rPr>
          <w:rFonts w:ascii="Tahoma" w:hAnsi="Tahoma" w:cs="Tahoma"/>
          <w:sz w:val="24"/>
          <w:szCs w:val="24"/>
        </w:rPr>
        <w:t xml:space="preserve"> kom je objavljena tražena informacija zahtjev</w:t>
      </w:r>
      <w:r w:rsidR="00A62521">
        <w:rPr>
          <w:rFonts w:ascii="Tahoma" w:hAnsi="Tahoma" w:cs="Tahoma"/>
          <w:sz w:val="24"/>
          <w:szCs w:val="24"/>
        </w:rPr>
        <w:t>om</w:t>
      </w:r>
      <w:r>
        <w:rPr>
          <w:rFonts w:ascii="Tahoma" w:hAnsi="Tahoma" w:cs="Tahoma"/>
          <w:sz w:val="24"/>
          <w:szCs w:val="24"/>
        </w:rPr>
        <w:t xml:space="preserve">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 w:rsidR="00A268A0">
        <w:rPr>
          <w:rFonts w:ascii="Tahoma" w:hAnsi="Tahoma" w:cs="Tahoma"/>
          <w:sz w:val="24"/>
          <w:szCs w:val="24"/>
        </w:rPr>
        <w:t>16/</w:t>
      </w:r>
      <w:r w:rsidR="00BB4022">
        <w:rPr>
          <w:rFonts w:ascii="Tahoma" w:hAnsi="Tahoma" w:cs="Tahoma"/>
          <w:sz w:val="24"/>
          <w:szCs w:val="24"/>
        </w:rPr>
        <w:t>100032</w:t>
      </w:r>
      <w:r w:rsidR="00E12D3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to:</w:t>
      </w:r>
      <w:r w:rsidR="007D4075" w:rsidRPr="007D4075">
        <w:t xml:space="preserve"> </w:t>
      </w:r>
      <w:r w:rsidR="00B72C6D" w:rsidRPr="00AC68E1">
        <w:rPr>
          <w:rFonts w:ascii="Tahoma" w:hAnsi="Tahoma" w:cs="Tahoma"/>
          <w:sz w:val="24"/>
          <w:szCs w:val="24"/>
        </w:rPr>
        <w:t xml:space="preserve">Evidencija kretanja i predjenih kilometara koju vodi vozač za vremenski period od 29.08.2016. do 31.08.2016.godine; Nalog za kontrolu upotrebe službenih i drugih vozila i potrošnje goriva od 29.08.2016. godine za vozilo PGCG150; Putni nalog za službeno i drugo vozilo od 29.08.2016. godine za vozilo PGCG150 za vremenski period od 29.08.2016. do 31.08.2016. godine; Evidencija kretanja i predjenih kilometara koju vodi vozač za vremenski period od 01.09.2016. do 02.09.2016.godine; Nalog za kontrolu upotrebe službenih i drugih vozila i potrošnje goriva od 01.09.2016. godine za vozilo PGCG150; Putni nalog za službeno i drugo vozilo od 29.08.2016. godine za vozilo PGCG150 za vremenski period od 01.09.2016. do 04.09.2016. godine; Putni nalog za službeno i drugo vozilo od 29.08.2016. godine za vozilo PGMN244 za vremenski period od 29.08.2016. do 31.08.2016. godine; Nalog za kontrolu upotrebe službenih i drugih vozila i potrošnje goriva od 29.08.2016. godine za vozilo PGMN244; </w:t>
      </w:r>
      <w:r w:rsidR="00B72C6D" w:rsidRPr="00AC68E1">
        <w:rPr>
          <w:rFonts w:ascii="Tahoma" w:hAnsi="Tahoma" w:cs="Tahoma"/>
          <w:sz w:val="24"/>
          <w:szCs w:val="24"/>
        </w:rPr>
        <w:lastRenderedPageBreak/>
        <w:t xml:space="preserve">Evidencija kretanja i predjenih kilometara koju vodi vozač za vremenski period od 29.08.2016. do 31.08.2016.godine; Evidencija kretanja i predjenih kilometara koju vodi vozač za vremenski period od 01.05.2016. do 31.05.2016.godine; Evidencija kretanja i predjenih kilometara koju vodi vozač za vremenski period od 01.07.2016. do 31.07.2016.godine; Evidencija kretanja i predjenih kilometara koju vodi vozač za vremenski period od 01.08.2016. do 31.08.2016.godine; Putni nalog za službeno i drugo vozilo od 29.08.2016. godine za vozilo PGMN244 za vremenski period od 01.09.2016. do 04.09.2016. godine; Nalog za kontrolu upotrebe službenih i drugih vozila i potrošnje goriva od 01.09.2016. godine za vozilo PGMN244; Evidencija kretanja i predjenih kilometara koju vodi vozač za vremenski period od 01.09.2016. do 04.09.2016.godine; Evidencija kretanja i predjenih kilometara koju vodi vozač za vremenski period od 01.07.2016. do 29.07.2016.godine; Putni nalog za službeno i drugo vozilo br.2667 za vozilo PGCG181 za vremenski period od 01.07.2016. do 31.07.2016. godine; Putni nalog za službeno i drugo vozilo br.2536 od 29.06.2016.godine za vozilo PGFL125 za vremenski period od 01.07.2016. do 30.07.2016. godine; Putni nalog za službeno i drugo vozilo br.4337 od 31.08.2016. godine za vozilo PGFL125 za vremenski period od 01.09.2016. do 30.08.2016. godine; Evidencija kretanja i predjenih kilometara koju vodi vozač za vremenski period od 01.09.2016. do 01.09.2016.godine; Nalog za kontrolu upotrebe službenih i drugih vozila i potrošnje goriva br.003358/15 za vremenski period od 29.08.2016. do 02.09.2016. godine; Evidencija kretanja i predjenih kilometara koju vodi vozač za vremenski period od 01.07.2016. do 29.07.2016.godine; Evidencija kretanja i predjenih kilometara koju vodi vozač za vremenski period od 01.09.2016. do 01.09.2016.godine; Putni nalog za službeno i drugo vozilo br.2534 od 29.06.2016. godine za vozilo PGCG409 za vremenski period od 01.07.2016. do 31.07.2016. godine; Putni nalog za službeno i drugo vozilo br.4338 od 31.08.2016. godine za vozilo PGCG409 za vremenski period od 01.09.2016. do 30.09.2016. godine; Evidencija kretanja i predjenih kilometara koju vodi vozač za vremenski period od 29.08.2016. do 02.08.2016.godine; Nalog za kontrolu upotrebe službenih i drugih vozila i potrošnje goriva br.003298/15 za vozilo PGCG130 za vremenski period od 29.08.2016. do 02.09.2016. godine; Evidencija kretanja i predjenih kilometara koju vodi vozač za vremenski period od 29.08.2016. do 02.09.2016.godine; Evidencija kretanja i predjenih kilometara koju vodi vozač za vremenski period od 29.08.2016. do 30.08.2016.godine; Nalog za kontrolu upotrebe službenih i drugih vozila i potrošnje goriva od 29.08.2016.godine za vozilo PGCG048; Putni nalog za službeno i drugo vozilo br.4194 od 29.08.2016. godine za vozilo PGCG048 za vremenski period od 29.08.2016. do 31.08.2016. godine; Putni nalog za službeno i drugo vozilo br.2949 od 28.07.2016. godine za vozilo PGCG411 za vremenski period od 01.08.2016. do 31.08.2016. godine; Nalog za kontrolu upotrebe službenih i drugih vozila i potrošnje goriva br.0008150/14 za vozilo PGCG411; Evidencija kretanja i predjenih kilometara koju vodi vozač za </w:t>
      </w:r>
      <w:r w:rsidR="00B72C6D" w:rsidRPr="00AC68E1">
        <w:rPr>
          <w:rFonts w:ascii="Tahoma" w:hAnsi="Tahoma" w:cs="Tahoma"/>
          <w:sz w:val="24"/>
          <w:szCs w:val="24"/>
        </w:rPr>
        <w:lastRenderedPageBreak/>
        <w:t xml:space="preserve">vremenski period od 01.08.2016. do 31.08.2016.godine; Putni nalog za službeno i drugo vozilo br.2949 od 28.07.2016. godine za vozilo PGCG411 za vremenski period od 01.08.2016. do 31.08.2016. godine; Nalog za kontrolu upotrebe službenih i drugih vozila i potrošnje goriva br.0008150/14 za vozilo PGCG411; Evidencija kretanja i predjenih kilometara koju vodi vozač za vremenski period od 01.08.2016. do 31.08.2016.godine; Putni nalog za službeno i drugo vozilo br.2948 od 28.07.2016. godine za vozilo PGCG413 za vremenski period od 01.08.2016. do 31.08.2016. godine; Nalog za kontrolu upotrebe službenih i drugih vozila i potrošnje goriva br.0008150/14 za vozilo PGCG413; Evidencija kretanja i predjenih kilometara koju vodi vozač za vremenski period od 08.08.2016. do 31.08.2016.godine; Putni nalog za službeno i drugo vozilo br.2946 od 28.07.2016. godine za vozilo PGCG778 za vremenski period od 01.08.2016. do 31.08.2016. godine; Nalog za kontrolu upotrebe službenih i drugih vozila i potrošnje goriva br.0008150/14 za vozilo PGCG778; Evidencija kretanja i predjenih kilometara koju vodi vozač za vremenski period od 02.08.2016. do 31.08.2016.godine; Putni nalog za službeno i drugo vozilo br.0006297 od 28.07.2016. godine za vozilo PGCG828 za vremenski period od 01.08.2016. do 31.08.2016. godine; Nalog za kontrolu upotrebe službenih i drugih vozila i potrošnje goriva br.0008150/14 za vozilo PGCG828; Nalog za službeno putovanje br.8480 od 30.08.2016. godine za vozilo PGCG828 za dan 31.08.2016.godine; Nalog za službeno putovanje br.8479 od 30.08.2016. godine za vozilo PGCG828 za dan 31.08.2016.godine; Nalog za službeno putovanje br.8481 od 30.08.2016. godine za vozilo PGCG828 za dan 31.08.2016.godine; Putni nalog za službeno i drugo vozilo br.0006297 od 28.07.2016. godine za vozilo PGMN689 za vremenski period od 01.08.2016. do 31.08.2016. godine; Nalog za kontrolu upotrebe službenih i drugih vozila i potrošnje goriva br.0008150/14 za vozilo PGMN689; Evidencija kretanja i predjenih kilometara koju vodi vozač za vremenski period od 02.08.2016. do 25.08.2016.godine; Evidencija kretanja i predjenih kilometara koju vodi vozač za vremenski period od 29.08.2016. do 02.09.2016.godine; Evidencija kretanja i predjenih kilometara koju vodi vozač za vremenski period od 29.08.2016. do 02.09.2016.godine; Evidencija kretanja i predjenih kilometara koju vodi vozač za vremenski period od 29.08.2016. do 29.08.2016.godine; Putni nalog za službeno i drugo vozilo br.003725/15 od 26.08.2016. godine za vozilo PGCG570 za vremenski period od 29.08.2016. do 02.09.2016. godine; Putni nalog za službeno i drugo vozilo br.003727/15 od 29.08.2016. godine za vozilo PGCG357 za vremenski period od 29.08.2016. do 29.08.2016. godine; Putni nalog za službeno i drugo vozilo br.003726/15 od 26.08.2016. godine za vozilo PGCG233 za vremenski period od 29.08.2016. do 02.09.2016. godine; Nalog za kontrolu upotrebe službenih i drugih vozila i potrošnje goriva br.002769/15 od 29.08.2016.godine za vozilo PGCG357; Nalog za kontrolu upotrebe službenih i drugih vozila i potrošnje goriva br.002767/15 od 29.08.2016.godine za vozilo PGCG233; Nalog za kontrolu upotrebe službenih i drugih </w:t>
      </w:r>
      <w:r w:rsidR="00B72C6D" w:rsidRPr="00AC68E1">
        <w:rPr>
          <w:rFonts w:ascii="Tahoma" w:hAnsi="Tahoma" w:cs="Tahoma"/>
          <w:sz w:val="24"/>
          <w:szCs w:val="24"/>
        </w:rPr>
        <w:lastRenderedPageBreak/>
        <w:t xml:space="preserve">vozila i potrošnje goriva br.002768/15 od 29.08.2016.godine za vozilo PGCG570; Nalog za kontrolu upotrebe službenih i drugih vozila i potrošnje goriva br.005824 od 01.08.2016.godine za vozilo PGCG060; Evidencija kretanja i predjenih kilometara koju vodi vozač za vremenski period od 04.08.2016. do 29.08.2016.godine; Nalog za kontrolu upotrebe službenih i drugih vozila i potrošnje goriva br.005820 od 01.08.2016. godine za vozilo PGDU102; Evidencija kretanja i predjenih kilometara koju vodi vozač za vremenski period od 17.08.2016. do 28.08.2016.godine; Putni nalog za službeno i drugo vozilo br.000169/15 od 30.08.2016. godine za vozilo PGCG045 za vremenski period od 29.08.2016. do 03.09.2016. godine; Putni nalog za službeno i drugo vozilo br.001504 od 29.08.2016. godine za vozilo PGMN767 za vremenski period od 29.08.2016. do 03.09.2016. godine; Putni nalog za službeno i drugo vozilo br.001502/16 od 29.08.2016. godine za vozilo PGCG414 za vremenski period od 29.08.2016. do 03.09.2016. godine; Putni nalog za službeno i drugo vozilo br.001501/16 od 29.08.2016. godine za vozilo PGCG052 za vremenski period od 29.08.2016. do 03.09.2016. godine; Putni nalog za službeno i drugo vozilo od 29.08.2016. godine za vozilo PGCG048 za vremenski period od 01.09.2016. do 04.09.2016. godine; Nalog za kontrolu upotrebe službenih i drugih vozila i potrošnje goriva od 01.09.2016.godine za vozilo PGCG048; Evidencija kretanja i predjenih kilometara koju vodi vozač za vremenski period od 01.09.2016. do 05.09.2016.godine; Putni nalog za službeno i drugo vozilo br.001503 od 29.08.2016. godine za vozilo PGMN141 za vremenski period od 29.08.2016. do 03.09.2016. godine; Putni nalog za službeno i drugo vozilo od 01.09.2016. godine za vozilo PGBL184 za vremenski period od 01.09.2016. do 04.09.2016. godine; Nalog za kontrolu upotrebe službenih i drugih vozila i potrošnje goriva od 01.09.2016.godine za vozilo PGBL184; Evidencija kretanja i predjenih kilometara koju vodi vozač za vremenski period od 01.09.2016. do 04.09.2016.godine; Putni nalog za službeno i drugo vozilo od 29.08.2016. godine za vozilo PGBL184 za vremenski period od 29.08.2016. do 31.08.2016. godine; Nalog za kontrolu upotrebe službenih i drugih vozila i potrošnje goriva od 29.08.2016.godine za vozilo PGBL184; Evidencija kretanja i predjenih kilometara koju vodi vozač za vremenski period od 29.08.2016. do 31.08.2016.godine; Putni nalog za službeno i drugo vozilo br.4349 od 31.08.2016. godine za vozilo PGCG280 za vremenski period od 01.09.2016. do 04.09.2016. godine; Nalog za kontrolu upotrebe službenih i drugih vozila i potrošnje goriva od 01.09.2016.godine za vozilo PGCG280; Evidencija kretanja i predjenih kilometara koju vodi vozač za vremenski period od 01.09.2016. do 02.09.2016.godine; Putni nalog za službeno i drugo vozilo br.4199 od 29.08.2016. godine za vozilo PGCG280 za vremenski period od 29.08.2016. do 31.08.2016. godine; Nalog za kontrolu upotrebe službenih i drugih vozila i potrošnje goriva od 29.08.2016.godine za vozilo PGCG280; Evidencija kretanja i predjenih kilometara koju vodi vozač za vremenski period od 29.08.2016. do 31.08.2016.godine; Putni nalog za službeno i drugo vozilo br.4353 od 31.08.2016. godine za vozilo PGCG612 za </w:t>
      </w:r>
      <w:r w:rsidR="00B72C6D" w:rsidRPr="00AC68E1">
        <w:rPr>
          <w:rFonts w:ascii="Tahoma" w:hAnsi="Tahoma" w:cs="Tahoma"/>
          <w:sz w:val="24"/>
          <w:szCs w:val="24"/>
        </w:rPr>
        <w:lastRenderedPageBreak/>
        <w:t xml:space="preserve">vremenski period od 01.09.2016. do 04.09.2016. godine; Nalog za kontrolu upotrebe službenih i drugih vozila i potrošnje goriva od 01.09.2016.godine za vozilo PGCG612; Evidencija kretanja i predjenih kilometara koju vodi vozač za vremenski period od 01.09.2016. do 02.09.2016.godine; Putni nalog za službeno i drugo vozilo br.4195 od 29.08.2016. godine za vozilo PGCG612 za vremenski period od 29.08.2016. do 31.08.2016. godine; Nalog za kontrolu upotrebe službenih i drugih vozila i potrošnje goriva od 29.08.2016.godine za vozilo PGCG612; Evidencija kretanja i predjenih kilometara koju vodi vozač za vremenski period od 29.08.2016. do 31.08.2016.godine; Putni nalog za službeno i drugo vozilo br.4355 od 31.08.2016. godine za vozilo PGCG794 za vremenski period od 01.09.2016. do 04.09.2016. godine; Nalog za kontrolu upotrebe službenih i drugih vozila i potrošnje goriva od 01.09.2016.godine za vozilo PGCG794; Evidencija kretanja i predjenih kilometara koju vodi vozač za vremenski period od 01.09.2016. do 03.09.2016.godine; Putni nalog za službeno i drugo vozilo br.4193 od 29.08.2016. godine za vozilo PGCG794 za vremenski period od 29.08.2016. do 31.08.2016. godine; Nalog za kontrolu upotrebe službenih i drugih vozila i potrošnje goriva od 29.08.2016.godine za vozilo PGCG794; Evidencija kretanja i predjenih kilometara koju vodi vozač za vremenski period od 29.08.2016. do 31.08.2016.godine; Putni nalog za službeno i drugo vozilo br.4351 od 31.08.2016. godine za vozilo PGEE833 za vremenski period od 01.09.2016. do 04.09.2016. godine; Nalog za kontrolu upotrebe službenih i drugih vozila i potrošnje goriva od 01.09.2016.godine za vozilo PGEE833; Evidencija kretanja i predjenih kilometara koju vodi vozač za vremenski period od 01.09.2016. do 01.09.2016.godine; Putni nalog za službeno i drugo vozilo br.4191 od 29.08.2016. godine za vozilo PGEE833 za vremenski period od 29.08.2016. do 31.08.2016. godine; Nalog za kontrolu upotrebe službenih i drugih vozila i potrošnje goriva od 29.08.2016.godine za vozilo PGEE833; Evidencija kretanja i predjenih kilometara koju vodi vozač za vremenski period od 29.08.2016. do 31.08.2016.godine; Putni nalog za službeno i drugo vozilo br.4350 od 31.08.2016. godine za vozilo PGFJ852 za vremenski period od 01.09.2016. do 04.09.2016. godine; Nalog za kontrolu upotrebe službenih i drugih vozila i potrošnje goriva od 01.09.2016.godine za vozilo PGFJ852; Evidencija kretanja i predjenih kilometara koju vodi vozač za vremenski period od 01.09.2016. do 05.09.2016.godine; Putni nalog za službeno i drugo vozilo br.4198 od 29.08.2016. godine za vozilo PGFJ852 za vremenski period od 29.08.2016. do 31.08.2016. godine; Nalog za kontrolu upotrebe službenih i drugih vozila i potrošnje goriva od 29.08.2016.godine za vozilo PGFJ852; Evidencija kretanja i predjenih kilometara koju vodi vozač za vremenski period od 29.08.2016. do 31.08.2016.godine; Putni nalog za službeno i drugo vozilo br.4352 od 31.08.2016. godine za vozilo PGFJ899 za vremenski period od 01.09.2016. do 04.09.2016. godine; Evidencija kretanja i predjenih kilometara koju vodi vozač za vremenski period od 01.09.2016. do 02.09.2016.godine; Evidencija kretanja i predjenih kilometara koju vodi vozač za vremenski period od 29.08.2016. do 31.08.2016.godine; Nalog za </w:t>
      </w:r>
      <w:r w:rsidR="00B72C6D" w:rsidRPr="00AC68E1">
        <w:rPr>
          <w:rFonts w:ascii="Tahoma" w:hAnsi="Tahoma" w:cs="Tahoma"/>
          <w:sz w:val="24"/>
          <w:szCs w:val="24"/>
        </w:rPr>
        <w:lastRenderedPageBreak/>
        <w:t>kontrolu upotrebe službenih i drugih vozila i potrošnje goriva od 29.08.2016.godine za vozilo PGFJ899</w:t>
      </w:r>
      <w:r w:rsidR="00B72C6D">
        <w:rPr>
          <w:rFonts w:ascii="Tahoma" w:hAnsi="Tahoma" w:cs="Tahoma"/>
          <w:sz w:val="24"/>
          <w:szCs w:val="24"/>
        </w:rPr>
        <w:t xml:space="preserve"> i </w:t>
      </w:r>
      <w:r w:rsidR="00B72C6D" w:rsidRPr="00AC68E1">
        <w:rPr>
          <w:rFonts w:ascii="Tahoma" w:hAnsi="Tahoma" w:cs="Tahoma"/>
          <w:sz w:val="24"/>
          <w:szCs w:val="24"/>
        </w:rPr>
        <w:t>Evidencija kretanja i predjenih kilometara koju vodi vozač za vremenski period od 2</w:t>
      </w:r>
      <w:r w:rsidR="00B72C6D">
        <w:rPr>
          <w:rFonts w:ascii="Tahoma" w:hAnsi="Tahoma" w:cs="Tahoma"/>
          <w:sz w:val="24"/>
          <w:szCs w:val="24"/>
        </w:rPr>
        <w:t>9.08.2016. do 31.08.2016.godine,</w:t>
      </w:r>
      <w:r w:rsidR="00B72C6D" w:rsidRPr="00B72C6D">
        <w:rPr>
          <w:rFonts w:ascii="Tahoma" w:hAnsi="Tahoma" w:cs="Tahoma"/>
          <w:sz w:val="24"/>
          <w:szCs w:val="24"/>
        </w:rPr>
        <w:t xml:space="preserve"> </w:t>
      </w:r>
      <w:r w:rsidR="00B72C6D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B72C6D">
        <w:rPr>
          <w:rFonts w:ascii="Tahoma" w:hAnsi="Tahoma" w:cs="Tahoma"/>
          <w:sz w:val="24"/>
          <w:szCs w:val="24"/>
        </w:rPr>
        <w:t>.</w:t>
      </w:r>
    </w:p>
    <w:p w:rsidR="00E13ACC" w:rsidRDefault="00B72C6D" w:rsidP="00E13ACC">
      <w:pPr>
        <w:jc w:val="both"/>
        <w:rPr>
          <w:rFonts w:ascii="Tahoma" w:hAnsi="Tahoma" w:cs="Tahoma"/>
          <w:sz w:val="24"/>
          <w:szCs w:val="24"/>
        </w:rPr>
      </w:pPr>
      <w:r w:rsidRPr="008739B1"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>
        <w:rPr>
          <w:rFonts w:ascii="Tahoma" w:hAnsi="Tahoma" w:cs="Tahoma"/>
          <w:sz w:val="24"/>
          <w:szCs w:val="24"/>
        </w:rPr>
        <w:t>putnih naloga</w:t>
      </w:r>
      <w:r w:rsidRPr="008739B1">
        <w:rPr>
          <w:rFonts w:ascii="Tahoma" w:hAnsi="Tahoma" w:cs="Tahoma"/>
          <w:sz w:val="24"/>
          <w:szCs w:val="24"/>
        </w:rPr>
        <w:t xml:space="preserve"> ne razlikuje od onoga što je objavljeno na internet stranici na linku</w:t>
      </w:r>
      <w:r>
        <w:rPr>
          <w:rFonts w:ascii="Tahoma" w:hAnsi="Tahoma" w:cs="Tahoma"/>
          <w:sz w:val="24"/>
          <w:szCs w:val="24"/>
        </w:rPr>
        <w:t>:</w:t>
      </w:r>
      <w:r w:rsidRPr="00B72C6D">
        <w:t xml:space="preserve"> </w:t>
      </w:r>
      <w:hyperlink r:id="rId10" w:history="1">
        <w:r w:rsidRPr="00046D77">
          <w:rPr>
            <w:rStyle w:val="Hyperlink"/>
            <w:rFonts w:ascii="Tahoma" w:hAnsi="Tahoma" w:cs="Tahoma"/>
            <w:sz w:val="24"/>
          </w:rPr>
          <w:t>www.mup.gov.me/ministarstvo/zakon_o_finansiranju_politickih_subjekata/</w:t>
        </w:r>
      </w:hyperlink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2E1AD7">
        <w:rPr>
          <w:rFonts w:ascii="Tahoma" w:hAnsi="Tahoma" w:cs="Tahoma"/>
          <w:sz w:val="24"/>
          <w:szCs w:val="24"/>
        </w:rPr>
        <w:t>Ministarstvo</w:t>
      </w:r>
      <w:r w:rsidR="00EB5706">
        <w:rPr>
          <w:rFonts w:ascii="Tahoma" w:hAnsi="Tahoma" w:cs="Tahoma"/>
          <w:sz w:val="24"/>
          <w:szCs w:val="24"/>
        </w:rPr>
        <w:t xml:space="preserve"> unutrašnjih poslova </w:t>
      </w:r>
      <w:r>
        <w:rPr>
          <w:rFonts w:ascii="Tahoma" w:hAnsi="Tahoma" w:cs="Tahoma"/>
          <w:sz w:val="24"/>
          <w:szCs w:val="24"/>
        </w:rPr>
        <w:t xml:space="preserve">u zakonskom roku podnosiocu zahtjeva </w:t>
      </w:r>
      <w:r w:rsidR="00E32D03">
        <w:rPr>
          <w:rFonts w:ascii="Tahoma" w:hAnsi="Tahoma" w:cs="Tahoma"/>
          <w:sz w:val="24"/>
          <w:szCs w:val="24"/>
        </w:rPr>
        <w:t>dostavio</w:t>
      </w:r>
      <w:r>
        <w:rPr>
          <w:rFonts w:ascii="Tahoma" w:hAnsi="Tahoma" w:cs="Tahoma"/>
          <w:sz w:val="24"/>
          <w:szCs w:val="24"/>
        </w:rPr>
        <w:t xml:space="preserve"> obavještenje br. </w:t>
      </w:r>
      <w:r w:rsidR="002E1AD7">
        <w:rPr>
          <w:rFonts w:ascii="Tahoma" w:hAnsi="Tahoma" w:cs="Tahoma"/>
          <w:sz w:val="24"/>
          <w:szCs w:val="24"/>
        </w:rPr>
        <w:t>UPI-007/16-</w:t>
      </w:r>
      <w:r w:rsidR="00BB4022">
        <w:rPr>
          <w:rFonts w:ascii="Tahoma" w:hAnsi="Tahoma" w:cs="Tahoma"/>
          <w:sz w:val="24"/>
          <w:szCs w:val="24"/>
        </w:rPr>
        <w:t>4397</w:t>
      </w:r>
      <w:r w:rsidR="00D71775">
        <w:rPr>
          <w:rFonts w:ascii="Tahoma" w:hAnsi="Tahoma" w:cs="Tahoma"/>
          <w:sz w:val="24"/>
          <w:szCs w:val="24"/>
        </w:rPr>
        <w:t xml:space="preserve">/2 od </w:t>
      </w:r>
      <w:r w:rsidR="00BB4022">
        <w:rPr>
          <w:rFonts w:ascii="Tahoma" w:hAnsi="Tahoma" w:cs="Tahoma"/>
          <w:sz w:val="24"/>
          <w:szCs w:val="24"/>
        </w:rPr>
        <w:t>16.09</w:t>
      </w:r>
      <w:r w:rsidR="002E1AD7">
        <w:rPr>
          <w:rFonts w:ascii="Tahoma" w:hAnsi="Tahoma" w:cs="Tahoma"/>
          <w:sz w:val="24"/>
          <w:szCs w:val="24"/>
        </w:rPr>
        <w:t>.2016.godine</w:t>
      </w:r>
      <w:r w:rsidR="002E1AD7"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kom se navodi da su tražene informacije javno dostupne na sajtu </w:t>
      </w:r>
      <w:r w:rsidR="002E1AD7">
        <w:rPr>
          <w:rFonts w:ascii="Tahoma" w:hAnsi="Tahoma" w:cs="Tahoma"/>
          <w:sz w:val="24"/>
          <w:szCs w:val="24"/>
        </w:rPr>
        <w:t xml:space="preserve">Ministarstva unutrašnjih poslova, </w:t>
      </w:r>
      <w:r w:rsidR="007D4075">
        <w:rPr>
          <w:rFonts w:ascii="Tahoma" w:hAnsi="Tahoma" w:cs="Tahoma"/>
          <w:sz w:val="24"/>
          <w:szCs w:val="24"/>
        </w:rPr>
        <w:t>te je Savjet Agencije neposrednim uvidom</w:t>
      </w:r>
      <w:r w:rsidR="002E1AD7">
        <w:rPr>
          <w:rFonts w:ascii="Tahoma" w:hAnsi="Tahoma" w:cs="Tahoma"/>
          <w:sz w:val="24"/>
          <w:szCs w:val="24"/>
        </w:rPr>
        <w:t xml:space="preserve"> na </w:t>
      </w:r>
      <w:r w:rsidR="00F104A9">
        <w:rPr>
          <w:rFonts w:ascii="Tahoma" w:hAnsi="Tahoma" w:cs="Tahoma"/>
          <w:sz w:val="24"/>
          <w:szCs w:val="24"/>
        </w:rPr>
        <w:t xml:space="preserve">link </w:t>
      </w:r>
      <w:r w:rsidR="002E1AD7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F104A9" w:rsidRPr="00046D77">
          <w:rPr>
            <w:rStyle w:val="Hyperlink"/>
            <w:rFonts w:ascii="Tahoma" w:hAnsi="Tahoma" w:cs="Tahoma"/>
            <w:sz w:val="24"/>
            <w:szCs w:val="24"/>
          </w:rPr>
          <w:t>http://www.mup.gov.me/ministarstvo/zakon_o_finansiranju_politickih_subjekata/</w:t>
        </w:r>
      </w:hyperlink>
      <w:r w:rsidR="00F104A9">
        <w:rPr>
          <w:rFonts w:ascii="Tahoma" w:hAnsi="Tahoma" w:cs="Tahoma"/>
          <w:sz w:val="24"/>
          <w:szCs w:val="24"/>
        </w:rPr>
        <w:t xml:space="preserve"> </w:t>
      </w:r>
      <w:r w:rsidR="007D4075">
        <w:rPr>
          <w:rFonts w:ascii="Tahoma" w:hAnsi="Tahoma" w:cs="Tahoma"/>
          <w:sz w:val="24"/>
          <w:szCs w:val="24"/>
        </w:rPr>
        <w:t xml:space="preserve">utvrdio da je </w:t>
      </w:r>
      <w:r w:rsidR="008B66D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objavljena tražena informacija i to:</w:t>
      </w:r>
      <w:r w:rsidRPr="00B725D8">
        <w:t xml:space="preserve"> </w:t>
      </w:r>
      <w:r w:rsidR="00B72C6D" w:rsidRPr="00AC68E1">
        <w:rPr>
          <w:rFonts w:ascii="Tahoma" w:hAnsi="Tahoma" w:cs="Tahoma"/>
          <w:sz w:val="24"/>
          <w:szCs w:val="24"/>
        </w:rPr>
        <w:t xml:space="preserve">Evidencija kretanja i predjenih kilometara koju vodi vozač za vremenski period od 29.08.2016. do 31.08.2016.godine; Nalog za kontrolu upotrebe službenih i drugih vozila i potrošnje goriva od 29.08.2016. godine za vozilo PGCG150; Putni nalog za službeno i drugo vozilo od 29.08.2016. godine za vozilo PGCG150 za vremenski period od 29.08.2016. do 31.08.2016. godine; Evidencija kretanja i predjenih kilometara koju vodi vozač za vremenski period od 01.09.2016. do 02.09.2016.godine; Nalog za kontrolu upotrebe službenih i drugih vozila i potrošnje goriva od 01.09.2016. godine za vozilo PGCG150; Putni nalog za službeno i drugo vozilo od 29.08.2016. godine za vozilo PGCG150 za vremenski period od 01.09.2016. do 04.09.2016. godine; Putni nalog za službeno i drugo vozilo od 29.08.2016. godine za vozilo PGMN244 za vremenski period od 29.08.2016. do 31.08.2016. godine; Nalog za kontrolu upotrebe službenih i drugih vozila i potrošnje goriva od 29.08.2016. godine za vozilo PGMN244; Evidencija kretanja i predjenih kilometara koju vodi vozač za vremenski period od 29.08.2016. do 31.08.2016.godine; Evidencija kretanja i predjenih kilometara koju vodi vozač za vremenski period od 01.05.2016. do 31.05.2016.godine; Evidencija kretanja i predjenih kilometara koju vodi vozač za vremenski period od 01.07.2016. do 31.07.2016.godine; Evidencija kretanja i predjenih kilometara koju vodi vozač za vremenski period od 01.08.2016. do 31.08.2016.godine; Putni nalog za službeno i drugo vozilo od 29.08.2016. godine </w:t>
      </w:r>
      <w:r w:rsidR="00B72C6D" w:rsidRPr="00AC68E1">
        <w:rPr>
          <w:rFonts w:ascii="Tahoma" w:hAnsi="Tahoma" w:cs="Tahoma"/>
          <w:sz w:val="24"/>
          <w:szCs w:val="24"/>
        </w:rPr>
        <w:lastRenderedPageBreak/>
        <w:t xml:space="preserve">za vozilo PGMN244 za vremenski period od 01.09.2016. do 04.09.2016. godine; Nalog za kontrolu upotrebe službenih i drugih vozila i potrošnje goriva od 01.09.2016. godine za vozilo PGMN244; Evidencija kretanja i predjenih kilometara koju vodi vozač za vremenski period od 01.09.2016. do 04.09.2016.godine; Evidencija kretanja i predjenih kilometara koju vodi vozač za vremenski period od 01.07.2016. do 29.07.2016.godine; Putni nalog za službeno i drugo vozilo br.2667 za vozilo PGCG181 za vremenski period od 01.07.2016. do 31.07.2016. godine; Putni nalog za službeno i drugo vozilo br.2536 od 29.06.2016.godine za vozilo PGFL125 za vremenski period od 01.07.2016. do 30.07.2016. godine; Putni nalog za službeno i drugo vozilo br.4337 od 31.08.2016. godine za vozilo PGFL125 za vremenski period od 01.09.2016. do 30.08.2016. godine; Evidencija kretanja i predjenih kilometara koju vodi vozač za vremenski period od 01.09.2016. do 01.09.2016.godine; Nalog za kontrolu upotrebe službenih i drugih vozila i potrošnje goriva br.003358/15 za vremenski period od 29.08.2016. do 02.09.2016. godine; Evidencija kretanja i predjenih kilometara koju vodi vozač za vremenski period od 01.07.2016. do 29.07.2016.godine; Evidencija kretanja i predjenih kilometara koju vodi vozač za vremenski period od 01.09.2016. do 01.09.2016.godine; Putni nalog za službeno i drugo vozilo br.2534 od 29.06.2016. godine za vozilo PGCG409 za vremenski period od 01.07.2016. do 31.07.2016. godine; Putni nalog za službeno i drugo vozilo br.4338 od 31.08.2016. godine za vozilo PGCG409 za vremenski period od 01.09.2016. do 30.09.2016. godine; Evidencija kretanja i predjenih kilometara koju vodi vozač za vremenski period od 29.08.2016. do 02.08.2016.godine; Nalog za kontrolu upotrebe službenih i drugih vozila i potrošnje goriva br.003298/15 za vozilo PGCG130 za vremenski period od 29.08.2016. do 02.09.2016. godine; Evidencija kretanja i predjenih kilometara koju vodi vozač za vremenski period od 29.08.2016. do 02.09.2016.godine; Evidencija kretanja i predjenih kilometara koju vodi vozač za vremenski period od 29.08.2016. do 30.08.2016.godine; Nalog za kontrolu upotrebe službenih i drugih vozila i potrošnje goriva od 29.08.2016.godine za vozilo PGCG048; Putni nalog za službeno i drugo vozilo br.4194 od 29.08.2016. godine za vozilo PGCG048 za vremenski period od 29.08.2016. do 31.08.2016. godine; Putni nalog za službeno i drugo vozilo br.2949 od 28.07.2016. godine za vozilo PGCG411 za vremenski period od 01.08.2016. do 31.08.2016. godine; Nalog za kontrolu upotrebe službenih i drugih vozila i potrošnje goriva br.0008150/14 za vozilo PGCG411; Evidencija kretanja i predjenih kilometara koju vodi vozač za vremenski period od 01.08.2016. do 31.08.2016.godine; Putni nalog za službeno i drugo vozilo br.2949 od 28.07.2016. godine za vozilo PGCG411 za vremenski period od 01.08.2016. do 31.08.2016. godine; Nalog za kontrolu upotrebe službenih i drugih vozila i potrošnje goriva br.0008150/14 za vozilo PGCG411; Evidencija kretanja i predjenih kilometara koju vodi vozač za vremenski period od 01.08.2016. do 31.08.2016.godine; Putni nalog za službeno i drugo vozilo br.2948 od 28.07.2016. godine za vozilo PGCG413 za vremenski period od 01.08.2016. do 31.08.2016. godine; </w:t>
      </w:r>
      <w:r w:rsidR="00B72C6D" w:rsidRPr="00AC68E1">
        <w:rPr>
          <w:rFonts w:ascii="Tahoma" w:hAnsi="Tahoma" w:cs="Tahoma"/>
          <w:sz w:val="24"/>
          <w:szCs w:val="24"/>
        </w:rPr>
        <w:lastRenderedPageBreak/>
        <w:t xml:space="preserve">Nalog za kontrolu upotrebe službenih i drugih vozila i potrošnje goriva br.0008150/14 za vozilo PGCG413; Evidencija kretanja i predjenih kilometara koju vodi vozač za vremenski period od 08.08.2016. do 31.08.2016.godine; Putni nalog za službeno i drugo vozilo br.2946 od 28.07.2016. godine za vozilo PGCG778 za vremenski period od 01.08.2016. do 31.08.2016. godine; Nalog za kontrolu upotrebe službenih i drugih vozila i potrošnje goriva br.0008150/14 za vozilo PGCG778; Evidencija kretanja i predjenih kilometara koju vodi vozač za vremenski period od 02.08.2016. do 31.08.2016.godine; Putni nalog za službeno i drugo vozilo br.0006297 od 28.07.2016. godine za vozilo PGCG828 za vremenski period od 01.08.2016. do 31.08.2016. godine; Nalog za kontrolu upotrebe službenih i drugih vozila i potrošnje goriva br.0008150/14 za vozilo PGCG828; Nalog za službeno putovanje br.8480 od 30.08.2016. godine za vozilo PGCG828 za dan 31.08.2016.godine; Nalog za službeno putovanje br.8479 od 30.08.2016. godine za vozilo PGCG828 za dan 31.08.2016.godine; Nalog za službeno putovanje br.8481 od 30.08.2016. godine za vozilo PGCG828 za dan 31.08.2016.godine; Putni nalog za službeno i drugo vozilo br.0006297 od 28.07.2016. godine za vozilo PGMN689 za vremenski period od 01.08.2016. do 31.08.2016. godine; Nalog za kontrolu upotrebe službenih i drugih vozila i potrošnje goriva br.0008150/14 za vozilo PGMN689; Evidencija kretanja i predjenih kilometara koju vodi vozač za vremenski period od 02.08.2016. do 25.08.2016.godine; Evidencija kretanja i predjenih kilometara koju vodi vozač za vremenski period od 29.08.2016. do 02.09.2016.godine; Evidencija kretanja i predjenih kilometara koju vodi vozač za vremenski period od 29.08.2016. do 02.09.2016.godine; Evidencija kretanja i predjenih kilometara koju vodi vozač za vremenski period od 29.08.2016. do 29.08.2016.godine; Putni nalog za službeno i drugo vozilo br.003725/15 od 26.08.2016. godine za vozilo PGCG570 za vremenski period od 29.08.2016. do 02.09.2016. godine; Putni nalog za službeno i drugo vozilo br.003727/15 od 29.08.2016. godine za vozilo PGCG357 za vremenski period od 29.08.2016. do 29.08.2016. godine; Putni nalog za službeno i drugo vozilo br.003726/15 od 26.08.2016. godine za vozilo PGCG233 za vremenski period od 29.08.2016. do 02.09.2016. godine; Nalog za kontrolu upotrebe službenih i drugih vozila i potrošnje goriva br.002769/15 od 29.08.2016.godine za vozilo PGCG357; Nalog za kontrolu upotrebe službenih i drugih vozila i potrošnje goriva br.002767/15 od 29.08.2016.godine za vozilo PGCG233; Nalog za kontrolu upotrebe službenih i drugih vozila i potrošnje goriva br.002768/15 od 29.08.2016.godine za vozilo PGCG570; Nalog za kontrolu upotrebe službenih i drugih vozila i potrošnje goriva br.005824 od 01.08.2016.godine za vozilo PGCG060; Evidencija kretanja i predjenih kilometara koju vodi vozač za vremenski period od 04.08.2016. do 29.08.2016.godine; Nalog za kontrolu upotrebe službenih i drugih vozila i potrošnje goriva br.005820 od 01.08.2016. godine za vozilo PGDU102; Evidencija kretanja i predjenih kilometara koju vodi vozač za vremenski period od 17.08.2016. do 28.08.2016.godine; Putni nalog za </w:t>
      </w:r>
      <w:r w:rsidR="00B72C6D" w:rsidRPr="00AC68E1">
        <w:rPr>
          <w:rFonts w:ascii="Tahoma" w:hAnsi="Tahoma" w:cs="Tahoma"/>
          <w:sz w:val="24"/>
          <w:szCs w:val="24"/>
        </w:rPr>
        <w:lastRenderedPageBreak/>
        <w:t xml:space="preserve">službeno i drugo vozilo br.000169/15 od 30.08.2016. godine za vozilo PGCG045 za vremenski period od 29.08.2016. do 03.09.2016. godine; Putni nalog za službeno i drugo vozilo br.001504 od 29.08.2016. godine za vozilo PGMN767 za vremenski period od 29.08.2016. do 03.09.2016. godine; Putni nalog za službeno i drugo vozilo br.001502/16 od 29.08.2016. godine za vozilo PGCG414 za vremenski period od 29.08.2016. do 03.09.2016. godine; Putni nalog za službeno i drugo vozilo br.001501/16 od 29.08.2016. godine za vozilo PGCG052 za vremenski period od 29.08.2016. do 03.09.2016. godine; Putni nalog za službeno i drugo vozilo od 29.08.2016. godine za vozilo PGCG048 za vremenski period od 01.09.2016. do 04.09.2016. godine; Nalog za kontrolu upotrebe službenih i drugih vozila i potrošnje goriva od 01.09.2016.godine za vozilo PGCG048; Evidencija kretanja i predjenih kilometara koju vodi vozač za vremenski period od 01.09.2016. do 05.09.2016.godine; Putni nalog za službeno i drugo vozilo br.001503 od 29.08.2016. godine za vozilo PGMN141 za vremenski period od 29.08.2016. do 03.09.2016. godine; Putni nalog za službeno i drugo vozilo od 01.09.2016. godine za vozilo PGBL184 za vremenski period od 01.09.2016. do 04.09.2016. godine; Nalog za kontrolu upotrebe službenih i drugih vozila i potrošnje goriva od 01.09.2016.godine za vozilo PGBL184; Evidencija kretanja i predjenih kilometara koju vodi vozač za vremenski period od 01.09.2016. do 04.09.2016.godine; Putni nalog za službeno i drugo vozilo od 29.08.2016. godine za vozilo PGBL184 za vremenski period od 29.08.2016. do 31.08.2016. godine; Nalog za kontrolu upotrebe službenih i drugih vozila i potrošnje goriva od 29.08.2016.godine za vozilo PGBL184; Evidencija kretanja i predjenih kilometara koju vodi vozač za vremenski period od 29.08.2016. do 31.08.2016.godine; Putni nalog za službeno i drugo vozilo br.4349 od 31.08.2016. godine za vozilo PGCG280 za vremenski period od 01.09.2016. do 04.09.2016. godine; Nalog za kontrolu upotrebe službenih i drugih vozila i potrošnje goriva od 01.09.2016.godine za vozilo PGCG280; Evidencija kretanja i predjenih kilometara koju vodi vozač za vremenski period od 01.09.2016. do 02.09.2016.godine; Putni nalog za službeno i drugo vozilo br.4199 od 29.08.2016. godine za vozilo PGCG280 za vremenski period od 29.08.2016. do 31.08.2016. godine; Nalog za kontrolu upotrebe službenih i drugih vozila i potrošnje goriva od 29.08.2016.godine za vozilo PGCG280; Evidencija kretanja i predjenih kilometara koju vodi vozač za vremenski period od 29.08.2016. do 31.08.2016.godine; Putni nalog za službeno i drugo vozilo br.4353 od 31.08.2016. godine za vozilo PGCG612 za vremenski period od 01.09.2016. do 04.09.2016. godine; Nalog za kontrolu upotrebe službenih i drugih vozila i potrošnje goriva od 01.09.2016.godine za vozilo PGCG612; Evidencija kretanja i predjenih kilometara koju vodi vozač za vremenski period od 01.09.2016. do 02.09.2016.godine; Putni nalog za službeno i drugo vozilo br.4195 od 29.08.2016. godine za vozilo PGCG612 za vremenski period od 29.08.2016. do 31.08.2016. godine; Nalog za kontrolu upotrebe službenih i drugih vozila i potrošnje goriva od 29.08.2016.godine za vozilo PGCG612; Evidencija kretanja i predjenih </w:t>
      </w:r>
      <w:r w:rsidR="00B72C6D" w:rsidRPr="00AC68E1">
        <w:rPr>
          <w:rFonts w:ascii="Tahoma" w:hAnsi="Tahoma" w:cs="Tahoma"/>
          <w:sz w:val="24"/>
          <w:szCs w:val="24"/>
        </w:rPr>
        <w:lastRenderedPageBreak/>
        <w:t>kilometara koju vodi vozač za vremenski period od 29.08.2016. do 31.08.2016.godine; Putni nalog za službeno i drugo vozilo br.4355 od 31.08.2016. godine za vozilo PGCG794 za vremenski period od 01.09.2016. do 04.09.2016. godine; Nalog za kontrolu upotrebe službenih i drugih vozila i potrošnje goriva od 01.09.2016.godine za vozilo PGCG794; Evidencija kretanja i predjenih kilometara koju vodi vozač za vremenski period od 01.09.2016. do 03.09.2016.godine; Putni nalog za službeno i drugo vozilo br.4193 od 29.08.2016. godine za vozilo PGCG794 za vremenski period od 29.08.2016. do 31.08.2016. godine; Nalog za kontrolu upotrebe službenih i drugih vozila i potrošnje goriva od 29.08.2016.godine za vozilo PGCG794; Evidencija kretanja i predjenih kilometara koju vodi vozač za vremenski period od 29.08.2016. do 31.08.2016.godine; Putni nalog za službeno i drugo vozilo br.4351 od 31.08.2016. godine za vozilo PGEE833 za vremenski period od 01.09.2016. do 04.09.2016. godine; Nalog za kontrolu upotrebe službenih i drugih vozila i potrošnje goriva od 01.09.2016.godine za vozilo PGEE833; Evidencija kretanja i predjenih kilometara koju vodi vozač za vremenski period od 01.09.2016. do 01.09.2016.godine; Putni nalog za službeno i drugo vozilo br.4191 od 29.08.2016. godine za vozilo PGEE833 za vremenski period od 29.08.2016. do 31.08.2016. godine; Nalog za kontrolu upotrebe službenih i drugih vozila i potrošnje goriva od 29.08.2016.godine za vozilo PGEE833; Evidencija kretanja i predjenih kilometara koju vodi vozač za vremenski period od 29.08.2016. do 31.08.2016.godine; Putni nalog za službeno i drugo vozilo br.4350 od 31.08.2016. godine za vozilo PGFJ852 za vremenski period od 01.09.2016. do 04.09.2016. godine; Nalog za kontrolu upotrebe službenih i drugih vozila i potrošnje goriva od 01.09.2016.godine za vozilo PGFJ852; Evidencija kretanja i predjenih kilometara koju vodi vozač za vremenski period od 01.09.2016. do 05.09.2016.godine; Putni nalog za službeno i drugo vozilo br.4198 od 29.08.2016. godine za vozilo PGFJ852 za vremenski period od 29.08.2016. do 31.08.2016. godine; Nalog za kontrolu upotrebe službenih i drugih vozila i potrošnje goriva od 29.08.2016.godine za vozilo PGFJ852; Evidencija kretanja i predjenih kilometara koju vodi vozač za vremenski period od 29.08.2016. do 31.08.2016.godine; Putni nalog za službeno i drugo vozilo br.4352 od 31.08.2016. godine za vozilo PGFJ899 za vremenski period od 01.09.2016. do 04.09.2016. godine; Evidencija kretanja i predjenih kilometara koju vodi vozač za vremenski period od 01.09.2016. do 02.09.2016.godine; Evidencija kretanja i predjenih kilometara koju vodi vozač za vremenski period od 29.08.2016. do 31.08.2016.godine; Nalog za kontrolu upotrebe službenih i drugih vozila i potrošnje goriva od 29.08.2016.godine za vozilo PGFJ899</w:t>
      </w:r>
      <w:r w:rsidR="00B72C6D">
        <w:rPr>
          <w:rFonts w:ascii="Tahoma" w:hAnsi="Tahoma" w:cs="Tahoma"/>
          <w:sz w:val="24"/>
          <w:szCs w:val="24"/>
        </w:rPr>
        <w:t xml:space="preserve"> i </w:t>
      </w:r>
      <w:r w:rsidR="00B72C6D" w:rsidRPr="00AC68E1">
        <w:rPr>
          <w:rFonts w:ascii="Tahoma" w:hAnsi="Tahoma" w:cs="Tahoma"/>
          <w:sz w:val="24"/>
          <w:szCs w:val="24"/>
        </w:rPr>
        <w:t>Evidencija kretanja i predjenih kilometara koju vodi vozač za vremenski period od 2</w:t>
      </w:r>
      <w:r w:rsidR="00B72C6D">
        <w:rPr>
          <w:rFonts w:ascii="Tahoma" w:hAnsi="Tahoma" w:cs="Tahoma"/>
          <w:sz w:val="24"/>
          <w:szCs w:val="24"/>
        </w:rPr>
        <w:t>9.08.2016. do 31.08.2016.godine</w:t>
      </w:r>
      <w:r w:rsidRPr="00DC3283">
        <w:rPr>
          <w:rFonts w:ascii="Tahoma" w:hAnsi="Tahoma" w:cs="Tahoma"/>
          <w:sz w:val="24"/>
          <w:szCs w:val="24"/>
          <w:shd w:val="clear" w:color="auto" w:fill="FFFFFF"/>
        </w:rPr>
        <w:t>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EB5706">
        <w:rPr>
          <w:rFonts w:ascii="Tahoma" w:hAnsi="Tahoma" w:cs="Tahoma"/>
          <w:sz w:val="24"/>
          <w:szCs w:val="24"/>
        </w:rPr>
        <w:t>Ministarstvo unutrašnjih poslova</w:t>
      </w:r>
      <w:r w:rsidR="00A601AD">
        <w:rPr>
          <w:rFonts w:ascii="Tahoma" w:hAnsi="Tahoma" w:cs="Tahoma"/>
          <w:sz w:val="24"/>
          <w:szCs w:val="24"/>
        </w:rPr>
        <w:t xml:space="preserve"> </w:t>
      </w:r>
      <w:r w:rsidR="005F2EFA">
        <w:rPr>
          <w:rFonts w:ascii="Tahoma" w:hAnsi="Tahoma" w:cs="Tahoma"/>
          <w:sz w:val="24"/>
          <w:szCs w:val="24"/>
        </w:rPr>
        <w:t>pravilno primjeni</w:t>
      </w:r>
      <w:r w:rsidR="00EB5706">
        <w:rPr>
          <w:rFonts w:ascii="Tahoma" w:hAnsi="Tahoma" w:cs="Tahoma"/>
          <w:sz w:val="24"/>
          <w:szCs w:val="24"/>
        </w:rPr>
        <w:t>l</w:t>
      </w:r>
      <w:r w:rsidR="005F2EFA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1D1403">
        <w:rPr>
          <w:rFonts w:ascii="Tahoma" w:hAnsi="Tahoma" w:cs="Tahoma"/>
          <w:sz w:val="24"/>
          <w:szCs w:val="24"/>
        </w:rPr>
        <w:t xml:space="preserve"> nač</w:t>
      </w:r>
      <w:r w:rsidR="00EC0CD8">
        <w:rPr>
          <w:rFonts w:ascii="Tahoma" w:hAnsi="Tahoma" w:cs="Tahoma"/>
          <w:sz w:val="24"/>
          <w:szCs w:val="24"/>
        </w:rPr>
        <w:t>in što je obavještenjem da</w:t>
      </w:r>
      <w:r w:rsidR="00EB5706">
        <w:rPr>
          <w:rFonts w:ascii="Tahoma" w:hAnsi="Tahoma" w:cs="Tahoma"/>
          <w:sz w:val="24"/>
          <w:szCs w:val="24"/>
        </w:rPr>
        <w:t>l</w:t>
      </w:r>
      <w:r w:rsidR="00EC0CD8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</w:t>
      </w:r>
      <w:r w:rsidR="00EE7254">
        <w:rPr>
          <w:rFonts w:ascii="Tahoma" w:hAnsi="Tahoma" w:cs="Tahoma"/>
          <w:sz w:val="24"/>
          <w:szCs w:val="24"/>
        </w:rPr>
        <w:t>nformacija na internet stranici</w:t>
      </w:r>
      <w:r w:rsidR="00212CEF">
        <w:rPr>
          <w:rFonts w:ascii="Tahoma" w:hAnsi="Tahoma" w:cs="Tahoma"/>
          <w:sz w:val="24"/>
          <w:szCs w:val="24"/>
        </w:rPr>
        <w:t xml:space="preserve">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</w:t>
      </w:r>
      <w:r>
        <w:rPr>
          <w:rFonts w:ascii="Tahoma" w:hAnsi="Tahoma" w:cs="Tahoma"/>
          <w:sz w:val="24"/>
          <w:szCs w:val="24"/>
        </w:rPr>
        <w:lastRenderedPageBreak/>
        <w:t xml:space="preserve">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EB5706">
        <w:rPr>
          <w:rFonts w:ascii="Tahoma" w:hAnsi="Tahoma" w:cs="Tahoma"/>
          <w:sz w:val="24"/>
          <w:szCs w:val="24"/>
        </w:rPr>
        <w:t>Ministarstva unutrašnjih poslova</w:t>
      </w:r>
      <w:r>
        <w:rPr>
          <w:rFonts w:ascii="Tahoma" w:hAnsi="Tahoma" w:cs="Tahoma"/>
          <w:sz w:val="24"/>
          <w:szCs w:val="24"/>
        </w:rPr>
        <w:t>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B72C6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295" w:rsidRDefault="006E5295" w:rsidP="004C7646">
      <w:pPr>
        <w:spacing w:after="0" w:line="240" w:lineRule="auto"/>
      </w:pPr>
      <w:r>
        <w:separator/>
      </w:r>
    </w:p>
  </w:endnote>
  <w:endnote w:type="continuationSeparator" w:id="0">
    <w:p w:rsidR="006E5295" w:rsidRDefault="006E529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295" w:rsidRDefault="006E5295" w:rsidP="004C7646">
      <w:pPr>
        <w:spacing w:after="0" w:line="240" w:lineRule="auto"/>
      </w:pPr>
      <w:r>
        <w:separator/>
      </w:r>
    </w:p>
  </w:footnote>
  <w:footnote w:type="continuationSeparator" w:id="0">
    <w:p w:rsidR="006E5295" w:rsidRDefault="006E529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21A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2DB2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22C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2FB7"/>
    <w:rsid w:val="00103B22"/>
    <w:rsid w:val="001045D0"/>
    <w:rsid w:val="0010728E"/>
    <w:rsid w:val="00107DF1"/>
    <w:rsid w:val="001103CD"/>
    <w:rsid w:val="00110590"/>
    <w:rsid w:val="00110593"/>
    <w:rsid w:val="00111B08"/>
    <w:rsid w:val="0011323D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29C"/>
    <w:rsid w:val="00176896"/>
    <w:rsid w:val="00176B92"/>
    <w:rsid w:val="00177889"/>
    <w:rsid w:val="00177E14"/>
    <w:rsid w:val="001802C9"/>
    <w:rsid w:val="00180590"/>
    <w:rsid w:val="0018167D"/>
    <w:rsid w:val="00183C61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09BE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403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099"/>
    <w:rsid w:val="00205263"/>
    <w:rsid w:val="00205660"/>
    <w:rsid w:val="0020603C"/>
    <w:rsid w:val="002071BE"/>
    <w:rsid w:val="00212CEF"/>
    <w:rsid w:val="00216B22"/>
    <w:rsid w:val="00217727"/>
    <w:rsid w:val="0022031D"/>
    <w:rsid w:val="00221594"/>
    <w:rsid w:val="00221AB4"/>
    <w:rsid w:val="00222AE0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7072"/>
    <w:rsid w:val="002604CB"/>
    <w:rsid w:val="00260E80"/>
    <w:rsid w:val="00262236"/>
    <w:rsid w:val="00263800"/>
    <w:rsid w:val="00265736"/>
    <w:rsid w:val="00271D61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933"/>
    <w:rsid w:val="002D1C88"/>
    <w:rsid w:val="002D50E1"/>
    <w:rsid w:val="002D52C7"/>
    <w:rsid w:val="002D5EA9"/>
    <w:rsid w:val="002D68BC"/>
    <w:rsid w:val="002D7364"/>
    <w:rsid w:val="002D7BB5"/>
    <w:rsid w:val="002E1AD7"/>
    <w:rsid w:val="002E1B68"/>
    <w:rsid w:val="002E539E"/>
    <w:rsid w:val="002E6054"/>
    <w:rsid w:val="002E6EA3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C7035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0DC"/>
    <w:rsid w:val="00507C3B"/>
    <w:rsid w:val="00507E98"/>
    <w:rsid w:val="00512A99"/>
    <w:rsid w:val="0051360F"/>
    <w:rsid w:val="00514D36"/>
    <w:rsid w:val="00514D5C"/>
    <w:rsid w:val="00514DCC"/>
    <w:rsid w:val="005161B3"/>
    <w:rsid w:val="0052078D"/>
    <w:rsid w:val="00522534"/>
    <w:rsid w:val="00523B5D"/>
    <w:rsid w:val="00526395"/>
    <w:rsid w:val="00526496"/>
    <w:rsid w:val="00535ACC"/>
    <w:rsid w:val="00535CB5"/>
    <w:rsid w:val="00535DD6"/>
    <w:rsid w:val="00540F4A"/>
    <w:rsid w:val="005448D2"/>
    <w:rsid w:val="005473E0"/>
    <w:rsid w:val="00551E9D"/>
    <w:rsid w:val="005530FE"/>
    <w:rsid w:val="00553D75"/>
    <w:rsid w:val="005550C0"/>
    <w:rsid w:val="0055734E"/>
    <w:rsid w:val="0056138C"/>
    <w:rsid w:val="00563595"/>
    <w:rsid w:val="005640FD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3F1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2EF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40F3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6B30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4582"/>
    <w:rsid w:val="006D5741"/>
    <w:rsid w:val="006D753D"/>
    <w:rsid w:val="006E17CE"/>
    <w:rsid w:val="006E4EDA"/>
    <w:rsid w:val="006E4F9F"/>
    <w:rsid w:val="006E5295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31BE"/>
    <w:rsid w:val="007155BA"/>
    <w:rsid w:val="00715B73"/>
    <w:rsid w:val="00723851"/>
    <w:rsid w:val="007257E7"/>
    <w:rsid w:val="0072786E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2883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4EC0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4075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5FA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6DD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1DB"/>
    <w:rsid w:val="008E6A10"/>
    <w:rsid w:val="008E7246"/>
    <w:rsid w:val="008F035C"/>
    <w:rsid w:val="008F3AC1"/>
    <w:rsid w:val="008F5C6B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63D3"/>
    <w:rsid w:val="00927C22"/>
    <w:rsid w:val="00932317"/>
    <w:rsid w:val="00934669"/>
    <w:rsid w:val="00934A6C"/>
    <w:rsid w:val="00936F36"/>
    <w:rsid w:val="00937AA6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47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268A0"/>
    <w:rsid w:val="00A325E5"/>
    <w:rsid w:val="00A32810"/>
    <w:rsid w:val="00A35C2D"/>
    <w:rsid w:val="00A41E43"/>
    <w:rsid w:val="00A462ED"/>
    <w:rsid w:val="00A502F2"/>
    <w:rsid w:val="00A5231F"/>
    <w:rsid w:val="00A52C30"/>
    <w:rsid w:val="00A55D34"/>
    <w:rsid w:val="00A601AD"/>
    <w:rsid w:val="00A606C1"/>
    <w:rsid w:val="00A6252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A7428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4D1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35C1D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67820"/>
    <w:rsid w:val="00B71C9A"/>
    <w:rsid w:val="00B72C6D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4022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2E76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438E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6B7"/>
    <w:rsid w:val="00C817E1"/>
    <w:rsid w:val="00C8255F"/>
    <w:rsid w:val="00C82597"/>
    <w:rsid w:val="00C82913"/>
    <w:rsid w:val="00C83844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699B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0B81"/>
    <w:rsid w:val="00CE6638"/>
    <w:rsid w:val="00CE73B7"/>
    <w:rsid w:val="00CF26D8"/>
    <w:rsid w:val="00CF2D0C"/>
    <w:rsid w:val="00CF3991"/>
    <w:rsid w:val="00CF44EA"/>
    <w:rsid w:val="00CF4E9A"/>
    <w:rsid w:val="00D016EB"/>
    <w:rsid w:val="00D01ED2"/>
    <w:rsid w:val="00D0258B"/>
    <w:rsid w:val="00D0357C"/>
    <w:rsid w:val="00D048D1"/>
    <w:rsid w:val="00D12D0A"/>
    <w:rsid w:val="00D14C37"/>
    <w:rsid w:val="00D15971"/>
    <w:rsid w:val="00D15EC7"/>
    <w:rsid w:val="00D16FDE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1775"/>
    <w:rsid w:val="00D73235"/>
    <w:rsid w:val="00D7352B"/>
    <w:rsid w:val="00D74384"/>
    <w:rsid w:val="00D75EEF"/>
    <w:rsid w:val="00D80117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2860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3522"/>
    <w:rsid w:val="00DF54D9"/>
    <w:rsid w:val="00DF5C67"/>
    <w:rsid w:val="00DF67F1"/>
    <w:rsid w:val="00DF7333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2D30"/>
    <w:rsid w:val="00E13ACC"/>
    <w:rsid w:val="00E15911"/>
    <w:rsid w:val="00E167DD"/>
    <w:rsid w:val="00E16B21"/>
    <w:rsid w:val="00E16B2D"/>
    <w:rsid w:val="00E17423"/>
    <w:rsid w:val="00E20F8A"/>
    <w:rsid w:val="00E22F96"/>
    <w:rsid w:val="00E22FA1"/>
    <w:rsid w:val="00E22FF0"/>
    <w:rsid w:val="00E25684"/>
    <w:rsid w:val="00E26765"/>
    <w:rsid w:val="00E3203E"/>
    <w:rsid w:val="00E32284"/>
    <w:rsid w:val="00E325C0"/>
    <w:rsid w:val="00E327C4"/>
    <w:rsid w:val="00E32D03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6A3"/>
    <w:rsid w:val="00E91712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A7E0B"/>
    <w:rsid w:val="00EB4AA8"/>
    <w:rsid w:val="00EB5706"/>
    <w:rsid w:val="00EB7586"/>
    <w:rsid w:val="00EC0CD8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18"/>
    <w:rsid w:val="00ED3C61"/>
    <w:rsid w:val="00ED453B"/>
    <w:rsid w:val="00ED5744"/>
    <w:rsid w:val="00EE0527"/>
    <w:rsid w:val="00EE33A3"/>
    <w:rsid w:val="00EE3431"/>
    <w:rsid w:val="00EE4954"/>
    <w:rsid w:val="00EE7073"/>
    <w:rsid w:val="00EE7254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04A9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CD3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A26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1EA1F"/>
  <w15:docId w15:val="{A2ADF846-B8EE-454F-B546-8C33038E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p.gov.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p.gov.me/ministarstvo/zakon_o_finansiranju_politickih_subjekata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up.gov.me/ministarstvo/zakon_o_finansiranju_politickih_subjekata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up.gov.me/ministarstvo/zakon_o_finansiranju_politickih_subjekata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F47C6-52B2-4A11-A6BC-38ADBCC99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5316</Words>
  <Characters>30307</Characters>
  <Application>Microsoft Office Word</Application>
  <DocSecurity>0</DocSecurity>
  <Lines>252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3</cp:revision>
  <cp:lastPrinted>2016-12-21T09:03:00Z</cp:lastPrinted>
  <dcterms:created xsi:type="dcterms:W3CDTF">2017-07-31T10:54:00Z</dcterms:created>
  <dcterms:modified xsi:type="dcterms:W3CDTF">2017-12-18T09:53:00Z</dcterms:modified>
</cp:coreProperties>
</file>