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</w:t>
      </w:r>
      <w:r w:rsidR="00D4241E">
        <w:rPr>
          <w:rFonts w:ascii="Tahoma" w:hAnsi="Tahoma" w:cs="Tahoma"/>
          <w:b/>
          <w:sz w:val="24"/>
          <w:szCs w:val="24"/>
        </w:rPr>
        <w:t>299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</w:t>
      </w:r>
      <w:r w:rsidR="00D4241E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D4241E">
        <w:rPr>
          <w:rFonts w:ascii="Tahoma" w:hAnsi="Tahoma" w:cs="Tahoma"/>
          <w:sz w:val="24"/>
          <w:szCs w:val="24"/>
          <w:lang w:val="sr-Latn-CS"/>
        </w:rPr>
        <w:t>Vuka Maraša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D4241E">
        <w:rPr>
          <w:rFonts w:ascii="Tahoma" w:hAnsi="Tahoma" w:cs="Tahoma"/>
          <w:sz w:val="24"/>
          <w:szCs w:val="24"/>
          <w:lang w:val="sr-Latn-CS"/>
        </w:rPr>
        <w:t>110185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4241E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D4241E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241E">
        <w:rPr>
          <w:rFonts w:ascii="Tahoma" w:hAnsi="Tahoma" w:cs="Tahoma"/>
          <w:sz w:val="24"/>
          <w:szCs w:val="24"/>
          <w:lang w:val="sr-Latn-CS"/>
        </w:rPr>
        <w:t>Centralne banke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241E">
        <w:rPr>
          <w:rFonts w:ascii="Tahoma" w:hAnsi="Tahoma" w:cs="Tahoma"/>
          <w:sz w:val="24"/>
          <w:szCs w:val="24"/>
          <w:lang w:val="sr-Latn-CS"/>
        </w:rPr>
        <w:t>Centralnoj banci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D4241E">
        <w:rPr>
          <w:rFonts w:ascii="Tahoma" w:hAnsi="Tahoma" w:cs="Tahoma"/>
          <w:sz w:val="24"/>
          <w:szCs w:val="24"/>
          <w:lang w:val="sr-Latn-CS"/>
        </w:rPr>
        <w:t>Vuka Maraša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D4241E">
        <w:rPr>
          <w:rFonts w:ascii="Tahoma" w:hAnsi="Tahoma" w:cs="Tahoma"/>
          <w:sz w:val="24"/>
          <w:szCs w:val="24"/>
          <w:lang w:val="sr-Latn-CS"/>
        </w:rPr>
        <w:t>110185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</w:t>
      </w:r>
      <w:r w:rsidR="00D4241E">
        <w:rPr>
          <w:rFonts w:ascii="Tahoma" w:hAnsi="Tahoma" w:cs="Tahoma"/>
          <w:sz w:val="24"/>
          <w:szCs w:val="24"/>
          <w:lang w:val="sr-Latn-CS"/>
        </w:rPr>
        <w:t>7</w:t>
      </w:r>
      <w:r w:rsidR="003E3306">
        <w:rPr>
          <w:rFonts w:ascii="Tahoma" w:hAnsi="Tahoma" w:cs="Tahoma"/>
          <w:sz w:val="24"/>
          <w:szCs w:val="24"/>
          <w:lang w:val="sr-Latn-CS"/>
        </w:rPr>
        <w:t>.0</w:t>
      </w:r>
      <w:r w:rsidR="00D4241E">
        <w:rPr>
          <w:rFonts w:ascii="Tahoma" w:hAnsi="Tahoma" w:cs="Tahoma"/>
          <w:sz w:val="24"/>
          <w:szCs w:val="24"/>
          <w:lang w:val="sr-Latn-CS"/>
        </w:rPr>
        <w:t>3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241E">
        <w:rPr>
          <w:rFonts w:ascii="Tahoma" w:hAnsi="Tahoma" w:cs="Tahoma"/>
          <w:sz w:val="24"/>
          <w:szCs w:val="24"/>
          <w:lang w:val="sr-Latn-CS"/>
        </w:rPr>
        <w:t>Centralne banke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</w:t>
      </w:r>
      <w:r w:rsidR="00D4241E">
        <w:rPr>
          <w:rFonts w:ascii="Tahoma" w:hAnsi="Tahoma" w:cs="Tahoma"/>
          <w:sz w:val="24"/>
          <w:szCs w:val="24"/>
          <w:lang w:val="sr-Latn-CS"/>
        </w:rPr>
        <w:t>7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D4241E">
        <w:rPr>
          <w:rFonts w:ascii="Tahoma" w:hAnsi="Tahoma" w:cs="Tahoma"/>
          <w:sz w:val="24"/>
          <w:szCs w:val="24"/>
          <w:lang w:val="sr-Latn-CS"/>
        </w:rPr>
        <w:t>3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4241E">
        <w:rPr>
          <w:rFonts w:ascii="Tahoma" w:hAnsi="Tahoma" w:cs="Tahoma"/>
          <w:sz w:val="24"/>
          <w:szCs w:val="24"/>
          <w:lang w:val="sr-Latn-CS"/>
        </w:rPr>
        <w:t>Liste mjese</w:t>
      </w:r>
      <w:r w:rsidR="00D4241E">
        <w:rPr>
          <w:rFonts w:ascii="Tahoma" w:hAnsi="Tahoma" w:cs="Tahoma"/>
          <w:sz w:val="24"/>
          <w:szCs w:val="24"/>
        </w:rPr>
        <w:t xml:space="preserve">čnih zarada rukovodnog kadra u Centralnoj banci Crne Gore </w:t>
      </w:r>
      <w:r w:rsidR="00F231CA">
        <w:rPr>
          <w:rFonts w:ascii="Tahoma" w:hAnsi="Tahoma" w:cs="Tahoma"/>
          <w:sz w:val="24"/>
          <w:szCs w:val="24"/>
        </w:rPr>
        <w:t>za sljedeća lica: Radoje Žugić, Irena Radović, Nikola Fabris i Radojica Luburić za mjesec februar 2017.godine (pojedinačno po navedenim licima); drugih benificija koje rukovodni karar pored mjesečnih zarada ima za sljedeđa lica: Radoje Žugić, Irena Radović, Nikola Fabris i Radojica Luburić za mjesec februar 2017.godine (pojedinačno po navedenim licima) i diploma rukovodnog kadra u Centralnoj banci Crne Gore a koje su dio personalnog dosijea (svih diploma koje potvrđuju akademska zvanja navedena u zvaničnim biografijama) za sljedeđa lica: Radoje Žugić, Irena Radović, Nikola Fabris i Radojica Luburić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231CA">
        <w:rPr>
          <w:rFonts w:ascii="Tahoma" w:hAnsi="Tahoma" w:cs="Tahoma"/>
          <w:sz w:val="24"/>
          <w:szCs w:val="24"/>
          <w:lang w:val="sr-Latn-CS"/>
        </w:rPr>
        <w:t>1</w:t>
      </w:r>
      <w:r w:rsidR="00E72014">
        <w:rPr>
          <w:rFonts w:ascii="Tahoma" w:hAnsi="Tahoma" w:cs="Tahoma"/>
          <w:sz w:val="24"/>
          <w:szCs w:val="24"/>
          <w:lang w:val="sr-Latn-CS"/>
        </w:rPr>
        <w:t>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231CA">
        <w:rPr>
          <w:rFonts w:ascii="Tahoma" w:hAnsi="Tahoma" w:cs="Tahoma"/>
          <w:sz w:val="24"/>
          <w:szCs w:val="24"/>
          <w:lang w:val="sr-Latn-CS"/>
        </w:rPr>
        <w:t>5241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231CA">
        <w:rPr>
          <w:rFonts w:ascii="Tahoma" w:hAnsi="Tahoma" w:cs="Tahoma"/>
          <w:sz w:val="24"/>
          <w:szCs w:val="24"/>
          <w:lang w:val="sr-Latn-CS"/>
        </w:rPr>
        <w:t>1</w:t>
      </w:r>
      <w:r w:rsidR="00E72014">
        <w:rPr>
          <w:rFonts w:ascii="Tahoma" w:hAnsi="Tahoma" w:cs="Tahoma"/>
          <w:sz w:val="24"/>
          <w:szCs w:val="24"/>
          <w:lang w:val="sr-Latn-CS"/>
        </w:rPr>
        <w:t>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4241E">
        <w:rPr>
          <w:rFonts w:ascii="Tahoma" w:hAnsi="Tahoma" w:cs="Tahoma"/>
          <w:sz w:val="24"/>
          <w:szCs w:val="24"/>
          <w:lang w:val="sr-Latn-CS"/>
        </w:rPr>
        <w:t>Centralna banka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D4241E">
        <w:rPr>
          <w:rFonts w:ascii="Tahoma" w:hAnsi="Tahoma" w:cs="Tahoma"/>
          <w:sz w:val="24"/>
          <w:szCs w:val="24"/>
          <w:lang w:val="sr-Latn-CS"/>
        </w:rPr>
        <w:t>Vuka Maraša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D4241E">
        <w:rPr>
          <w:rFonts w:ascii="Tahoma" w:hAnsi="Tahoma" w:cs="Tahoma"/>
          <w:sz w:val="24"/>
          <w:szCs w:val="24"/>
          <w:lang w:val="sr-Latn-CS"/>
        </w:rPr>
        <w:t>110185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</w:t>
      </w:r>
      <w:r w:rsidR="00F231CA">
        <w:rPr>
          <w:rFonts w:ascii="Tahoma" w:hAnsi="Tahoma" w:cs="Tahoma"/>
          <w:sz w:val="24"/>
          <w:szCs w:val="24"/>
          <w:lang w:val="sr-Latn-CS"/>
        </w:rPr>
        <w:t>7</w:t>
      </w:r>
      <w:r w:rsidR="007561B1">
        <w:rPr>
          <w:rFonts w:ascii="Tahoma" w:hAnsi="Tahoma" w:cs="Tahoma"/>
          <w:sz w:val="24"/>
          <w:szCs w:val="24"/>
          <w:lang w:val="sr-Latn-CS"/>
        </w:rPr>
        <w:t>.0</w:t>
      </w:r>
      <w:r w:rsidR="00F231CA">
        <w:rPr>
          <w:rFonts w:ascii="Tahoma" w:hAnsi="Tahoma" w:cs="Tahoma"/>
          <w:sz w:val="24"/>
          <w:szCs w:val="24"/>
          <w:lang w:val="sr-Latn-CS"/>
        </w:rPr>
        <w:t>3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D4241E">
        <w:rPr>
          <w:rFonts w:ascii="Tahoma" w:hAnsi="Tahoma" w:cs="Tahoma"/>
          <w:sz w:val="24"/>
          <w:szCs w:val="24"/>
          <w:lang w:val="sr-Latn-CS"/>
        </w:rPr>
        <w:t>Centralna banka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A30D8" w:rsidRPr="00B667D8" w:rsidRDefault="0065022E" w:rsidP="00B667D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5A30D8" w:rsidRPr="00B667D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75" w:rsidRDefault="00326775" w:rsidP="00CB7F9A">
      <w:pPr>
        <w:spacing w:after="0" w:line="240" w:lineRule="auto"/>
      </w:pPr>
      <w:r>
        <w:separator/>
      </w:r>
    </w:p>
  </w:endnote>
  <w:endnote w:type="continuationSeparator" w:id="0">
    <w:p w:rsidR="00326775" w:rsidRDefault="003267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75" w:rsidRDefault="00326775" w:rsidP="00CB7F9A">
      <w:pPr>
        <w:spacing w:after="0" w:line="240" w:lineRule="auto"/>
      </w:pPr>
      <w:r>
        <w:separator/>
      </w:r>
    </w:p>
  </w:footnote>
  <w:footnote w:type="continuationSeparator" w:id="0">
    <w:p w:rsidR="00326775" w:rsidRDefault="0032677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65C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2DBE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6775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2C6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7D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241E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1CA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12B19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5FDCC-CF2B-4795-8195-2FF340FC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2017-05-09T09:25:00Z</cp:lastPrinted>
  <dcterms:created xsi:type="dcterms:W3CDTF">2015-12-16T13:08:00Z</dcterms:created>
  <dcterms:modified xsi:type="dcterms:W3CDTF">2017-12-12T09:56:00Z</dcterms:modified>
</cp:coreProperties>
</file>