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BD122A">
        <w:rPr>
          <w:rFonts w:ascii="Tahoma" w:hAnsi="Tahoma" w:cs="Tahoma"/>
          <w:b/>
          <w:sz w:val="24"/>
          <w:szCs w:val="24"/>
        </w:rPr>
        <w:t xml:space="preserve"> </w:t>
      </w:r>
      <w:r w:rsidR="00471BD3">
        <w:rPr>
          <w:rFonts w:ascii="Tahoma" w:hAnsi="Tahoma" w:cs="Tahoma"/>
          <w:b/>
          <w:sz w:val="24"/>
          <w:szCs w:val="24"/>
        </w:rPr>
        <w:t>UP II 07-30-1937-2/16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AB1FE8">
        <w:rPr>
          <w:rFonts w:ascii="Tahoma" w:hAnsi="Tahoma" w:cs="Tahoma"/>
          <w:b/>
          <w:sz w:val="24"/>
          <w:szCs w:val="24"/>
        </w:rPr>
        <w:t xml:space="preserve"> </w:t>
      </w:r>
      <w:r w:rsidR="00471BD3">
        <w:rPr>
          <w:rFonts w:ascii="Tahoma" w:hAnsi="Tahoma" w:cs="Tahoma"/>
          <w:b/>
          <w:sz w:val="24"/>
          <w:szCs w:val="24"/>
        </w:rPr>
        <w:t>02.02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8A6C4B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4D411A">
        <w:rPr>
          <w:rFonts w:ascii="Tahoma" w:hAnsi="Tahoma" w:cs="Tahoma"/>
          <w:sz w:val="24"/>
          <w:szCs w:val="24"/>
        </w:rPr>
        <w:t>99969</w:t>
      </w:r>
      <w:r w:rsidR="00874E16">
        <w:rPr>
          <w:rFonts w:ascii="Tahoma" w:hAnsi="Tahoma" w:cs="Tahoma"/>
          <w:sz w:val="24"/>
          <w:szCs w:val="24"/>
        </w:rPr>
        <w:t xml:space="preserve"> </w:t>
      </w:r>
      <w:r w:rsidR="00FF1EB6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4D411A">
        <w:rPr>
          <w:rFonts w:ascii="Tahoma" w:hAnsi="Tahoma" w:cs="Tahoma"/>
          <w:sz w:val="24"/>
          <w:szCs w:val="24"/>
        </w:rPr>
        <w:t>05</w:t>
      </w:r>
      <w:r w:rsidR="004C0DAB">
        <w:rPr>
          <w:rFonts w:ascii="Tahoma" w:hAnsi="Tahoma" w:cs="Tahoma"/>
          <w:sz w:val="24"/>
          <w:szCs w:val="24"/>
        </w:rPr>
        <w:t>.1</w:t>
      </w:r>
      <w:r w:rsidR="004D411A">
        <w:rPr>
          <w:rFonts w:ascii="Tahoma" w:hAnsi="Tahoma" w:cs="Tahoma"/>
          <w:sz w:val="24"/>
          <w:szCs w:val="24"/>
        </w:rPr>
        <w:t>0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874E16">
        <w:rPr>
          <w:rFonts w:ascii="Tahoma" w:hAnsi="Tahoma" w:cs="Tahoma"/>
          <w:sz w:val="24"/>
          <w:szCs w:val="24"/>
        </w:rPr>
        <w:t xml:space="preserve">Ministarstva unutrašnjih poslova 08 </w:t>
      </w:r>
      <w:r w:rsidR="00AD7C99">
        <w:rPr>
          <w:rFonts w:ascii="Tahoma" w:hAnsi="Tahoma" w:cs="Tahoma"/>
          <w:sz w:val="24"/>
          <w:szCs w:val="24"/>
        </w:rPr>
        <w:t xml:space="preserve">broj: </w:t>
      </w:r>
      <w:r w:rsidR="00874E16">
        <w:rPr>
          <w:rFonts w:ascii="Tahoma" w:hAnsi="Tahoma" w:cs="Tahoma"/>
          <w:sz w:val="24"/>
          <w:szCs w:val="24"/>
        </w:rPr>
        <w:t>UPI-007/16-</w:t>
      </w:r>
      <w:r w:rsidR="004D411A">
        <w:rPr>
          <w:rFonts w:ascii="Tahoma" w:hAnsi="Tahoma" w:cs="Tahoma"/>
          <w:sz w:val="24"/>
          <w:szCs w:val="24"/>
        </w:rPr>
        <w:t>4378</w:t>
      </w:r>
      <w:r w:rsidR="00874E16">
        <w:rPr>
          <w:rFonts w:ascii="Tahoma" w:hAnsi="Tahoma" w:cs="Tahoma"/>
          <w:sz w:val="24"/>
          <w:szCs w:val="24"/>
        </w:rPr>
        <w:t>/2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4D411A">
        <w:rPr>
          <w:rFonts w:ascii="Tahoma" w:hAnsi="Tahoma" w:cs="Tahoma"/>
          <w:sz w:val="24"/>
          <w:szCs w:val="24"/>
        </w:rPr>
        <w:t>15.09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126E30" w:rsidRPr="00126E30">
        <w:rPr>
          <w:rFonts w:ascii="Tahoma" w:hAnsi="Tahoma" w:cs="Tahoma"/>
          <w:sz w:val="24"/>
          <w:szCs w:val="24"/>
        </w:rPr>
        <w:t>21.10</w:t>
      </w:r>
      <w:r w:rsidR="00817B7E" w:rsidRPr="00126E30">
        <w:rPr>
          <w:rFonts w:ascii="Tahoma" w:hAnsi="Tahoma" w:cs="Tahoma"/>
          <w:sz w:val="24"/>
          <w:szCs w:val="24"/>
        </w:rPr>
        <w:t>.</w:t>
      </w:r>
      <w:r w:rsidR="00C77DCF" w:rsidRPr="00126E30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7E11DD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 w:rsidR="00874E16" w:rsidRPr="00874E16">
        <w:rPr>
          <w:rFonts w:ascii="Tahoma" w:hAnsi="Tahoma" w:cs="Tahoma"/>
          <w:sz w:val="24"/>
        </w:rPr>
        <w:t xml:space="preserve">08 broj: </w:t>
      </w:r>
      <w:r w:rsidR="004D411A" w:rsidRPr="004D411A">
        <w:rPr>
          <w:rFonts w:ascii="Tahoma" w:hAnsi="Tahoma" w:cs="Tahoma"/>
          <w:sz w:val="24"/>
        </w:rPr>
        <w:t xml:space="preserve">UPI-007/16-4378/2 od 15.09.2016.godine </w:t>
      </w:r>
      <w:r w:rsidRPr="00781EDF">
        <w:rPr>
          <w:rFonts w:ascii="Tahoma" w:hAnsi="Tahoma" w:cs="Tahoma"/>
          <w:sz w:val="24"/>
        </w:rPr>
        <w:t>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br.</w:t>
      </w:r>
      <w:r w:rsidR="00FC0E5D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16/</w:t>
      </w:r>
      <w:r w:rsidR="004D411A">
        <w:rPr>
          <w:rFonts w:ascii="Tahoma" w:hAnsi="Tahoma" w:cs="Tahoma"/>
          <w:sz w:val="24"/>
        </w:rPr>
        <w:t>99969</w:t>
      </w:r>
      <w:r w:rsidR="00754153">
        <w:rPr>
          <w:rFonts w:ascii="Tahoma" w:hAnsi="Tahoma" w:cs="Tahoma"/>
          <w:sz w:val="24"/>
        </w:rPr>
        <w:t xml:space="preserve"> od </w:t>
      </w:r>
      <w:r w:rsidR="004D411A">
        <w:rPr>
          <w:rFonts w:ascii="Tahoma" w:hAnsi="Tahoma" w:cs="Tahoma"/>
          <w:sz w:val="24"/>
        </w:rPr>
        <w:t>14</w:t>
      </w:r>
      <w:r w:rsidR="00FC0E5D">
        <w:rPr>
          <w:rFonts w:ascii="Tahoma" w:hAnsi="Tahoma" w:cs="Tahoma"/>
          <w:sz w:val="24"/>
        </w:rPr>
        <w:t>.</w:t>
      </w:r>
      <w:r w:rsidR="004D411A">
        <w:rPr>
          <w:rFonts w:ascii="Tahoma" w:hAnsi="Tahoma" w:cs="Tahoma"/>
          <w:sz w:val="24"/>
        </w:rPr>
        <w:t>09</w:t>
      </w:r>
      <w:r w:rsidR="00AB1FE8">
        <w:rPr>
          <w:rFonts w:ascii="Tahoma" w:hAnsi="Tahoma" w:cs="Tahoma"/>
          <w:sz w:val="24"/>
        </w:rPr>
        <w:t>.2016.godine</w:t>
      </w:r>
      <w:r w:rsidR="00AD7C99">
        <w:rPr>
          <w:rFonts w:ascii="Tahoma" w:hAnsi="Tahoma" w:cs="Tahoma"/>
          <w:sz w:val="24"/>
        </w:rPr>
        <w:t xml:space="preserve">, da analitičke kartice svih računa </w:t>
      </w:r>
      <w:r w:rsidR="00874E16">
        <w:rPr>
          <w:rFonts w:ascii="Tahoma" w:hAnsi="Tahoma" w:cs="Tahoma"/>
          <w:sz w:val="24"/>
        </w:rPr>
        <w:t xml:space="preserve">nalaze na sajtu Ministrastva unutrašnjih poslova, adresa </w:t>
      </w:r>
      <w:hyperlink r:id="rId8" w:history="1">
        <w:r w:rsidR="00874E16" w:rsidRPr="00BD122A">
          <w:rPr>
            <w:rStyle w:val="Hyperlink"/>
            <w:rFonts w:ascii="Tahoma" w:hAnsi="Tahoma" w:cs="Tahoma"/>
            <w:color w:val="auto"/>
            <w:sz w:val="24"/>
          </w:rPr>
          <w:t>www.mup.gov.me</w:t>
        </w:r>
      </w:hyperlink>
      <w:r w:rsidR="00874E16" w:rsidRPr="00BD122A">
        <w:rPr>
          <w:rFonts w:ascii="Tahoma" w:hAnsi="Tahoma" w:cs="Tahoma"/>
          <w:sz w:val="24"/>
        </w:rPr>
        <w:t xml:space="preserve">., </w:t>
      </w:r>
      <w:r w:rsidR="00874E16">
        <w:rPr>
          <w:rFonts w:ascii="Tahoma" w:hAnsi="Tahoma" w:cs="Tahoma"/>
          <w:sz w:val="24"/>
        </w:rPr>
        <w:t>da obavještenje dostavljaju shodno članu 26 Zakona o slobodnom pristupu informacijama.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4D411A">
        <w:rPr>
          <w:rFonts w:ascii="Tahoma" w:hAnsi="Tahoma" w:cs="Tahoma"/>
          <w:sz w:val="24"/>
          <w:szCs w:val="24"/>
        </w:rPr>
        <w:t>14</w:t>
      </w:r>
      <w:r w:rsidR="00FC0E5D">
        <w:rPr>
          <w:rFonts w:ascii="Tahoma" w:hAnsi="Tahoma" w:cs="Tahoma"/>
          <w:sz w:val="24"/>
          <w:szCs w:val="24"/>
        </w:rPr>
        <w:t>.</w:t>
      </w:r>
      <w:r w:rsidR="004D411A">
        <w:rPr>
          <w:rFonts w:ascii="Tahoma" w:hAnsi="Tahoma" w:cs="Tahoma"/>
          <w:sz w:val="24"/>
          <w:szCs w:val="24"/>
        </w:rPr>
        <w:t>09</w:t>
      </w:r>
      <w:r w:rsidRPr="00D4255A">
        <w:rPr>
          <w:rFonts w:ascii="Tahoma" w:hAnsi="Tahoma" w:cs="Tahoma"/>
          <w:sz w:val="24"/>
          <w:szCs w:val="24"/>
        </w:rPr>
        <w:t>.2016.</w:t>
      </w:r>
      <w:r w:rsidR="00FC0E5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godine upućen zahtjev za pristup informacijama kojim je od </w:t>
      </w:r>
      <w:r w:rsidR="004D411A">
        <w:rPr>
          <w:rFonts w:ascii="Tahoma" w:hAnsi="Tahoma" w:cs="Tahoma"/>
          <w:sz w:val="24"/>
          <w:szCs w:val="24"/>
        </w:rPr>
        <w:t>Ministarstva</w:t>
      </w:r>
      <w:r w:rsidR="00E512D3">
        <w:rPr>
          <w:rFonts w:ascii="Tahoma" w:hAnsi="Tahoma" w:cs="Tahoma"/>
          <w:sz w:val="24"/>
          <w:szCs w:val="24"/>
        </w:rPr>
        <w:t xml:space="preserve"> unutrašnjih poslova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>kopije svih izdatih analitičkih kart</w:t>
      </w:r>
      <w:r w:rsidR="00B22F1D">
        <w:rPr>
          <w:rFonts w:ascii="Tahoma" w:hAnsi="Tahoma" w:cs="Tahoma"/>
          <w:sz w:val="24"/>
        </w:rPr>
        <w:t>ica svih račun</w:t>
      </w:r>
      <w:r w:rsidR="00E512D3">
        <w:rPr>
          <w:rFonts w:ascii="Tahoma" w:hAnsi="Tahoma" w:cs="Tahoma"/>
          <w:sz w:val="24"/>
        </w:rPr>
        <w:t>a (za period od</w:t>
      </w:r>
      <w:r w:rsidR="004D411A">
        <w:rPr>
          <w:rFonts w:ascii="Tahoma" w:hAnsi="Tahoma" w:cs="Tahoma"/>
          <w:sz w:val="24"/>
        </w:rPr>
        <w:t xml:space="preserve"> 05/09/2016 do 11/09</w:t>
      </w:r>
      <w:r w:rsidR="004B1F39">
        <w:rPr>
          <w:rFonts w:ascii="Tahoma" w:hAnsi="Tahoma" w:cs="Tahoma"/>
          <w:sz w:val="24"/>
        </w:rPr>
        <w:t>/2016)</w:t>
      </w:r>
      <w:r>
        <w:rPr>
          <w:rFonts w:ascii="Tahoma" w:hAnsi="Tahoma" w:cs="Tahoma"/>
          <w:sz w:val="24"/>
        </w:rPr>
        <w:t>, a koje sadrže broj konta/naloga, naziv korisnika budžeta, naziv dobavljača, izvor sredstava, broj budžetske linije, datum plaćanja, iznos plaćanja i svrhu plaćanja.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4D411A">
        <w:rPr>
          <w:rFonts w:ascii="Tahoma" w:hAnsi="Tahoma" w:cs="Tahoma"/>
          <w:sz w:val="24"/>
          <w:szCs w:val="24"/>
        </w:rPr>
        <w:t>22</w:t>
      </w:r>
      <w:r w:rsidR="00973300">
        <w:rPr>
          <w:rFonts w:ascii="Tahoma" w:hAnsi="Tahoma" w:cs="Tahoma"/>
          <w:sz w:val="24"/>
          <w:szCs w:val="24"/>
        </w:rPr>
        <w:t>.</w:t>
      </w:r>
      <w:r w:rsidR="004D411A">
        <w:rPr>
          <w:rFonts w:ascii="Tahoma" w:hAnsi="Tahoma" w:cs="Tahoma"/>
          <w:sz w:val="24"/>
          <w:szCs w:val="24"/>
        </w:rPr>
        <w:t>09</w:t>
      </w:r>
      <w:r>
        <w:rPr>
          <w:rFonts w:ascii="Tahoma" w:hAnsi="Tahoma" w:cs="Tahoma"/>
          <w:sz w:val="24"/>
          <w:szCs w:val="24"/>
        </w:rPr>
        <w:t>.</w:t>
      </w:r>
      <w:r w:rsidR="004D411A">
        <w:rPr>
          <w:rFonts w:ascii="Tahoma" w:hAnsi="Tahoma" w:cs="Tahoma"/>
          <w:sz w:val="24"/>
          <w:szCs w:val="24"/>
        </w:rPr>
        <w:t>2016.</w:t>
      </w:r>
      <w:r w:rsidRPr="00D4255A">
        <w:rPr>
          <w:rFonts w:ascii="Tahoma" w:hAnsi="Tahoma" w:cs="Tahoma"/>
          <w:sz w:val="24"/>
          <w:szCs w:val="24"/>
        </w:rPr>
        <w:t xml:space="preserve">godine </w:t>
      </w:r>
      <w:r w:rsidR="00E512D3">
        <w:rPr>
          <w:rFonts w:ascii="Tahoma" w:hAnsi="Tahoma" w:cs="Tahoma"/>
          <w:sz w:val="24"/>
          <w:szCs w:val="24"/>
        </w:rPr>
        <w:t xml:space="preserve">Ministarstvo unutrašnjih poslova </w:t>
      </w:r>
      <w:r w:rsidR="00973300">
        <w:rPr>
          <w:rFonts w:ascii="Tahoma" w:hAnsi="Tahoma" w:cs="Tahoma"/>
          <w:sz w:val="24"/>
          <w:szCs w:val="24"/>
        </w:rPr>
        <w:t>dostavi</w:t>
      </w:r>
      <w:r w:rsidR="00E512D3">
        <w:rPr>
          <w:rFonts w:ascii="Tahoma" w:hAnsi="Tahoma" w:cs="Tahoma"/>
          <w:sz w:val="24"/>
          <w:szCs w:val="24"/>
        </w:rPr>
        <w:t>lo</w:t>
      </w:r>
      <w:r>
        <w:rPr>
          <w:rFonts w:ascii="Tahoma" w:hAnsi="Tahoma" w:cs="Tahoma"/>
          <w:sz w:val="24"/>
          <w:szCs w:val="24"/>
        </w:rPr>
        <w:t xml:space="preserve"> akt </w:t>
      </w:r>
      <w:r w:rsidR="00E512D3" w:rsidRPr="00E512D3">
        <w:rPr>
          <w:rFonts w:ascii="Tahoma" w:hAnsi="Tahoma" w:cs="Tahoma"/>
          <w:sz w:val="24"/>
          <w:szCs w:val="24"/>
        </w:rPr>
        <w:t>08 broj: UPI-007/1</w:t>
      </w:r>
      <w:r w:rsidR="008A6C4B">
        <w:rPr>
          <w:rFonts w:ascii="Tahoma" w:hAnsi="Tahoma" w:cs="Tahoma"/>
          <w:sz w:val="24"/>
          <w:szCs w:val="24"/>
        </w:rPr>
        <w:t>6-</w:t>
      </w:r>
      <w:r w:rsidR="004D411A">
        <w:rPr>
          <w:rFonts w:ascii="Tahoma" w:hAnsi="Tahoma" w:cs="Tahoma"/>
          <w:sz w:val="24"/>
          <w:szCs w:val="24"/>
        </w:rPr>
        <w:t>4378</w:t>
      </w:r>
      <w:r w:rsidR="008A6C4B">
        <w:rPr>
          <w:rFonts w:ascii="Tahoma" w:hAnsi="Tahoma" w:cs="Tahoma"/>
          <w:sz w:val="24"/>
          <w:szCs w:val="24"/>
        </w:rPr>
        <w:t xml:space="preserve">/2 od </w:t>
      </w:r>
      <w:r w:rsidR="004D411A">
        <w:rPr>
          <w:rFonts w:ascii="Tahoma" w:hAnsi="Tahoma" w:cs="Tahoma"/>
          <w:sz w:val="24"/>
          <w:szCs w:val="24"/>
        </w:rPr>
        <w:t>15.09</w:t>
      </w:r>
      <w:r w:rsidR="008A6C4B">
        <w:rPr>
          <w:rFonts w:ascii="Tahoma" w:hAnsi="Tahoma" w:cs="Tahoma"/>
          <w:sz w:val="24"/>
          <w:szCs w:val="24"/>
        </w:rPr>
        <w:t xml:space="preserve">.2016.godine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</w:t>
      </w:r>
      <w:r w:rsidRPr="00D4255A">
        <w:rPr>
          <w:rFonts w:ascii="Tahoma" w:hAnsi="Tahoma" w:cs="Tahoma"/>
          <w:sz w:val="24"/>
          <w:szCs w:val="24"/>
        </w:rPr>
        <w:lastRenderedPageBreak/>
        <w:t xml:space="preserve">slobodnom pristupu informacijama, organ vlasti nije dužan da omogući putem e-maila pristup informaciji koju posjeduje, ako je ona javno objavljena u Crnoj Gori ili dostupna na internet stranici organa </w:t>
      </w:r>
      <w:r w:rsidR="00973300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prvostepeni organ pogrešno utvrdio šinjenično stanje i na osnovu toga pogrešno ograničio</w:t>
      </w:r>
      <w:r w:rsidR="00CE177F">
        <w:rPr>
          <w:rFonts w:ascii="Tahoma" w:hAnsi="Tahoma" w:cs="Tahoma"/>
          <w:sz w:val="24"/>
          <w:szCs w:val="24"/>
        </w:rPr>
        <w:t xml:space="preserve"> pristup traženoj informaciji.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FE01C8">
        <w:rPr>
          <w:rFonts w:ascii="Tahoma" w:hAnsi="Tahoma" w:cs="Tahoma"/>
          <w:sz w:val="24"/>
          <w:szCs w:val="24"/>
        </w:rPr>
        <w:t>Ministarstva unutrašnjih poslova</w:t>
      </w:r>
      <w:r w:rsidR="00CE177F">
        <w:rPr>
          <w:rFonts w:ascii="Tahoma" w:hAnsi="Tahoma" w:cs="Tahoma"/>
          <w:sz w:val="24"/>
          <w:szCs w:val="24"/>
        </w:rPr>
        <w:t xml:space="preserve"> </w:t>
      </w:r>
      <w:r w:rsidR="00FE01C8" w:rsidRPr="00FE01C8">
        <w:rPr>
          <w:rFonts w:ascii="Tahoma" w:hAnsi="Tahoma" w:cs="Tahoma"/>
          <w:sz w:val="24"/>
          <w:szCs w:val="24"/>
        </w:rPr>
        <w:t>08 broj: UPI-007/1</w:t>
      </w:r>
      <w:r w:rsidR="00FE01C8">
        <w:rPr>
          <w:rFonts w:ascii="Tahoma" w:hAnsi="Tahoma" w:cs="Tahoma"/>
          <w:sz w:val="24"/>
          <w:szCs w:val="24"/>
        </w:rPr>
        <w:t>6-</w:t>
      </w:r>
      <w:r w:rsidR="004D411A">
        <w:rPr>
          <w:rFonts w:ascii="Tahoma" w:hAnsi="Tahoma" w:cs="Tahoma"/>
          <w:sz w:val="24"/>
          <w:szCs w:val="24"/>
        </w:rPr>
        <w:t>4378</w:t>
      </w:r>
      <w:r w:rsidR="00FE01C8">
        <w:rPr>
          <w:rFonts w:ascii="Tahoma" w:hAnsi="Tahoma" w:cs="Tahoma"/>
          <w:sz w:val="24"/>
          <w:szCs w:val="24"/>
        </w:rPr>
        <w:t xml:space="preserve">/2 od </w:t>
      </w:r>
      <w:r w:rsidR="004D411A">
        <w:rPr>
          <w:rFonts w:ascii="Tahoma" w:hAnsi="Tahoma" w:cs="Tahoma"/>
          <w:sz w:val="24"/>
          <w:szCs w:val="24"/>
        </w:rPr>
        <w:t>15</w:t>
      </w:r>
      <w:r w:rsidR="00FE01C8">
        <w:rPr>
          <w:rFonts w:ascii="Tahoma" w:hAnsi="Tahoma" w:cs="Tahoma"/>
          <w:sz w:val="24"/>
          <w:szCs w:val="24"/>
        </w:rPr>
        <w:t>.</w:t>
      </w:r>
      <w:r w:rsidR="004D411A">
        <w:rPr>
          <w:rFonts w:ascii="Tahoma" w:hAnsi="Tahoma" w:cs="Tahoma"/>
          <w:sz w:val="24"/>
          <w:szCs w:val="24"/>
        </w:rPr>
        <w:t>09</w:t>
      </w:r>
      <w:r w:rsidR="00FE01C8">
        <w:rPr>
          <w:rFonts w:ascii="Tahoma" w:hAnsi="Tahoma" w:cs="Tahoma"/>
          <w:sz w:val="24"/>
          <w:szCs w:val="24"/>
        </w:rPr>
        <w:t xml:space="preserve">.2016.godine  </w:t>
      </w:r>
      <w:r w:rsidR="00973300">
        <w:rPr>
          <w:rFonts w:ascii="Tahoma" w:hAnsi="Tahoma" w:cs="Tahoma"/>
          <w:sz w:val="24"/>
          <w:szCs w:val="24"/>
        </w:rPr>
        <w:t>i meritorno odluči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 w:rsidR="00BD122A">
        <w:rPr>
          <w:rFonts w:ascii="Tahoma" w:hAnsi="Tahoma" w:cs="Tahoma"/>
          <w:sz w:val="24"/>
          <w:szCs w:val="24"/>
        </w:rPr>
        <w:t xml:space="preserve"> u analitičke kartice kao i </w:t>
      </w:r>
      <w:r>
        <w:rPr>
          <w:rFonts w:ascii="Tahoma" w:hAnsi="Tahoma" w:cs="Tahoma"/>
          <w:sz w:val="24"/>
          <w:szCs w:val="24"/>
        </w:rPr>
        <w:t>na link</w:t>
      </w:r>
      <w:r w:rsidR="00BD122A">
        <w:rPr>
          <w:rFonts w:ascii="Tahoma" w:hAnsi="Tahoma" w:cs="Tahoma"/>
          <w:sz w:val="24"/>
          <w:szCs w:val="24"/>
        </w:rPr>
        <w:t>u</w:t>
      </w:r>
      <w:r>
        <w:rPr>
          <w:rFonts w:ascii="Tahoma" w:hAnsi="Tahoma" w:cs="Tahoma"/>
          <w:sz w:val="24"/>
          <w:szCs w:val="24"/>
        </w:rPr>
        <w:t xml:space="preserve"> prvostepenog organa  </w:t>
      </w:r>
      <w:r w:rsidR="00FE01C8" w:rsidRPr="00FE01C8">
        <w:rPr>
          <w:rFonts w:ascii="Tahoma" w:hAnsi="Tahoma" w:cs="Tahoma"/>
          <w:sz w:val="24"/>
          <w:szCs w:val="24"/>
        </w:rPr>
        <w:t>http://www.mup.gov.me/ministarstvo/zakon_o_finansiranju_politickih_subjekata/</w:t>
      </w:r>
      <w:r w:rsidR="00CE177F" w:rsidRPr="00CE177F">
        <w:rPr>
          <w:rFonts w:ascii="Tahoma" w:hAnsi="Tahoma" w:cs="Tahoma"/>
          <w:sz w:val="24"/>
          <w:szCs w:val="24"/>
        </w:rPr>
        <w:t>,</w:t>
      </w:r>
      <w:r w:rsidR="00EC7AF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="002843C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4D411A">
        <w:rPr>
          <w:rFonts w:ascii="Tahoma" w:hAnsi="Tahoma" w:cs="Tahoma"/>
          <w:sz w:val="24"/>
          <w:szCs w:val="24"/>
        </w:rPr>
        <w:t>99969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FE01C8">
        <w:rPr>
          <w:rFonts w:ascii="Tahoma" w:hAnsi="Tahoma" w:cs="Tahoma"/>
          <w:sz w:val="24"/>
          <w:szCs w:val="24"/>
        </w:rPr>
        <w:t xml:space="preserve">litička kartica za period od </w:t>
      </w:r>
      <w:r w:rsidR="004D411A">
        <w:rPr>
          <w:rFonts w:ascii="Tahoma" w:hAnsi="Tahoma" w:cs="Tahoma"/>
          <w:sz w:val="24"/>
          <w:szCs w:val="24"/>
        </w:rPr>
        <w:t>05.09</w:t>
      </w:r>
      <w:r w:rsidR="00FF1EB6">
        <w:rPr>
          <w:rFonts w:ascii="Tahoma" w:hAnsi="Tahoma" w:cs="Tahoma"/>
          <w:sz w:val="24"/>
          <w:szCs w:val="24"/>
        </w:rPr>
        <w:t>.2</w:t>
      </w:r>
      <w:r w:rsidR="00FE01C8">
        <w:rPr>
          <w:rFonts w:ascii="Tahoma" w:hAnsi="Tahoma" w:cs="Tahoma"/>
          <w:sz w:val="24"/>
          <w:szCs w:val="24"/>
        </w:rPr>
        <w:t xml:space="preserve">016. do </w:t>
      </w:r>
      <w:r w:rsidR="004D411A">
        <w:rPr>
          <w:rFonts w:ascii="Tahoma" w:hAnsi="Tahoma" w:cs="Tahoma"/>
          <w:sz w:val="24"/>
          <w:szCs w:val="24"/>
        </w:rPr>
        <w:t>11</w:t>
      </w:r>
      <w:r w:rsidR="00FE01C8">
        <w:rPr>
          <w:rFonts w:ascii="Tahoma" w:hAnsi="Tahoma" w:cs="Tahoma"/>
          <w:sz w:val="24"/>
          <w:szCs w:val="24"/>
        </w:rPr>
        <w:t>.</w:t>
      </w:r>
      <w:r w:rsidR="004D411A">
        <w:rPr>
          <w:rFonts w:ascii="Tahoma" w:hAnsi="Tahoma" w:cs="Tahoma"/>
          <w:sz w:val="24"/>
          <w:szCs w:val="24"/>
        </w:rPr>
        <w:t>09</w:t>
      </w:r>
      <w:r>
        <w:rPr>
          <w:rFonts w:ascii="Tahoma" w:hAnsi="Tahoma" w:cs="Tahoma"/>
          <w:sz w:val="24"/>
          <w:szCs w:val="24"/>
        </w:rPr>
        <w:t xml:space="preserve">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BD122A" w:rsidRDefault="00BD122A" w:rsidP="00AD2FF1">
      <w:pPr>
        <w:jc w:val="both"/>
        <w:rPr>
          <w:rFonts w:ascii="Tahoma" w:hAnsi="Tahoma" w:cs="Tahoma"/>
          <w:sz w:val="24"/>
          <w:szCs w:val="24"/>
        </w:rPr>
      </w:pPr>
      <w:r w:rsidRPr="00BD122A">
        <w:rPr>
          <w:rFonts w:ascii="Tahoma" w:hAnsi="Tahoma" w:cs="Tahoma"/>
          <w:sz w:val="24"/>
          <w:szCs w:val="24"/>
        </w:rPr>
        <w:t xml:space="preserve">Savjet Agencije je nedvosmisleno utvrdio da se sadržaj </w:t>
      </w:r>
      <w:r>
        <w:rPr>
          <w:rFonts w:ascii="Tahoma" w:hAnsi="Tahoma" w:cs="Tahoma"/>
          <w:sz w:val="24"/>
          <w:szCs w:val="24"/>
        </w:rPr>
        <w:t>analitičk</w:t>
      </w:r>
      <w:r w:rsidR="00471BD3">
        <w:rPr>
          <w:rFonts w:ascii="Tahoma" w:hAnsi="Tahoma" w:cs="Tahoma"/>
          <w:sz w:val="24"/>
          <w:szCs w:val="24"/>
        </w:rPr>
        <w:t>e</w:t>
      </w:r>
      <w:r>
        <w:rPr>
          <w:rFonts w:ascii="Tahoma" w:hAnsi="Tahoma" w:cs="Tahoma"/>
          <w:sz w:val="24"/>
          <w:szCs w:val="24"/>
        </w:rPr>
        <w:t xml:space="preserve"> kartica</w:t>
      </w:r>
      <w:r w:rsidRPr="00BD122A">
        <w:rPr>
          <w:rFonts w:ascii="Tahoma" w:hAnsi="Tahoma" w:cs="Tahoma"/>
          <w:sz w:val="24"/>
          <w:szCs w:val="24"/>
        </w:rPr>
        <w:t xml:space="preserve"> ne razlikuje od onoga što je objavljeno na internet stranici na linku http://www.mup.gov.me/ministarstvo/zakon_o_finansiranju_politickih_s</w:t>
      </w:r>
      <w:r>
        <w:rPr>
          <w:rFonts w:ascii="Tahoma" w:hAnsi="Tahoma" w:cs="Tahoma"/>
          <w:sz w:val="24"/>
          <w:szCs w:val="24"/>
        </w:rPr>
        <w:t>ubjekata/.</w:t>
      </w:r>
      <w:r w:rsidRPr="00BD122A">
        <w:rPr>
          <w:rFonts w:ascii="Tahoma" w:hAnsi="Tahoma" w:cs="Tahoma"/>
          <w:sz w:val="24"/>
          <w:szCs w:val="24"/>
        </w:rPr>
        <w:t xml:space="preserve"> 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 xml:space="preserve">organ vlasti dužan, u roku od pet dana od dana podnošenja zahtjeva, u pisanoj formi, obavijesti podnosioca </w:t>
      </w:r>
      <w:r w:rsidRPr="00485E6D">
        <w:rPr>
          <w:rFonts w:ascii="Tahoma" w:hAnsi="Tahoma" w:cs="Tahoma"/>
          <w:sz w:val="24"/>
          <w:szCs w:val="24"/>
        </w:rPr>
        <w:lastRenderedPageBreak/>
        <w:t>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FE01C8">
        <w:rPr>
          <w:rFonts w:ascii="Tahoma" w:hAnsi="Tahoma" w:cs="Tahoma"/>
          <w:sz w:val="24"/>
          <w:szCs w:val="24"/>
        </w:rPr>
        <w:t>Ministarstvo unutrašnjih poslova</w:t>
      </w:r>
      <w:r>
        <w:rPr>
          <w:rFonts w:ascii="Tahoma" w:hAnsi="Tahoma" w:cs="Tahoma"/>
          <w:sz w:val="24"/>
          <w:szCs w:val="24"/>
        </w:rPr>
        <w:t xml:space="preserve"> u zakonskom roku podnosiocu zahtjeva dostavila obavještenje </w:t>
      </w:r>
      <w:r w:rsidR="00FE01C8" w:rsidRPr="00FE01C8">
        <w:rPr>
          <w:rFonts w:ascii="Tahoma" w:hAnsi="Tahoma" w:cs="Tahoma"/>
          <w:sz w:val="24"/>
          <w:szCs w:val="24"/>
        </w:rPr>
        <w:t>akt 08 broj: UPI-007/1</w:t>
      </w:r>
      <w:r w:rsidR="00FE01C8">
        <w:rPr>
          <w:rFonts w:ascii="Tahoma" w:hAnsi="Tahoma" w:cs="Tahoma"/>
          <w:sz w:val="24"/>
          <w:szCs w:val="24"/>
        </w:rPr>
        <w:t>6-</w:t>
      </w:r>
      <w:r w:rsidR="004D411A">
        <w:rPr>
          <w:rFonts w:ascii="Tahoma" w:hAnsi="Tahoma" w:cs="Tahoma"/>
          <w:sz w:val="24"/>
          <w:szCs w:val="24"/>
        </w:rPr>
        <w:t>4378</w:t>
      </w:r>
      <w:r w:rsidR="00FE01C8">
        <w:rPr>
          <w:rFonts w:ascii="Tahoma" w:hAnsi="Tahoma" w:cs="Tahoma"/>
          <w:sz w:val="24"/>
          <w:szCs w:val="24"/>
        </w:rPr>
        <w:t xml:space="preserve">/2 od </w:t>
      </w:r>
      <w:r w:rsidR="004D411A">
        <w:rPr>
          <w:rFonts w:ascii="Tahoma" w:hAnsi="Tahoma" w:cs="Tahoma"/>
          <w:sz w:val="24"/>
          <w:szCs w:val="24"/>
        </w:rPr>
        <w:t>15</w:t>
      </w:r>
      <w:r w:rsidR="00FE01C8">
        <w:rPr>
          <w:rFonts w:ascii="Tahoma" w:hAnsi="Tahoma" w:cs="Tahoma"/>
          <w:sz w:val="24"/>
          <w:szCs w:val="24"/>
        </w:rPr>
        <w:t>.</w:t>
      </w:r>
      <w:r w:rsidR="004D411A">
        <w:rPr>
          <w:rFonts w:ascii="Tahoma" w:hAnsi="Tahoma" w:cs="Tahoma"/>
          <w:sz w:val="24"/>
          <w:szCs w:val="24"/>
        </w:rPr>
        <w:t>09</w:t>
      </w:r>
      <w:r w:rsidR="00FE01C8">
        <w:rPr>
          <w:rFonts w:ascii="Tahoma" w:hAnsi="Tahoma" w:cs="Tahoma"/>
          <w:sz w:val="24"/>
          <w:szCs w:val="24"/>
        </w:rPr>
        <w:t xml:space="preserve">.2016.godine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dine,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</w:t>
      </w:r>
      <w:r w:rsidR="00FE01C8" w:rsidRPr="00FE01C8">
        <w:rPr>
          <w:rFonts w:ascii="Tahoma" w:hAnsi="Tahoma" w:cs="Tahoma"/>
          <w:sz w:val="24"/>
          <w:szCs w:val="24"/>
        </w:rPr>
        <w:t>http://www.mup.gov.me/ministarstvo/zakon_o_finansiranju_politickih_subjekata</w:t>
      </w:r>
      <w:r w:rsidR="00FE01C8" w:rsidRPr="00FE01C8">
        <w:t>/</w:t>
      </w:r>
      <w:r w:rsidR="00CE177F">
        <w:rPr>
          <w:rFonts w:ascii="Tahoma" w:hAnsi="Tahoma" w:cs="Tahoma"/>
          <w:sz w:val="24"/>
          <w:szCs w:val="24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>objavljena tražena informacija i to: An</w:t>
      </w:r>
      <w:r w:rsidR="00FE01C8">
        <w:rPr>
          <w:rFonts w:ascii="Tahoma" w:hAnsi="Tahoma" w:cs="Tahoma"/>
          <w:sz w:val="24"/>
          <w:szCs w:val="24"/>
        </w:rPr>
        <w:t xml:space="preserve">alitička kartica za period od </w:t>
      </w:r>
      <w:r w:rsidR="004D411A">
        <w:rPr>
          <w:rFonts w:ascii="Tahoma" w:hAnsi="Tahoma" w:cs="Tahoma"/>
          <w:sz w:val="24"/>
          <w:szCs w:val="24"/>
        </w:rPr>
        <w:t>05</w:t>
      </w:r>
      <w:r w:rsidR="00CE177F">
        <w:rPr>
          <w:rFonts w:ascii="Tahoma" w:hAnsi="Tahoma" w:cs="Tahoma"/>
          <w:sz w:val="24"/>
          <w:szCs w:val="24"/>
        </w:rPr>
        <w:t>.</w:t>
      </w:r>
      <w:r w:rsidR="004D411A">
        <w:rPr>
          <w:rFonts w:ascii="Tahoma" w:hAnsi="Tahoma" w:cs="Tahoma"/>
          <w:sz w:val="24"/>
          <w:szCs w:val="24"/>
        </w:rPr>
        <w:t>09</w:t>
      </w:r>
      <w:r w:rsidR="005D3957">
        <w:rPr>
          <w:rFonts w:ascii="Tahoma" w:hAnsi="Tahoma" w:cs="Tahoma"/>
          <w:sz w:val="24"/>
          <w:szCs w:val="24"/>
        </w:rPr>
        <w:t>.2016.</w:t>
      </w:r>
      <w:r w:rsidR="004D411A">
        <w:rPr>
          <w:rFonts w:ascii="Tahoma" w:hAnsi="Tahoma" w:cs="Tahoma"/>
          <w:sz w:val="24"/>
          <w:szCs w:val="24"/>
        </w:rPr>
        <w:t xml:space="preserve"> </w:t>
      </w:r>
      <w:r w:rsidR="005D3957">
        <w:rPr>
          <w:rFonts w:ascii="Tahoma" w:hAnsi="Tahoma" w:cs="Tahoma"/>
          <w:sz w:val="24"/>
          <w:szCs w:val="24"/>
        </w:rPr>
        <w:t>do</w:t>
      </w:r>
      <w:r w:rsidR="00FE01C8">
        <w:rPr>
          <w:rFonts w:ascii="Tahoma" w:hAnsi="Tahoma" w:cs="Tahoma"/>
          <w:sz w:val="24"/>
          <w:szCs w:val="24"/>
        </w:rPr>
        <w:t xml:space="preserve"> </w:t>
      </w:r>
      <w:r w:rsidR="004D411A">
        <w:rPr>
          <w:rFonts w:ascii="Tahoma" w:hAnsi="Tahoma" w:cs="Tahoma"/>
          <w:sz w:val="24"/>
          <w:szCs w:val="24"/>
        </w:rPr>
        <w:t>11.09</w:t>
      </w:r>
      <w:r w:rsidR="0094163C" w:rsidRPr="0094163C">
        <w:rPr>
          <w:rFonts w:ascii="Tahoma" w:hAnsi="Tahoma" w:cs="Tahoma"/>
          <w:sz w:val="24"/>
          <w:szCs w:val="24"/>
        </w:rPr>
        <w:t>.2016.go</w:t>
      </w:r>
      <w:r w:rsidR="0094163C">
        <w:rPr>
          <w:rFonts w:ascii="Tahoma" w:hAnsi="Tahoma" w:cs="Tahoma"/>
          <w:sz w:val="24"/>
          <w:szCs w:val="24"/>
        </w:rPr>
        <w:t xml:space="preserve">dine,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FE01C8">
        <w:rPr>
          <w:rFonts w:ascii="Tahoma" w:hAnsi="Tahoma" w:cs="Tahoma"/>
          <w:sz w:val="24"/>
          <w:szCs w:val="24"/>
        </w:rPr>
        <w:t>Ministarstvo unutrašnjih poslova</w:t>
      </w:r>
      <w:r w:rsidR="005D3957">
        <w:rPr>
          <w:rFonts w:ascii="Tahoma" w:hAnsi="Tahoma" w:cs="Tahoma"/>
          <w:sz w:val="24"/>
          <w:szCs w:val="24"/>
        </w:rPr>
        <w:t xml:space="preserve"> pravilno primjeni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 način što je obavještenjem dalo jasno obavještenje gdje se može pronaći tražena informacija na internet stranici </w:t>
      </w:r>
      <w:r w:rsidR="00FE01C8">
        <w:rPr>
          <w:rFonts w:ascii="Tahoma" w:hAnsi="Tahoma" w:cs="Tahoma"/>
          <w:sz w:val="24"/>
          <w:szCs w:val="24"/>
        </w:rPr>
        <w:t>Ministarstvu unutrašnjih poslova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FE01C8">
        <w:rPr>
          <w:rFonts w:ascii="Tahoma" w:hAnsi="Tahoma" w:cs="Tahoma"/>
          <w:sz w:val="24"/>
          <w:szCs w:val="24"/>
        </w:rPr>
        <w:t>Ministarstvu unutrašnjih poslova</w:t>
      </w:r>
      <w:r w:rsidR="00CE177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4D411A" w:rsidRDefault="005E5F4B" w:rsidP="00BB5409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5E5F4B" w:rsidRPr="004D411A" w:rsidSect="002F6F7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1C7" w:rsidRDefault="006E01C7" w:rsidP="004C7646">
      <w:pPr>
        <w:spacing w:after="0" w:line="240" w:lineRule="auto"/>
      </w:pPr>
      <w:r>
        <w:separator/>
      </w:r>
    </w:p>
  </w:endnote>
  <w:endnote w:type="continuationSeparator" w:id="0">
    <w:p w:rsidR="006E01C7" w:rsidRDefault="006E01C7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1C7" w:rsidRDefault="006E01C7" w:rsidP="004C7646">
      <w:pPr>
        <w:spacing w:after="0" w:line="240" w:lineRule="auto"/>
      </w:pPr>
      <w:r>
        <w:separator/>
      </w:r>
    </w:p>
  </w:footnote>
  <w:footnote w:type="continuationSeparator" w:id="0">
    <w:p w:rsidR="006E01C7" w:rsidRDefault="006E01C7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95C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26E30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57FF6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3C1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1BD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4F1C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2B91"/>
    <w:rsid w:val="004D32F8"/>
    <w:rsid w:val="004D3EBF"/>
    <w:rsid w:val="004D411A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3957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01C7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54153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2E85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5554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4E16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6C4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54D0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300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11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1FE8"/>
    <w:rsid w:val="00AB2295"/>
    <w:rsid w:val="00AB53B1"/>
    <w:rsid w:val="00AB56F8"/>
    <w:rsid w:val="00AB61B2"/>
    <w:rsid w:val="00AC09B4"/>
    <w:rsid w:val="00AC0E6A"/>
    <w:rsid w:val="00AC3D69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D7C99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4EE6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122A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163"/>
    <w:rsid w:val="00C17367"/>
    <w:rsid w:val="00C1788A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412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177F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2D3"/>
    <w:rsid w:val="00E5171F"/>
    <w:rsid w:val="00E52478"/>
    <w:rsid w:val="00E53795"/>
    <w:rsid w:val="00E557F7"/>
    <w:rsid w:val="00E57B86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C7AF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E5D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1C8"/>
    <w:rsid w:val="00FE0F4F"/>
    <w:rsid w:val="00FE16BC"/>
    <w:rsid w:val="00FE5A82"/>
    <w:rsid w:val="00FE653A"/>
    <w:rsid w:val="00FE6B82"/>
    <w:rsid w:val="00FE7207"/>
    <w:rsid w:val="00FF08BB"/>
    <w:rsid w:val="00FF13BE"/>
    <w:rsid w:val="00FF1EB6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E616C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p.gov.m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ED451-B311-4608-91D8-AD1019073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1025</Words>
  <Characters>5845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Duda Žurić</cp:lastModifiedBy>
  <cp:revision>32</cp:revision>
  <cp:lastPrinted>2017-02-02T08:45:00Z</cp:lastPrinted>
  <dcterms:created xsi:type="dcterms:W3CDTF">2016-12-20T14:16:00Z</dcterms:created>
  <dcterms:modified xsi:type="dcterms:W3CDTF">2017-02-02T08:46:00Z</dcterms:modified>
</cp:coreProperties>
</file>