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660928">
        <w:rPr>
          <w:rFonts w:ascii="Tahoma" w:hAnsi="Tahoma" w:cs="Tahoma"/>
          <w:b/>
          <w:sz w:val="24"/>
          <w:szCs w:val="24"/>
        </w:rPr>
        <w:t>218</w:t>
      </w:r>
      <w:r w:rsidR="00D10ACD">
        <w:rPr>
          <w:rFonts w:ascii="Tahoma" w:hAnsi="Tahoma" w:cs="Tahoma"/>
          <w:b/>
          <w:sz w:val="24"/>
          <w:szCs w:val="24"/>
        </w:rPr>
        <w:t>7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E875A0">
        <w:rPr>
          <w:rFonts w:ascii="Tahoma" w:hAnsi="Tahoma" w:cs="Tahoma"/>
          <w:b/>
          <w:sz w:val="24"/>
          <w:szCs w:val="24"/>
        </w:rPr>
        <w:t>0</w:t>
      </w:r>
      <w:r w:rsidR="007F625F">
        <w:rPr>
          <w:rFonts w:ascii="Tahoma" w:hAnsi="Tahoma" w:cs="Tahoma"/>
          <w:b/>
          <w:sz w:val="24"/>
          <w:szCs w:val="24"/>
        </w:rPr>
        <w:t>4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E875A0">
        <w:rPr>
          <w:rFonts w:ascii="Tahoma" w:hAnsi="Tahoma" w:cs="Tahoma"/>
          <w:b/>
          <w:sz w:val="24"/>
          <w:szCs w:val="24"/>
        </w:rPr>
        <w:t>8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981EAD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8E4D17">
        <w:rPr>
          <w:rFonts w:ascii="Tahoma" w:hAnsi="Tahoma" w:cs="Tahoma"/>
          <w:sz w:val="24"/>
          <w:szCs w:val="24"/>
        </w:rPr>
        <w:t>56</w:t>
      </w:r>
      <w:r w:rsidR="00AB12B3">
        <w:rPr>
          <w:rFonts w:ascii="Tahoma" w:hAnsi="Tahoma" w:cs="Tahoma"/>
          <w:sz w:val="24"/>
          <w:szCs w:val="24"/>
        </w:rPr>
        <w:t>5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8E4D17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</w:t>
      </w:r>
      <w:r w:rsidR="008E4D17">
        <w:rPr>
          <w:rFonts w:ascii="Tahoma" w:hAnsi="Tahoma" w:cs="Tahoma"/>
          <w:sz w:val="24"/>
          <w:szCs w:val="24"/>
        </w:rPr>
        <w:t>6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44368B">
        <w:rPr>
          <w:rFonts w:ascii="Tahoma" w:hAnsi="Tahoma" w:cs="Tahoma"/>
          <w:sz w:val="24"/>
          <w:szCs w:val="24"/>
        </w:rPr>
        <w:t>29</w:t>
      </w:r>
      <w:r w:rsidR="00D73CFD">
        <w:rPr>
          <w:rFonts w:ascii="Tahoma" w:hAnsi="Tahoma" w:cs="Tahoma"/>
          <w:sz w:val="24"/>
          <w:szCs w:val="24"/>
        </w:rPr>
        <w:t>8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44368B">
        <w:rPr>
          <w:rFonts w:ascii="Tahoma" w:hAnsi="Tahoma" w:cs="Tahoma"/>
          <w:sz w:val="24"/>
          <w:szCs w:val="24"/>
        </w:rPr>
        <w:t>05</w:t>
      </w:r>
      <w:r w:rsidR="00456EDC">
        <w:rPr>
          <w:rFonts w:ascii="Tahoma" w:hAnsi="Tahoma" w:cs="Tahoma"/>
          <w:sz w:val="24"/>
          <w:szCs w:val="24"/>
        </w:rPr>
        <w:t>.</w:t>
      </w:r>
      <w:r w:rsidR="0044368B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C321BB">
        <w:rPr>
          <w:rFonts w:ascii="Tahoma" w:hAnsi="Tahoma" w:cs="Tahoma"/>
          <w:sz w:val="24"/>
          <w:szCs w:val="24"/>
        </w:rPr>
        <w:t>02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C321BB">
        <w:rPr>
          <w:rFonts w:ascii="Tahoma" w:hAnsi="Tahoma" w:cs="Tahoma"/>
          <w:sz w:val="24"/>
          <w:szCs w:val="24"/>
        </w:rPr>
        <w:t>8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81EAD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</w:t>
      </w:r>
      <w:r w:rsidR="007456FA">
        <w:rPr>
          <w:rFonts w:ascii="Tahoma" w:hAnsi="Tahoma" w:cs="Tahoma"/>
          <w:sz w:val="24"/>
          <w:szCs w:val="24"/>
        </w:rPr>
        <w:t xml:space="preserve"> i </w:t>
      </w:r>
      <w:r w:rsidR="00533403">
        <w:rPr>
          <w:rFonts w:ascii="Tahoma" w:hAnsi="Tahoma" w:cs="Tahoma"/>
          <w:sz w:val="24"/>
          <w:szCs w:val="24"/>
        </w:rPr>
        <w:t>X Y</w:t>
      </w:r>
      <w:r w:rsidR="007456FA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981EAD">
        <w:rPr>
          <w:rFonts w:ascii="Tahoma" w:hAnsi="Tahoma" w:cs="Tahoma"/>
          <w:sz w:val="24"/>
          <w:szCs w:val="24"/>
        </w:rPr>
        <w:t>X X</w:t>
      </w:r>
      <w:r w:rsidR="00906A2A" w:rsidRPr="00906A2A">
        <w:t xml:space="preserve"> </w:t>
      </w:r>
      <w:r w:rsidR="00906A2A">
        <w:t xml:space="preserve"> </w:t>
      </w:r>
      <w:r w:rsidR="00906A2A" w:rsidRPr="00906A2A">
        <w:rPr>
          <w:rFonts w:ascii="Tahoma" w:hAnsi="Tahoma" w:cs="Tahoma"/>
          <w:sz w:val="24"/>
          <w:szCs w:val="24"/>
        </w:rPr>
        <w:t>i</w:t>
      </w:r>
      <w:r w:rsidR="00906A2A">
        <w:t xml:space="preserve"> </w:t>
      </w:r>
      <w:r w:rsidR="00533403">
        <w:rPr>
          <w:rFonts w:ascii="Tahoma" w:hAnsi="Tahoma" w:cs="Tahoma"/>
          <w:sz w:val="24"/>
          <w:szCs w:val="24"/>
        </w:rPr>
        <w:t>X Y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9A4B5A">
        <w:rPr>
          <w:rFonts w:ascii="Tahoma" w:hAnsi="Tahoma" w:cs="Tahoma"/>
          <w:sz w:val="24"/>
          <w:szCs w:val="24"/>
        </w:rPr>
        <w:t>298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906A2A">
        <w:rPr>
          <w:rFonts w:ascii="Tahoma" w:hAnsi="Tahoma" w:cs="Tahoma"/>
          <w:sz w:val="24"/>
          <w:szCs w:val="24"/>
        </w:rPr>
        <w:t>15.</w:t>
      </w:r>
      <w:r w:rsidR="00C239E9">
        <w:rPr>
          <w:rFonts w:ascii="Tahoma" w:hAnsi="Tahoma" w:cs="Tahoma"/>
          <w:sz w:val="24"/>
          <w:szCs w:val="24"/>
        </w:rPr>
        <w:t>0</w:t>
      </w:r>
      <w:r w:rsidR="00906A2A">
        <w:rPr>
          <w:rFonts w:ascii="Tahoma" w:hAnsi="Tahoma" w:cs="Tahoma"/>
          <w:sz w:val="24"/>
          <w:szCs w:val="24"/>
        </w:rPr>
        <w:t>5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FF647A">
        <w:rPr>
          <w:rFonts w:ascii="Tahoma" w:hAnsi="Tahoma" w:cs="Tahoma"/>
          <w:sz w:val="24"/>
          <w:szCs w:val="24"/>
        </w:rPr>
        <w:t xml:space="preserve"> </w:t>
      </w:r>
      <w:r w:rsidR="00B807E8">
        <w:rPr>
          <w:rFonts w:ascii="Tahoma" w:hAnsi="Tahoma" w:cs="Tahoma"/>
          <w:sz w:val="24"/>
          <w:szCs w:val="24"/>
        </w:rPr>
        <w:t xml:space="preserve">su </w:t>
      </w:r>
      <w:r w:rsidR="000200D0">
        <w:rPr>
          <w:rFonts w:ascii="Tahoma" w:hAnsi="Tahoma" w:cs="Tahoma"/>
          <w:sz w:val="24"/>
          <w:szCs w:val="24"/>
        </w:rPr>
        <w:t>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B807E8">
        <w:rPr>
          <w:rFonts w:ascii="Tahoma" w:hAnsi="Tahoma" w:cs="Tahoma"/>
          <w:sz w:val="24"/>
          <w:szCs w:val="24"/>
        </w:rPr>
        <w:t>15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B807E8">
        <w:rPr>
          <w:rFonts w:ascii="Tahoma" w:hAnsi="Tahoma" w:cs="Tahoma"/>
          <w:sz w:val="24"/>
          <w:szCs w:val="24"/>
        </w:rPr>
        <w:t>5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981EAD">
        <w:rPr>
          <w:rFonts w:ascii="Tahoma" w:hAnsi="Tahoma" w:cs="Tahoma"/>
          <w:sz w:val="24"/>
          <w:szCs w:val="24"/>
        </w:rPr>
        <w:t>X X</w:t>
      </w:r>
      <w:r w:rsidR="00B807E8">
        <w:rPr>
          <w:rFonts w:ascii="Tahoma" w:hAnsi="Tahoma" w:cs="Tahoma"/>
          <w:sz w:val="24"/>
          <w:szCs w:val="24"/>
        </w:rPr>
        <w:t xml:space="preserve"> i </w:t>
      </w:r>
      <w:r w:rsidR="00533403">
        <w:rPr>
          <w:rFonts w:ascii="Tahoma" w:hAnsi="Tahoma" w:cs="Tahoma"/>
          <w:sz w:val="24"/>
          <w:szCs w:val="24"/>
        </w:rPr>
        <w:t>X Y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B807E8">
        <w:rPr>
          <w:rFonts w:ascii="Tahoma" w:hAnsi="Tahoma" w:cs="Tahoma"/>
          <w:sz w:val="24"/>
          <w:szCs w:val="24"/>
        </w:rPr>
        <w:t>obratili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BA28E2">
        <w:rPr>
          <w:rFonts w:ascii="Tahoma" w:hAnsi="Tahoma" w:cs="Tahoma"/>
          <w:sz w:val="24"/>
          <w:szCs w:val="24"/>
        </w:rPr>
        <w:t>298</w:t>
      </w:r>
      <w:r w:rsidR="006C5DF4">
        <w:rPr>
          <w:rFonts w:ascii="Tahoma" w:hAnsi="Tahoma" w:cs="Tahoma"/>
          <w:sz w:val="24"/>
          <w:szCs w:val="24"/>
        </w:rPr>
        <w:t>/1 da mu</w:t>
      </w:r>
      <w:r w:rsidR="00751D76">
        <w:rPr>
          <w:rFonts w:ascii="Tahoma" w:hAnsi="Tahoma" w:cs="Tahoma"/>
          <w:sz w:val="24"/>
          <w:szCs w:val="24"/>
        </w:rPr>
        <w:t xml:space="preserve"> dostavi u fotokopiji</w:t>
      </w:r>
      <w:r w:rsidR="00916D7A">
        <w:rPr>
          <w:rFonts w:ascii="Tahoma" w:hAnsi="Tahoma" w:cs="Tahoma"/>
          <w:sz w:val="24"/>
          <w:szCs w:val="24"/>
        </w:rPr>
        <w:t xml:space="preserve"> </w:t>
      </w:r>
      <w:r w:rsidR="00BA28E2">
        <w:rPr>
          <w:rFonts w:ascii="Tahoma" w:hAnsi="Tahoma" w:cs="Tahoma"/>
          <w:sz w:val="24"/>
          <w:szCs w:val="24"/>
        </w:rPr>
        <w:t>naloge za službena putavanja , račune za prenoćište i prevoz za zapsolene JU SMŠ Mladost Tivat za januar 2009.godine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981EAD">
        <w:rPr>
          <w:rFonts w:ascii="Tahoma" w:hAnsi="Tahoma" w:cs="Tahoma"/>
          <w:sz w:val="24"/>
          <w:szCs w:val="24"/>
        </w:rPr>
        <w:t>X X</w:t>
      </w:r>
      <w:r w:rsidR="00544A16">
        <w:t xml:space="preserve"> </w:t>
      </w:r>
      <w:r w:rsidR="00544A16" w:rsidRPr="00544A16">
        <w:rPr>
          <w:sz w:val="24"/>
          <w:szCs w:val="24"/>
        </w:rPr>
        <w:t xml:space="preserve">i </w:t>
      </w:r>
      <w:r w:rsidR="00533403">
        <w:rPr>
          <w:rFonts w:ascii="Tahoma" w:hAnsi="Tahoma" w:cs="Tahoma"/>
          <w:sz w:val="24"/>
          <w:szCs w:val="24"/>
        </w:rPr>
        <w:t>X Y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746A79">
        <w:rPr>
          <w:rFonts w:ascii="Tahoma" w:hAnsi="Tahoma" w:cs="Tahoma"/>
          <w:sz w:val="24"/>
          <w:szCs w:val="24"/>
        </w:rPr>
        <w:t>298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161DB7">
        <w:rPr>
          <w:rFonts w:ascii="Tahoma" w:hAnsi="Tahoma" w:cs="Tahoma"/>
          <w:sz w:val="24"/>
          <w:szCs w:val="24"/>
        </w:rPr>
        <w:t>15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161DB7">
        <w:rPr>
          <w:rFonts w:ascii="Tahoma" w:hAnsi="Tahoma" w:cs="Tahoma"/>
          <w:sz w:val="24"/>
          <w:szCs w:val="24"/>
        </w:rPr>
        <w:t>5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o fotokopiji </w:t>
      </w:r>
      <w:r w:rsidR="00BD4945" w:rsidRPr="00BD4945">
        <w:rPr>
          <w:rFonts w:ascii="Tahoma" w:hAnsi="Tahoma" w:cs="Tahoma"/>
          <w:sz w:val="24"/>
          <w:szCs w:val="24"/>
        </w:rPr>
        <w:t xml:space="preserve">naloge za službena putavanja , račune za prenoćište i prevoz za zapsolene JU SMŠ Mladost Tivat za januar 2009.godine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0C7FC7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D44356">
        <w:rPr>
          <w:rFonts w:ascii="Tahoma" w:hAnsi="Tahoma" w:cs="Tahoma"/>
          <w:sz w:val="24"/>
          <w:szCs w:val="24"/>
        </w:rPr>
        <w:t>29</w:t>
      </w:r>
      <w:r w:rsidR="00901BE4">
        <w:rPr>
          <w:rFonts w:ascii="Tahoma" w:hAnsi="Tahoma" w:cs="Tahoma"/>
          <w:sz w:val="24"/>
          <w:szCs w:val="24"/>
        </w:rPr>
        <w:t>8</w:t>
      </w:r>
      <w:r w:rsidR="0057786B">
        <w:rPr>
          <w:rFonts w:ascii="Tahoma" w:hAnsi="Tahoma" w:cs="Tahoma"/>
          <w:sz w:val="24"/>
          <w:szCs w:val="24"/>
        </w:rPr>
        <w:t xml:space="preserve">/1 od </w:t>
      </w:r>
      <w:r w:rsidR="00D44356">
        <w:rPr>
          <w:rFonts w:ascii="Tahoma" w:hAnsi="Tahoma" w:cs="Tahoma"/>
          <w:sz w:val="24"/>
          <w:szCs w:val="24"/>
        </w:rPr>
        <w:t>15</w:t>
      </w:r>
      <w:r w:rsidR="0057786B">
        <w:rPr>
          <w:rFonts w:ascii="Tahoma" w:hAnsi="Tahoma" w:cs="Tahoma"/>
          <w:sz w:val="24"/>
          <w:szCs w:val="24"/>
        </w:rPr>
        <w:t>.0</w:t>
      </w:r>
      <w:r w:rsidR="00D44356">
        <w:rPr>
          <w:rFonts w:ascii="Tahoma" w:hAnsi="Tahoma" w:cs="Tahoma"/>
          <w:sz w:val="24"/>
          <w:szCs w:val="24"/>
        </w:rPr>
        <w:t>5</w:t>
      </w:r>
      <w:r w:rsidR="0057786B">
        <w:rPr>
          <w:rFonts w:ascii="Tahoma" w:hAnsi="Tahoma" w:cs="Tahoma"/>
          <w:sz w:val="24"/>
          <w:szCs w:val="24"/>
        </w:rPr>
        <w:t>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 xml:space="preserve">fotokopiji </w:t>
      </w:r>
      <w:r w:rsidR="000431F5" w:rsidRPr="000431F5">
        <w:rPr>
          <w:rFonts w:ascii="Tahoma" w:hAnsi="Tahoma" w:cs="Tahoma"/>
          <w:sz w:val="24"/>
          <w:szCs w:val="24"/>
        </w:rPr>
        <w:t>naloge za službena putavanja , račune za prenoćište i prevoz za zapsolene JU SMŠ Mladost Tivat za januar 2009.godine</w:t>
      </w:r>
      <w:r w:rsidR="00000AB4">
        <w:rPr>
          <w:rFonts w:ascii="Tahoma" w:hAnsi="Tahoma" w:cs="Tahoma"/>
          <w:sz w:val="24"/>
          <w:szCs w:val="24"/>
        </w:rPr>
        <w:t xml:space="preserve"> 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D44356">
        <w:rPr>
          <w:rFonts w:ascii="Tahoma" w:hAnsi="Tahoma" w:cs="Tahoma"/>
          <w:sz w:val="24"/>
          <w:szCs w:val="24"/>
        </w:rPr>
        <w:t>29</w:t>
      </w:r>
      <w:r w:rsidR="000431F5">
        <w:rPr>
          <w:rFonts w:ascii="Tahoma" w:hAnsi="Tahoma" w:cs="Tahoma"/>
          <w:sz w:val="24"/>
          <w:szCs w:val="24"/>
        </w:rPr>
        <w:t>8</w:t>
      </w:r>
      <w:r w:rsidR="0014795E">
        <w:rPr>
          <w:rFonts w:ascii="Tahoma" w:hAnsi="Tahoma" w:cs="Tahoma"/>
          <w:sz w:val="24"/>
          <w:szCs w:val="24"/>
        </w:rPr>
        <w:t xml:space="preserve">/2 od </w:t>
      </w:r>
      <w:r w:rsidR="00D44356">
        <w:rPr>
          <w:rFonts w:ascii="Tahoma" w:hAnsi="Tahoma" w:cs="Tahoma"/>
          <w:sz w:val="24"/>
          <w:szCs w:val="24"/>
        </w:rPr>
        <w:t>05</w:t>
      </w:r>
      <w:r w:rsidR="0014795E">
        <w:rPr>
          <w:rFonts w:ascii="Tahoma" w:hAnsi="Tahoma" w:cs="Tahoma"/>
          <w:sz w:val="24"/>
          <w:szCs w:val="24"/>
        </w:rPr>
        <w:t>.0</w:t>
      </w:r>
      <w:r w:rsidR="00D44356">
        <w:rPr>
          <w:rFonts w:ascii="Tahoma" w:hAnsi="Tahoma" w:cs="Tahoma"/>
          <w:sz w:val="24"/>
          <w:szCs w:val="24"/>
        </w:rPr>
        <w:t>6</w:t>
      </w:r>
      <w:r w:rsidR="0014795E">
        <w:rPr>
          <w:rFonts w:ascii="Tahoma" w:hAnsi="Tahoma" w:cs="Tahoma"/>
          <w:sz w:val="24"/>
          <w:szCs w:val="24"/>
        </w:rPr>
        <w:t>.2017.godine je nezakonito jer su razlozi za osporeno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>primjenjeno materijalno pravo.</w:t>
      </w:r>
      <w:r w:rsidR="006C5DF4">
        <w:rPr>
          <w:rFonts w:ascii="Tahoma" w:hAnsi="Tahoma" w:cs="Tahoma"/>
          <w:sz w:val="24"/>
          <w:szCs w:val="24"/>
        </w:rPr>
        <w:t>Žalilac napominje da je J</w:t>
      </w:r>
      <w:r w:rsidR="00E75226">
        <w:rPr>
          <w:rFonts w:ascii="Tahoma" w:hAnsi="Tahoma" w:cs="Tahoma"/>
          <w:sz w:val="24"/>
          <w:szCs w:val="24"/>
        </w:rPr>
        <w:t xml:space="preserve">U SMŠ Mladost </w:t>
      </w:r>
      <w:r w:rsidR="006C5DF4">
        <w:rPr>
          <w:rFonts w:ascii="Tahoma" w:hAnsi="Tahoma" w:cs="Tahoma"/>
          <w:sz w:val="24"/>
          <w:szCs w:val="24"/>
        </w:rPr>
        <w:t>T</w:t>
      </w:r>
      <w:r w:rsidR="00E75226">
        <w:rPr>
          <w:rFonts w:ascii="Tahoma" w:hAnsi="Tahoma" w:cs="Tahoma"/>
          <w:sz w:val="24"/>
          <w:szCs w:val="24"/>
        </w:rPr>
        <w:t xml:space="preserve">ivat </w:t>
      </w:r>
      <w:r w:rsidR="000431F5">
        <w:rPr>
          <w:rFonts w:ascii="Tahoma" w:hAnsi="Tahoma" w:cs="Tahoma"/>
          <w:sz w:val="24"/>
          <w:szCs w:val="24"/>
        </w:rPr>
        <w:t xml:space="preserve">dužna da </w:t>
      </w:r>
      <w:r w:rsidR="00C8515A">
        <w:rPr>
          <w:rFonts w:ascii="Tahoma" w:hAnsi="Tahoma" w:cs="Tahoma"/>
          <w:sz w:val="24"/>
          <w:szCs w:val="24"/>
        </w:rPr>
        <w:t xml:space="preserve"> posjeduje tražene informacije 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0C7FC7" w:rsidRPr="000C7FC7">
        <w:rPr>
          <w:rFonts w:ascii="Tahoma" w:hAnsi="Tahoma" w:cs="Tahoma"/>
          <w:sz w:val="24"/>
          <w:szCs w:val="24"/>
        </w:rPr>
        <w:t xml:space="preserve">Predlaže da Agencija za zaštitu ličnih podataka i slobodan pristup informacijama poništi rješenje UPI </w:t>
      </w:r>
      <w:r w:rsidR="000C7FC7">
        <w:rPr>
          <w:rFonts w:ascii="Tahoma" w:hAnsi="Tahoma" w:cs="Tahoma"/>
          <w:sz w:val="24"/>
          <w:szCs w:val="24"/>
        </w:rPr>
        <w:t>29</w:t>
      </w:r>
      <w:r w:rsidR="00E0753C">
        <w:rPr>
          <w:rFonts w:ascii="Tahoma" w:hAnsi="Tahoma" w:cs="Tahoma"/>
          <w:sz w:val="24"/>
          <w:szCs w:val="24"/>
        </w:rPr>
        <w:t>8</w:t>
      </w:r>
      <w:r w:rsidR="000C7FC7" w:rsidRPr="000C7FC7">
        <w:rPr>
          <w:rFonts w:ascii="Tahoma" w:hAnsi="Tahoma" w:cs="Tahoma"/>
          <w:sz w:val="24"/>
          <w:szCs w:val="24"/>
        </w:rPr>
        <w:t>/2 od 05.06.2017.godine kao nezakonito , te obaveže JU SMŠ Mladost Tivat da po prijemu rješenja odmah ili najkasnije u roku od 15 dana donose novo i na zakonu zasnovano rješenje . Tražio je nadoknadu troškova za sastav žalbe po AT u roku od  dana od prijema rješenja.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DF0F68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DF0F68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 </w:t>
      </w:r>
      <w:r w:rsidR="00981EAD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DF0F68">
        <w:rPr>
          <w:rFonts w:ascii="Tahoma" w:hAnsi="Tahoma" w:cs="Tahoma"/>
          <w:sz w:val="24"/>
          <w:szCs w:val="24"/>
        </w:rPr>
        <w:t>29</w:t>
      </w:r>
      <w:r w:rsidR="00ED39B0">
        <w:rPr>
          <w:rFonts w:ascii="Tahoma" w:hAnsi="Tahoma" w:cs="Tahoma"/>
          <w:sz w:val="24"/>
          <w:szCs w:val="24"/>
        </w:rPr>
        <w:t>8</w:t>
      </w:r>
      <w:r w:rsidR="00896AF6" w:rsidRPr="00896AF6">
        <w:rPr>
          <w:rFonts w:ascii="Tahoma" w:hAnsi="Tahoma" w:cs="Tahoma"/>
          <w:sz w:val="24"/>
          <w:szCs w:val="24"/>
        </w:rPr>
        <w:t xml:space="preserve">/2 od </w:t>
      </w:r>
      <w:r w:rsidR="00DF0F68">
        <w:rPr>
          <w:rFonts w:ascii="Tahoma" w:hAnsi="Tahoma" w:cs="Tahoma"/>
          <w:sz w:val="24"/>
          <w:szCs w:val="24"/>
        </w:rPr>
        <w:t>05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DF0F68">
        <w:rPr>
          <w:rFonts w:ascii="Tahoma" w:hAnsi="Tahoma" w:cs="Tahoma"/>
          <w:sz w:val="24"/>
          <w:szCs w:val="24"/>
        </w:rPr>
        <w:t>6</w:t>
      </w:r>
      <w:r w:rsidR="00896AF6" w:rsidRPr="00896AF6">
        <w:rPr>
          <w:rFonts w:ascii="Tahoma" w:hAnsi="Tahoma" w:cs="Tahoma"/>
          <w:sz w:val="24"/>
          <w:szCs w:val="24"/>
        </w:rPr>
        <w:t>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</w:t>
      </w:r>
      <w:r w:rsidR="007D4441">
        <w:rPr>
          <w:rFonts w:ascii="Tahoma" w:hAnsi="Tahoma" w:cs="Tahoma"/>
          <w:sz w:val="24"/>
          <w:szCs w:val="24"/>
        </w:rPr>
        <w:t>15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7D4441">
        <w:rPr>
          <w:rFonts w:ascii="Tahoma" w:hAnsi="Tahoma" w:cs="Tahoma"/>
          <w:sz w:val="24"/>
          <w:szCs w:val="24"/>
        </w:rPr>
        <w:t>5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981EAD">
        <w:rPr>
          <w:rFonts w:ascii="Tahoma" w:hAnsi="Tahoma" w:cs="Tahoma"/>
          <w:sz w:val="24"/>
          <w:szCs w:val="24"/>
        </w:rPr>
        <w:t>X X</w:t>
      </w:r>
      <w:r w:rsidR="007D4441">
        <w:rPr>
          <w:rFonts w:ascii="Tahoma" w:hAnsi="Tahoma" w:cs="Tahoma"/>
          <w:sz w:val="24"/>
          <w:szCs w:val="24"/>
        </w:rPr>
        <w:t xml:space="preserve"> i </w:t>
      </w:r>
      <w:r w:rsidR="00533403">
        <w:rPr>
          <w:rFonts w:ascii="Tahoma" w:hAnsi="Tahoma" w:cs="Tahoma"/>
          <w:sz w:val="24"/>
          <w:szCs w:val="24"/>
        </w:rPr>
        <w:t>X Y</w:t>
      </w:r>
      <w:r w:rsidR="007D4441">
        <w:rPr>
          <w:rFonts w:ascii="Tahoma" w:hAnsi="Tahoma" w:cs="Tahoma"/>
          <w:sz w:val="24"/>
          <w:szCs w:val="24"/>
        </w:rPr>
        <w:t xml:space="preserve"> su se 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D4441">
        <w:rPr>
          <w:rFonts w:ascii="Tahoma" w:hAnsi="Tahoma" w:cs="Tahoma"/>
          <w:sz w:val="24"/>
          <w:szCs w:val="24"/>
        </w:rPr>
        <w:t>obratili</w:t>
      </w:r>
      <w:r w:rsidR="00CC2152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7D4441">
        <w:rPr>
          <w:rFonts w:ascii="Tahoma" w:hAnsi="Tahoma" w:cs="Tahoma"/>
          <w:sz w:val="24"/>
          <w:szCs w:val="24"/>
        </w:rPr>
        <w:t>29</w:t>
      </w:r>
      <w:r w:rsidR="002D64BE">
        <w:rPr>
          <w:rFonts w:ascii="Tahoma" w:hAnsi="Tahoma" w:cs="Tahoma"/>
          <w:sz w:val="24"/>
          <w:szCs w:val="24"/>
        </w:rPr>
        <w:t>8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8E17EB">
        <w:rPr>
          <w:rFonts w:ascii="Tahoma" w:hAnsi="Tahoma" w:cs="Tahoma"/>
          <w:sz w:val="24"/>
          <w:szCs w:val="24"/>
        </w:rPr>
        <w:t xml:space="preserve"> </w:t>
      </w:r>
      <w:r w:rsidR="002D64BE">
        <w:rPr>
          <w:rFonts w:ascii="Tahoma" w:hAnsi="Tahoma" w:cs="Tahoma"/>
          <w:sz w:val="24"/>
          <w:szCs w:val="24"/>
        </w:rPr>
        <w:t>naloga</w:t>
      </w:r>
      <w:r w:rsidR="002D64BE" w:rsidRPr="002D64BE">
        <w:rPr>
          <w:rFonts w:ascii="Tahoma" w:hAnsi="Tahoma" w:cs="Tahoma"/>
          <w:sz w:val="24"/>
          <w:szCs w:val="24"/>
        </w:rPr>
        <w:t xml:space="preserve"> za službena putavanja , račune za prenoćište i prevoz za zapsolene JU SMŠ Mladost Tivat za januar 2009.godine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981EAD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981EAD">
        <w:rPr>
          <w:rFonts w:ascii="Tahoma" w:hAnsi="Tahoma" w:cs="Tahoma"/>
          <w:sz w:val="24"/>
          <w:szCs w:val="24"/>
        </w:rPr>
        <w:t xml:space="preserve">X </w:t>
      </w:r>
      <w:r w:rsidR="00981EAD">
        <w:rPr>
          <w:rFonts w:ascii="Tahoma" w:hAnsi="Tahoma" w:cs="Tahoma"/>
          <w:sz w:val="24"/>
          <w:szCs w:val="24"/>
        </w:rPr>
        <w:lastRenderedPageBreak/>
        <w:t>X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 w:rsidR="00F8580B">
        <w:rPr>
          <w:rFonts w:ascii="Tahoma" w:hAnsi="Tahoma" w:cs="Tahoma"/>
          <w:sz w:val="24"/>
          <w:szCs w:val="24"/>
        </w:rPr>
        <w:t xml:space="preserve"> i </w:t>
      </w:r>
      <w:r w:rsidR="00533403">
        <w:rPr>
          <w:rFonts w:ascii="Tahoma" w:hAnsi="Tahoma" w:cs="Tahoma"/>
          <w:sz w:val="24"/>
          <w:szCs w:val="24"/>
        </w:rPr>
        <w:t>X Y</w:t>
      </w:r>
      <w:r w:rsidR="00F8580B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UP I </w:t>
      </w:r>
      <w:r w:rsidR="00F8580B">
        <w:rPr>
          <w:rFonts w:ascii="Tahoma" w:hAnsi="Tahoma" w:cs="Tahoma"/>
          <w:sz w:val="24"/>
          <w:szCs w:val="24"/>
        </w:rPr>
        <w:t>29</w:t>
      </w:r>
      <w:r w:rsidR="00D33684">
        <w:rPr>
          <w:rFonts w:ascii="Tahoma" w:hAnsi="Tahoma" w:cs="Tahoma"/>
          <w:sz w:val="24"/>
          <w:szCs w:val="24"/>
        </w:rPr>
        <w:t>8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F8580B">
        <w:rPr>
          <w:rFonts w:ascii="Tahoma" w:hAnsi="Tahoma" w:cs="Tahoma"/>
          <w:sz w:val="24"/>
          <w:szCs w:val="24"/>
        </w:rPr>
        <w:t>15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F8580B">
        <w:rPr>
          <w:rFonts w:ascii="Tahoma" w:hAnsi="Tahoma" w:cs="Tahoma"/>
          <w:sz w:val="24"/>
          <w:szCs w:val="24"/>
        </w:rPr>
        <w:t>5</w:t>
      </w:r>
      <w:r w:rsidR="00BC648D" w:rsidRPr="00BC648D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o fotokopiji </w:t>
      </w:r>
      <w:r w:rsidR="00D33684" w:rsidRPr="00D33684">
        <w:rPr>
          <w:rFonts w:ascii="Tahoma" w:hAnsi="Tahoma" w:cs="Tahoma"/>
          <w:sz w:val="24"/>
          <w:szCs w:val="24"/>
        </w:rPr>
        <w:t xml:space="preserve">naloge za službena putavanja , račune za prenoćište i prevoz za zapsolene JU SMŠ Mladost Tivat za januar 2009.godine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51F" w:rsidRDefault="00D8351F" w:rsidP="004C7646">
      <w:pPr>
        <w:spacing w:after="0" w:line="240" w:lineRule="auto"/>
      </w:pPr>
      <w:r>
        <w:separator/>
      </w:r>
    </w:p>
  </w:endnote>
  <w:endnote w:type="continuationSeparator" w:id="0">
    <w:p w:rsidR="00D8351F" w:rsidRDefault="00D8351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8351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8351F" w:rsidP="00EA2993">
    <w:pPr>
      <w:pStyle w:val="Footer"/>
      <w:rPr>
        <w:b/>
        <w:sz w:val="16"/>
        <w:szCs w:val="16"/>
      </w:rPr>
    </w:pPr>
  </w:p>
  <w:p w:rsidR="0090753B" w:rsidRPr="00E62A90" w:rsidRDefault="00D8351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8351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8351F" w:rsidP="00E03674">
    <w:pPr>
      <w:pStyle w:val="Footer"/>
      <w:jc w:val="center"/>
      <w:rPr>
        <w:sz w:val="16"/>
        <w:szCs w:val="16"/>
      </w:rPr>
    </w:pPr>
  </w:p>
  <w:p w:rsidR="0090753B" w:rsidRPr="002B6C39" w:rsidRDefault="00D8351F">
    <w:pPr>
      <w:pStyle w:val="Footer"/>
    </w:pPr>
  </w:p>
  <w:p w:rsidR="0090753B" w:rsidRDefault="00D8351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835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51F" w:rsidRDefault="00D8351F" w:rsidP="004C7646">
      <w:pPr>
        <w:spacing w:after="0" w:line="240" w:lineRule="auto"/>
      </w:pPr>
      <w:r>
        <w:separator/>
      </w:r>
    </w:p>
  </w:footnote>
  <w:footnote w:type="continuationSeparator" w:id="0">
    <w:p w:rsidR="00D8351F" w:rsidRDefault="00D8351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835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835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835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1758"/>
    <w:rsid w:val="00023D68"/>
    <w:rsid w:val="00037B59"/>
    <w:rsid w:val="00042CAC"/>
    <w:rsid w:val="000431F5"/>
    <w:rsid w:val="00044AFD"/>
    <w:rsid w:val="00044EE7"/>
    <w:rsid w:val="000460A1"/>
    <w:rsid w:val="0004696A"/>
    <w:rsid w:val="000500FD"/>
    <w:rsid w:val="00055E9F"/>
    <w:rsid w:val="00061A22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50E7"/>
    <w:rsid w:val="000965B2"/>
    <w:rsid w:val="00096AC7"/>
    <w:rsid w:val="000A080D"/>
    <w:rsid w:val="000A396F"/>
    <w:rsid w:val="000A3DAC"/>
    <w:rsid w:val="000A4CF2"/>
    <w:rsid w:val="000A5FEC"/>
    <w:rsid w:val="000A6DCA"/>
    <w:rsid w:val="000B10BE"/>
    <w:rsid w:val="000B1AA8"/>
    <w:rsid w:val="000B63F8"/>
    <w:rsid w:val="000C062C"/>
    <w:rsid w:val="000C7FC7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1B"/>
    <w:rsid w:val="00107B48"/>
    <w:rsid w:val="001156CA"/>
    <w:rsid w:val="001175B8"/>
    <w:rsid w:val="00120F59"/>
    <w:rsid w:val="001256A9"/>
    <w:rsid w:val="00126934"/>
    <w:rsid w:val="00126AE6"/>
    <w:rsid w:val="00130146"/>
    <w:rsid w:val="001309B1"/>
    <w:rsid w:val="0013160C"/>
    <w:rsid w:val="001323A1"/>
    <w:rsid w:val="00132A5D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61DB7"/>
    <w:rsid w:val="00165802"/>
    <w:rsid w:val="00173BB3"/>
    <w:rsid w:val="0017444D"/>
    <w:rsid w:val="0017763F"/>
    <w:rsid w:val="00190BDC"/>
    <w:rsid w:val="00195EAF"/>
    <w:rsid w:val="001961AB"/>
    <w:rsid w:val="001977BD"/>
    <w:rsid w:val="001A0010"/>
    <w:rsid w:val="001A46C9"/>
    <w:rsid w:val="001A7730"/>
    <w:rsid w:val="001B1839"/>
    <w:rsid w:val="001B561F"/>
    <w:rsid w:val="001C46D3"/>
    <w:rsid w:val="001C64ED"/>
    <w:rsid w:val="001D19C8"/>
    <w:rsid w:val="001E3681"/>
    <w:rsid w:val="001E3DB5"/>
    <w:rsid w:val="001E6F90"/>
    <w:rsid w:val="001E749F"/>
    <w:rsid w:val="001F04B5"/>
    <w:rsid w:val="001F1250"/>
    <w:rsid w:val="001F4142"/>
    <w:rsid w:val="001F4FF1"/>
    <w:rsid w:val="00200A32"/>
    <w:rsid w:val="00201352"/>
    <w:rsid w:val="00201E41"/>
    <w:rsid w:val="00204EE0"/>
    <w:rsid w:val="0020685D"/>
    <w:rsid w:val="0021007F"/>
    <w:rsid w:val="00216371"/>
    <w:rsid w:val="00217AAC"/>
    <w:rsid w:val="00217E31"/>
    <w:rsid w:val="00221FF7"/>
    <w:rsid w:val="0023098F"/>
    <w:rsid w:val="002340E7"/>
    <w:rsid w:val="002350F9"/>
    <w:rsid w:val="0024367B"/>
    <w:rsid w:val="0024478D"/>
    <w:rsid w:val="00246010"/>
    <w:rsid w:val="00246714"/>
    <w:rsid w:val="00251B4E"/>
    <w:rsid w:val="0025352F"/>
    <w:rsid w:val="00263365"/>
    <w:rsid w:val="00263744"/>
    <w:rsid w:val="0026588B"/>
    <w:rsid w:val="00270F2B"/>
    <w:rsid w:val="00270FB1"/>
    <w:rsid w:val="002742F5"/>
    <w:rsid w:val="00274A5F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E5F"/>
    <w:rsid w:val="002B7F9C"/>
    <w:rsid w:val="002D225A"/>
    <w:rsid w:val="002D5F1E"/>
    <w:rsid w:val="002D64BE"/>
    <w:rsid w:val="002D6F65"/>
    <w:rsid w:val="002E036E"/>
    <w:rsid w:val="002E0EEE"/>
    <w:rsid w:val="002E425A"/>
    <w:rsid w:val="002E5CFB"/>
    <w:rsid w:val="002F046F"/>
    <w:rsid w:val="002F1B61"/>
    <w:rsid w:val="002F259A"/>
    <w:rsid w:val="002F342E"/>
    <w:rsid w:val="002F528D"/>
    <w:rsid w:val="002F597D"/>
    <w:rsid w:val="002F71BF"/>
    <w:rsid w:val="00301BF0"/>
    <w:rsid w:val="00303C02"/>
    <w:rsid w:val="00304BF3"/>
    <w:rsid w:val="00306A70"/>
    <w:rsid w:val="00307B33"/>
    <w:rsid w:val="00310AA9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262F"/>
    <w:rsid w:val="00325F5B"/>
    <w:rsid w:val="003336F3"/>
    <w:rsid w:val="0033381F"/>
    <w:rsid w:val="00341253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94402"/>
    <w:rsid w:val="00394631"/>
    <w:rsid w:val="00395729"/>
    <w:rsid w:val="00395799"/>
    <w:rsid w:val="003A0516"/>
    <w:rsid w:val="003A21FA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4C4C"/>
    <w:rsid w:val="003D5FEE"/>
    <w:rsid w:val="003D6938"/>
    <w:rsid w:val="003D6F93"/>
    <w:rsid w:val="003D7263"/>
    <w:rsid w:val="003F06FB"/>
    <w:rsid w:val="003F2FFF"/>
    <w:rsid w:val="003F3A3A"/>
    <w:rsid w:val="003F5F86"/>
    <w:rsid w:val="00400251"/>
    <w:rsid w:val="0040081B"/>
    <w:rsid w:val="00403C6A"/>
    <w:rsid w:val="004101C7"/>
    <w:rsid w:val="00414A47"/>
    <w:rsid w:val="0041514E"/>
    <w:rsid w:val="00415AA5"/>
    <w:rsid w:val="00415D3F"/>
    <w:rsid w:val="00425487"/>
    <w:rsid w:val="004269C3"/>
    <w:rsid w:val="004272A8"/>
    <w:rsid w:val="0043023F"/>
    <w:rsid w:val="00431E29"/>
    <w:rsid w:val="0043656C"/>
    <w:rsid w:val="0043694C"/>
    <w:rsid w:val="00437BAE"/>
    <w:rsid w:val="00441DB7"/>
    <w:rsid w:val="00441E4E"/>
    <w:rsid w:val="0044368B"/>
    <w:rsid w:val="00452A2B"/>
    <w:rsid w:val="00452F12"/>
    <w:rsid w:val="00453C52"/>
    <w:rsid w:val="004556CC"/>
    <w:rsid w:val="00456EDC"/>
    <w:rsid w:val="00461769"/>
    <w:rsid w:val="00462573"/>
    <w:rsid w:val="00463E65"/>
    <w:rsid w:val="00464904"/>
    <w:rsid w:val="00466684"/>
    <w:rsid w:val="004667C4"/>
    <w:rsid w:val="00470AC3"/>
    <w:rsid w:val="00471BCD"/>
    <w:rsid w:val="0047441A"/>
    <w:rsid w:val="00474B56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4EA"/>
    <w:rsid w:val="004C30C2"/>
    <w:rsid w:val="004C4ABE"/>
    <w:rsid w:val="004C7646"/>
    <w:rsid w:val="004D037F"/>
    <w:rsid w:val="004D0B72"/>
    <w:rsid w:val="004D3ED8"/>
    <w:rsid w:val="004D5115"/>
    <w:rsid w:val="004D62AC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1567"/>
    <w:rsid w:val="005269FA"/>
    <w:rsid w:val="00533403"/>
    <w:rsid w:val="0054201D"/>
    <w:rsid w:val="00544A16"/>
    <w:rsid w:val="0054511E"/>
    <w:rsid w:val="00561FBE"/>
    <w:rsid w:val="005628E8"/>
    <w:rsid w:val="00570986"/>
    <w:rsid w:val="00571EAB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401C"/>
    <w:rsid w:val="005A7439"/>
    <w:rsid w:val="005A768B"/>
    <w:rsid w:val="005B1416"/>
    <w:rsid w:val="005B1436"/>
    <w:rsid w:val="005B1B66"/>
    <w:rsid w:val="005B20F7"/>
    <w:rsid w:val="005B387E"/>
    <w:rsid w:val="005B606B"/>
    <w:rsid w:val="005B7B6C"/>
    <w:rsid w:val="005C0323"/>
    <w:rsid w:val="005C68FC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3AD8"/>
    <w:rsid w:val="00613CAD"/>
    <w:rsid w:val="00627C10"/>
    <w:rsid w:val="00632A77"/>
    <w:rsid w:val="00632BB7"/>
    <w:rsid w:val="00635066"/>
    <w:rsid w:val="00641730"/>
    <w:rsid w:val="006441BF"/>
    <w:rsid w:val="00647B67"/>
    <w:rsid w:val="00650F02"/>
    <w:rsid w:val="0065356C"/>
    <w:rsid w:val="006561C5"/>
    <w:rsid w:val="00657842"/>
    <w:rsid w:val="00660928"/>
    <w:rsid w:val="00663C95"/>
    <w:rsid w:val="00664B03"/>
    <w:rsid w:val="006672AF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5BA9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5DF4"/>
    <w:rsid w:val="006C6F81"/>
    <w:rsid w:val="006D0D8F"/>
    <w:rsid w:val="006D79DB"/>
    <w:rsid w:val="006E40FF"/>
    <w:rsid w:val="006F0172"/>
    <w:rsid w:val="006F1BF5"/>
    <w:rsid w:val="006F1E29"/>
    <w:rsid w:val="006F2FD5"/>
    <w:rsid w:val="007015F1"/>
    <w:rsid w:val="00707504"/>
    <w:rsid w:val="007105A3"/>
    <w:rsid w:val="00711313"/>
    <w:rsid w:val="007122F9"/>
    <w:rsid w:val="00715E03"/>
    <w:rsid w:val="007164DE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456FA"/>
    <w:rsid w:val="00746A79"/>
    <w:rsid w:val="00751D76"/>
    <w:rsid w:val="00752ED4"/>
    <w:rsid w:val="00753002"/>
    <w:rsid w:val="00753608"/>
    <w:rsid w:val="00755127"/>
    <w:rsid w:val="007602D4"/>
    <w:rsid w:val="0076052A"/>
    <w:rsid w:val="0076568F"/>
    <w:rsid w:val="00767A2D"/>
    <w:rsid w:val="007717E5"/>
    <w:rsid w:val="0077231D"/>
    <w:rsid w:val="00772F4B"/>
    <w:rsid w:val="00776528"/>
    <w:rsid w:val="00777836"/>
    <w:rsid w:val="00777C57"/>
    <w:rsid w:val="00781260"/>
    <w:rsid w:val="0078385A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6C0F"/>
    <w:rsid w:val="007C0CDB"/>
    <w:rsid w:val="007C26EA"/>
    <w:rsid w:val="007C3B2C"/>
    <w:rsid w:val="007C4386"/>
    <w:rsid w:val="007C7452"/>
    <w:rsid w:val="007D1042"/>
    <w:rsid w:val="007D1797"/>
    <w:rsid w:val="007D2D9B"/>
    <w:rsid w:val="007D4441"/>
    <w:rsid w:val="007F0791"/>
    <w:rsid w:val="007F339D"/>
    <w:rsid w:val="007F4D9A"/>
    <w:rsid w:val="007F625F"/>
    <w:rsid w:val="007F7418"/>
    <w:rsid w:val="00801E27"/>
    <w:rsid w:val="008024CD"/>
    <w:rsid w:val="008038AC"/>
    <w:rsid w:val="00804719"/>
    <w:rsid w:val="00805072"/>
    <w:rsid w:val="00805247"/>
    <w:rsid w:val="008054E0"/>
    <w:rsid w:val="00805A11"/>
    <w:rsid w:val="00806CF5"/>
    <w:rsid w:val="00812F01"/>
    <w:rsid w:val="008175B1"/>
    <w:rsid w:val="008204F7"/>
    <w:rsid w:val="00824FAF"/>
    <w:rsid w:val="0082505E"/>
    <w:rsid w:val="00834649"/>
    <w:rsid w:val="00840C04"/>
    <w:rsid w:val="00844948"/>
    <w:rsid w:val="0084692C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0AA"/>
    <w:rsid w:val="008D2B05"/>
    <w:rsid w:val="008D2D17"/>
    <w:rsid w:val="008D5318"/>
    <w:rsid w:val="008D6618"/>
    <w:rsid w:val="008E0C10"/>
    <w:rsid w:val="008E17EB"/>
    <w:rsid w:val="008E1BA1"/>
    <w:rsid w:val="008E4D17"/>
    <w:rsid w:val="008E527E"/>
    <w:rsid w:val="008E7571"/>
    <w:rsid w:val="008F1CDC"/>
    <w:rsid w:val="008F20B6"/>
    <w:rsid w:val="008F28B5"/>
    <w:rsid w:val="008F4232"/>
    <w:rsid w:val="00900C74"/>
    <w:rsid w:val="00901BE4"/>
    <w:rsid w:val="009032AB"/>
    <w:rsid w:val="009035F9"/>
    <w:rsid w:val="00904FB2"/>
    <w:rsid w:val="00905058"/>
    <w:rsid w:val="00906A2A"/>
    <w:rsid w:val="0091003F"/>
    <w:rsid w:val="00910FCB"/>
    <w:rsid w:val="0091141E"/>
    <w:rsid w:val="009115AE"/>
    <w:rsid w:val="00912227"/>
    <w:rsid w:val="00914558"/>
    <w:rsid w:val="00916D7A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012E"/>
    <w:rsid w:val="009544D2"/>
    <w:rsid w:val="009557FF"/>
    <w:rsid w:val="00956140"/>
    <w:rsid w:val="009574B3"/>
    <w:rsid w:val="00957AF3"/>
    <w:rsid w:val="009619C9"/>
    <w:rsid w:val="00966700"/>
    <w:rsid w:val="00972B54"/>
    <w:rsid w:val="00980E90"/>
    <w:rsid w:val="00981EAD"/>
    <w:rsid w:val="00982441"/>
    <w:rsid w:val="009844D0"/>
    <w:rsid w:val="0098638C"/>
    <w:rsid w:val="0098658F"/>
    <w:rsid w:val="00986ECA"/>
    <w:rsid w:val="00991F77"/>
    <w:rsid w:val="009934F5"/>
    <w:rsid w:val="0099737C"/>
    <w:rsid w:val="009A0E70"/>
    <w:rsid w:val="009A3DBE"/>
    <w:rsid w:val="009A4B5A"/>
    <w:rsid w:val="009A4D06"/>
    <w:rsid w:val="009A5EC9"/>
    <w:rsid w:val="009B1110"/>
    <w:rsid w:val="009B12FD"/>
    <w:rsid w:val="009B26DA"/>
    <w:rsid w:val="009B27E2"/>
    <w:rsid w:val="009B5634"/>
    <w:rsid w:val="009C0459"/>
    <w:rsid w:val="009C262E"/>
    <w:rsid w:val="009D0038"/>
    <w:rsid w:val="009D04D6"/>
    <w:rsid w:val="009D1849"/>
    <w:rsid w:val="009D28CD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2E0"/>
    <w:rsid w:val="00A51DBD"/>
    <w:rsid w:val="00A5231F"/>
    <w:rsid w:val="00A53BFE"/>
    <w:rsid w:val="00A5433C"/>
    <w:rsid w:val="00A54C54"/>
    <w:rsid w:val="00A55598"/>
    <w:rsid w:val="00A572C9"/>
    <w:rsid w:val="00A57895"/>
    <w:rsid w:val="00A657BB"/>
    <w:rsid w:val="00A66CA1"/>
    <w:rsid w:val="00A71887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7725"/>
    <w:rsid w:val="00AA7956"/>
    <w:rsid w:val="00AB12B3"/>
    <w:rsid w:val="00AB7671"/>
    <w:rsid w:val="00AC12C8"/>
    <w:rsid w:val="00AC283C"/>
    <w:rsid w:val="00AC3F26"/>
    <w:rsid w:val="00AC4B05"/>
    <w:rsid w:val="00AD3275"/>
    <w:rsid w:val="00AD40D3"/>
    <w:rsid w:val="00AD4254"/>
    <w:rsid w:val="00AD5D4C"/>
    <w:rsid w:val="00AD6CA8"/>
    <w:rsid w:val="00AE2836"/>
    <w:rsid w:val="00AE2B23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5F99"/>
    <w:rsid w:val="00B36712"/>
    <w:rsid w:val="00B40C08"/>
    <w:rsid w:val="00B43D97"/>
    <w:rsid w:val="00B46749"/>
    <w:rsid w:val="00B52023"/>
    <w:rsid w:val="00B61C7D"/>
    <w:rsid w:val="00B623B2"/>
    <w:rsid w:val="00B651E8"/>
    <w:rsid w:val="00B7160C"/>
    <w:rsid w:val="00B73B58"/>
    <w:rsid w:val="00B762EB"/>
    <w:rsid w:val="00B773DC"/>
    <w:rsid w:val="00B77884"/>
    <w:rsid w:val="00B807E8"/>
    <w:rsid w:val="00B8115A"/>
    <w:rsid w:val="00B81762"/>
    <w:rsid w:val="00B82BAE"/>
    <w:rsid w:val="00B82BF0"/>
    <w:rsid w:val="00B852AD"/>
    <w:rsid w:val="00B860DC"/>
    <w:rsid w:val="00B94115"/>
    <w:rsid w:val="00B95DB7"/>
    <w:rsid w:val="00B966E9"/>
    <w:rsid w:val="00BA13AB"/>
    <w:rsid w:val="00BA199A"/>
    <w:rsid w:val="00BA1C6E"/>
    <w:rsid w:val="00BA268E"/>
    <w:rsid w:val="00BA28E2"/>
    <w:rsid w:val="00BA7788"/>
    <w:rsid w:val="00BA7C11"/>
    <w:rsid w:val="00BB49EF"/>
    <w:rsid w:val="00BB544A"/>
    <w:rsid w:val="00BC0F19"/>
    <w:rsid w:val="00BC5B1E"/>
    <w:rsid w:val="00BC648D"/>
    <w:rsid w:val="00BC7568"/>
    <w:rsid w:val="00BD1750"/>
    <w:rsid w:val="00BD3157"/>
    <w:rsid w:val="00BD4945"/>
    <w:rsid w:val="00BD5F78"/>
    <w:rsid w:val="00BD6593"/>
    <w:rsid w:val="00BD6B77"/>
    <w:rsid w:val="00BD7D4E"/>
    <w:rsid w:val="00BE00CA"/>
    <w:rsid w:val="00BE1B5E"/>
    <w:rsid w:val="00BE2B5D"/>
    <w:rsid w:val="00BE43C1"/>
    <w:rsid w:val="00BE4944"/>
    <w:rsid w:val="00BE63CC"/>
    <w:rsid w:val="00BE673A"/>
    <w:rsid w:val="00BE76B6"/>
    <w:rsid w:val="00BF0926"/>
    <w:rsid w:val="00BF1112"/>
    <w:rsid w:val="00BF2FA3"/>
    <w:rsid w:val="00BF4C18"/>
    <w:rsid w:val="00BF5142"/>
    <w:rsid w:val="00BF5A7D"/>
    <w:rsid w:val="00BF5D6C"/>
    <w:rsid w:val="00C010BF"/>
    <w:rsid w:val="00C01651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9E9"/>
    <w:rsid w:val="00C248FD"/>
    <w:rsid w:val="00C30904"/>
    <w:rsid w:val="00C30EB4"/>
    <w:rsid w:val="00C31599"/>
    <w:rsid w:val="00C321BB"/>
    <w:rsid w:val="00C37D23"/>
    <w:rsid w:val="00C412EC"/>
    <w:rsid w:val="00C423F7"/>
    <w:rsid w:val="00C42B0D"/>
    <w:rsid w:val="00C43B8A"/>
    <w:rsid w:val="00C465F9"/>
    <w:rsid w:val="00C518C0"/>
    <w:rsid w:val="00C5502D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515A"/>
    <w:rsid w:val="00C851B4"/>
    <w:rsid w:val="00C93FF4"/>
    <w:rsid w:val="00C97804"/>
    <w:rsid w:val="00C97F83"/>
    <w:rsid w:val="00CA03EA"/>
    <w:rsid w:val="00CA1BF2"/>
    <w:rsid w:val="00CA49A5"/>
    <w:rsid w:val="00CA4D9A"/>
    <w:rsid w:val="00CA55D9"/>
    <w:rsid w:val="00CB5F0D"/>
    <w:rsid w:val="00CC2152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0ACD"/>
    <w:rsid w:val="00D21973"/>
    <w:rsid w:val="00D25723"/>
    <w:rsid w:val="00D30C93"/>
    <w:rsid w:val="00D32B0F"/>
    <w:rsid w:val="00D33684"/>
    <w:rsid w:val="00D34D97"/>
    <w:rsid w:val="00D41C9E"/>
    <w:rsid w:val="00D44356"/>
    <w:rsid w:val="00D502CB"/>
    <w:rsid w:val="00D53B81"/>
    <w:rsid w:val="00D552B4"/>
    <w:rsid w:val="00D56555"/>
    <w:rsid w:val="00D6626E"/>
    <w:rsid w:val="00D66721"/>
    <w:rsid w:val="00D6789A"/>
    <w:rsid w:val="00D71B3D"/>
    <w:rsid w:val="00D73CFD"/>
    <w:rsid w:val="00D75AE1"/>
    <w:rsid w:val="00D776E3"/>
    <w:rsid w:val="00D82769"/>
    <w:rsid w:val="00D8351F"/>
    <w:rsid w:val="00D84C17"/>
    <w:rsid w:val="00D87B46"/>
    <w:rsid w:val="00D9574F"/>
    <w:rsid w:val="00D9595A"/>
    <w:rsid w:val="00DA15E0"/>
    <w:rsid w:val="00DA2969"/>
    <w:rsid w:val="00DB17F6"/>
    <w:rsid w:val="00DB20BB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0F68"/>
    <w:rsid w:val="00DF1446"/>
    <w:rsid w:val="00DF25D1"/>
    <w:rsid w:val="00DF3523"/>
    <w:rsid w:val="00DF79D9"/>
    <w:rsid w:val="00E00B14"/>
    <w:rsid w:val="00E061EA"/>
    <w:rsid w:val="00E0753C"/>
    <w:rsid w:val="00E233E3"/>
    <w:rsid w:val="00E23937"/>
    <w:rsid w:val="00E315F9"/>
    <w:rsid w:val="00E34188"/>
    <w:rsid w:val="00E35367"/>
    <w:rsid w:val="00E50173"/>
    <w:rsid w:val="00E5420C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3708"/>
    <w:rsid w:val="00E74715"/>
    <w:rsid w:val="00E75226"/>
    <w:rsid w:val="00E766A3"/>
    <w:rsid w:val="00E77E0B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D2BA3"/>
    <w:rsid w:val="00ED39B0"/>
    <w:rsid w:val="00ED6D73"/>
    <w:rsid w:val="00EE1275"/>
    <w:rsid w:val="00EF0ACD"/>
    <w:rsid w:val="00EF3E04"/>
    <w:rsid w:val="00EF7284"/>
    <w:rsid w:val="00F012B8"/>
    <w:rsid w:val="00F01ABB"/>
    <w:rsid w:val="00F1332D"/>
    <w:rsid w:val="00F146E6"/>
    <w:rsid w:val="00F1559E"/>
    <w:rsid w:val="00F15D20"/>
    <w:rsid w:val="00F22D67"/>
    <w:rsid w:val="00F31E19"/>
    <w:rsid w:val="00F336B3"/>
    <w:rsid w:val="00F33959"/>
    <w:rsid w:val="00F347B3"/>
    <w:rsid w:val="00F40D78"/>
    <w:rsid w:val="00F410A1"/>
    <w:rsid w:val="00F4257B"/>
    <w:rsid w:val="00F42DA5"/>
    <w:rsid w:val="00F436EF"/>
    <w:rsid w:val="00F47CF8"/>
    <w:rsid w:val="00F50A75"/>
    <w:rsid w:val="00F50CD2"/>
    <w:rsid w:val="00F52079"/>
    <w:rsid w:val="00F52BDB"/>
    <w:rsid w:val="00F5343A"/>
    <w:rsid w:val="00F5779F"/>
    <w:rsid w:val="00F62539"/>
    <w:rsid w:val="00F66A1B"/>
    <w:rsid w:val="00F6757B"/>
    <w:rsid w:val="00F676FF"/>
    <w:rsid w:val="00F70027"/>
    <w:rsid w:val="00F71C65"/>
    <w:rsid w:val="00F80249"/>
    <w:rsid w:val="00F80C1F"/>
    <w:rsid w:val="00F83227"/>
    <w:rsid w:val="00F85627"/>
    <w:rsid w:val="00F8580B"/>
    <w:rsid w:val="00F860D6"/>
    <w:rsid w:val="00F908B2"/>
    <w:rsid w:val="00F9151F"/>
    <w:rsid w:val="00F92634"/>
    <w:rsid w:val="00F94144"/>
    <w:rsid w:val="00FA27EA"/>
    <w:rsid w:val="00FB4852"/>
    <w:rsid w:val="00FB5A45"/>
    <w:rsid w:val="00FC25B4"/>
    <w:rsid w:val="00FD64A4"/>
    <w:rsid w:val="00FD69C4"/>
    <w:rsid w:val="00FE2158"/>
    <w:rsid w:val="00FE26B2"/>
    <w:rsid w:val="00FE4D5D"/>
    <w:rsid w:val="00FF585D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137AB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9CAB5D-2AAC-4329-BB20-1C019388E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3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596</cp:revision>
  <cp:lastPrinted>2017-08-01T06:46:00Z</cp:lastPrinted>
  <dcterms:created xsi:type="dcterms:W3CDTF">2015-08-03T11:09:00Z</dcterms:created>
  <dcterms:modified xsi:type="dcterms:W3CDTF">2017-12-04T07:03:00Z</dcterms:modified>
</cp:coreProperties>
</file>