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5706">
        <w:rPr>
          <w:rFonts w:ascii="Tahoma" w:hAnsi="Tahoma" w:cs="Tahoma"/>
          <w:b/>
          <w:sz w:val="24"/>
          <w:szCs w:val="24"/>
        </w:rPr>
        <w:t>3161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BA0703">
        <w:rPr>
          <w:rFonts w:ascii="Tahoma" w:hAnsi="Tahoma" w:cs="Tahoma"/>
          <w:b/>
          <w:sz w:val="24"/>
          <w:szCs w:val="24"/>
        </w:rPr>
        <w:t>10.0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A0703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B699B">
        <w:rPr>
          <w:rFonts w:ascii="Tahoma" w:hAnsi="Tahoma" w:cs="Tahoma"/>
          <w:sz w:val="24"/>
          <w:szCs w:val="24"/>
        </w:rPr>
        <w:t>10</w:t>
      </w:r>
      <w:r w:rsidR="00EB5706">
        <w:rPr>
          <w:rFonts w:ascii="Tahoma" w:hAnsi="Tahoma" w:cs="Tahoma"/>
          <w:sz w:val="24"/>
          <w:szCs w:val="24"/>
        </w:rPr>
        <w:t xml:space="preserve">5611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05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 poslova broj:UPI-007/16-5915/2 od 18.11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B5706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UPI-007/16-5915/2 od 18.11.2016.godine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16/105611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B5706">
        <w:rPr>
          <w:rFonts w:ascii="Tahoma" w:hAnsi="Tahoma" w:cs="Tahoma"/>
          <w:sz w:val="24"/>
          <w:szCs w:val="24"/>
        </w:rPr>
        <w:t>17</w:t>
      </w:r>
      <w:r w:rsidR="009263D3">
        <w:rPr>
          <w:rFonts w:ascii="Tahoma" w:hAnsi="Tahoma" w:cs="Tahoma"/>
          <w:sz w:val="24"/>
          <w:szCs w:val="24"/>
        </w:rPr>
        <w:t>.</w:t>
      </w:r>
      <w:r w:rsidR="00EB5706">
        <w:rPr>
          <w:rFonts w:ascii="Tahoma" w:hAnsi="Tahoma" w:cs="Tahoma"/>
          <w:sz w:val="24"/>
          <w:szCs w:val="24"/>
        </w:rPr>
        <w:t>11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</w:t>
      </w:r>
      <w:r w:rsidR="009263D3">
        <w:rPr>
          <w:rFonts w:ascii="Tahoma" w:hAnsi="Tahoma" w:cs="Tahoma"/>
          <w:sz w:val="24"/>
          <w:szCs w:val="24"/>
        </w:rPr>
        <w:t>e</w:t>
      </w:r>
      <w:r w:rsidRPr="00D4255A">
        <w:rPr>
          <w:rFonts w:ascii="Tahoma" w:hAnsi="Tahoma" w:cs="Tahoma"/>
          <w:sz w:val="24"/>
          <w:szCs w:val="24"/>
        </w:rPr>
        <w:t xml:space="preserve">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271D61">
        <w:rPr>
          <w:rFonts w:ascii="Tahoma" w:hAnsi="Tahoma" w:cs="Tahoma"/>
          <w:sz w:val="24"/>
        </w:rPr>
        <w:t>analitičkih kartica svih računa za period od 07/11/2016 do 13/11/2016,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271D61">
        <w:rPr>
          <w:rFonts w:ascii="Tahoma" w:hAnsi="Tahoma" w:cs="Tahoma"/>
          <w:sz w:val="24"/>
          <w:szCs w:val="24"/>
        </w:rPr>
        <w:t>1.11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71D61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 w:rsidR="00E22FA1">
        <w:rPr>
          <w:rFonts w:ascii="Tahoma" w:hAnsi="Tahoma" w:cs="Tahoma"/>
          <w:sz w:val="24"/>
          <w:szCs w:val="24"/>
        </w:rPr>
        <w:t>dostavi</w:t>
      </w:r>
      <w:r w:rsidR="00271D61">
        <w:rPr>
          <w:rFonts w:ascii="Tahoma" w:hAnsi="Tahoma" w:cs="Tahoma"/>
          <w:sz w:val="24"/>
          <w:szCs w:val="24"/>
        </w:rPr>
        <w:t>l</w:t>
      </w:r>
      <w:r w:rsidR="00E22FA1">
        <w:rPr>
          <w:rFonts w:ascii="Tahoma" w:hAnsi="Tahoma" w:cs="Tahoma"/>
          <w:sz w:val="24"/>
          <w:szCs w:val="24"/>
        </w:rPr>
        <w:t>o</w:t>
      </w:r>
      <w:r w:rsidR="00271D61">
        <w:rPr>
          <w:rFonts w:ascii="Tahoma" w:hAnsi="Tahoma" w:cs="Tahoma"/>
          <w:sz w:val="24"/>
          <w:szCs w:val="24"/>
        </w:rPr>
        <w:t xml:space="preserve"> akt br.UPI-007/16-5915/2 od 18.11.2016.godine</w:t>
      </w:r>
      <w:r w:rsidR="00271D61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271D61">
        <w:rPr>
          <w:rFonts w:ascii="Tahoma" w:hAnsi="Tahoma" w:cs="Tahoma"/>
          <w:sz w:val="24"/>
          <w:szCs w:val="24"/>
        </w:rPr>
        <w:t>Ministarstva unutrašnjih poslova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</w:t>
      </w:r>
      <w:r w:rsidRPr="00D4255A">
        <w:rPr>
          <w:rFonts w:ascii="Tahoma" w:hAnsi="Tahoma" w:cs="Tahoma"/>
          <w:sz w:val="24"/>
          <w:szCs w:val="24"/>
        </w:rPr>
        <w:lastRenderedPageBreak/>
        <w:t>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5D13F1">
        <w:rPr>
          <w:rFonts w:ascii="Tahoma" w:hAnsi="Tahoma" w:cs="Tahoma"/>
          <w:sz w:val="24"/>
          <w:szCs w:val="24"/>
        </w:rPr>
        <w:t xml:space="preserve">Na taj način prvostepeni organ je ograničio transparentnost i kontrolu potrošnje budžetskih sredstava </w:t>
      </w:r>
      <w:r w:rsidR="00205099">
        <w:rPr>
          <w:rFonts w:ascii="Tahoma" w:hAnsi="Tahoma" w:cs="Tahoma"/>
          <w:sz w:val="24"/>
          <w:szCs w:val="24"/>
        </w:rPr>
        <w:t xml:space="preserve"> jer objavljeni dio informacije nije dovoljan za utvrđivanje činjenica kako se raspoređuju navedena sredstva u predizbornom periodu , pa nije moguće utvrditi da li je došlo do zloupotrene državnih sredstava.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205099">
        <w:rPr>
          <w:rFonts w:ascii="Tahoma" w:hAnsi="Tahoma" w:cs="Tahoma"/>
          <w:sz w:val="24"/>
          <w:szCs w:val="24"/>
        </w:rPr>
        <w:t>Naime,odredbom</w:t>
      </w:r>
      <w:r w:rsidR="005D13F1">
        <w:rPr>
          <w:rFonts w:ascii="Tahoma" w:hAnsi="Tahoma" w:cs="Tahoma"/>
          <w:sz w:val="24"/>
          <w:szCs w:val="24"/>
        </w:rPr>
        <w:t xml:space="preserve"> člana 9 stav 1 tačka 2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je propisano da je </w:t>
      </w:r>
      <w:r w:rsidR="005D13F1">
        <w:rPr>
          <w:rFonts w:ascii="Tahoma" w:hAnsi="Tahoma" w:cs="Tahoma"/>
          <w:sz w:val="24"/>
          <w:szCs w:val="24"/>
        </w:rPr>
        <w:t xml:space="preserve"> info</w:t>
      </w:r>
      <w:r w:rsidR="007D4075">
        <w:rPr>
          <w:rFonts w:ascii="Tahoma" w:hAnsi="Tahoma" w:cs="Tahoma"/>
          <w:sz w:val="24"/>
          <w:szCs w:val="24"/>
        </w:rPr>
        <w:t xml:space="preserve">rmacija u posjedu organa vlasti </w:t>
      </w:r>
      <w:r w:rsidR="005D13F1">
        <w:rPr>
          <w:rFonts w:ascii="Tahoma" w:hAnsi="Tahoma" w:cs="Tahoma"/>
          <w:sz w:val="24"/>
          <w:szCs w:val="24"/>
        </w:rPr>
        <w:t>faktičko posjedovanje informacije od strane organa vlasti (sopstvene informacije, informacije dostavljene od drugih organa</w:t>
      </w:r>
      <w:r w:rsidR="00DF7333">
        <w:rPr>
          <w:rFonts w:ascii="Tahoma" w:hAnsi="Tahoma" w:cs="Tahoma"/>
          <w:sz w:val="24"/>
          <w:szCs w:val="24"/>
        </w:rPr>
        <w:t xml:space="preserve">  ili trećih lica), bez o</w:t>
      </w:r>
      <w:r w:rsidR="007D4075">
        <w:rPr>
          <w:rFonts w:ascii="Tahoma" w:hAnsi="Tahoma" w:cs="Tahoma"/>
          <w:sz w:val="24"/>
          <w:szCs w:val="24"/>
        </w:rPr>
        <w:t>bzira na osnov i način sticanja,  te da j</w:t>
      </w:r>
      <w:r w:rsidR="00D92860">
        <w:rPr>
          <w:rFonts w:ascii="Tahoma" w:hAnsi="Tahoma" w:cs="Tahoma"/>
          <w:sz w:val="24"/>
          <w:szCs w:val="24"/>
        </w:rPr>
        <w:t>e</w:t>
      </w:r>
      <w:r w:rsidR="007D4075">
        <w:rPr>
          <w:rFonts w:ascii="Tahoma" w:hAnsi="Tahoma" w:cs="Tahoma"/>
          <w:sz w:val="24"/>
          <w:szCs w:val="24"/>
        </w:rPr>
        <w:t xml:space="preserve">  u članu 13 stav 1</w:t>
      </w:r>
      <w:r w:rsidR="007D4075" w:rsidRPr="007D4075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propisano</w:t>
      </w:r>
      <w:r w:rsidR="00DF7333">
        <w:rPr>
          <w:rFonts w:ascii="Tahoma" w:hAnsi="Tahoma" w:cs="Tahoma"/>
          <w:sz w:val="24"/>
          <w:szCs w:val="24"/>
        </w:rPr>
        <w:t xml:space="preserve"> da je organ vlasti dužan da fizičkom i pravnom licu koje traži pristup informaciji ili njenom dijelu, koji posjeduje, osim u slučajevima predviđenim ovim zakonom.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B5706">
        <w:rPr>
          <w:rFonts w:ascii="Tahoma" w:hAnsi="Tahoma" w:cs="Tahoma"/>
          <w:sz w:val="24"/>
          <w:szCs w:val="24"/>
        </w:rPr>
        <w:t xml:space="preserve">Ministarstva unutrašnjih poslova </w:t>
      </w:r>
      <w:r w:rsidR="00CE0B81">
        <w:rPr>
          <w:rFonts w:ascii="Tahoma" w:hAnsi="Tahoma" w:cs="Tahoma"/>
          <w:sz w:val="24"/>
          <w:szCs w:val="24"/>
        </w:rPr>
        <w:t>br.UPI-007/16-5915/2 od 18.11.2016.godine</w:t>
      </w:r>
      <w:r w:rsidR="00212CEF" w:rsidRPr="00D4255A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 w:rsidR="00BA0703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9026E3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E12D30">
        <w:rPr>
          <w:rFonts w:ascii="Tahoma" w:hAnsi="Tahoma" w:cs="Tahoma"/>
          <w:sz w:val="24"/>
          <w:szCs w:val="24"/>
        </w:rPr>
        <w:t xml:space="preserve">16/105611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7D4075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0621AD">
        <w:rPr>
          <w:rFonts w:ascii="Tahoma" w:hAnsi="Tahoma" w:cs="Tahoma"/>
          <w:sz w:val="24"/>
          <w:szCs w:val="24"/>
        </w:rPr>
        <w:t xml:space="preserve">  od 07/11/2016. do 14</w:t>
      </w:r>
      <w:r w:rsidR="00E12D30">
        <w:rPr>
          <w:rFonts w:ascii="Tahoma" w:hAnsi="Tahoma" w:cs="Tahoma"/>
          <w:sz w:val="24"/>
          <w:szCs w:val="24"/>
        </w:rPr>
        <w:t>/11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BA0703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objavljenih na internet stranici prvostepenog organa, na sajtu: </w:t>
      </w:r>
      <w:hyperlink r:id="rId10" w:history="1">
        <w:r w:rsidR="00BA0703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</w:t>
      </w:r>
      <w:r w:rsidRPr="00485E6D">
        <w:rPr>
          <w:rFonts w:ascii="Tahoma" w:hAnsi="Tahoma" w:cs="Tahoma"/>
          <w:sz w:val="24"/>
          <w:szCs w:val="24"/>
        </w:rPr>
        <w:lastRenderedPageBreak/>
        <w:t>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UPI-007/16-5915/2 od 18.11.2016.godine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F104A9">
        <w:rPr>
          <w:rFonts w:ascii="Tahoma" w:hAnsi="Tahoma" w:cs="Tahoma"/>
          <w:sz w:val="24"/>
          <w:szCs w:val="24"/>
        </w:rPr>
        <w:t xml:space="preserve">  od 07/11/2016. do 14</w:t>
      </w:r>
      <w:r w:rsidR="002E1AD7">
        <w:rPr>
          <w:rFonts w:ascii="Tahoma" w:hAnsi="Tahoma" w:cs="Tahoma"/>
          <w:sz w:val="24"/>
          <w:szCs w:val="24"/>
        </w:rPr>
        <w:t>/11/2016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BA070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A87" w:rsidRDefault="00C70A87" w:rsidP="004C7646">
      <w:pPr>
        <w:spacing w:after="0" w:line="240" w:lineRule="auto"/>
      </w:pPr>
      <w:r>
        <w:separator/>
      </w:r>
    </w:p>
  </w:endnote>
  <w:endnote w:type="continuationSeparator" w:id="0">
    <w:p w:rsidR="00C70A87" w:rsidRDefault="00C70A8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A87" w:rsidRDefault="00C70A87" w:rsidP="004C7646">
      <w:pPr>
        <w:spacing w:after="0" w:line="240" w:lineRule="auto"/>
      </w:pPr>
      <w:r>
        <w:separator/>
      </w:r>
    </w:p>
  </w:footnote>
  <w:footnote w:type="continuationSeparator" w:id="0">
    <w:p w:rsidR="00C70A87" w:rsidRDefault="00C70A8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58D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0A1B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26E3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703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2415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0A87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EBDB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p.gov.me/ministarstvo/zakon_o_finansiranju_politickih_subjekat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up.gov.me/ministarstvo/zakon_o_finansiranju_politickih_subjekat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B796C-9375-4B74-B5CA-9986399C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2017-02-10T14:35:00Z</cp:lastPrinted>
  <dcterms:created xsi:type="dcterms:W3CDTF">2017-02-10T14:36:00Z</dcterms:created>
  <dcterms:modified xsi:type="dcterms:W3CDTF">2017-11-29T11:18:00Z</dcterms:modified>
</cp:coreProperties>
</file>