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0342D2">
        <w:rPr>
          <w:rFonts w:ascii="Tahoma" w:hAnsi="Tahoma" w:cs="Tahoma"/>
          <w:b/>
          <w:sz w:val="24"/>
          <w:szCs w:val="24"/>
        </w:rPr>
        <w:t>2244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37463">
        <w:rPr>
          <w:rFonts w:ascii="Tahoma" w:hAnsi="Tahoma" w:cs="Tahoma"/>
          <w:sz w:val="24"/>
          <w:szCs w:val="24"/>
          <w:lang w:val="sr-Latn-CS"/>
        </w:rPr>
        <w:t>112</w:t>
      </w:r>
      <w:r w:rsidR="00B45065">
        <w:rPr>
          <w:rFonts w:ascii="Tahoma" w:hAnsi="Tahoma" w:cs="Tahoma"/>
          <w:sz w:val="24"/>
          <w:szCs w:val="24"/>
          <w:lang w:val="sr-Latn-CS"/>
        </w:rPr>
        <w:t>702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690E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42CFF">
        <w:rPr>
          <w:rFonts w:ascii="Tahoma" w:hAnsi="Tahoma" w:cs="Tahoma"/>
          <w:sz w:val="24"/>
          <w:szCs w:val="24"/>
          <w:lang w:val="sr-Latn-CS"/>
        </w:rPr>
        <w:t>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B45065" w:rsidRPr="00903FF8" w:rsidRDefault="00B4506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37463">
        <w:rPr>
          <w:rFonts w:ascii="Tahoma" w:hAnsi="Tahoma" w:cs="Tahoma"/>
          <w:sz w:val="24"/>
          <w:szCs w:val="24"/>
          <w:lang w:val="sr-Latn-CS"/>
        </w:rPr>
        <w:t>112</w:t>
      </w:r>
      <w:r w:rsidR="00B45065">
        <w:rPr>
          <w:rFonts w:ascii="Tahoma" w:hAnsi="Tahoma" w:cs="Tahoma"/>
          <w:sz w:val="24"/>
          <w:szCs w:val="24"/>
          <w:lang w:val="sr-Latn-CS"/>
        </w:rPr>
        <w:t>702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690E">
        <w:rPr>
          <w:rFonts w:ascii="Tahoma" w:hAnsi="Tahoma" w:cs="Tahoma"/>
          <w:sz w:val="24"/>
          <w:szCs w:val="24"/>
          <w:lang w:val="sr-Latn-CS"/>
        </w:rPr>
        <w:t>19</w:t>
      </w:r>
      <w:r w:rsidR="00773D8B">
        <w:rPr>
          <w:rFonts w:ascii="Tahoma" w:hAnsi="Tahoma" w:cs="Tahoma"/>
          <w:sz w:val="24"/>
          <w:szCs w:val="24"/>
          <w:lang w:val="sr-Latn-CS"/>
        </w:rPr>
        <w:t>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B45065" w:rsidRPr="00BF314B" w:rsidRDefault="00B4506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690E">
        <w:rPr>
          <w:rFonts w:ascii="Tahoma" w:hAnsi="Tahoma" w:cs="Tahoma"/>
          <w:sz w:val="24"/>
          <w:szCs w:val="24"/>
          <w:lang w:val="sr-Latn-CS"/>
        </w:rPr>
        <w:t>19</w:t>
      </w:r>
      <w:r w:rsidR="00773D8B">
        <w:rPr>
          <w:rFonts w:ascii="Tahoma" w:hAnsi="Tahoma" w:cs="Tahoma"/>
          <w:sz w:val="24"/>
          <w:szCs w:val="24"/>
          <w:lang w:val="sr-Latn-CS"/>
        </w:rPr>
        <w:t>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0B69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2D2">
        <w:rPr>
          <w:rFonts w:ascii="Tahoma" w:hAnsi="Tahoma" w:cs="Tahoma"/>
          <w:sz w:val="24"/>
          <w:szCs w:val="24"/>
          <w:lang w:val="sr-Latn-CS"/>
        </w:rPr>
        <w:t>Akata koja sadrže informacije o preduzetim aktivnostima na smanjenju broja nepravilnosti u procesu privatizacije</w:t>
      </w:r>
      <w:r w:rsidR="00542A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463">
        <w:rPr>
          <w:rFonts w:ascii="Tahoma" w:hAnsi="Tahoma" w:cs="Tahoma"/>
          <w:sz w:val="24"/>
          <w:szCs w:val="24"/>
          <w:lang w:val="sr-Latn-CS"/>
        </w:rPr>
        <w:t>u periodu od 01. 04. 2017. do 30. 06. 2017. godine (veza sa mjerom broj: 2.1.7.</w:t>
      </w:r>
      <w:r w:rsidR="000B690E">
        <w:rPr>
          <w:rFonts w:ascii="Tahoma" w:hAnsi="Tahoma" w:cs="Tahoma"/>
          <w:sz w:val="24"/>
          <w:szCs w:val="24"/>
          <w:lang w:val="sr-Latn-CS"/>
        </w:rPr>
        <w:t>2</w:t>
      </w:r>
      <w:r w:rsidR="00237463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B45065" w:rsidRDefault="009845A6" w:rsidP="00B4506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B45065" w:rsidRPr="00F7165D" w:rsidRDefault="00B45065" w:rsidP="00B45065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br.17/112702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10.07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ekonomije na e-mail </w:t>
      </w:r>
      <w:hyperlink r:id="rId8" w:history="1">
        <w:r w:rsidRPr="000E6D12"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10:31h,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10.07.2017.godine u 10:31h, </w:t>
      </w:r>
      <w:r>
        <w:rPr>
          <w:rFonts w:ascii="Tahoma" w:hAnsi="Tahoma" w:cs="Tahoma"/>
          <w:sz w:val="24"/>
          <w:szCs w:val="24"/>
          <w:lang w:val="sr-Latn-CS"/>
        </w:rPr>
        <w:t xml:space="preserve">dok je predmetni zahtjev za slobodan pristup informacijama NVO Mansa br.17/112702 od 19.06.2017.godine dostavljena Ministarstvu ekonomije na e-mail </w:t>
      </w:r>
      <w:hyperlink r:id="rId10" w:history="1">
        <w:r w:rsidRPr="009A5CCD"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01:28pm.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342D2">
        <w:rPr>
          <w:rFonts w:ascii="Tahoma" w:hAnsi="Tahoma" w:cs="Tahoma"/>
          <w:sz w:val="24"/>
          <w:szCs w:val="24"/>
          <w:lang w:val="sr-Latn-CS"/>
        </w:rPr>
        <w:t>24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0342D2">
        <w:rPr>
          <w:rFonts w:ascii="Tahoma" w:hAnsi="Tahoma" w:cs="Tahoma"/>
          <w:sz w:val="24"/>
          <w:szCs w:val="24"/>
          <w:lang w:val="sr-Latn-CS"/>
        </w:rPr>
        <w:t>7425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342D2">
        <w:rPr>
          <w:rFonts w:ascii="Tahoma" w:hAnsi="Tahoma" w:cs="Tahoma"/>
          <w:sz w:val="24"/>
          <w:szCs w:val="24"/>
          <w:lang w:val="sr-Latn-CS"/>
        </w:rPr>
        <w:t>24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37463">
        <w:rPr>
          <w:rFonts w:ascii="Tahoma" w:hAnsi="Tahoma" w:cs="Tahoma"/>
          <w:sz w:val="24"/>
          <w:szCs w:val="24"/>
          <w:lang w:val="sr-Latn-CS"/>
        </w:rPr>
        <w:t>112</w:t>
      </w:r>
      <w:r w:rsidR="00B45065">
        <w:rPr>
          <w:rFonts w:ascii="Tahoma" w:hAnsi="Tahoma" w:cs="Tahoma"/>
          <w:sz w:val="24"/>
          <w:szCs w:val="24"/>
          <w:lang w:val="sr-Latn-CS"/>
        </w:rPr>
        <w:t>702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690E">
        <w:rPr>
          <w:rFonts w:ascii="Tahoma" w:hAnsi="Tahoma" w:cs="Tahoma"/>
          <w:sz w:val="24"/>
          <w:szCs w:val="24"/>
          <w:lang w:val="sr-Latn-CS"/>
        </w:rPr>
        <w:t>19</w:t>
      </w:r>
      <w:r w:rsidR="00773D8B">
        <w:rPr>
          <w:rFonts w:ascii="Tahoma" w:hAnsi="Tahoma" w:cs="Tahoma"/>
          <w:sz w:val="24"/>
          <w:szCs w:val="24"/>
          <w:lang w:val="sr-Latn-CS"/>
        </w:rPr>
        <w:t>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B45065" w:rsidRDefault="00B4506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1CF" w:rsidRDefault="00DE71CF" w:rsidP="00CB7F9A">
      <w:pPr>
        <w:spacing w:after="0" w:line="240" w:lineRule="auto"/>
      </w:pPr>
      <w:r>
        <w:separator/>
      </w:r>
    </w:p>
  </w:endnote>
  <w:endnote w:type="continuationSeparator" w:id="0">
    <w:p w:rsidR="00DE71CF" w:rsidRDefault="00DE71C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1CF" w:rsidRDefault="00DE71CF" w:rsidP="00CB7F9A">
      <w:pPr>
        <w:spacing w:after="0" w:line="240" w:lineRule="auto"/>
      </w:pPr>
      <w:r>
        <w:separator/>
      </w:r>
    </w:p>
  </w:footnote>
  <w:footnote w:type="continuationSeparator" w:id="0">
    <w:p w:rsidR="00DE71CF" w:rsidRDefault="00DE71C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2D2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5EF3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E9D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065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CF5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E71CF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0361C0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ko.vukcevic@mek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vesko.vukcevic@mek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3321E4-78F8-4A2F-8CFA-E694D872B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3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101</cp:revision>
  <cp:lastPrinted>2017-06-28T12:13:00Z</cp:lastPrinted>
  <dcterms:created xsi:type="dcterms:W3CDTF">2015-12-16T13:08:00Z</dcterms:created>
  <dcterms:modified xsi:type="dcterms:W3CDTF">2017-12-08T10:31:00Z</dcterms:modified>
</cp:coreProperties>
</file>