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3D4745">
        <w:rPr>
          <w:rFonts w:ascii="Tahoma" w:hAnsi="Tahoma" w:cs="Tahoma"/>
          <w:b/>
          <w:sz w:val="24"/>
          <w:szCs w:val="24"/>
        </w:rPr>
        <w:t>7</w:t>
      </w:r>
      <w:r w:rsidR="00A0777C">
        <w:rPr>
          <w:rFonts w:ascii="Tahoma" w:hAnsi="Tahoma" w:cs="Tahoma"/>
          <w:b/>
          <w:sz w:val="24"/>
          <w:szCs w:val="24"/>
        </w:rPr>
        <w:t>0</w:t>
      </w:r>
      <w:r w:rsidR="009421AC">
        <w:rPr>
          <w:rFonts w:ascii="Tahoma" w:hAnsi="Tahoma" w:cs="Tahoma"/>
          <w:b/>
          <w:sz w:val="24"/>
          <w:szCs w:val="24"/>
        </w:rPr>
        <w:t>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D4745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421AC">
        <w:rPr>
          <w:rFonts w:ascii="Tahoma" w:hAnsi="Tahoma" w:cs="Tahoma"/>
          <w:sz w:val="24"/>
          <w:szCs w:val="24"/>
          <w:lang w:val="sr-Latn-CS"/>
        </w:rPr>
        <w:t>113581-113586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29</w:t>
      </w:r>
      <w:r w:rsidR="00893043">
        <w:rPr>
          <w:rFonts w:ascii="Tahoma" w:hAnsi="Tahoma" w:cs="Tahoma"/>
          <w:sz w:val="24"/>
          <w:szCs w:val="24"/>
          <w:lang w:val="sr-Latn-CS"/>
        </w:rPr>
        <w:t>.0</w:t>
      </w:r>
      <w:r w:rsidR="00A0777C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3D4745">
        <w:rPr>
          <w:rFonts w:ascii="Tahoma" w:hAnsi="Tahoma" w:cs="Tahoma"/>
          <w:sz w:val="24"/>
          <w:szCs w:val="24"/>
          <w:lang w:val="sr-Latn-CS"/>
        </w:rPr>
        <w:t>3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E3A3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421AC">
        <w:rPr>
          <w:rFonts w:ascii="Tahoma" w:hAnsi="Tahoma" w:cs="Tahoma"/>
          <w:sz w:val="24"/>
          <w:szCs w:val="24"/>
          <w:lang w:val="sr-Latn-CS"/>
        </w:rPr>
        <w:t>113581-113586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510255">
        <w:rPr>
          <w:rFonts w:ascii="Tahoma" w:hAnsi="Tahoma" w:cs="Tahoma"/>
          <w:sz w:val="24"/>
          <w:szCs w:val="24"/>
        </w:rPr>
        <w:t xml:space="preserve"> </w:t>
      </w:r>
      <w:r w:rsidR="00510255" w:rsidRPr="00510255">
        <w:rPr>
          <w:rFonts w:ascii="Tahoma" w:hAnsi="Tahoma" w:cs="Tahoma"/>
          <w:sz w:val="24"/>
          <w:szCs w:val="24"/>
        </w:rPr>
        <w:t xml:space="preserve">ugovora sa kompanijom Eko </w:t>
      </w:r>
      <w:r w:rsidR="00510255" w:rsidRPr="00510255">
        <w:rPr>
          <w:rFonts w:ascii="Tahoma" w:hAnsi="Tahoma" w:cs="Tahoma"/>
          <w:sz w:val="24"/>
          <w:szCs w:val="24"/>
          <w:lang w:val="en-US"/>
        </w:rPr>
        <w:t xml:space="preserve">Per </w:t>
      </w:r>
      <w:r w:rsidR="00510255" w:rsidRPr="00510255">
        <w:rPr>
          <w:rFonts w:ascii="Tahoma" w:hAnsi="Tahoma" w:cs="Tahoma"/>
          <w:sz w:val="24"/>
          <w:szCs w:val="24"/>
        </w:rPr>
        <w:t>Šav</w:t>
      </w:r>
      <w:r w:rsidR="00510255">
        <w:rPr>
          <w:rFonts w:ascii="Tahoma" w:hAnsi="Tahoma" w:cs="Tahoma"/>
          <w:sz w:val="24"/>
          <w:szCs w:val="24"/>
        </w:rPr>
        <w:t>nik da kreditnim sredstvima ADM</w:t>
      </w:r>
      <w:r w:rsidR="00510255" w:rsidRPr="00510255">
        <w:rPr>
          <w:rFonts w:ascii="Tahoma" w:hAnsi="Tahoma" w:cs="Tahoma"/>
          <w:sz w:val="24"/>
          <w:szCs w:val="24"/>
        </w:rPr>
        <w:t xml:space="preserve">AS projekta proširi svoje kapacitete proizvodnje vode brenda DIVA, koji je potpisan dana </w:t>
      </w:r>
      <w:r w:rsidR="00510255" w:rsidRPr="00510255">
        <w:rPr>
          <w:rFonts w:ascii="Tahoma" w:hAnsi="Tahoma" w:cs="Tahoma"/>
          <w:sz w:val="24"/>
          <w:szCs w:val="24"/>
          <w:lang w:val="en-US"/>
        </w:rPr>
        <w:t xml:space="preserve">23.11.2016. </w:t>
      </w:r>
      <w:r w:rsidR="00510255" w:rsidRPr="00510255">
        <w:rPr>
          <w:rFonts w:ascii="Tahoma" w:hAnsi="Tahoma" w:cs="Tahoma"/>
          <w:sz w:val="24"/>
          <w:szCs w:val="24"/>
        </w:rPr>
        <w:t xml:space="preserve">godine; ugovora sa kompanijom F.M.L. Nikšić za korišćenje kreditnih sredstava ADMAS projekta za pokretanje pogona za proizvodnju mlijeka NIKA, koji je potpisan dana </w:t>
      </w:r>
      <w:r w:rsidR="00510255" w:rsidRPr="00510255">
        <w:rPr>
          <w:rFonts w:ascii="Tahoma" w:hAnsi="Tahoma" w:cs="Tahoma"/>
          <w:sz w:val="24"/>
          <w:szCs w:val="24"/>
          <w:lang w:val="en-US"/>
        </w:rPr>
        <w:t xml:space="preserve">23.11.2016. </w:t>
      </w:r>
      <w:r w:rsidR="00510255" w:rsidRPr="00510255">
        <w:rPr>
          <w:rFonts w:ascii="Tahoma" w:hAnsi="Tahoma" w:cs="Tahoma"/>
          <w:sz w:val="24"/>
          <w:szCs w:val="24"/>
        </w:rPr>
        <w:t xml:space="preserve">godine; ugovora sa kompanijom Ml Goranović za korišćenje kreditnih sredstava ADMAS projekta za izgradnju skladišta za meso i ostale investicije, koji je potpisan dana </w:t>
      </w:r>
      <w:r w:rsidR="00510255" w:rsidRPr="00510255">
        <w:rPr>
          <w:rFonts w:ascii="Tahoma" w:hAnsi="Tahoma" w:cs="Tahoma"/>
          <w:sz w:val="24"/>
          <w:szCs w:val="24"/>
          <w:lang w:val="en-US"/>
        </w:rPr>
        <w:t xml:space="preserve">22.04.2016. </w:t>
      </w:r>
      <w:r w:rsidR="00510255" w:rsidRPr="00510255">
        <w:rPr>
          <w:rFonts w:ascii="Tahoma" w:hAnsi="Tahoma" w:cs="Tahoma"/>
          <w:sz w:val="24"/>
          <w:szCs w:val="24"/>
        </w:rPr>
        <w:t xml:space="preserve">godine; ugovora sa kompanijom IM Gradina Rožaje za korišćenje kreditnih sredstava ADMAS projekta za izgradnju nove farme za tov junadi, koji je potpisan dana </w:t>
      </w:r>
      <w:r w:rsidR="00510255" w:rsidRPr="00510255">
        <w:rPr>
          <w:rFonts w:ascii="Tahoma" w:hAnsi="Tahoma" w:cs="Tahoma"/>
          <w:sz w:val="24"/>
          <w:szCs w:val="24"/>
          <w:lang w:val="en-US"/>
        </w:rPr>
        <w:t xml:space="preserve">24.11.2016. </w:t>
      </w:r>
      <w:r w:rsidR="00510255" w:rsidRPr="00510255">
        <w:rPr>
          <w:rFonts w:ascii="Tahoma" w:hAnsi="Tahoma" w:cs="Tahoma"/>
          <w:sz w:val="24"/>
          <w:szCs w:val="24"/>
        </w:rPr>
        <w:t>godine; ugovora sa kompanijom Bjelasica rada bijelo Polje za ko</w:t>
      </w:r>
      <w:r w:rsidR="00510255">
        <w:rPr>
          <w:rFonts w:ascii="Tahoma" w:hAnsi="Tahoma" w:cs="Tahoma"/>
          <w:sz w:val="24"/>
          <w:szCs w:val="24"/>
        </w:rPr>
        <w:t>rišćenje kreditnih sredstava ADM</w:t>
      </w:r>
      <w:r w:rsidR="00510255" w:rsidRPr="00510255">
        <w:rPr>
          <w:rFonts w:ascii="Tahoma" w:hAnsi="Tahoma" w:cs="Tahoma"/>
          <w:sz w:val="24"/>
          <w:szCs w:val="24"/>
        </w:rPr>
        <w:t xml:space="preserve">AS projekta za kupovinu neophode procesne opreme za flaširanje vode, koji je potpisan dana </w:t>
      </w:r>
      <w:r w:rsidR="00510255" w:rsidRPr="00510255">
        <w:rPr>
          <w:rFonts w:ascii="Tahoma" w:hAnsi="Tahoma" w:cs="Tahoma"/>
          <w:sz w:val="24"/>
          <w:szCs w:val="24"/>
          <w:lang w:val="en-US"/>
        </w:rPr>
        <w:t xml:space="preserve">24.05.2016. </w:t>
      </w:r>
      <w:r w:rsidR="00510255" w:rsidRPr="00510255">
        <w:rPr>
          <w:rFonts w:ascii="Tahoma" w:hAnsi="Tahoma" w:cs="Tahoma"/>
          <w:sz w:val="24"/>
          <w:szCs w:val="24"/>
        </w:rPr>
        <w:lastRenderedPageBreak/>
        <w:t xml:space="preserve">godine i ugovora sa kompanijom CG i </w:t>
      </w:r>
      <w:r w:rsidR="00510255" w:rsidRPr="00510255">
        <w:rPr>
          <w:rFonts w:ascii="Tahoma" w:hAnsi="Tahoma" w:cs="Tahoma"/>
          <w:sz w:val="24"/>
          <w:szCs w:val="24"/>
          <w:lang w:val="en-US"/>
        </w:rPr>
        <w:t xml:space="preserve">POWER </w:t>
      </w:r>
      <w:r w:rsidR="00510255" w:rsidRPr="00510255">
        <w:rPr>
          <w:rFonts w:ascii="Tahoma" w:hAnsi="Tahoma" w:cs="Tahoma"/>
          <w:sz w:val="24"/>
          <w:szCs w:val="24"/>
        </w:rPr>
        <w:t xml:space="preserve">SEV Nikšić za korišćenje kreditnih sredstava ADMAS projekta za kupovinu neophodne procesne opreme za proizvodnju dijelova za drvenu ambalažu, koji je potpisan dana </w:t>
      </w:r>
      <w:r w:rsidR="00510255" w:rsidRPr="00510255">
        <w:rPr>
          <w:rFonts w:ascii="Tahoma" w:hAnsi="Tahoma" w:cs="Tahoma"/>
          <w:sz w:val="24"/>
          <w:szCs w:val="24"/>
          <w:lang w:val="en-US"/>
        </w:rPr>
        <w:t xml:space="preserve">24.05.2016. </w:t>
      </w:r>
      <w:r w:rsidR="00510255" w:rsidRPr="00510255">
        <w:rPr>
          <w:rFonts w:ascii="Tahoma" w:hAnsi="Tahoma" w:cs="Tahoma"/>
          <w:sz w:val="24"/>
          <w:szCs w:val="24"/>
        </w:rPr>
        <w:t>godine</w:t>
      </w:r>
      <w:r w:rsidR="00510255">
        <w:rPr>
          <w:rFonts w:ascii="Tahoma" w:hAnsi="Tahoma" w:cs="Tahoma"/>
          <w:sz w:val="24"/>
          <w:szCs w:val="24"/>
        </w:rPr>
        <w:t xml:space="preserve">.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A0777C">
        <w:rPr>
          <w:rFonts w:ascii="Tahoma" w:hAnsi="Tahoma" w:cs="Tahoma"/>
          <w:sz w:val="24"/>
          <w:szCs w:val="24"/>
          <w:lang w:val="sr-Latn-CS"/>
        </w:rPr>
        <w:t>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D4745">
        <w:rPr>
          <w:rFonts w:ascii="Tahoma" w:hAnsi="Tahoma" w:cs="Tahoma"/>
          <w:sz w:val="24"/>
          <w:szCs w:val="24"/>
          <w:lang w:val="sr-Latn-CS"/>
        </w:rPr>
        <w:t>9</w:t>
      </w:r>
      <w:r w:rsidR="00A0777C">
        <w:rPr>
          <w:rFonts w:ascii="Tahoma" w:hAnsi="Tahoma" w:cs="Tahoma"/>
          <w:sz w:val="24"/>
          <w:szCs w:val="24"/>
          <w:lang w:val="sr-Latn-CS"/>
        </w:rPr>
        <w:t>75</w:t>
      </w:r>
      <w:r w:rsidR="009421AC">
        <w:rPr>
          <w:rFonts w:ascii="Tahoma" w:hAnsi="Tahoma" w:cs="Tahoma"/>
          <w:sz w:val="24"/>
          <w:szCs w:val="24"/>
          <w:lang w:val="sr-Latn-CS"/>
        </w:rPr>
        <w:t>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A0777C">
        <w:rPr>
          <w:rFonts w:ascii="Tahoma" w:hAnsi="Tahoma" w:cs="Tahoma"/>
          <w:sz w:val="24"/>
          <w:szCs w:val="24"/>
          <w:lang w:val="sr-Latn-CS"/>
        </w:rPr>
        <w:t>0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421AC">
        <w:rPr>
          <w:rFonts w:ascii="Tahoma" w:hAnsi="Tahoma" w:cs="Tahoma"/>
          <w:sz w:val="24"/>
          <w:szCs w:val="24"/>
          <w:lang w:val="sr-Latn-CS"/>
        </w:rPr>
        <w:t>113581-113586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F93E15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 xml:space="preserve">nom pristupu 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lastRenderedPageBreak/>
        <w:t>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746A" w:rsidRDefault="00EF746A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558" w:rsidRDefault="004B2558" w:rsidP="00CB7F9A">
      <w:pPr>
        <w:spacing w:after="0" w:line="240" w:lineRule="auto"/>
      </w:pPr>
      <w:r>
        <w:separator/>
      </w:r>
    </w:p>
  </w:endnote>
  <w:endnote w:type="continuationSeparator" w:id="0">
    <w:p w:rsidR="004B2558" w:rsidRDefault="004B255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558" w:rsidRDefault="004B2558" w:rsidP="00CB7F9A">
      <w:pPr>
        <w:spacing w:after="0" w:line="240" w:lineRule="auto"/>
      </w:pPr>
      <w:r>
        <w:separator/>
      </w:r>
    </w:p>
  </w:footnote>
  <w:footnote w:type="continuationSeparator" w:id="0">
    <w:p w:rsidR="004B2558" w:rsidRDefault="004B255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6B5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779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963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A3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4745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2558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FF6"/>
    <w:rsid w:val="005000AC"/>
    <w:rsid w:val="005027D9"/>
    <w:rsid w:val="00503305"/>
    <w:rsid w:val="005039BC"/>
    <w:rsid w:val="0050588F"/>
    <w:rsid w:val="00506EB2"/>
    <w:rsid w:val="00510255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3A22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1632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49DC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2381"/>
    <w:rsid w:val="00883BA6"/>
    <w:rsid w:val="00883FF6"/>
    <w:rsid w:val="00884720"/>
    <w:rsid w:val="00885769"/>
    <w:rsid w:val="0088626E"/>
    <w:rsid w:val="008878D1"/>
    <w:rsid w:val="00891559"/>
    <w:rsid w:val="00892026"/>
    <w:rsid w:val="00893043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1AC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77C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3641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5F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4D02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3737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46A"/>
    <w:rsid w:val="00EF767F"/>
    <w:rsid w:val="00EF7E68"/>
    <w:rsid w:val="00F00348"/>
    <w:rsid w:val="00F00C8C"/>
    <w:rsid w:val="00F01132"/>
    <w:rsid w:val="00F01B35"/>
    <w:rsid w:val="00F022A7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E15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FA66F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3"/>
    <w:rsid w:val="003D474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3">
    <w:name w:val="Body Text3"/>
    <w:basedOn w:val="Normal"/>
    <w:link w:val="Bodytext"/>
    <w:rsid w:val="003D4745"/>
    <w:pPr>
      <w:shd w:val="clear" w:color="auto" w:fill="FFFFFF"/>
      <w:spacing w:before="240" w:after="0" w:line="241" w:lineRule="exact"/>
      <w:jc w:val="right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82734-7B47-40BD-979C-296595B4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17</cp:revision>
  <cp:lastPrinted>2017-10-11T10:34:00Z</cp:lastPrinted>
  <dcterms:created xsi:type="dcterms:W3CDTF">2017-09-25T10:33:00Z</dcterms:created>
  <dcterms:modified xsi:type="dcterms:W3CDTF">2017-12-08T12:08:00Z</dcterms:modified>
</cp:coreProperties>
</file>