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AD022F">
        <w:rPr>
          <w:rFonts w:ascii="Tahoma" w:hAnsi="Tahoma" w:cs="Tahoma"/>
          <w:b/>
          <w:sz w:val="24"/>
          <w:szCs w:val="24"/>
        </w:rPr>
        <w:t>738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22B4D">
        <w:rPr>
          <w:rFonts w:ascii="Tahoma" w:hAnsi="Tahoma" w:cs="Tahoma"/>
          <w:b/>
          <w:sz w:val="24"/>
          <w:szCs w:val="24"/>
        </w:rPr>
        <w:t>0</w:t>
      </w:r>
      <w:r w:rsidR="00AD022F">
        <w:rPr>
          <w:rFonts w:ascii="Tahoma" w:hAnsi="Tahoma" w:cs="Tahoma"/>
          <w:b/>
          <w:sz w:val="24"/>
          <w:szCs w:val="24"/>
        </w:rPr>
        <w:t>9</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AD022F">
        <w:rPr>
          <w:rFonts w:ascii="Tahoma" w:hAnsi="Tahoma" w:cs="Tahoma"/>
          <w:sz w:val="24"/>
          <w:szCs w:val="24"/>
        </w:rPr>
        <w:t>111099</w:t>
      </w:r>
      <w:r w:rsidR="00B60216">
        <w:rPr>
          <w:rFonts w:ascii="Tahoma" w:hAnsi="Tahoma" w:cs="Tahoma"/>
          <w:sz w:val="24"/>
          <w:szCs w:val="24"/>
        </w:rPr>
        <w:t xml:space="preserve"> od </w:t>
      </w:r>
      <w:r w:rsidR="00F70027">
        <w:rPr>
          <w:rFonts w:ascii="Tahoma" w:hAnsi="Tahoma" w:cs="Tahoma"/>
          <w:sz w:val="24"/>
          <w:szCs w:val="24"/>
        </w:rPr>
        <w:t xml:space="preserve"> </w:t>
      </w:r>
      <w:r w:rsidR="00AD022F">
        <w:rPr>
          <w:rFonts w:ascii="Tahoma" w:hAnsi="Tahoma" w:cs="Tahoma"/>
          <w:sz w:val="24"/>
          <w:szCs w:val="24"/>
        </w:rPr>
        <w:t>10.05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AD022F">
        <w:rPr>
          <w:rFonts w:ascii="Tahoma" w:hAnsi="Tahoma" w:cs="Tahoma"/>
          <w:sz w:val="24"/>
          <w:szCs w:val="24"/>
        </w:rPr>
        <w:t>Ministarstva unutrašnjih poslova</w:t>
      </w:r>
      <w:r w:rsidR="009E5948">
        <w:rPr>
          <w:rFonts w:ascii="Tahoma" w:hAnsi="Tahoma" w:cs="Tahoma"/>
          <w:sz w:val="24"/>
          <w:szCs w:val="24"/>
        </w:rPr>
        <w:t xml:space="preserve"> </w:t>
      </w:r>
      <w:r w:rsidR="00AD022F">
        <w:rPr>
          <w:rFonts w:ascii="Tahoma" w:hAnsi="Tahoma" w:cs="Tahoma"/>
          <w:sz w:val="24"/>
          <w:szCs w:val="24"/>
        </w:rPr>
        <w:t>39 br.UP I - 007/17-1607/3</w:t>
      </w:r>
      <w:r w:rsidR="00451FE5">
        <w:rPr>
          <w:rFonts w:ascii="Tahoma" w:hAnsi="Tahoma" w:cs="Tahoma"/>
          <w:sz w:val="24"/>
          <w:szCs w:val="24"/>
        </w:rPr>
        <w:t xml:space="preserve"> od </w:t>
      </w:r>
      <w:r w:rsidR="00AD022F">
        <w:rPr>
          <w:rFonts w:ascii="Tahoma" w:hAnsi="Tahoma" w:cs="Tahoma"/>
          <w:sz w:val="24"/>
          <w:szCs w:val="24"/>
        </w:rPr>
        <w:t>26.04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B6DF1">
        <w:rPr>
          <w:rFonts w:ascii="Tahoma" w:hAnsi="Tahoma" w:cs="Tahoma"/>
          <w:sz w:val="24"/>
          <w:szCs w:val="24"/>
        </w:rPr>
        <w:t>14</w:t>
      </w:r>
      <w:r w:rsidR="0094129C" w:rsidRPr="007423AF">
        <w:rPr>
          <w:rFonts w:ascii="Tahoma" w:hAnsi="Tahoma" w:cs="Tahoma"/>
          <w:sz w:val="24"/>
          <w:szCs w:val="24"/>
        </w:rPr>
        <w:t>.</w:t>
      </w:r>
      <w:r w:rsidR="00E65763">
        <w:rPr>
          <w:rFonts w:ascii="Tahoma" w:hAnsi="Tahoma" w:cs="Tahoma"/>
          <w:sz w:val="24"/>
          <w:szCs w:val="24"/>
        </w:rPr>
        <w:t>0</w:t>
      </w:r>
      <w:r w:rsidR="009B6DF1">
        <w:rPr>
          <w:rFonts w:ascii="Tahoma" w:hAnsi="Tahoma" w:cs="Tahoma"/>
          <w:sz w:val="24"/>
          <w:szCs w:val="24"/>
        </w:rPr>
        <w:t>9</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F56809" w:rsidRDefault="004C30C2" w:rsidP="00F56809">
      <w:pPr>
        <w:jc w:val="both"/>
        <w:rPr>
          <w:rFonts w:ascii="Tahoma" w:hAnsi="Tahoma" w:cs="Tahoma"/>
          <w:sz w:val="24"/>
          <w:szCs w:val="24"/>
        </w:rPr>
      </w:pPr>
      <w:r w:rsidRPr="00F56809">
        <w:rPr>
          <w:rFonts w:ascii="Tahoma" w:hAnsi="Tahoma" w:cs="Tahoma"/>
          <w:sz w:val="24"/>
          <w:szCs w:val="24"/>
        </w:rPr>
        <w:t xml:space="preserve">Prvostepeni organ je donio rješenje po osnovu podnijetog zahtjeva za slobodan pristup informacijama </w:t>
      </w:r>
      <w:r w:rsidR="00582DF2" w:rsidRPr="00F56809">
        <w:rPr>
          <w:rFonts w:ascii="Tahoma" w:hAnsi="Tahoma" w:cs="Tahoma"/>
          <w:sz w:val="24"/>
          <w:szCs w:val="24"/>
        </w:rPr>
        <w:t xml:space="preserve">NVO Mans </w:t>
      </w:r>
      <w:r w:rsidRPr="00F56809">
        <w:rPr>
          <w:rFonts w:ascii="Tahoma" w:hAnsi="Tahoma" w:cs="Tahoma"/>
          <w:sz w:val="24"/>
          <w:szCs w:val="24"/>
        </w:rPr>
        <w:t xml:space="preserve"> na način što je odlučeno:</w:t>
      </w:r>
      <w:r w:rsidR="005D6ACA" w:rsidRPr="00F56809">
        <w:rPr>
          <w:rFonts w:ascii="Tahoma" w:hAnsi="Tahoma" w:cs="Tahoma"/>
          <w:sz w:val="24"/>
          <w:szCs w:val="24"/>
        </w:rPr>
        <w:t xml:space="preserve"> </w:t>
      </w:r>
      <w:r w:rsidRPr="00F56809">
        <w:rPr>
          <w:rFonts w:ascii="Tahoma" w:hAnsi="Tahoma" w:cs="Tahoma"/>
          <w:sz w:val="24"/>
          <w:szCs w:val="24"/>
        </w:rPr>
        <w:t>”</w:t>
      </w:r>
      <w:r w:rsidR="00F56809" w:rsidRPr="00F56809">
        <w:rPr>
          <w:rStyle w:val="Bodytext3Bold"/>
          <w:rFonts w:ascii="Tahoma" w:hAnsi="Tahoma" w:cs="Tahoma"/>
          <w:b w:val="0"/>
          <w:sz w:val="24"/>
          <w:szCs w:val="24"/>
        </w:rPr>
        <w:t>Odbija se</w:t>
      </w:r>
      <w:r w:rsidR="00F56809" w:rsidRPr="00F56809">
        <w:rPr>
          <w:rFonts w:ascii="Tahoma" w:hAnsi="Tahoma" w:cs="Tahoma"/>
          <w:sz w:val="24"/>
          <w:szCs w:val="24"/>
        </w:rPr>
        <w:t xml:space="preserve"> zahtjev za slobodan pristup informacijama NVO Ma</w:t>
      </w:r>
      <w:r w:rsidR="00F56809">
        <w:rPr>
          <w:rFonts w:ascii="Tahoma" w:hAnsi="Tahoma" w:cs="Tahoma"/>
          <w:sz w:val="24"/>
          <w:szCs w:val="24"/>
        </w:rPr>
        <w:t>n</w:t>
      </w:r>
      <w:r w:rsidR="00F56809" w:rsidRPr="00F56809">
        <w:rPr>
          <w:rFonts w:ascii="Tahoma" w:hAnsi="Tahoma" w:cs="Tahoma"/>
          <w:sz w:val="24"/>
          <w:szCs w:val="24"/>
        </w:rPr>
        <w:t>s, kojim traže informaciju: akta koja sadrže informacije o ukupnom broju i vrsti pravosnažnih sudskih odluka za korupciju na visokom nivou u MUP i UP u periodu: od 01.01.2017. do 31.03.2017.godine (veza sa mjerom broj: 2.1.7.17. Akcionog plana za poglavlje 23.).</w:t>
      </w:r>
      <w:r w:rsidR="006C186A" w:rsidRPr="00F56809">
        <w:rPr>
          <w:rFonts w:ascii="Tahoma" w:hAnsi="Tahoma" w:cs="Tahoma"/>
          <w:sz w:val="24"/>
          <w:szCs w:val="24"/>
        </w:rPr>
        <w:t>“</w:t>
      </w:r>
      <w:r w:rsidR="00F56809" w:rsidRPr="00F56809">
        <w:rPr>
          <w:rFonts w:ascii="Tahoma" w:hAnsi="Tahoma" w:cs="Tahoma"/>
          <w:sz w:val="24"/>
          <w:szCs w:val="24"/>
        </w:rPr>
        <w:t>.</w:t>
      </w:r>
      <w:r w:rsidR="00BA798A" w:rsidRPr="00F56809">
        <w:rPr>
          <w:rFonts w:ascii="Tahoma" w:hAnsi="Tahoma" w:cs="Tahoma"/>
          <w:b/>
          <w:sz w:val="24"/>
          <w:szCs w:val="24"/>
        </w:rPr>
        <w:t xml:space="preserve"> </w:t>
      </w:r>
      <w:r w:rsidR="00BA798A" w:rsidRPr="00F56809">
        <w:rPr>
          <w:rFonts w:ascii="Tahoma" w:hAnsi="Tahoma" w:cs="Tahoma"/>
          <w:sz w:val="24"/>
          <w:szCs w:val="24"/>
        </w:rPr>
        <w:t>U obrazloženju osporenog rješenja se navodi</w:t>
      </w:r>
      <w:r w:rsidR="008F0323" w:rsidRPr="00F56809">
        <w:rPr>
          <w:rFonts w:ascii="Tahoma" w:hAnsi="Tahoma" w:cs="Tahoma"/>
          <w:b/>
          <w:sz w:val="24"/>
          <w:szCs w:val="24"/>
        </w:rPr>
        <w:t xml:space="preserve"> </w:t>
      </w:r>
      <w:r w:rsidR="00F56809" w:rsidRPr="00F56809">
        <w:rPr>
          <w:rFonts w:ascii="Tahoma" w:hAnsi="Tahoma" w:cs="Tahoma"/>
          <w:sz w:val="24"/>
          <w:szCs w:val="24"/>
        </w:rPr>
        <w:t>da</w:t>
      </w:r>
      <w:r w:rsidR="00F56809">
        <w:rPr>
          <w:rFonts w:ascii="Tahoma" w:hAnsi="Tahoma" w:cs="Tahoma"/>
          <w:b/>
          <w:sz w:val="24"/>
          <w:szCs w:val="24"/>
        </w:rPr>
        <w:t xml:space="preserve"> </w:t>
      </w:r>
      <w:r w:rsidR="00C53B02" w:rsidRPr="00F56809">
        <w:rPr>
          <w:rFonts w:ascii="Tahoma" w:hAnsi="Tahoma" w:cs="Tahoma"/>
          <w:sz w:val="24"/>
          <w:szCs w:val="24"/>
        </w:rPr>
        <w:t xml:space="preserve">je </w:t>
      </w:r>
      <w:r w:rsidR="00856077" w:rsidRPr="00F56809">
        <w:rPr>
          <w:rFonts w:ascii="Tahoma" w:hAnsi="Tahoma" w:cs="Tahoma"/>
          <w:sz w:val="24"/>
          <w:szCs w:val="24"/>
        </w:rPr>
        <w:t xml:space="preserve">u postupku po zahtjevu </w:t>
      </w:r>
      <w:r w:rsidR="00F56809" w:rsidRPr="00F56809">
        <w:rPr>
          <w:rFonts w:ascii="Tahoma" w:hAnsi="Tahoma" w:cs="Tahoma"/>
          <w:sz w:val="24"/>
          <w:szCs w:val="24"/>
        </w:rPr>
        <w:t>NVO Mans utvrdio na osnovu akta Ministarstva unutrašnjih poslova</w:t>
      </w:r>
      <w:r w:rsidR="00F56809">
        <w:rPr>
          <w:rFonts w:ascii="Tahoma" w:hAnsi="Tahoma" w:cs="Tahoma"/>
          <w:sz w:val="24"/>
          <w:szCs w:val="24"/>
        </w:rPr>
        <w:t xml:space="preserve"> </w:t>
      </w:r>
      <w:r w:rsidR="00F56809" w:rsidRPr="00F56809">
        <w:rPr>
          <w:rFonts w:ascii="Tahoma" w:hAnsi="Tahoma" w:cs="Tahoma"/>
          <w:sz w:val="24"/>
          <w:szCs w:val="24"/>
        </w:rPr>
        <w:t>-</w:t>
      </w:r>
      <w:r w:rsidR="00F56809">
        <w:rPr>
          <w:rFonts w:ascii="Tahoma" w:hAnsi="Tahoma" w:cs="Tahoma"/>
          <w:sz w:val="24"/>
          <w:szCs w:val="24"/>
        </w:rPr>
        <w:t xml:space="preserve"> </w:t>
      </w:r>
      <w:r w:rsidR="00F56809" w:rsidRPr="00F56809">
        <w:rPr>
          <w:rFonts w:ascii="Tahoma" w:hAnsi="Tahoma" w:cs="Tahoma"/>
          <w:sz w:val="24"/>
          <w:szCs w:val="24"/>
        </w:rPr>
        <w:t>Odjeljenja za unutrašnju kontrolu policije i akta Uprave policije</w:t>
      </w:r>
      <w:r w:rsidR="00F56809">
        <w:rPr>
          <w:rFonts w:ascii="Tahoma" w:hAnsi="Tahoma" w:cs="Tahoma"/>
          <w:sz w:val="24"/>
          <w:szCs w:val="24"/>
        </w:rPr>
        <w:t xml:space="preserve"> </w:t>
      </w:r>
      <w:r w:rsidR="00F56809" w:rsidRPr="00F56809">
        <w:rPr>
          <w:rFonts w:ascii="Tahoma" w:hAnsi="Tahoma" w:cs="Tahoma"/>
          <w:sz w:val="24"/>
          <w:szCs w:val="24"/>
        </w:rPr>
        <w:t>-</w:t>
      </w:r>
      <w:r w:rsidR="00F56809">
        <w:rPr>
          <w:rFonts w:ascii="Tahoma" w:hAnsi="Tahoma" w:cs="Tahoma"/>
          <w:sz w:val="24"/>
          <w:szCs w:val="24"/>
        </w:rPr>
        <w:t xml:space="preserve"> </w:t>
      </w:r>
      <w:r w:rsidR="00F56809" w:rsidRPr="00F56809">
        <w:rPr>
          <w:rFonts w:ascii="Tahoma" w:hAnsi="Tahoma" w:cs="Tahoma"/>
          <w:sz w:val="24"/>
          <w:szCs w:val="24"/>
        </w:rPr>
        <w:t>Sektora kriminalističke policije 47 Broj: UPI-007/17-1607/2, od 20.04.2017. godine sljedeće: "Obavještavam Vas da ne raspolažemo aktima koji sadrže informaciju o ukupnom broju i vrsti pravosnažnih sudskih odluka za korupciju na visokom nivou u MUP i UP u periodu 01.01.2017-31.03.2017.godine, shodno dinamici realizacije mjere 2.1.7.17., obzirom da ova oblast nije u nadležnosti policije.". Kao odlučujuću činjenicu, prvostepeni organ postupajući po ovom zahtjevu utvrdio je da Ministarstvo ne raspolaže traženom informacijom, te da je na osnovu izloženog odlučeno kao u dispozitivu rješenja</w:t>
      </w:r>
      <w:r w:rsidR="00856077" w:rsidRPr="00F56809">
        <w:rPr>
          <w:rFonts w:ascii="Tahoma" w:hAnsi="Tahoma" w:cs="Tahoma"/>
          <w:sz w:val="24"/>
          <w:szCs w:val="24"/>
        </w:rPr>
        <w:t>.</w:t>
      </w:r>
    </w:p>
    <w:p w:rsidR="001647EC" w:rsidRDefault="000965B2" w:rsidP="001647EC">
      <w:pPr>
        <w:jc w:val="both"/>
        <w:rPr>
          <w:rFonts w:ascii="Tahoma" w:hAnsi="Tahoma" w:cs="Tahoma"/>
          <w:sz w:val="24"/>
          <w:szCs w:val="24"/>
        </w:rPr>
      </w:pPr>
      <w:r w:rsidRPr="00F56809">
        <w:rPr>
          <w:rFonts w:ascii="Tahoma" w:hAnsi="Tahoma" w:cs="Tahoma"/>
          <w:sz w:val="24"/>
          <w:szCs w:val="24"/>
        </w:rPr>
        <w:lastRenderedPageBreak/>
        <w:t>Protiv ovog rješenja u zakon</w:t>
      </w:r>
      <w:r w:rsidR="00755127" w:rsidRPr="00F56809">
        <w:rPr>
          <w:rFonts w:ascii="Tahoma" w:hAnsi="Tahoma" w:cs="Tahoma"/>
          <w:sz w:val="24"/>
          <w:szCs w:val="24"/>
        </w:rPr>
        <w:t>s</w:t>
      </w:r>
      <w:r w:rsidRPr="00F56809">
        <w:rPr>
          <w:rFonts w:ascii="Tahoma" w:hAnsi="Tahoma" w:cs="Tahoma"/>
          <w:sz w:val="24"/>
          <w:szCs w:val="24"/>
        </w:rPr>
        <w:t>kom roku podnosilac zahtjeva je uložio žalbu.</w:t>
      </w:r>
      <w:r w:rsidR="00F676FF" w:rsidRPr="00F56809">
        <w:rPr>
          <w:rFonts w:ascii="Tahoma" w:hAnsi="Tahoma" w:cs="Tahoma"/>
          <w:sz w:val="24"/>
          <w:szCs w:val="24"/>
        </w:rPr>
        <w:t xml:space="preserve"> U žalbi je navedeno da rješenje pobija </w:t>
      </w:r>
      <w:r w:rsidR="000F4736" w:rsidRPr="00F56809">
        <w:rPr>
          <w:rFonts w:ascii="Tahoma" w:hAnsi="Tahoma" w:cs="Tahoma"/>
          <w:sz w:val="24"/>
          <w:szCs w:val="24"/>
        </w:rPr>
        <w:t>zbog povrede pravila postupka i pogrešno i nepotpuno utvrđenog činjeničnog stanja</w:t>
      </w:r>
      <w:r w:rsidR="00F676FF" w:rsidRPr="00F56809">
        <w:rPr>
          <w:rFonts w:ascii="Tahoma" w:hAnsi="Tahoma" w:cs="Tahoma"/>
          <w:sz w:val="24"/>
          <w:szCs w:val="24"/>
        </w:rPr>
        <w:t xml:space="preserve">. U </w:t>
      </w:r>
      <w:r w:rsidR="005D6ACA" w:rsidRPr="00F56809">
        <w:rPr>
          <w:rFonts w:ascii="Tahoma" w:hAnsi="Tahoma" w:cs="Tahoma"/>
          <w:sz w:val="24"/>
          <w:szCs w:val="24"/>
        </w:rPr>
        <w:t>bitnom se</w:t>
      </w:r>
      <w:r w:rsidR="00F676FF" w:rsidRPr="00F56809">
        <w:rPr>
          <w:rFonts w:ascii="Tahoma" w:hAnsi="Tahoma" w:cs="Tahoma"/>
          <w:sz w:val="24"/>
          <w:szCs w:val="24"/>
        </w:rPr>
        <w:t xml:space="preserve"> navodi </w:t>
      </w:r>
      <w:r w:rsidR="000E0DA7" w:rsidRPr="00F56809">
        <w:rPr>
          <w:rFonts w:ascii="Tahoma" w:hAnsi="Tahoma" w:cs="Tahoma"/>
          <w:sz w:val="24"/>
          <w:szCs w:val="24"/>
          <w:lang w:val="hr"/>
        </w:rPr>
        <w:t xml:space="preserve">da je </w:t>
      </w:r>
      <w:r w:rsidR="00AD022F" w:rsidRPr="00F56809">
        <w:rPr>
          <w:rFonts w:ascii="Tahoma" w:hAnsi="Tahoma" w:cs="Tahoma"/>
          <w:sz w:val="24"/>
          <w:szCs w:val="24"/>
          <w:lang w:val="hr"/>
        </w:rPr>
        <w:t>2</w:t>
      </w:r>
      <w:r w:rsidR="00F56809" w:rsidRPr="00F56809">
        <w:rPr>
          <w:rFonts w:ascii="Tahoma" w:hAnsi="Tahoma" w:cs="Tahoma"/>
          <w:sz w:val="24"/>
          <w:szCs w:val="24"/>
          <w:lang w:val="hr"/>
        </w:rPr>
        <w:t>8</w:t>
      </w:r>
      <w:r w:rsidR="00AD022F" w:rsidRPr="00F56809">
        <w:rPr>
          <w:rFonts w:ascii="Tahoma" w:hAnsi="Tahoma" w:cs="Tahoma"/>
          <w:sz w:val="24"/>
          <w:szCs w:val="24"/>
          <w:lang w:val="hr"/>
        </w:rPr>
        <w:t>.04</w:t>
      </w:r>
      <w:r w:rsidR="009B4930" w:rsidRPr="00F56809">
        <w:rPr>
          <w:rFonts w:ascii="Tahoma" w:hAnsi="Tahoma" w:cs="Tahoma"/>
          <w:sz w:val="24"/>
          <w:szCs w:val="24"/>
          <w:lang w:val="hr"/>
        </w:rPr>
        <w:t>.</w:t>
      </w:r>
      <w:r w:rsidR="000E0DA7" w:rsidRPr="00F56809">
        <w:rPr>
          <w:rFonts w:ascii="Tahoma" w:hAnsi="Tahoma" w:cs="Tahoma"/>
          <w:sz w:val="24"/>
          <w:szCs w:val="24"/>
          <w:lang w:val="hr"/>
        </w:rPr>
        <w:t xml:space="preserve">2017. godine dostavljeno rješenje </w:t>
      </w:r>
      <w:r w:rsidR="00AD022F" w:rsidRPr="00F56809">
        <w:rPr>
          <w:rFonts w:ascii="Tahoma" w:hAnsi="Tahoma" w:cs="Tahoma"/>
          <w:sz w:val="24"/>
          <w:szCs w:val="24"/>
          <w:lang w:val="hr"/>
        </w:rPr>
        <w:t>Ministarstva unutrašnjih poslova</w:t>
      </w:r>
      <w:r w:rsidR="000E0DA7" w:rsidRPr="00F56809">
        <w:rPr>
          <w:rFonts w:ascii="Tahoma" w:hAnsi="Tahoma" w:cs="Tahoma"/>
          <w:sz w:val="24"/>
          <w:szCs w:val="24"/>
          <w:lang w:val="hr"/>
        </w:rPr>
        <w:t xml:space="preserve"> </w:t>
      </w:r>
      <w:r w:rsidR="00AD022F" w:rsidRPr="00F56809">
        <w:rPr>
          <w:rFonts w:ascii="Tahoma" w:hAnsi="Tahoma" w:cs="Tahoma"/>
          <w:sz w:val="24"/>
          <w:szCs w:val="24"/>
          <w:lang w:val="hr"/>
        </w:rPr>
        <w:t>39 br.UP I - 007/17-1607/3</w:t>
      </w:r>
      <w:r w:rsidR="000E0DA7" w:rsidRPr="00F56809">
        <w:rPr>
          <w:rFonts w:ascii="Tahoma" w:hAnsi="Tahoma" w:cs="Tahoma"/>
          <w:sz w:val="24"/>
          <w:szCs w:val="24"/>
          <w:lang w:val="hr"/>
        </w:rPr>
        <w:t xml:space="preserve"> od dana </w:t>
      </w:r>
      <w:r w:rsidR="00AD022F" w:rsidRPr="00F56809">
        <w:rPr>
          <w:rFonts w:ascii="Tahoma" w:hAnsi="Tahoma" w:cs="Tahoma"/>
          <w:sz w:val="24"/>
          <w:szCs w:val="24"/>
          <w:lang w:val="hr"/>
        </w:rPr>
        <w:t>26.04</w:t>
      </w:r>
      <w:r w:rsidR="000E0DA7" w:rsidRPr="00F56809">
        <w:rPr>
          <w:rFonts w:ascii="Tahoma" w:hAnsi="Tahoma" w:cs="Tahoma"/>
          <w:sz w:val="24"/>
          <w:szCs w:val="24"/>
          <w:lang w:val="hr"/>
        </w:rPr>
        <w:t xml:space="preserve"> 2017. godine kojim</w:t>
      </w:r>
      <w:r w:rsidR="00DE36E9" w:rsidRPr="00F56809">
        <w:rPr>
          <w:rFonts w:ascii="Tahoma" w:hAnsi="Tahoma" w:cs="Tahoma"/>
          <w:sz w:val="24"/>
          <w:szCs w:val="24"/>
          <w:lang w:val="hr"/>
        </w:rPr>
        <w:t xml:space="preserve"> se</w:t>
      </w:r>
      <w:r w:rsidR="000E0DA7" w:rsidRPr="00F56809">
        <w:rPr>
          <w:rFonts w:ascii="Tahoma" w:hAnsi="Tahoma" w:cs="Tahoma"/>
          <w:sz w:val="24"/>
          <w:szCs w:val="24"/>
          <w:lang w:val="hr"/>
        </w:rPr>
        <w:t xml:space="preserve"> odbija zahtjev </w:t>
      </w:r>
      <w:r w:rsidR="009B4930" w:rsidRPr="00F56809">
        <w:rPr>
          <w:rFonts w:ascii="Tahoma" w:hAnsi="Tahoma" w:cs="Tahoma"/>
          <w:sz w:val="24"/>
          <w:szCs w:val="24"/>
          <w:lang w:val="hr"/>
        </w:rPr>
        <w:t>uz obrazloženje da nije u posjedu informacije</w:t>
      </w:r>
      <w:r w:rsidR="009A316F" w:rsidRPr="00F56809">
        <w:rPr>
          <w:rFonts w:ascii="Tahoma" w:hAnsi="Tahoma" w:cs="Tahoma"/>
          <w:sz w:val="24"/>
          <w:szCs w:val="24"/>
          <w:lang w:val="hr"/>
        </w:rPr>
        <w:t>,</w:t>
      </w:r>
      <w:r w:rsidR="00F56809" w:rsidRPr="00F56809">
        <w:rPr>
          <w:rFonts w:ascii="Tahoma" w:hAnsi="Tahoma" w:cs="Tahoma"/>
          <w:sz w:val="24"/>
          <w:szCs w:val="24"/>
          <w:lang w:val="hr"/>
        </w:rPr>
        <w:t xml:space="preserve"> </w:t>
      </w:r>
      <w:r w:rsidR="00F56809" w:rsidRPr="00F56809">
        <w:rPr>
          <w:rFonts w:ascii="Tahoma" w:hAnsi="Tahoma" w:cs="Tahoma"/>
          <w:sz w:val="24"/>
          <w:szCs w:val="24"/>
        </w:rPr>
        <w:t>te da je u postupku odlučivanja po predmetnom zahtjevu od Sektora kriminalističke policije dobio akt u kom se navodi da ova oblast nije u nadležnosti policije</w:t>
      </w:r>
      <w:r w:rsidR="001647EC" w:rsidRPr="00F56809">
        <w:rPr>
          <w:rFonts w:ascii="Tahoma" w:hAnsi="Tahoma" w:cs="Tahoma"/>
          <w:sz w:val="24"/>
          <w:szCs w:val="24"/>
        </w:rPr>
        <w:t xml:space="preserve">. </w:t>
      </w:r>
      <w:r w:rsidR="001647EC" w:rsidRPr="00A72FC7">
        <w:rPr>
          <w:rFonts w:ascii="Tahoma" w:hAnsi="Tahoma" w:cs="Tahoma"/>
          <w:sz w:val="24"/>
          <w:szCs w:val="24"/>
        </w:rPr>
        <w:t xml:space="preserve">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5A0C5F">
        <w:rPr>
          <w:rFonts w:ascii="Tahoma" w:hAnsi="Tahoma" w:cs="Tahoma"/>
          <w:sz w:val="24"/>
          <w:szCs w:val="24"/>
        </w:rPr>
        <w:t xml:space="preserve"> </w:t>
      </w:r>
      <w:r w:rsidR="00A97CDD" w:rsidRPr="00A97CDD">
        <w:rPr>
          <w:rFonts w:ascii="Tahoma" w:hAnsi="Tahoma" w:cs="Tahoma"/>
          <w:sz w:val="24"/>
          <w:szCs w:val="24"/>
        </w:rPr>
        <w:t xml:space="preserve">Navodi se da je prvostepeni organ mjerom Akcionog plana navedenom u zahtjevu prepoznat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određen kao nadležan organ u konkretnom slučaju, pa žalilac smatra da je prvostepeni u posjedu traženih informacija i da je iste bio dužan dostaviti. Imajući u vidu navedeno, kao i činjenicu da razlozi dati u rješenju ne sadrže pravni osnov na </w:t>
      </w:r>
      <w:r w:rsidR="00A97CDD" w:rsidRPr="00A97CDD">
        <w:rPr>
          <w:rFonts w:ascii="Tahoma" w:hAnsi="Tahoma" w:cs="Tahoma"/>
          <w:sz w:val="24"/>
          <w:szCs w:val="24"/>
        </w:rPr>
        <w:lastRenderedPageBreak/>
        <w:t>kom se isti temelji, žaliocu je nejasno na osnovu čega je prvostepeni organ došao do zaključka datog u dispozitivu rješenja. Shodno tome, žalilac je mišljenja da je prvostepeni organ pogrešno utvrdio činjenično stanje, usljed čega je pristup traženim informacijama neosnovano ograničio.</w:t>
      </w:r>
      <w:r w:rsidR="00A97CDD">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AD022F">
        <w:rPr>
          <w:rFonts w:ascii="Tahoma" w:hAnsi="Tahoma" w:cs="Tahoma"/>
          <w:sz w:val="24"/>
          <w:szCs w:val="24"/>
        </w:rPr>
        <w:t>Ministarstva unutrašnjih poslova</w:t>
      </w:r>
      <w:r w:rsidR="001647EC" w:rsidRPr="001647EC">
        <w:rPr>
          <w:rFonts w:ascii="Tahoma" w:hAnsi="Tahoma" w:cs="Tahoma"/>
          <w:sz w:val="24"/>
          <w:szCs w:val="24"/>
        </w:rPr>
        <w:t xml:space="preserve"> </w:t>
      </w:r>
      <w:r w:rsidR="00AD022F">
        <w:rPr>
          <w:rFonts w:ascii="Tahoma" w:hAnsi="Tahoma" w:cs="Tahoma"/>
          <w:sz w:val="24"/>
          <w:szCs w:val="24"/>
        </w:rPr>
        <w:t>39 br.UP I - 007/17-1607/3</w:t>
      </w:r>
      <w:r w:rsidR="00A31018" w:rsidRPr="00A31018">
        <w:rPr>
          <w:rFonts w:ascii="Tahoma" w:hAnsi="Tahoma" w:cs="Tahoma"/>
          <w:sz w:val="24"/>
          <w:szCs w:val="24"/>
          <w:lang w:val="en-US"/>
        </w:rPr>
        <w:t xml:space="preserve"> od </w:t>
      </w:r>
      <w:r w:rsidR="00AD022F">
        <w:rPr>
          <w:rFonts w:ascii="Tahoma" w:hAnsi="Tahoma" w:cs="Tahoma"/>
          <w:sz w:val="24"/>
          <w:szCs w:val="24"/>
          <w:lang w:val="en-US"/>
        </w:rPr>
        <w:t>26.04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1842B4">
        <w:rPr>
          <w:rFonts w:ascii="Tahoma" w:hAnsi="Tahoma" w:cs="Tahoma"/>
          <w:sz w:val="24"/>
          <w:szCs w:val="24"/>
        </w:rPr>
        <w:t xml:space="preserve"> i </w:t>
      </w:r>
      <w:r w:rsidRPr="00605441">
        <w:rPr>
          <w:rFonts w:ascii="Tahoma" w:hAnsi="Tahoma" w:cs="Tahoma"/>
          <w:sz w:val="24"/>
          <w:szCs w:val="24"/>
        </w:rPr>
        <w:t>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akonitost osporenog rješenja</w:t>
      </w:r>
      <w:r w:rsidR="001809AB">
        <w:rPr>
          <w:rFonts w:ascii="Tahoma" w:hAnsi="Tahoma" w:cs="Tahoma"/>
          <w:sz w:val="24"/>
          <w:szCs w:val="24"/>
        </w:rPr>
        <w:t>,</w:t>
      </w:r>
      <w:r w:rsidR="00537993">
        <w:rPr>
          <w:rFonts w:ascii="Tahoma" w:hAnsi="Tahoma" w:cs="Tahoma"/>
          <w:sz w:val="24"/>
          <w:szCs w:val="24"/>
        </w:rPr>
        <w:t xml:space="preserve"> a u skladu sa </w:t>
      </w:r>
      <w:r w:rsidR="001809AB" w:rsidRPr="00C53BC1">
        <w:rPr>
          <w:rFonts w:ascii="Tahoma" w:hAnsi="Tahoma" w:cs="Tahoma"/>
          <w:sz w:val="24"/>
          <w:szCs w:val="24"/>
        </w:rPr>
        <w:t xml:space="preserve">člana </w:t>
      </w:r>
      <w:r w:rsidR="001809AB" w:rsidRPr="00C53BC1">
        <w:rPr>
          <w:rFonts w:ascii="Tahoma" w:hAnsi="Tahoma" w:cs="Tahoma"/>
          <w:sz w:val="24"/>
          <w:szCs w:val="24"/>
          <w:lang w:val="en-US"/>
        </w:rPr>
        <w:t xml:space="preserve">30 </w:t>
      </w:r>
      <w:r w:rsidR="001809AB" w:rsidRPr="00C53BC1">
        <w:rPr>
          <w:rFonts w:ascii="Tahoma" w:hAnsi="Tahoma" w:cs="Tahoma"/>
          <w:sz w:val="24"/>
          <w:szCs w:val="24"/>
        </w:rPr>
        <w:t xml:space="preserve">stav </w:t>
      </w:r>
      <w:r w:rsidR="001809AB" w:rsidRPr="00C53BC1">
        <w:rPr>
          <w:rFonts w:ascii="Tahoma" w:hAnsi="Tahoma" w:cs="Tahoma"/>
          <w:sz w:val="24"/>
          <w:szCs w:val="24"/>
          <w:lang w:val="en-US"/>
        </w:rPr>
        <w:t xml:space="preserve">3 </w:t>
      </w:r>
      <w:r w:rsidR="001809AB"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w:t>
      </w:r>
      <w:r w:rsidR="00C92676">
        <w:rPr>
          <w:rFonts w:ascii="Tahoma" w:hAnsi="Tahoma" w:cs="Tahoma"/>
          <w:sz w:val="24"/>
          <w:szCs w:val="24"/>
        </w:rPr>
        <w:t xml:space="preserv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w:t>
      </w:r>
      <w:r w:rsidR="00C92676">
        <w:rPr>
          <w:rFonts w:ascii="Tahoma" w:hAnsi="Tahoma" w:cs="Tahoma"/>
          <w:sz w:val="24"/>
          <w:szCs w:val="24"/>
        </w:rPr>
        <w:lastRenderedPageBreak/>
        <w:t>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w:t>
      </w:r>
      <w:r w:rsidR="00752852">
        <w:rPr>
          <w:rFonts w:ascii="Tahoma" w:hAnsi="Tahoma" w:cs="Tahoma"/>
          <w:sz w:val="24"/>
          <w:szCs w:val="24"/>
        </w:rPr>
        <w:t>Savjet Agencije nalazi da su neosnovani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w:t>
      </w:r>
      <w:r w:rsidR="00752852" w:rsidRPr="00752852">
        <w:rPr>
          <w:rFonts w:ascii="Tahoma" w:hAnsi="Tahoma" w:cs="Tahoma"/>
          <w:sz w:val="24"/>
          <w:szCs w:val="24"/>
        </w:rPr>
        <w:t>pa je isti bio dužan dostavit</w:t>
      </w:r>
      <w:r w:rsidR="00752852">
        <w:rPr>
          <w:rFonts w:ascii="Tahoma" w:hAnsi="Tahoma" w:cs="Tahoma"/>
          <w:sz w:val="24"/>
          <w:szCs w:val="24"/>
        </w:rPr>
        <w:t xml:space="preserve">i </w:t>
      </w:r>
      <w:r w:rsidR="001842B4">
        <w:rPr>
          <w:rFonts w:ascii="Tahoma" w:hAnsi="Tahoma" w:cs="Tahoma"/>
          <w:sz w:val="24"/>
          <w:szCs w:val="24"/>
        </w:rPr>
        <w:t>jer je isti Akcionim planom prepoznat kao nadležan organ</w:t>
      </w:r>
      <w:r w:rsidR="001809AB">
        <w:rPr>
          <w:rFonts w:ascii="Tahoma" w:hAnsi="Tahoma" w:cs="Tahoma"/>
          <w:sz w:val="24"/>
          <w:szCs w:val="24"/>
        </w:rPr>
        <w:t>,</w:t>
      </w:r>
      <w:r w:rsidR="001842B4">
        <w:rPr>
          <w:rFonts w:ascii="Tahoma" w:hAnsi="Tahoma" w:cs="Tahoma"/>
          <w:sz w:val="24"/>
          <w:szCs w:val="24"/>
        </w:rPr>
        <w:t xml:space="preserve"> iako je prvostepeni organ u svom rješenju</w:t>
      </w:r>
      <w:r w:rsidR="001809AB">
        <w:rPr>
          <w:rFonts w:ascii="Tahoma" w:hAnsi="Tahoma" w:cs="Tahoma"/>
          <w:sz w:val="24"/>
          <w:szCs w:val="24"/>
        </w:rPr>
        <w:t xml:space="preserve">, a u skladu sa aktom </w:t>
      </w:r>
      <w:r w:rsidR="001809AB" w:rsidRPr="00F56809">
        <w:rPr>
          <w:rFonts w:ascii="Tahoma" w:hAnsi="Tahoma" w:cs="Tahoma"/>
          <w:sz w:val="24"/>
          <w:szCs w:val="24"/>
        </w:rPr>
        <w:t>Ministarstva unutrašnjih poslova</w:t>
      </w:r>
      <w:r w:rsidR="001809AB">
        <w:rPr>
          <w:rFonts w:ascii="Tahoma" w:hAnsi="Tahoma" w:cs="Tahoma"/>
          <w:sz w:val="24"/>
          <w:szCs w:val="24"/>
        </w:rPr>
        <w:t xml:space="preserve"> </w:t>
      </w:r>
      <w:r w:rsidR="001809AB" w:rsidRPr="00F56809">
        <w:rPr>
          <w:rFonts w:ascii="Tahoma" w:hAnsi="Tahoma" w:cs="Tahoma"/>
          <w:sz w:val="24"/>
          <w:szCs w:val="24"/>
        </w:rPr>
        <w:t>-</w:t>
      </w:r>
      <w:r w:rsidR="001809AB">
        <w:rPr>
          <w:rFonts w:ascii="Tahoma" w:hAnsi="Tahoma" w:cs="Tahoma"/>
          <w:sz w:val="24"/>
          <w:szCs w:val="24"/>
        </w:rPr>
        <w:t xml:space="preserve"> </w:t>
      </w:r>
      <w:r w:rsidR="001809AB" w:rsidRPr="00F56809">
        <w:rPr>
          <w:rFonts w:ascii="Tahoma" w:hAnsi="Tahoma" w:cs="Tahoma"/>
          <w:sz w:val="24"/>
          <w:szCs w:val="24"/>
        </w:rPr>
        <w:t>Odjeljenja za unutrašnju kontrolu policije i akta Uprave policije</w:t>
      </w:r>
      <w:r w:rsidR="001809AB">
        <w:rPr>
          <w:rFonts w:ascii="Tahoma" w:hAnsi="Tahoma" w:cs="Tahoma"/>
          <w:sz w:val="24"/>
          <w:szCs w:val="24"/>
        </w:rPr>
        <w:t xml:space="preserve"> </w:t>
      </w:r>
      <w:r w:rsidR="001809AB" w:rsidRPr="00F56809">
        <w:rPr>
          <w:rFonts w:ascii="Tahoma" w:hAnsi="Tahoma" w:cs="Tahoma"/>
          <w:sz w:val="24"/>
          <w:szCs w:val="24"/>
        </w:rPr>
        <w:t>-</w:t>
      </w:r>
      <w:r w:rsidR="001809AB">
        <w:rPr>
          <w:rFonts w:ascii="Tahoma" w:hAnsi="Tahoma" w:cs="Tahoma"/>
          <w:sz w:val="24"/>
          <w:szCs w:val="24"/>
        </w:rPr>
        <w:t xml:space="preserve"> </w:t>
      </w:r>
      <w:r w:rsidR="001809AB" w:rsidRPr="00F56809">
        <w:rPr>
          <w:rFonts w:ascii="Tahoma" w:hAnsi="Tahoma" w:cs="Tahoma"/>
          <w:sz w:val="24"/>
          <w:szCs w:val="24"/>
        </w:rPr>
        <w:t>Sektora kriminalističke policije 47 Broj: UPI-007/17-1607/2, od 20.04.2017. godine</w:t>
      </w:r>
      <w:r w:rsidR="001809AB">
        <w:rPr>
          <w:rFonts w:ascii="Tahoma" w:hAnsi="Tahoma" w:cs="Tahoma"/>
          <w:sz w:val="24"/>
          <w:szCs w:val="24"/>
        </w:rPr>
        <w:t>,</w:t>
      </w:r>
      <w:r w:rsidR="001842B4">
        <w:rPr>
          <w:rFonts w:ascii="Tahoma" w:hAnsi="Tahoma" w:cs="Tahoma"/>
          <w:sz w:val="24"/>
          <w:szCs w:val="24"/>
        </w:rPr>
        <w:t xml:space="preserve"> </w:t>
      </w:r>
      <w:r w:rsidR="001842B4" w:rsidRPr="001809AB">
        <w:rPr>
          <w:rFonts w:ascii="Tahoma" w:hAnsi="Tahoma" w:cs="Tahoma"/>
          <w:sz w:val="24"/>
          <w:szCs w:val="24"/>
        </w:rPr>
        <w:t>naveo</w:t>
      </w:r>
      <w:r w:rsidR="001842B4" w:rsidRPr="001809AB">
        <w:rPr>
          <w:rFonts w:ascii="Tahoma" w:hAnsi="Tahoma" w:cs="Tahoma"/>
          <w:b/>
          <w:sz w:val="24"/>
          <w:szCs w:val="24"/>
        </w:rPr>
        <w:t xml:space="preserve"> </w:t>
      </w:r>
      <w:r w:rsidR="001842B4">
        <w:rPr>
          <w:rFonts w:ascii="Tahoma" w:hAnsi="Tahoma" w:cs="Tahoma"/>
          <w:sz w:val="24"/>
          <w:szCs w:val="24"/>
        </w:rPr>
        <w:t>da tražena informacija nije u nadležnosti tog organa.</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DE7" w:rsidRDefault="00CF4DE7" w:rsidP="004C7646">
      <w:pPr>
        <w:spacing w:after="0" w:line="240" w:lineRule="auto"/>
      </w:pPr>
      <w:r>
        <w:separator/>
      </w:r>
    </w:p>
  </w:endnote>
  <w:endnote w:type="continuationSeparator" w:id="0">
    <w:p w:rsidR="00CF4DE7" w:rsidRDefault="00CF4DE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F4DE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4DE7" w:rsidP="00EA2993">
    <w:pPr>
      <w:pStyle w:val="Footer"/>
      <w:rPr>
        <w:b/>
        <w:sz w:val="16"/>
        <w:szCs w:val="16"/>
      </w:rPr>
    </w:pPr>
  </w:p>
  <w:p w:rsidR="0090753B" w:rsidRPr="00E62A90" w:rsidRDefault="00CF4DE7" w:rsidP="00E62A90">
    <w:pPr>
      <w:pStyle w:val="Footer"/>
      <w:shd w:val="clear" w:color="auto" w:fill="FF0000"/>
      <w:jc w:val="center"/>
      <w:rPr>
        <w:b/>
        <w:color w:val="FF0000"/>
        <w:sz w:val="2"/>
        <w:szCs w:val="2"/>
      </w:rPr>
    </w:pPr>
  </w:p>
  <w:p w:rsidR="0090753B" w:rsidRDefault="00CF4DE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F4DE7" w:rsidP="00E03674">
    <w:pPr>
      <w:pStyle w:val="Footer"/>
      <w:jc w:val="center"/>
      <w:rPr>
        <w:sz w:val="16"/>
        <w:szCs w:val="16"/>
      </w:rPr>
    </w:pPr>
  </w:p>
  <w:p w:rsidR="0090753B" w:rsidRPr="002B6C39" w:rsidRDefault="00CF4DE7">
    <w:pPr>
      <w:pStyle w:val="Footer"/>
    </w:pPr>
  </w:p>
  <w:p w:rsidR="0090753B" w:rsidRDefault="00CF4DE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4D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DE7" w:rsidRDefault="00CF4DE7" w:rsidP="004C7646">
      <w:pPr>
        <w:spacing w:after="0" w:line="240" w:lineRule="auto"/>
      </w:pPr>
      <w:r>
        <w:separator/>
      </w:r>
    </w:p>
  </w:footnote>
  <w:footnote w:type="continuationSeparator" w:id="0">
    <w:p w:rsidR="00CF4DE7" w:rsidRDefault="00CF4DE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4D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4D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4D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09AB"/>
    <w:rsid w:val="001842B4"/>
    <w:rsid w:val="001859F3"/>
    <w:rsid w:val="00190BDC"/>
    <w:rsid w:val="00195EAF"/>
    <w:rsid w:val="00196DB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5524"/>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52F"/>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0296"/>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335"/>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B6DF1"/>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97CDD"/>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022F"/>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59FB"/>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2BE7"/>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4DE7"/>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6809"/>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A865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Bold">
    <w:name w:val="Body text (3) + Bold"/>
    <w:basedOn w:val="DefaultParagraphFont"/>
    <w:rsid w:val="00F56809"/>
    <w:rPr>
      <w:rFonts w:ascii="Batang" w:eastAsia="Batang" w:hAnsi="Batang" w:cs="Batang"/>
      <w:b/>
      <w:bCs/>
      <w:i w:val="0"/>
      <w:iCs w:val="0"/>
      <w:smallCaps w:val="0"/>
      <w:strike w:val="0"/>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3BA73B-A097-4779-8626-37D11AE97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4</Pages>
  <Words>1457</Words>
  <Characters>8307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1074</cp:revision>
  <cp:lastPrinted>2017-08-25T08:14:00Z</cp:lastPrinted>
  <dcterms:created xsi:type="dcterms:W3CDTF">2015-08-03T11:09:00Z</dcterms:created>
  <dcterms:modified xsi:type="dcterms:W3CDTF">2017-12-05T10:19:00Z</dcterms:modified>
</cp:coreProperties>
</file>