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08079C" w:rsidRPr="00A657F5" w:rsidRDefault="0008079C" w:rsidP="00306A70">
      <w:pPr>
        <w:pStyle w:val="NoSpacing"/>
        <w:rPr>
          <w:rFonts w:ascii="Tahoma" w:hAnsi="Tahoma" w:cs="Tahoma"/>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2A113B">
        <w:rPr>
          <w:rFonts w:ascii="Tahoma" w:hAnsi="Tahoma" w:cs="Tahoma"/>
          <w:b/>
          <w:sz w:val="24"/>
          <w:szCs w:val="24"/>
        </w:rPr>
        <w:t xml:space="preserve"> UP II 07-30-</w:t>
      </w:r>
      <w:r w:rsidR="00970B54">
        <w:rPr>
          <w:rFonts w:ascii="Tahoma" w:hAnsi="Tahoma" w:cs="Tahoma"/>
          <w:b/>
          <w:sz w:val="24"/>
          <w:szCs w:val="24"/>
        </w:rPr>
        <w:t>2339</w:t>
      </w:r>
      <w:r w:rsidR="002A113B">
        <w:rPr>
          <w:rFonts w:ascii="Tahoma" w:hAnsi="Tahoma" w:cs="Tahoma"/>
          <w:b/>
          <w:sz w:val="24"/>
          <w:szCs w:val="24"/>
        </w:rPr>
        <w:t>-2</w:t>
      </w:r>
      <w:r w:rsidR="00D06F0F">
        <w:rPr>
          <w:rFonts w:ascii="Tahoma" w:hAnsi="Tahoma" w:cs="Tahoma"/>
          <w:b/>
          <w:sz w:val="24"/>
          <w:szCs w:val="24"/>
        </w:rPr>
        <w:t>/16</w:t>
      </w:r>
    </w:p>
    <w:p w:rsidR="00E11991" w:rsidRPr="00E11991" w:rsidRDefault="009710D8" w:rsidP="00E11991">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970B54">
        <w:rPr>
          <w:rFonts w:ascii="Tahoma" w:hAnsi="Tahoma" w:cs="Tahoma"/>
          <w:b/>
          <w:sz w:val="24"/>
          <w:szCs w:val="24"/>
        </w:rPr>
        <w:t>23</w:t>
      </w:r>
      <w:r w:rsidR="00742DE8">
        <w:rPr>
          <w:rFonts w:ascii="Tahoma" w:hAnsi="Tahoma" w:cs="Tahoma"/>
          <w:b/>
          <w:sz w:val="24"/>
          <w:szCs w:val="24"/>
        </w:rPr>
        <w:t>.06</w:t>
      </w:r>
      <w:r w:rsidR="001241BC" w:rsidRPr="00A657F5">
        <w:rPr>
          <w:rFonts w:ascii="Tahoma" w:hAnsi="Tahoma" w:cs="Tahoma"/>
          <w:b/>
          <w:sz w:val="24"/>
          <w:szCs w:val="24"/>
        </w:rPr>
        <w:t>.</w:t>
      </w:r>
      <w:r w:rsidR="0096428F">
        <w:rPr>
          <w:rFonts w:ascii="Tahoma" w:hAnsi="Tahoma" w:cs="Tahoma"/>
          <w:b/>
          <w:sz w:val="24"/>
          <w:szCs w:val="24"/>
        </w:rPr>
        <w:t>2017</w:t>
      </w:r>
      <w:r w:rsidR="00306A70" w:rsidRPr="00A657F5">
        <w:rPr>
          <w:rFonts w:ascii="Tahoma" w:hAnsi="Tahoma" w:cs="Tahoma"/>
          <w:b/>
          <w:sz w:val="24"/>
          <w:szCs w:val="24"/>
        </w:rPr>
        <w:t xml:space="preserve">.godine             </w:t>
      </w:r>
    </w:p>
    <w:p w:rsidR="00451F33" w:rsidRPr="00E11991" w:rsidRDefault="00306A70" w:rsidP="00E11991">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AB1FE8">
        <w:rPr>
          <w:rFonts w:ascii="Tahoma" w:hAnsi="Tahoma" w:cs="Tahoma"/>
          <w:sz w:val="24"/>
          <w:szCs w:val="24"/>
        </w:rPr>
        <w:t xml:space="preserve"> </w:t>
      </w:r>
      <w:r w:rsidR="00DC750A">
        <w:rPr>
          <w:rFonts w:ascii="Tahoma" w:hAnsi="Tahoma" w:cs="Tahoma"/>
          <w:sz w:val="24"/>
          <w:szCs w:val="24"/>
        </w:rPr>
        <w:t>16/</w:t>
      </w:r>
      <w:r w:rsidR="00970B54">
        <w:rPr>
          <w:rFonts w:ascii="Tahoma" w:hAnsi="Tahoma" w:cs="Tahoma"/>
          <w:sz w:val="24"/>
          <w:szCs w:val="24"/>
        </w:rPr>
        <w:t>100681</w:t>
      </w:r>
      <w:r w:rsidR="00667717">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970B54">
        <w:rPr>
          <w:rFonts w:ascii="Tahoma" w:hAnsi="Tahoma" w:cs="Tahoma"/>
          <w:sz w:val="24"/>
          <w:szCs w:val="24"/>
        </w:rPr>
        <w:t>20</w:t>
      </w:r>
      <w:r w:rsidR="004C0DAB">
        <w:rPr>
          <w:rFonts w:ascii="Tahoma" w:hAnsi="Tahoma" w:cs="Tahoma"/>
          <w:sz w:val="24"/>
          <w:szCs w:val="24"/>
        </w:rPr>
        <w:t>.1</w:t>
      </w:r>
      <w:r w:rsidR="006D79BC">
        <w:rPr>
          <w:rFonts w:ascii="Tahoma" w:hAnsi="Tahoma" w:cs="Tahoma"/>
          <w:sz w:val="24"/>
          <w:szCs w:val="24"/>
        </w:rPr>
        <w:t>0</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8373DA">
        <w:rPr>
          <w:rFonts w:ascii="Tahoma" w:hAnsi="Tahoma" w:cs="Tahoma"/>
          <w:sz w:val="24"/>
          <w:szCs w:val="24"/>
        </w:rPr>
        <w:t xml:space="preserve">Sekretarijata za finansije </w:t>
      </w:r>
      <w:r w:rsidR="00970B54">
        <w:rPr>
          <w:rFonts w:ascii="Tahoma" w:hAnsi="Tahoma" w:cs="Tahoma"/>
          <w:sz w:val="24"/>
          <w:szCs w:val="24"/>
        </w:rPr>
        <w:t xml:space="preserve">Glavnog grada Podgorica </w:t>
      </w:r>
      <w:r w:rsidR="00FF1EB6">
        <w:rPr>
          <w:rFonts w:ascii="Tahoma" w:hAnsi="Tahoma" w:cs="Tahoma"/>
          <w:sz w:val="24"/>
          <w:szCs w:val="24"/>
        </w:rPr>
        <w:t>br.</w:t>
      </w:r>
      <w:r w:rsidR="004E29CD">
        <w:rPr>
          <w:rFonts w:ascii="Tahoma" w:hAnsi="Tahoma" w:cs="Tahoma"/>
          <w:sz w:val="24"/>
          <w:szCs w:val="24"/>
        </w:rPr>
        <w:t xml:space="preserve"> </w:t>
      </w:r>
      <w:r w:rsidR="00970B54">
        <w:rPr>
          <w:rFonts w:ascii="Tahoma" w:hAnsi="Tahoma" w:cs="Tahoma"/>
          <w:sz w:val="24"/>
          <w:szCs w:val="24"/>
        </w:rPr>
        <w:t>05-402/16-4421/1 od 06.10.2016.</w:t>
      </w:r>
      <w:r w:rsidR="0071257D">
        <w:rPr>
          <w:rFonts w:ascii="Tahoma" w:hAnsi="Tahoma" w:cs="Tahoma"/>
          <w:sz w:val="24"/>
          <w:szCs w:val="24"/>
        </w:rPr>
        <w:t>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970B54">
        <w:rPr>
          <w:rFonts w:ascii="Tahoma" w:hAnsi="Tahoma" w:cs="Tahoma"/>
          <w:sz w:val="24"/>
          <w:szCs w:val="24"/>
        </w:rPr>
        <w:t>07.11</w:t>
      </w:r>
      <w:r w:rsidR="00817B7E" w:rsidRPr="0006161D">
        <w:rPr>
          <w:rFonts w:ascii="Tahoma" w:hAnsi="Tahoma" w:cs="Tahoma"/>
          <w:sz w:val="24"/>
          <w:szCs w:val="24"/>
        </w:rPr>
        <w:t>.</w:t>
      </w:r>
      <w:r w:rsidR="006D79BC">
        <w:rPr>
          <w:rFonts w:ascii="Tahoma" w:hAnsi="Tahoma" w:cs="Tahoma"/>
          <w:sz w:val="24"/>
          <w:szCs w:val="24"/>
        </w:rPr>
        <w:t>2016</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E11991" w:rsidRPr="00E11991" w:rsidRDefault="00306A70" w:rsidP="00E11991">
      <w:pPr>
        <w:jc w:val="center"/>
        <w:rPr>
          <w:rFonts w:ascii="Tahoma" w:hAnsi="Tahoma" w:cs="Tahoma"/>
          <w:b/>
          <w:sz w:val="24"/>
          <w:szCs w:val="24"/>
        </w:rPr>
      </w:pPr>
      <w:r w:rsidRPr="00A657F5">
        <w:rPr>
          <w:rFonts w:ascii="Tahoma" w:hAnsi="Tahoma" w:cs="Tahoma"/>
          <w:b/>
          <w:sz w:val="24"/>
          <w:szCs w:val="24"/>
        </w:rPr>
        <w:t>O b r a z l o ž e nj e</w:t>
      </w:r>
    </w:p>
    <w:p w:rsidR="00362F1D" w:rsidRDefault="00E13ACC" w:rsidP="00E13ACC">
      <w:pPr>
        <w:jc w:val="both"/>
        <w:rPr>
          <w:rFonts w:ascii="Tahoma" w:hAnsi="Tahoma" w:cs="Tahoma"/>
          <w:sz w:val="24"/>
          <w:szCs w:val="24"/>
        </w:rPr>
      </w:pPr>
      <w:r>
        <w:rPr>
          <w:rFonts w:ascii="Tahoma" w:hAnsi="Tahoma" w:cs="Tahoma"/>
          <w:sz w:val="24"/>
        </w:rPr>
        <w:t xml:space="preserve">Prvostepeni organ je donio akt </w:t>
      </w:r>
      <w:r>
        <w:rPr>
          <w:rFonts w:ascii="Tahoma" w:hAnsi="Tahoma" w:cs="Tahoma"/>
          <w:sz w:val="24"/>
          <w:szCs w:val="24"/>
        </w:rPr>
        <w:t xml:space="preserve">br. </w:t>
      </w:r>
      <w:r w:rsidR="00970B54">
        <w:rPr>
          <w:rFonts w:ascii="Tahoma" w:hAnsi="Tahoma" w:cs="Tahoma"/>
          <w:sz w:val="24"/>
          <w:szCs w:val="24"/>
        </w:rPr>
        <w:t>05-402/16-4421/1 od 06.10.2016.</w:t>
      </w:r>
      <w:r w:rsidR="00FC0E5D">
        <w:rPr>
          <w:rFonts w:ascii="Tahoma" w:hAnsi="Tahoma" w:cs="Tahoma"/>
          <w:sz w:val="24"/>
          <w:szCs w:val="24"/>
        </w:rPr>
        <w:t xml:space="preserve"> </w:t>
      </w:r>
      <w:r>
        <w:rPr>
          <w:rFonts w:ascii="Tahoma" w:hAnsi="Tahoma" w:cs="Tahoma"/>
          <w:sz w:val="24"/>
          <w:szCs w:val="24"/>
        </w:rPr>
        <w:t>godine</w:t>
      </w:r>
      <w:r w:rsidRPr="00781EDF">
        <w:rPr>
          <w:rFonts w:ascii="Tahoma" w:hAnsi="Tahoma" w:cs="Tahoma"/>
          <w:sz w:val="24"/>
        </w:rPr>
        <w:t xml:space="preserve"> kojim obavještava podnosioca zahtjeva</w:t>
      </w:r>
      <w:r w:rsidR="00266546">
        <w:rPr>
          <w:rFonts w:ascii="Tahoma" w:hAnsi="Tahoma" w:cs="Tahoma"/>
          <w:sz w:val="24"/>
        </w:rPr>
        <w:t xml:space="preserve"> </w:t>
      </w:r>
      <w:r w:rsidR="00266546" w:rsidRPr="00266546">
        <w:rPr>
          <w:rFonts w:ascii="Tahoma" w:hAnsi="Tahoma" w:cs="Tahoma"/>
          <w:sz w:val="24"/>
        </w:rPr>
        <w:t>br.</w:t>
      </w:r>
      <w:r w:rsidR="00FC0E5D">
        <w:rPr>
          <w:rFonts w:ascii="Tahoma" w:hAnsi="Tahoma" w:cs="Tahoma"/>
          <w:sz w:val="24"/>
        </w:rPr>
        <w:t xml:space="preserve"> </w:t>
      </w:r>
      <w:r w:rsidR="00DC750A">
        <w:rPr>
          <w:rFonts w:ascii="Tahoma" w:hAnsi="Tahoma" w:cs="Tahoma"/>
          <w:sz w:val="24"/>
        </w:rPr>
        <w:t>16/</w:t>
      </w:r>
      <w:r w:rsidR="00970B54">
        <w:rPr>
          <w:rFonts w:ascii="Tahoma" w:hAnsi="Tahoma" w:cs="Tahoma"/>
          <w:sz w:val="24"/>
          <w:szCs w:val="24"/>
        </w:rPr>
        <w:t>100681</w:t>
      </w:r>
      <w:r w:rsidR="00DC750A">
        <w:rPr>
          <w:rFonts w:ascii="Tahoma" w:hAnsi="Tahoma" w:cs="Tahoma"/>
          <w:sz w:val="24"/>
        </w:rPr>
        <w:t xml:space="preserve"> </w:t>
      </w:r>
      <w:r w:rsidR="00970B54">
        <w:rPr>
          <w:rFonts w:ascii="Tahoma" w:hAnsi="Tahoma" w:cs="Tahoma"/>
          <w:sz w:val="24"/>
        </w:rPr>
        <w:t xml:space="preserve"> od 04.10</w:t>
      </w:r>
      <w:r w:rsidR="00AB1FE8">
        <w:rPr>
          <w:rFonts w:ascii="Tahoma" w:hAnsi="Tahoma" w:cs="Tahoma"/>
          <w:sz w:val="24"/>
        </w:rPr>
        <w:t>.2016.</w:t>
      </w:r>
      <w:r w:rsidR="00FC0E5D">
        <w:rPr>
          <w:rFonts w:ascii="Tahoma" w:hAnsi="Tahoma" w:cs="Tahoma"/>
          <w:sz w:val="24"/>
        </w:rPr>
        <w:t xml:space="preserve"> </w:t>
      </w:r>
      <w:r w:rsidR="00AB1FE8">
        <w:rPr>
          <w:rFonts w:ascii="Tahoma" w:hAnsi="Tahoma" w:cs="Tahoma"/>
          <w:sz w:val="24"/>
        </w:rPr>
        <w:t>godine</w:t>
      </w:r>
      <w:r>
        <w:rPr>
          <w:rFonts w:ascii="Tahoma" w:hAnsi="Tahoma" w:cs="Tahoma"/>
          <w:sz w:val="24"/>
        </w:rPr>
        <w:t xml:space="preserve">, </w:t>
      </w:r>
      <w:r w:rsidRPr="00781EDF">
        <w:rPr>
          <w:rFonts w:ascii="Tahoma" w:hAnsi="Tahoma" w:cs="Tahoma"/>
          <w:sz w:val="24"/>
        </w:rPr>
        <w:t xml:space="preserve">da je </w:t>
      </w:r>
      <w:r w:rsidR="00FF1EB6">
        <w:rPr>
          <w:rFonts w:ascii="Tahoma" w:hAnsi="Tahoma" w:cs="Tahoma"/>
          <w:sz w:val="24"/>
        </w:rPr>
        <w:t xml:space="preserve">za </w:t>
      </w:r>
      <w:r w:rsidR="00970B54">
        <w:rPr>
          <w:rFonts w:ascii="Tahoma" w:hAnsi="Tahoma" w:cs="Tahoma"/>
          <w:sz w:val="24"/>
        </w:rPr>
        <w:t xml:space="preserve">dostavljanje kopije informacija po predmetnom zahtjevu, da su tražene informacije </w:t>
      </w:r>
      <w:r w:rsidR="00FF1EB6">
        <w:rPr>
          <w:rFonts w:ascii="Tahoma" w:hAnsi="Tahoma" w:cs="Tahoma"/>
          <w:sz w:val="24"/>
        </w:rPr>
        <w:t xml:space="preserve"> </w:t>
      </w:r>
      <w:r w:rsidR="00970B54">
        <w:rPr>
          <w:rFonts w:ascii="Tahoma" w:hAnsi="Tahoma" w:cs="Tahoma"/>
          <w:sz w:val="24"/>
        </w:rPr>
        <w:t xml:space="preserve">objavljene na web sajtu Glavnog grada Podgorice </w:t>
      </w:r>
      <w:hyperlink r:id="rId8" w:history="1">
        <w:r w:rsidR="00970B54" w:rsidRPr="00391001">
          <w:rPr>
            <w:rStyle w:val="Hyperlink"/>
            <w:rFonts w:ascii="Tahoma" w:hAnsi="Tahoma" w:cs="Tahoma"/>
            <w:sz w:val="24"/>
          </w:rPr>
          <w:t>www.podgorica.me</w:t>
        </w:r>
      </w:hyperlink>
      <w:r w:rsidR="00970B54">
        <w:rPr>
          <w:rFonts w:ascii="Tahoma" w:hAnsi="Tahoma" w:cs="Tahoma"/>
          <w:sz w:val="24"/>
        </w:rPr>
        <w:t xml:space="preserve"> u okviru banera parlamentarni izbori.</w:t>
      </w:r>
      <w:r w:rsidR="00362F1D">
        <w:rPr>
          <w:rFonts w:ascii="Tahoma" w:hAnsi="Tahoma" w:cs="Tahoma"/>
          <w:sz w:val="24"/>
          <w:szCs w:val="24"/>
          <w:u w:val="single"/>
        </w:rPr>
        <w:t xml:space="preserve"> </w:t>
      </w:r>
      <w:r w:rsidR="00362F1D">
        <w:rPr>
          <w:rFonts w:ascii="Tahoma" w:hAnsi="Tahoma" w:cs="Tahoma"/>
          <w:sz w:val="24"/>
          <w:szCs w:val="24"/>
        </w:rPr>
        <w:t xml:space="preserve"> </w:t>
      </w:r>
    </w:p>
    <w:p w:rsidR="00E13ACC" w:rsidRDefault="00E13ACC" w:rsidP="00E13ACC">
      <w:pPr>
        <w:jc w:val="both"/>
        <w:rPr>
          <w:rFonts w:ascii="Tahoma" w:hAnsi="Tahoma" w:cs="Tahoma"/>
          <w:sz w:val="24"/>
          <w:szCs w:val="24"/>
        </w:rPr>
      </w:pPr>
      <w:r w:rsidRPr="00D4255A">
        <w:rPr>
          <w:rFonts w:ascii="Tahoma" w:hAnsi="Tahoma" w:cs="Tahoma"/>
          <w:sz w:val="24"/>
          <w:szCs w:val="24"/>
        </w:rPr>
        <w:t xml:space="preserve">Protiv ovog akta u zakonskom roku podnosilac zahtjeva je uložio žalbu. U žalbi se u bitnom navodi da se akt pobija zbog nepotpuno i nepravilno utvrđenog činjeničnog stanja i povrede pravila postupka. Da je dana </w:t>
      </w:r>
      <w:r w:rsidR="00970B54">
        <w:rPr>
          <w:rFonts w:ascii="Tahoma" w:hAnsi="Tahoma" w:cs="Tahoma"/>
          <w:sz w:val="24"/>
          <w:szCs w:val="24"/>
        </w:rPr>
        <w:t>04.10</w:t>
      </w:r>
      <w:r w:rsidRPr="00D4255A">
        <w:rPr>
          <w:rFonts w:ascii="Tahoma" w:hAnsi="Tahoma" w:cs="Tahoma"/>
          <w:sz w:val="24"/>
          <w:szCs w:val="24"/>
        </w:rPr>
        <w:t xml:space="preserve">.2016.godine upućen </w:t>
      </w:r>
      <w:r w:rsidR="00D254A3">
        <w:rPr>
          <w:rFonts w:ascii="Tahoma" w:hAnsi="Tahoma" w:cs="Tahoma"/>
          <w:sz w:val="24"/>
          <w:szCs w:val="24"/>
        </w:rPr>
        <w:t xml:space="preserve">set </w:t>
      </w:r>
      <w:r w:rsidRPr="00D4255A">
        <w:rPr>
          <w:rFonts w:ascii="Tahoma" w:hAnsi="Tahoma" w:cs="Tahoma"/>
          <w:sz w:val="24"/>
          <w:szCs w:val="24"/>
        </w:rPr>
        <w:t>zahtjev</w:t>
      </w:r>
      <w:r w:rsidR="00D254A3">
        <w:rPr>
          <w:rFonts w:ascii="Tahoma" w:hAnsi="Tahoma" w:cs="Tahoma"/>
          <w:sz w:val="24"/>
          <w:szCs w:val="24"/>
        </w:rPr>
        <w:t>a</w:t>
      </w:r>
      <w:r w:rsidRPr="00D4255A">
        <w:rPr>
          <w:rFonts w:ascii="Tahoma" w:hAnsi="Tahoma" w:cs="Tahoma"/>
          <w:sz w:val="24"/>
          <w:szCs w:val="24"/>
        </w:rPr>
        <w:t xml:space="preserve"> za pristup informacijama kojim je od </w:t>
      </w:r>
      <w:r w:rsidR="008373DA">
        <w:rPr>
          <w:rFonts w:ascii="Tahoma" w:hAnsi="Tahoma" w:cs="Tahoma"/>
          <w:sz w:val="24"/>
          <w:szCs w:val="24"/>
        </w:rPr>
        <w:t xml:space="preserve">Sekretarijata za finansije </w:t>
      </w:r>
      <w:r w:rsidR="00970B54">
        <w:rPr>
          <w:rFonts w:ascii="Tahoma" w:hAnsi="Tahoma" w:cs="Tahoma"/>
          <w:sz w:val="24"/>
          <w:szCs w:val="24"/>
        </w:rPr>
        <w:t>Glavni grad Podgorica</w:t>
      </w:r>
      <w:r w:rsidR="00121748">
        <w:rPr>
          <w:rFonts w:ascii="Tahoma" w:hAnsi="Tahoma" w:cs="Tahoma"/>
          <w:sz w:val="24"/>
          <w:szCs w:val="24"/>
        </w:rPr>
        <w:t xml:space="preserve"> </w:t>
      </w:r>
      <w:r w:rsidRPr="00D4255A">
        <w:rPr>
          <w:rFonts w:ascii="Tahoma" w:hAnsi="Tahoma" w:cs="Tahoma"/>
          <w:sz w:val="24"/>
          <w:szCs w:val="24"/>
        </w:rPr>
        <w:t>tražen</w:t>
      </w:r>
      <w:r>
        <w:rPr>
          <w:rFonts w:ascii="Tahoma" w:hAnsi="Tahoma" w:cs="Tahoma"/>
          <w:sz w:val="24"/>
          <w:szCs w:val="24"/>
        </w:rPr>
        <w:t xml:space="preserve">o da dostavi </w:t>
      </w:r>
      <w:r w:rsidRPr="00D4255A">
        <w:rPr>
          <w:rFonts w:ascii="Tahoma" w:hAnsi="Tahoma" w:cs="Tahoma"/>
          <w:sz w:val="24"/>
          <w:szCs w:val="24"/>
        </w:rPr>
        <w:t xml:space="preserve"> </w:t>
      </w:r>
      <w:r>
        <w:rPr>
          <w:rFonts w:ascii="Tahoma" w:hAnsi="Tahoma" w:cs="Tahoma"/>
          <w:sz w:val="24"/>
        </w:rPr>
        <w:t>kopije</w:t>
      </w:r>
      <w:r w:rsidR="00D254A3">
        <w:rPr>
          <w:rFonts w:ascii="Tahoma" w:hAnsi="Tahoma" w:cs="Tahoma"/>
          <w:sz w:val="24"/>
        </w:rPr>
        <w:t xml:space="preserve"> Analitičkih kartica </w:t>
      </w:r>
      <w:r w:rsidR="00121748">
        <w:rPr>
          <w:rFonts w:ascii="Tahoma" w:hAnsi="Tahoma" w:cs="Tahoma"/>
          <w:sz w:val="24"/>
        </w:rPr>
        <w:t>i ostalih dokumenata za period od 26</w:t>
      </w:r>
      <w:r w:rsidR="00831E34">
        <w:rPr>
          <w:rFonts w:ascii="Tahoma" w:hAnsi="Tahoma" w:cs="Tahoma"/>
          <w:sz w:val="24"/>
        </w:rPr>
        <w:t>.08</w:t>
      </w:r>
      <w:r w:rsidR="00D254A3">
        <w:rPr>
          <w:rFonts w:ascii="Tahoma" w:hAnsi="Tahoma" w:cs="Tahoma"/>
          <w:sz w:val="24"/>
        </w:rPr>
        <w:t xml:space="preserve">.2016.do </w:t>
      </w:r>
      <w:r w:rsidR="00121748">
        <w:rPr>
          <w:rFonts w:ascii="Tahoma" w:hAnsi="Tahoma" w:cs="Tahoma"/>
          <w:sz w:val="24"/>
        </w:rPr>
        <w:t>09</w:t>
      </w:r>
      <w:r w:rsidR="00962F7F">
        <w:rPr>
          <w:rFonts w:ascii="Tahoma" w:hAnsi="Tahoma" w:cs="Tahoma"/>
          <w:sz w:val="24"/>
        </w:rPr>
        <w:t>.09</w:t>
      </w:r>
      <w:r w:rsidR="00D254A3">
        <w:rPr>
          <w:rFonts w:ascii="Tahoma" w:hAnsi="Tahoma" w:cs="Tahoma"/>
          <w:sz w:val="24"/>
        </w:rPr>
        <w:t>.2016.godine</w:t>
      </w:r>
      <w:r w:rsidR="00121748">
        <w:rPr>
          <w:rFonts w:ascii="Tahoma" w:hAnsi="Tahoma" w:cs="Tahoma"/>
          <w:sz w:val="24"/>
        </w:rPr>
        <w:t xml:space="preserve"> koje su opštine dužne da prikupljaju i koja sadrže podatke o raspodjeli svih oblika socijalne pomoći na lokalnom nivou u toku izborne kampanje, uključujući i podatke o vrstama, iznosima i primaocima socijalne pomoći (u skladu sa čl.29 st.2 i 3 Zakona o finansiranju političkih subjekata i izbornih kampanja </w:t>
      </w:r>
      <w:r w:rsidR="00383D01">
        <w:rPr>
          <w:rFonts w:ascii="Tahoma" w:hAnsi="Tahoma" w:cs="Tahoma"/>
          <w:sz w:val="24"/>
        </w:rPr>
        <w:t xml:space="preserve">) dookument treba da sadrži najmanje: broj rješenja , datum plaćanja, period za kojije izvršena isplata, opština/CRS, iznos plaćanja, vrstu materijalnog davanja (koja uključuju sva osnovna i druga materijalna davanja).  </w:t>
      </w:r>
      <w:r w:rsidRPr="00D4255A">
        <w:rPr>
          <w:rFonts w:ascii="Tahoma" w:hAnsi="Tahoma" w:cs="Tahoma"/>
          <w:sz w:val="24"/>
          <w:szCs w:val="24"/>
        </w:rPr>
        <w:t xml:space="preserve">Navodi se da je dana </w:t>
      </w:r>
      <w:r w:rsidR="00383D01">
        <w:rPr>
          <w:rFonts w:ascii="Tahoma" w:hAnsi="Tahoma" w:cs="Tahoma"/>
          <w:sz w:val="24"/>
          <w:szCs w:val="24"/>
        </w:rPr>
        <w:t>07</w:t>
      </w:r>
      <w:r w:rsidR="009C477B">
        <w:rPr>
          <w:rFonts w:ascii="Tahoma" w:hAnsi="Tahoma" w:cs="Tahoma"/>
          <w:sz w:val="24"/>
          <w:szCs w:val="24"/>
        </w:rPr>
        <w:t>.</w:t>
      </w:r>
      <w:r w:rsidR="00383D01">
        <w:rPr>
          <w:rFonts w:ascii="Tahoma" w:hAnsi="Tahoma" w:cs="Tahoma"/>
          <w:sz w:val="24"/>
          <w:szCs w:val="24"/>
        </w:rPr>
        <w:t>10</w:t>
      </w:r>
      <w:r>
        <w:rPr>
          <w:rFonts w:ascii="Tahoma" w:hAnsi="Tahoma" w:cs="Tahoma"/>
          <w:sz w:val="24"/>
          <w:szCs w:val="24"/>
        </w:rPr>
        <w:t>.</w:t>
      </w:r>
      <w:r w:rsidR="0096428F">
        <w:rPr>
          <w:rFonts w:ascii="Tahoma" w:hAnsi="Tahoma" w:cs="Tahoma"/>
          <w:sz w:val="24"/>
          <w:szCs w:val="24"/>
        </w:rPr>
        <w:t>2016.</w:t>
      </w:r>
      <w:r w:rsidRPr="00D4255A">
        <w:rPr>
          <w:rFonts w:ascii="Tahoma" w:hAnsi="Tahoma" w:cs="Tahoma"/>
          <w:sz w:val="24"/>
          <w:szCs w:val="24"/>
        </w:rPr>
        <w:t xml:space="preserve">godine </w:t>
      </w:r>
      <w:r w:rsidR="009C477B">
        <w:rPr>
          <w:rFonts w:ascii="Tahoma" w:hAnsi="Tahoma" w:cs="Tahoma"/>
          <w:sz w:val="24"/>
          <w:szCs w:val="24"/>
        </w:rPr>
        <w:t>prvostepeni organ</w:t>
      </w:r>
      <w:r w:rsidR="007E11DD">
        <w:rPr>
          <w:rFonts w:ascii="Tahoma" w:hAnsi="Tahoma" w:cs="Tahoma"/>
          <w:sz w:val="24"/>
          <w:szCs w:val="24"/>
        </w:rPr>
        <w:t xml:space="preserve"> </w:t>
      </w:r>
      <w:r w:rsidR="00973300">
        <w:rPr>
          <w:rFonts w:ascii="Tahoma" w:hAnsi="Tahoma" w:cs="Tahoma"/>
          <w:sz w:val="24"/>
          <w:szCs w:val="24"/>
        </w:rPr>
        <w:t>dostavi</w:t>
      </w:r>
      <w:r>
        <w:rPr>
          <w:rFonts w:ascii="Tahoma" w:hAnsi="Tahoma" w:cs="Tahoma"/>
          <w:sz w:val="24"/>
          <w:szCs w:val="24"/>
        </w:rPr>
        <w:t>o akt br.</w:t>
      </w:r>
      <w:r w:rsidR="008373DA">
        <w:rPr>
          <w:rFonts w:ascii="Tahoma" w:hAnsi="Tahoma" w:cs="Tahoma"/>
          <w:sz w:val="24"/>
          <w:szCs w:val="24"/>
        </w:rPr>
        <w:t>05</w:t>
      </w:r>
      <w:r w:rsidR="008912C4">
        <w:rPr>
          <w:rFonts w:ascii="Tahoma" w:hAnsi="Tahoma" w:cs="Tahoma"/>
          <w:sz w:val="24"/>
          <w:szCs w:val="24"/>
        </w:rPr>
        <w:t>-402/16-4421/1</w:t>
      </w:r>
      <w:r w:rsidR="009C477B">
        <w:rPr>
          <w:rFonts w:ascii="Tahoma" w:hAnsi="Tahoma" w:cs="Tahoma"/>
          <w:sz w:val="24"/>
          <w:szCs w:val="24"/>
        </w:rPr>
        <w:t xml:space="preserve"> od dana </w:t>
      </w:r>
      <w:r w:rsidR="008912C4">
        <w:rPr>
          <w:rFonts w:ascii="Tahoma" w:hAnsi="Tahoma" w:cs="Tahoma"/>
          <w:sz w:val="24"/>
          <w:szCs w:val="24"/>
        </w:rPr>
        <w:t>06.10</w:t>
      </w:r>
      <w:r w:rsidR="006D79BC">
        <w:rPr>
          <w:rFonts w:ascii="Tahoma" w:hAnsi="Tahoma" w:cs="Tahoma"/>
          <w:sz w:val="24"/>
          <w:szCs w:val="24"/>
        </w:rPr>
        <w:t>.</w:t>
      </w:r>
      <w:r>
        <w:rPr>
          <w:rFonts w:ascii="Tahoma" w:hAnsi="Tahoma" w:cs="Tahoma"/>
          <w:sz w:val="24"/>
          <w:szCs w:val="24"/>
        </w:rPr>
        <w:t>2016.godine</w:t>
      </w:r>
      <w:r w:rsidR="003976CD">
        <w:rPr>
          <w:rFonts w:ascii="Tahoma" w:hAnsi="Tahoma" w:cs="Tahoma"/>
          <w:sz w:val="24"/>
          <w:szCs w:val="24"/>
        </w:rPr>
        <w:t xml:space="preserve"> kojim obavještava žalioca da su tražene informacije</w:t>
      </w:r>
      <w:r w:rsidRPr="00D4255A">
        <w:rPr>
          <w:rFonts w:ascii="Tahoma" w:hAnsi="Tahoma" w:cs="Tahoma"/>
          <w:sz w:val="24"/>
          <w:szCs w:val="24"/>
        </w:rPr>
        <w:t xml:space="preserve"> javno </w:t>
      </w:r>
      <w:r w:rsidR="003976CD">
        <w:rPr>
          <w:rFonts w:ascii="Tahoma" w:hAnsi="Tahoma" w:cs="Tahoma"/>
          <w:sz w:val="24"/>
          <w:szCs w:val="24"/>
        </w:rPr>
        <w:t>objavljene</w:t>
      </w:r>
      <w:r>
        <w:rPr>
          <w:rFonts w:ascii="Tahoma" w:hAnsi="Tahoma" w:cs="Tahoma"/>
          <w:sz w:val="24"/>
          <w:szCs w:val="24"/>
        </w:rPr>
        <w:t xml:space="preserve"> na </w:t>
      </w:r>
      <w:r w:rsidR="008912C4">
        <w:rPr>
          <w:rFonts w:ascii="Tahoma" w:hAnsi="Tahoma" w:cs="Tahoma"/>
          <w:sz w:val="24"/>
          <w:szCs w:val="24"/>
        </w:rPr>
        <w:t>internet stranici Glavnog grada Podgorica</w:t>
      </w:r>
      <w:r w:rsidRPr="00D4255A">
        <w:rPr>
          <w:rFonts w:ascii="Tahoma" w:hAnsi="Tahoma" w:cs="Tahoma"/>
          <w:sz w:val="24"/>
          <w:szCs w:val="24"/>
        </w:rPr>
        <w:t xml:space="preserve">. Žalilac ističe da je u postupku donošenja osporenog akta prvostepeni organ je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sidR="00973300">
        <w:rPr>
          <w:rFonts w:ascii="Tahoma" w:hAnsi="Tahoma" w:cs="Tahoma"/>
          <w:sz w:val="24"/>
          <w:szCs w:val="24"/>
        </w:rPr>
        <w:t>vlasti</w:t>
      </w:r>
      <w:r>
        <w:rPr>
          <w:rFonts w:ascii="Tahoma" w:hAnsi="Tahoma" w:cs="Tahoma"/>
          <w:sz w:val="24"/>
          <w:szCs w:val="24"/>
        </w:rPr>
        <w:t xml:space="preserve">, te da je prema stavu 2 istog člana propisano </w:t>
      </w:r>
      <w:r w:rsidRPr="00D4255A">
        <w:rPr>
          <w:rFonts w:ascii="Tahoma" w:hAnsi="Tahoma" w:cs="Tahoma"/>
          <w:sz w:val="24"/>
          <w:szCs w:val="24"/>
        </w:rPr>
        <w:t xml:space="preserve"> </w:t>
      </w:r>
      <w:r>
        <w:rPr>
          <w:rFonts w:ascii="Tahoma" w:hAnsi="Tahoma" w:cs="Tahoma"/>
          <w:sz w:val="24"/>
          <w:szCs w:val="24"/>
        </w:rPr>
        <w:t>u</w:t>
      </w:r>
      <w:r w:rsidRPr="00D4255A">
        <w:rPr>
          <w:rFonts w:ascii="Tahoma" w:hAnsi="Tahoma" w:cs="Tahoma"/>
          <w:sz w:val="24"/>
          <w:szCs w:val="24"/>
        </w:rPr>
        <w:t xml:space="preserve"> </w:t>
      </w:r>
      <w:r w:rsidRPr="00D4255A">
        <w:rPr>
          <w:rFonts w:ascii="Tahoma" w:hAnsi="Tahoma" w:cs="Tahoma"/>
          <w:sz w:val="24"/>
          <w:szCs w:val="24"/>
        </w:rPr>
        <w:lastRenderedPageBreak/>
        <w:t>slučaju iz stava 1 ovo</w:t>
      </w:r>
      <w:r w:rsidR="00E35759">
        <w:rPr>
          <w:rFonts w:ascii="Tahoma" w:hAnsi="Tahoma" w:cs="Tahoma"/>
          <w:sz w:val="24"/>
          <w:szCs w:val="24"/>
        </w:rPr>
        <w:t>g</w:t>
      </w:r>
      <w:r w:rsidRPr="00D4255A">
        <w:rPr>
          <w:rFonts w:ascii="Tahoma" w:hAnsi="Tahoma" w:cs="Tahoma"/>
          <w:sz w:val="24"/>
          <w:szCs w:val="24"/>
        </w:rPr>
        <w:t xml:space="preserve"> člana organ vlasti dužan je da, u roku od pet dana od dana podnošenja zahtjeva, u pisanoj formi obavijesti podnosioca zahtjeva o tome gdje je i kada tražena informacija javno objavljena</w:t>
      </w:r>
      <w:r>
        <w:rPr>
          <w:rFonts w:ascii="Tahoma" w:hAnsi="Tahoma" w:cs="Tahoma"/>
          <w:sz w:val="24"/>
          <w:szCs w:val="24"/>
        </w:rPr>
        <w:t xml:space="preserve">. </w:t>
      </w:r>
      <w:r w:rsidRPr="004154E4">
        <w:rPr>
          <w:rFonts w:ascii="Tahoma" w:hAnsi="Tahoma" w:cs="Tahoma"/>
          <w:sz w:val="24"/>
          <w:szCs w:val="24"/>
        </w:rPr>
        <w:t xml:space="preserve">Žalilac </w:t>
      </w:r>
      <w:r w:rsidR="004B1F39">
        <w:rPr>
          <w:rFonts w:ascii="Tahoma" w:hAnsi="Tahoma" w:cs="Tahoma"/>
          <w:sz w:val="24"/>
          <w:szCs w:val="24"/>
        </w:rPr>
        <w:t xml:space="preserve">navodi </w:t>
      </w:r>
      <w:r w:rsidRPr="004154E4">
        <w:rPr>
          <w:rFonts w:ascii="Tahoma" w:hAnsi="Tahoma" w:cs="Tahoma"/>
          <w:sz w:val="24"/>
          <w:szCs w:val="24"/>
        </w:rPr>
        <w:t xml:space="preserve"> da je pretragom internet stranice, na koju prvostepeni organ upućuje,</w:t>
      </w:r>
      <w:r w:rsidR="00FA31B7">
        <w:rPr>
          <w:rFonts w:ascii="Tahoma" w:hAnsi="Tahoma" w:cs="Tahoma"/>
          <w:sz w:val="24"/>
          <w:szCs w:val="24"/>
        </w:rPr>
        <w:t xml:space="preserve"> </w:t>
      </w:r>
      <w:r w:rsidR="00D254A3">
        <w:rPr>
          <w:rFonts w:ascii="Tahoma" w:hAnsi="Tahoma" w:cs="Tahoma"/>
          <w:sz w:val="24"/>
          <w:szCs w:val="24"/>
        </w:rPr>
        <w:t>objavljene nepo</w:t>
      </w:r>
      <w:r w:rsidR="00831E34">
        <w:rPr>
          <w:rFonts w:ascii="Tahoma" w:hAnsi="Tahoma" w:cs="Tahoma"/>
          <w:sz w:val="24"/>
          <w:szCs w:val="24"/>
        </w:rPr>
        <w:t>tpune analitičke kartice koje n</w:t>
      </w:r>
      <w:r w:rsidR="00D254A3">
        <w:rPr>
          <w:rFonts w:ascii="Tahoma" w:hAnsi="Tahoma" w:cs="Tahoma"/>
          <w:sz w:val="24"/>
          <w:szCs w:val="24"/>
        </w:rPr>
        <w:t>e</w:t>
      </w:r>
      <w:r w:rsidR="00831E34">
        <w:rPr>
          <w:rFonts w:ascii="Tahoma" w:hAnsi="Tahoma" w:cs="Tahoma"/>
          <w:sz w:val="24"/>
          <w:szCs w:val="24"/>
        </w:rPr>
        <w:t xml:space="preserve"> </w:t>
      </w:r>
      <w:r w:rsidR="00D254A3">
        <w:rPr>
          <w:rFonts w:ascii="Tahoma" w:hAnsi="Tahoma" w:cs="Tahoma"/>
          <w:sz w:val="24"/>
          <w:szCs w:val="24"/>
        </w:rPr>
        <w:t xml:space="preserve">sadrže podatke koji bi garantovali potpuni uvid u potrošnju budžetskih sredstava, kao što su </w:t>
      </w:r>
      <w:r w:rsidR="008912C4">
        <w:rPr>
          <w:rFonts w:ascii="Tahoma" w:hAnsi="Tahoma" w:cs="Tahoma"/>
          <w:sz w:val="24"/>
          <w:szCs w:val="24"/>
        </w:rPr>
        <w:t>broj rješenja i svrha/vrsta materijalnih davanja</w:t>
      </w:r>
      <w:r w:rsidR="00D254A3">
        <w:rPr>
          <w:rFonts w:ascii="Tahoma" w:hAnsi="Tahoma" w:cs="Tahoma"/>
          <w:sz w:val="24"/>
          <w:szCs w:val="24"/>
        </w:rPr>
        <w:t>. Na taj način prvostepeni organ je ograničio transparentnost i kontrolu</w:t>
      </w:r>
      <w:r w:rsidR="00831E34">
        <w:rPr>
          <w:rFonts w:ascii="Tahoma" w:hAnsi="Tahoma" w:cs="Tahoma"/>
          <w:sz w:val="24"/>
          <w:szCs w:val="24"/>
        </w:rPr>
        <w:t xml:space="preserve"> potrošnje budžetskih sredstava</w:t>
      </w:r>
      <w:r w:rsidR="00D254A3">
        <w:rPr>
          <w:rFonts w:ascii="Tahoma" w:hAnsi="Tahoma" w:cs="Tahoma"/>
          <w:sz w:val="24"/>
          <w:szCs w:val="24"/>
        </w:rPr>
        <w:t>, jer obj</w:t>
      </w:r>
      <w:r w:rsidR="008912C4">
        <w:rPr>
          <w:rFonts w:ascii="Tahoma" w:hAnsi="Tahoma" w:cs="Tahoma"/>
          <w:sz w:val="24"/>
          <w:szCs w:val="24"/>
        </w:rPr>
        <w:t>a</w:t>
      </w:r>
      <w:r w:rsidR="00D254A3">
        <w:rPr>
          <w:rFonts w:ascii="Tahoma" w:hAnsi="Tahoma" w:cs="Tahoma"/>
          <w:sz w:val="24"/>
          <w:szCs w:val="24"/>
        </w:rPr>
        <w:t xml:space="preserve">vljeni dio informacija nije dovoljan za utvrđivanje činjenica kako se raspoređuju navedena sredstava u predizbornom periodu, pa nie moguće utvrditi da li je došlo do zloupotrebe državnih sredstava. Predmet interesovanja žalioca, kako dalje navodi </w:t>
      </w:r>
      <w:r w:rsidR="00831E34">
        <w:rPr>
          <w:rFonts w:ascii="Tahoma" w:hAnsi="Tahoma" w:cs="Tahoma"/>
          <w:sz w:val="24"/>
          <w:szCs w:val="24"/>
        </w:rPr>
        <w:t>su</w:t>
      </w:r>
      <w:r w:rsidR="00D254A3">
        <w:rPr>
          <w:rFonts w:ascii="Tahoma" w:hAnsi="Tahoma" w:cs="Tahoma"/>
          <w:sz w:val="24"/>
          <w:szCs w:val="24"/>
        </w:rPr>
        <w:t xml:space="preserve"> kako je zahtjevom navedeno analitičke kartice iz kojih se jasno mogu vidjeti </w:t>
      </w:r>
      <w:r w:rsidR="008912C4">
        <w:rPr>
          <w:rFonts w:ascii="Tahoma" w:hAnsi="Tahoma" w:cs="Tahoma"/>
          <w:sz w:val="24"/>
          <w:szCs w:val="24"/>
        </w:rPr>
        <w:t>broj rješenja, datum plaćanja, period za koji je izvršena isplata, opšta/CRS, iznos plaćanja, vrsta materijalnog davanja (koja uključujue sva osnovna i druga materijalna davanja)</w:t>
      </w:r>
      <w:r w:rsidR="00D254A3">
        <w:rPr>
          <w:rFonts w:ascii="Tahoma" w:hAnsi="Tahoma" w:cs="Tahoma"/>
          <w:sz w:val="24"/>
          <w:szCs w:val="24"/>
        </w:rPr>
        <w:t>. Shodno tome, informacije na koje upućuje prvostepeni organ nijesu relevantne niti suštinski odgovaraju informacijama traženim zahtjevom za slobodan pristup informacijama, zbog čega žalilac smatra da je prvostepeni organ pogrešno utvrdio činjenično stanje i na osnovu toga pogrešno ograničio pristup traženoj informaciji. S obzirom na to da je donošenjem akta Sekretarij</w:t>
      </w:r>
      <w:r w:rsidR="00831E34">
        <w:rPr>
          <w:rFonts w:ascii="Tahoma" w:hAnsi="Tahoma" w:cs="Tahoma"/>
          <w:sz w:val="24"/>
          <w:szCs w:val="24"/>
        </w:rPr>
        <w:t xml:space="preserve">ata za finansije </w:t>
      </w:r>
      <w:r w:rsidR="00970B54">
        <w:rPr>
          <w:rFonts w:ascii="Tahoma" w:hAnsi="Tahoma" w:cs="Tahoma"/>
          <w:sz w:val="24"/>
          <w:szCs w:val="24"/>
        </w:rPr>
        <w:t>Glavni grad Podgorica</w:t>
      </w:r>
      <w:r w:rsidR="00D254A3">
        <w:rPr>
          <w:rFonts w:ascii="Tahoma" w:hAnsi="Tahoma" w:cs="Tahoma"/>
          <w:sz w:val="24"/>
          <w:szCs w:val="24"/>
        </w:rPr>
        <w:t>uskraćeno zakonsko pravo na slobodan pristup</w:t>
      </w:r>
      <w:r w:rsidR="00831E34">
        <w:rPr>
          <w:rFonts w:ascii="Tahoma" w:hAnsi="Tahoma" w:cs="Tahoma"/>
          <w:sz w:val="24"/>
          <w:szCs w:val="24"/>
        </w:rPr>
        <w:t xml:space="preserve"> informacijama na njegovu štetu</w:t>
      </w:r>
      <w:r w:rsidR="00D254A3">
        <w:rPr>
          <w:rFonts w:ascii="Tahoma" w:hAnsi="Tahoma" w:cs="Tahoma"/>
          <w:sz w:val="24"/>
          <w:szCs w:val="24"/>
        </w:rPr>
        <w:t xml:space="preserve">, žalilac blagovremeno izjavljuje žalbu i predlaže da  </w:t>
      </w:r>
      <w:r>
        <w:rPr>
          <w:rFonts w:ascii="Tahoma" w:hAnsi="Tahoma" w:cs="Tahoma"/>
          <w:sz w:val="24"/>
          <w:szCs w:val="24"/>
        </w:rPr>
        <w:t xml:space="preserve">da Savjet Agencije </w:t>
      </w:r>
      <w:r w:rsidRPr="00D4255A">
        <w:rPr>
          <w:rFonts w:ascii="Tahoma" w:hAnsi="Tahoma" w:cs="Tahoma"/>
          <w:sz w:val="24"/>
          <w:szCs w:val="24"/>
        </w:rPr>
        <w:t xml:space="preserve">poništi akt </w:t>
      </w:r>
      <w:r w:rsidR="008373DA">
        <w:rPr>
          <w:rFonts w:ascii="Tahoma" w:hAnsi="Tahoma" w:cs="Tahoma"/>
          <w:sz w:val="24"/>
          <w:szCs w:val="24"/>
        </w:rPr>
        <w:t xml:space="preserve">Sekretarijata za finansije </w:t>
      </w:r>
      <w:r w:rsidR="00970B54">
        <w:rPr>
          <w:rFonts w:ascii="Tahoma" w:hAnsi="Tahoma" w:cs="Tahoma"/>
          <w:sz w:val="24"/>
          <w:szCs w:val="24"/>
        </w:rPr>
        <w:t>Glavni grad Podgorica</w:t>
      </w:r>
      <w:r w:rsidR="008912C4">
        <w:rPr>
          <w:rFonts w:ascii="Tahoma" w:hAnsi="Tahoma" w:cs="Tahoma"/>
          <w:sz w:val="24"/>
          <w:szCs w:val="24"/>
        </w:rPr>
        <w:t xml:space="preserve"> </w:t>
      </w:r>
      <w:r>
        <w:rPr>
          <w:rFonts w:ascii="Tahoma" w:hAnsi="Tahoma" w:cs="Tahoma"/>
          <w:sz w:val="24"/>
          <w:szCs w:val="24"/>
        </w:rPr>
        <w:t xml:space="preserve">br. </w:t>
      </w:r>
      <w:r w:rsidR="00970B54">
        <w:rPr>
          <w:rFonts w:ascii="Tahoma" w:hAnsi="Tahoma" w:cs="Tahoma"/>
          <w:sz w:val="24"/>
          <w:szCs w:val="24"/>
        </w:rPr>
        <w:t>05-402/16-4421/1 od 06.10.2016.</w:t>
      </w:r>
      <w:r>
        <w:rPr>
          <w:rFonts w:ascii="Tahoma" w:hAnsi="Tahoma" w:cs="Tahoma"/>
          <w:sz w:val="24"/>
          <w:szCs w:val="24"/>
        </w:rPr>
        <w:t>godine</w:t>
      </w:r>
      <w:r w:rsidR="00973300">
        <w:rPr>
          <w:rFonts w:ascii="Tahoma" w:hAnsi="Tahoma" w:cs="Tahoma"/>
          <w:sz w:val="24"/>
          <w:szCs w:val="24"/>
        </w:rPr>
        <w:t xml:space="preserve"> i meritorno odluči</w:t>
      </w:r>
      <w:r>
        <w:rPr>
          <w:rFonts w:ascii="Tahoma" w:hAnsi="Tahoma" w:cs="Tahoma"/>
          <w:sz w:val="24"/>
          <w:szCs w:val="24"/>
        </w:rPr>
        <w:t>.</w:t>
      </w:r>
    </w:p>
    <w:p w:rsidR="00E13ACC" w:rsidRDefault="00E13ACC" w:rsidP="00E13ACC">
      <w:pPr>
        <w:jc w:val="both"/>
        <w:rPr>
          <w:rFonts w:ascii="Tahoma" w:hAnsi="Tahoma" w:cs="Tahoma"/>
          <w:sz w:val="24"/>
          <w:szCs w:val="24"/>
        </w:rPr>
      </w:pPr>
      <w:r w:rsidRPr="009752E0">
        <w:rPr>
          <w:rFonts w:ascii="Tahoma" w:hAnsi="Tahoma" w:cs="Tahoma"/>
          <w:sz w:val="24"/>
          <w:szCs w:val="24"/>
        </w:rPr>
        <w:t xml:space="preserve">Nakon razmatranja spisa predmeta, žalbenih navoda, </w:t>
      </w:r>
      <w:r>
        <w:rPr>
          <w:rFonts w:ascii="Tahoma" w:hAnsi="Tahoma" w:cs="Tahoma"/>
          <w:sz w:val="24"/>
          <w:szCs w:val="24"/>
        </w:rPr>
        <w:t xml:space="preserve">i </w:t>
      </w:r>
      <w:r w:rsidRPr="009752E0">
        <w:rPr>
          <w:rFonts w:ascii="Tahoma" w:hAnsi="Tahoma" w:cs="Tahoma"/>
          <w:sz w:val="24"/>
          <w:szCs w:val="24"/>
        </w:rPr>
        <w:t>neposrednog uvida</w:t>
      </w:r>
      <w:r w:rsidR="00D06F0F">
        <w:rPr>
          <w:rFonts w:ascii="Tahoma" w:hAnsi="Tahoma" w:cs="Tahoma"/>
          <w:sz w:val="24"/>
          <w:szCs w:val="24"/>
        </w:rPr>
        <w:t xml:space="preserve"> u </w:t>
      </w:r>
      <w:r w:rsidR="00D254A3">
        <w:rPr>
          <w:rFonts w:ascii="Tahoma" w:hAnsi="Tahoma" w:cs="Tahoma"/>
          <w:sz w:val="24"/>
          <w:szCs w:val="24"/>
        </w:rPr>
        <w:t>analitičku karticu</w:t>
      </w:r>
      <w:r w:rsidR="00650E1A">
        <w:rPr>
          <w:rFonts w:ascii="Tahoma" w:hAnsi="Tahoma" w:cs="Tahoma"/>
          <w:sz w:val="24"/>
          <w:szCs w:val="24"/>
        </w:rPr>
        <w:t>,</w:t>
      </w:r>
      <w:r w:rsidR="00D06F0F">
        <w:rPr>
          <w:rFonts w:ascii="Tahoma" w:hAnsi="Tahoma" w:cs="Tahoma"/>
          <w:sz w:val="24"/>
          <w:szCs w:val="24"/>
        </w:rPr>
        <w:t xml:space="preserve"> kao i</w:t>
      </w:r>
      <w:r w:rsidRPr="009752E0">
        <w:rPr>
          <w:rFonts w:ascii="Tahoma" w:hAnsi="Tahoma" w:cs="Tahoma"/>
          <w:sz w:val="24"/>
          <w:szCs w:val="24"/>
        </w:rPr>
        <w:t xml:space="preserve"> </w:t>
      </w:r>
      <w:r>
        <w:rPr>
          <w:rFonts w:ascii="Tahoma" w:hAnsi="Tahoma" w:cs="Tahoma"/>
          <w:sz w:val="24"/>
          <w:szCs w:val="24"/>
        </w:rPr>
        <w:t>na link</w:t>
      </w:r>
      <w:r w:rsidR="00D06F0F">
        <w:rPr>
          <w:rFonts w:ascii="Tahoma" w:hAnsi="Tahoma" w:cs="Tahoma"/>
          <w:sz w:val="24"/>
          <w:szCs w:val="24"/>
        </w:rPr>
        <w:t>u</w:t>
      </w:r>
      <w:r>
        <w:rPr>
          <w:rFonts w:ascii="Tahoma" w:hAnsi="Tahoma" w:cs="Tahoma"/>
          <w:sz w:val="24"/>
          <w:szCs w:val="24"/>
        </w:rPr>
        <w:t xml:space="preserve"> prvostepenog organa  </w:t>
      </w:r>
      <w:hyperlink r:id="rId9" w:history="1">
        <w:r w:rsidR="008912C4" w:rsidRPr="008912C4">
          <w:rPr>
            <w:rStyle w:val="Hyperlink"/>
            <w:rFonts w:ascii="Tahoma" w:hAnsi="Tahoma" w:cs="Tahoma"/>
            <w:sz w:val="24"/>
            <w:szCs w:val="24"/>
          </w:rPr>
          <w:t>http://www.podgorica.me/informacije-u-skladu-sa-zakonom-o-finansiranju-politickih-subjekata-i-izbornih-kampanja</w:t>
        </w:r>
      </w:hyperlink>
      <w:r w:rsidR="008912C4">
        <w:t xml:space="preserve"> </w:t>
      </w:r>
      <w:r w:rsidR="00650E1A">
        <w:rPr>
          <w:rFonts w:ascii="Tahoma" w:hAnsi="Tahoma" w:cs="Tahoma"/>
          <w:sz w:val="24"/>
          <w:szCs w:val="24"/>
        </w:rPr>
        <w:t xml:space="preserve">, </w:t>
      </w:r>
      <w:r>
        <w:rPr>
          <w:rFonts w:ascii="Tahoma" w:hAnsi="Tahoma" w:cs="Tahoma"/>
          <w:sz w:val="24"/>
          <w:szCs w:val="24"/>
        </w:rPr>
        <w:t xml:space="preserve">na kom je objavljena tražena informacija zahtjevom za slobodan pristup informacijama </w:t>
      </w:r>
      <w:r w:rsidRPr="00A657F5">
        <w:rPr>
          <w:rFonts w:ascii="Tahoma" w:hAnsi="Tahoma" w:cs="Tahoma"/>
          <w:sz w:val="24"/>
          <w:szCs w:val="24"/>
        </w:rPr>
        <w:t>br.</w:t>
      </w:r>
      <w:r w:rsidR="002843C1">
        <w:rPr>
          <w:rFonts w:ascii="Tahoma" w:hAnsi="Tahoma" w:cs="Tahoma"/>
          <w:sz w:val="24"/>
          <w:szCs w:val="24"/>
        </w:rPr>
        <w:t xml:space="preserve"> </w:t>
      </w:r>
      <w:r w:rsidR="00DC750A">
        <w:rPr>
          <w:rFonts w:ascii="Tahoma" w:hAnsi="Tahoma" w:cs="Tahoma"/>
          <w:sz w:val="24"/>
          <w:szCs w:val="24"/>
        </w:rPr>
        <w:t>16/</w:t>
      </w:r>
      <w:r w:rsidR="00970B54">
        <w:rPr>
          <w:rFonts w:ascii="Tahoma" w:hAnsi="Tahoma" w:cs="Tahoma"/>
          <w:sz w:val="24"/>
          <w:szCs w:val="24"/>
        </w:rPr>
        <w:t>100681</w:t>
      </w:r>
      <w:r w:rsidR="00BB0DF6">
        <w:rPr>
          <w:rFonts w:ascii="Tahoma" w:hAnsi="Tahoma" w:cs="Tahoma"/>
          <w:sz w:val="24"/>
          <w:szCs w:val="24"/>
        </w:rPr>
        <w:t xml:space="preserve"> </w:t>
      </w:r>
      <w:r w:rsidR="00DE2039">
        <w:rPr>
          <w:rFonts w:ascii="Tahoma" w:hAnsi="Tahoma" w:cs="Tahoma"/>
          <w:sz w:val="24"/>
          <w:szCs w:val="24"/>
        </w:rPr>
        <w:t xml:space="preserve">i </w:t>
      </w:r>
      <w:r>
        <w:rPr>
          <w:rFonts w:ascii="Tahoma" w:hAnsi="Tahoma" w:cs="Tahoma"/>
          <w:sz w:val="24"/>
          <w:szCs w:val="24"/>
        </w:rPr>
        <w:t>to:</w:t>
      </w:r>
      <w:r w:rsidR="00BB0DF6" w:rsidRPr="00BB0DF6">
        <w:rPr>
          <w:rFonts w:ascii="Tahoma" w:hAnsi="Tahoma" w:cs="Tahoma"/>
          <w:sz w:val="24"/>
          <w:szCs w:val="24"/>
        </w:rPr>
        <w:t xml:space="preserve"> </w:t>
      </w:r>
      <w:r w:rsidR="00D254A3">
        <w:rPr>
          <w:rFonts w:ascii="Tahoma" w:hAnsi="Tahoma" w:cs="Tahoma"/>
          <w:sz w:val="24"/>
          <w:szCs w:val="24"/>
        </w:rPr>
        <w:t>Plaćeni nalozi za fizi</w:t>
      </w:r>
      <w:r w:rsidR="00831E34">
        <w:rPr>
          <w:rFonts w:ascii="Tahoma" w:hAnsi="Tahoma" w:cs="Tahoma"/>
          <w:sz w:val="24"/>
          <w:szCs w:val="24"/>
        </w:rPr>
        <w:t xml:space="preserve">čka i pravna lica za perod od </w:t>
      </w:r>
      <w:r w:rsidR="00962F7F">
        <w:rPr>
          <w:rFonts w:ascii="Tahoma" w:hAnsi="Tahoma" w:cs="Tahoma"/>
          <w:sz w:val="24"/>
          <w:szCs w:val="24"/>
        </w:rPr>
        <w:t>29.08.do 04.09</w:t>
      </w:r>
      <w:r w:rsidR="00D254A3">
        <w:rPr>
          <w:rFonts w:ascii="Tahoma" w:hAnsi="Tahoma" w:cs="Tahoma"/>
          <w:sz w:val="24"/>
          <w:szCs w:val="24"/>
        </w:rPr>
        <w:t>.2016.godine</w:t>
      </w:r>
      <w:r w:rsidR="006B4C16">
        <w:rPr>
          <w:rFonts w:ascii="Tahoma" w:hAnsi="Tahoma" w:cs="Tahoma"/>
          <w:sz w:val="24"/>
          <w:szCs w:val="24"/>
        </w:rPr>
        <w:t xml:space="preserve">, </w:t>
      </w:r>
      <w:r w:rsidRPr="009752E0">
        <w:rPr>
          <w:rFonts w:ascii="Tahoma" w:hAnsi="Tahoma" w:cs="Tahoma"/>
          <w:sz w:val="24"/>
          <w:szCs w:val="24"/>
        </w:rPr>
        <w:t>Savjet Agencije je našao da je žalba neosnovana</w:t>
      </w:r>
      <w:r>
        <w:rPr>
          <w:rFonts w:ascii="Tahoma" w:hAnsi="Tahoma" w:cs="Tahoma"/>
          <w:sz w:val="24"/>
          <w:szCs w:val="24"/>
        </w:rPr>
        <w:t>.</w:t>
      </w:r>
    </w:p>
    <w:p w:rsidR="008912C4" w:rsidRPr="008912C4" w:rsidRDefault="00D06F0F" w:rsidP="00AD2FF1">
      <w:pPr>
        <w:jc w:val="both"/>
        <w:rPr>
          <w:rFonts w:ascii="Tahoma" w:hAnsi="Tahoma" w:cs="Tahoma"/>
          <w:sz w:val="24"/>
          <w:szCs w:val="24"/>
        </w:rPr>
      </w:pPr>
      <w:r w:rsidRPr="00D06F0F">
        <w:rPr>
          <w:rFonts w:ascii="Tahoma" w:hAnsi="Tahoma" w:cs="Tahoma"/>
          <w:sz w:val="24"/>
          <w:szCs w:val="24"/>
        </w:rPr>
        <w:t xml:space="preserve">Savjet Agencije je nedvosmisleno utvrdio da se sadržaj </w:t>
      </w:r>
      <w:r w:rsidR="00831E34">
        <w:rPr>
          <w:rFonts w:ascii="Tahoma" w:hAnsi="Tahoma" w:cs="Tahoma"/>
          <w:sz w:val="24"/>
          <w:szCs w:val="24"/>
        </w:rPr>
        <w:t xml:space="preserve">analitičkih kartica </w:t>
      </w:r>
      <w:r w:rsidR="00742E15">
        <w:rPr>
          <w:rFonts w:ascii="Tahoma" w:hAnsi="Tahoma" w:cs="Tahoma"/>
          <w:sz w:val="24"/>
          <w:szCs w:val="24"/>
        </w:rPr>
        <w:t xml:space="preserve">u spisima predmeta </w:t>
      </w:r>
      <w:r w:rsidRPr="00D06F0F">
        <w:rPr>
          <w:rFonts w:ascii="Tahoma" w:hAnsi="Tahoma" w:cs="Tahoma"/>
          <w:sz w:val="24"/>
          <w:szCs w:val="24"/>
        </w:rPr>
        <w:t>n</w:t>
      </w:r>
      <w:r w:rsidR="00742E15">
        <w:rPr>
          <w:rFonts w:ascii="Tahoma" w:hAnsi="Tahoma" w:cs="Tahoma"/>
          <w:sz w:val="24"/>
          <w:szCs w:val="24"/>
        </w:rPr>
        <w:t>e razlikuju od onih koji su objavljeni</w:t>
      </w:r>
      <w:r w:rsidRPr="00D06F0F">
        <w:rPr>
          <w:rFonts w:ascii="Tahoma" w:hAnsi="Tahoma" w:cs="Tahoma"/>
          <w:sz w:val="24"/>
          <w:szCs w:val="24"/>
        </w:rPr>
        <w:t xml:space="preserve"> na internet stranici na linku </w:t>
      </w:r>
      <w:hyperlink r:id="rId10" w:history="1">
        <w:r w:rsidR="008912C4" w:rsidRPr="008912C4">
          <w:rPr>
            <w:rStyle w:val="Hyperlink"/>
            <w:rFonts w:ascii="Tahoma" w:hAnsi="Tahoma" w:cs="Tahoma"/>
            <w:sz w:val="24"/>
            <w:szCs w:val="24"/>
          </w:rPr>
          <w:t>http://www.podgorica.me/informacije-u-skladu-sa-zakonom-o-finansiranju-politickih-subjekata-i-izbornih-kampanja</w:t>
        </w:r>
      </w:hyperlink>
    </w:p>
    <w:p w:rsidR="00E13ACC" w:rsidRPr="00B22F1D" w:rsidRDefault="00E13ACC" w:rsidP="00AD2FF1">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Članom 26 Zakona o slobodnom pristupu informacijama propisano je da organ vlasti nije dužan da omogući pristup informaciji koju posjeduje, ako je ona javno objavljena u Crnoj Gori ili dostupna na i</w:t>
      </w:r>
      <w:r>
        <w:rPr>
          <w:rFonts w:ascii="Tahoma" w:hAnsi="Tahoma" w:cs="Tahoma"/>
          <w:sz w:val="24"/>
          <w:szCs w:val="24"/>
        </w:rPr>
        <w:t xml:space="preserve">nternet stranici organa vlasti te je </w:t>
      </w:r>
      <w:r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Pr>
          <w:rFonts w:ascii="Tahoma" w:hAnsi="Tahoma" w:cs="Tahoma"/>
          <w:sz w:val="24"/>
          <w:szCs w:val="24"/>
        </w:rPr>
        <w:t xml:space="preserve"> Kako je </w:t>
      </w:r>
      <w:r w:rsidR="001C635C">
        <w:rPr>
          <w:rFonts w:ascii="Tahoma" w:hAnsi="Tahoma" w:cs="Tahoma"/>
          <w:sz w:val="24"/>
          <w:szCs w:val="24"/>
        </w:rPr>
        <w:t xml:space="preserve">Sekretarijat za finansije </w:t>
      </w:r>
      <w:r w:rsidR="00970B54">
        <w:rPr>
          <w:rFonts w:ascii="Tahoma" w:hAnsi="Tahoma" w:cs="Tahoma"/>
          <w:sz w:val="24"/>
          <w:szCs w:val="24"/>
        </w:rPr>
        <w:t>Glavni grad Podgorica</w:t>
      </w:r>
      <w:r>
        <w:rPr>
          <w:rFonts w:ascii="Tahoma" w:hAnsi="Tahoma" w:cs="Tahoma"/>
          <w:sz w:val="24"/>
          <w:szCs w:val="24"/>
        </w:rPr>
        <w:t>u zakonskom ro</w:t>
      </w:r>
      <w:r w:rsidR="001C635C">
        <w:rPr>
          <w:rFonts w:ascii="Tahoma" w:hAnsi="Tahoma" w:cs="Tahoma"/>
          <w:sz w:val="24"/>
          <w:szCs w:val="24"/>
        </w:rPr>
        <w:t xml:space="preserve">ku </w:t>
      </w:r>
      <w:r w:rsidR="001C635C">
        <w:rPr>
          <w:rFonts w:ascii="Tahoma" w:hAnsi="Tahoma" w:cs="Tahoma"/>
          <w:sz w:val="24"/>
          <w:szCs w:val="24"/>
        </w:rPr>
        <w:lastRenderedPageBreak/>
        <w:t>podnosiocu zahtjeva dostavio</w:t>
      </w:r>
      <w:r>
        <w:rPr>
          <w:rFonts w:ascii="Tahoma" w:hAnsi="Tahoma" w:cs="Tahoma"/>
          <w:sz w:val="24"/>
          <w:szCs w:val="24"/>
        </w:rPr>
        <w:t xml:space="preserve"> obavještenje br. </w:t>
      </w:r>
      <w:r w:rsidR="00970B54">
        <w:rPr>
          <w:rFonts w:ascii="Tahoma" w:hAnsi="Tahoma" w:cs="Tahoma"/>
          <w:sz w:val="24"/>
          <w:szCs w:val="24"/>
        </w:rPr>
        <w:t>05-402/16-4421/1 od 06.10.2016.</w:t>
      </w:r>
      <w:r w:rsidR="00DE2039" w:rsidRPr="00DE2039">
        <w:rPr>
          <w:rFonts w:ascii="Tahoma" w:hAnsi="Tahoma" w:cs="Tahoma"/>
          <w:sz w:val="24"/>
          <w:szCs w:val="24"/>
        </w:rPr>
        <w:t xml:space="preserve">godine </w:t>
      </w:r>
      <w:r>
        <w:rPr>
          <w:rFonts w:ascii="Tahoma" w:hAnsi="Tahoma" w:cs="Tahoma"/>
          <w:sz w:val="24"/>
          <w:szCs w:val="24"/>
        </w:rPr>
        <w:t>u kom se navodi da su tražene informacije javno dostupne na sajtu ovog organa</w:t>
      </w:r>
      <w:r w:rsidR="00C77B37">
        <w:rPr>
          <w:rFonts w:ascii="Tahoma" w:hAnsi="Tahoma" w:cs="Tahoma"/>
          <w:sz w:val="24"/>
          <w:szCs w:val="24"/>
        </w:rPr>
        <w:t>,</w:t>
      </w:r>
      <w:r w:rsidR="0094163C">
        <w:rPr>
          <w:rFonts w:ascii="Tahoma" w:hAnsi="Tahoma" w:cs="Tahoma"/>
          <w:sz w:val="24"/>
          <w:szCs w:val="24"/>
        </w:rPr>
        <w:t xml:space="preserve"> te je  Savjet Agencije neposrednim uvidom na </w:t>
      </w:r>
      <w:hyperlink r:id="rId11" w:history="1">
        <w:r w:rsidR="008912C4" w:rsidRPr="008912C4">
          <w:rPr>
            <w:rStyle w:val="Hyperlink"/>
            <w:rFonts w:ascii="Tahoma" w:hAnsi="Tahoma" w:cs="Tahoma"/>
            <w:sz w:val="24"/>
            <w:szCs w:val="24"/>
          </w:rPr>
          <w:t>http://www.podgorica.me/informacije-u-skladu-sa-zakonom-o-finansiranju-politickih-subjekata-i-izbornih-kampanja</w:t>
        </w:r>
      </w:hyperlink>
      <w:r w:rsidR="008912C4">
        <w:t xml:space="preserve"> </w:t>
      </w:r>
      <w:r w:rsidR="001B56C8">
        <w:rPr>
          <w:rFonts w:ascii="Tahoma" w:hAnsi="Tahoma" w:cs="Tahoma"/>
          <w:sz w:val="24"/>
          <w:szCs w:val="24"/>
        </w:rPr>
        <w:t>utvrdio da su</w:t>
      </w:r>
      <w:r w:rsidR="0094163C">
        <w:rPr>
          <w:rFonts w:ascii="Tahoma" w:hAnsi="Tahoma" w:cs="Tahoma"/>
          <w:sz w:val="24"/>
          <w:szCs w:val="24"/>
        </w:rPr>
        <w:t xml:space="preserve"> </w:t>
      </w:r>
      <w:r w:rsidR="001B56C8">
        <w:rPr>
          <w:rFonts w:ascii="Tahoma" w:hAnsi="Tahoma" w:cs="Tahoma"/>
          <w:sz w:val="24"/>
          <w:szCs w:val="24"/>
        </w:rPr>
        <w:t>objavljene tražene informacije</w:t>
      </w:r>
      <w:r w:rsidR="0094163C" w:rsidRPr="0094163C">
        <w:rPr>
          <w:rFonts w:ascii="Tahoma" w:hAnsi="Tahoma" w:cs="Tahoma"/>
          <w:sz w:val="24"/>
          <w:szCs w:val="24"/>
        </w:rPr>
        <w:t xml:space="preserve"> i to: </w:t>
      </w:r>
      <w:r w:rsidR="008912C4">
        <w:rPr>
          <w:rFonts w:ascii="Tahoma" w:hAnsi="Tahoma" w:cs="Tahoma"/>
          <w:sz w:val="24"/>
          <w:szCs w:val="24"/>
        </w:rPr>
        <w:t>Analitička kartica za period od 26/08/2016 do 09/09/2016 šifra budžeta 4316: transferi za jednokratne socijalne pomoći</w:t>
      </w:r>
      <w:r w:rsidR="001B56C8">
        <w:rPr>
          <w:rFonts w:ascii="Tahoma" w:hAnsi="Tahoma" w:cs="Tahoma"/>
          <w:sz w:val="24"/>
          <w:szCs w:val="24"/>
        </w:rPr>
        <w:t xml:space="preserve">, </w:t>
      </w:r>
      <w:r>
        <w:rPr>
          <w:rFonts w:ascii="Tahoma" w:hAnsi="Tahoma" w:cs="Tahoma"/>
          <w:sz w:val="24"/>
          <w:szCs w:val="24"/>
        </w:rPr>
        <w:t xml:space="preserve">Savjet Agencije je utvrdio da je </w:t>
      </w:r>
      <w:r w:rsidR="00831E34">
        <w:rPr>
          <w:rFonts w:ascii="Tahoma" w:hAnsi="Tahoma" w:cs="Tahoma"/>
          <w:sz w:val="24"/>
          <w:szCs w:val="24"/>
        </w:rPr>
        <w:t xml:space="preserve">Sekretarijat za finansije </w:t>
      </w:r>
      <w:r w:rsidR="00970B54">
        <w:rPr>
          <w:rFonts w:ascii="Tahoma" w:hAnsi="Tahoma" w:cs="Tahoma"/>
          <w:sz w:val="24"/>
          <w:szCs w:val="24"/>
        </w:rPr>
        <w:t>Glavni grad Podgorica</w:t>
      </w:r>
      <w:r w:rsidR="008912C4">
        <w:rPr>
          <w:rFonts w:ascii="Tahoma" w:hAnsi="Tahoma" w:cs="Tahoma"/>
          <w:sz w:val="24"/>
          <w:szCs w:val="24"/>
        </w:rPr>
        <w:t xml:space="preserve"> </w:t>
      </w:r>
      <w:r w:rsidR="005D3957">
        <w:rPr>
          <w:rFonts w:ascii="Tahoma" w:hAnsi="Tahoma" w:cs="Tahoma"/>
          <w:sz w:val="24"/>
          <w:szCs w:val="24"/>
        </w:rPr>
        <w:t>pravilno primjeni</w:t>
      </w:r>
      <w:r w:rsidR="008912C4">
        <w:rPr>
          <w:rFonts w:ascii="Tahoma" w:hAnsi="Tahoma" w:cs="Tahoma"/>
          <w:sz w:val="24"/>
          <w:szCs w:val="24"/>
        </w:rPr>
        <w:t>o</w:t>
      </w:r>
      <w:r>
        <w:rPr>
          <w:rFonts w:ascii="Tahoma" w:hAnsi="Tahoma" w:cs="Tahoma"/>
          <w:sz w:val="24"/>
          <w:szCs w:val="24"/>
        </w:rPr>
        <w:t xml:space="preserve"> materijalno pravo i član 26 Zakona o slobodnom pristupu informacijama,  na način što je obavještenjem dalo jasno obavještenje gdje se može pronaći tražena informacija na internet stranici </w:t>
      </w:r>
      <w:r w:rsidR="008912C4">
        <w:rPr>
          <w:rFonts w:ascii="Tahoma" w:hAnsi="Tahoma" w:cs="Tahoma"/>
          <w:sz w:val="24"/>
          <w:szCs w:val="24"/>
        </w:rPr>
        <w:t>Glavnog grada Podgorica</w:t>
      </w:r>
      <w:r>
        <w:rPr>
          <w:rFonts w:ascii="Tahoma" w:hAnsi="Tahoma" w:cs="Tahoma"/>
          <w:sz w:val="24"/>
          <w:szCs w:val="24"/>
        </w:rPr>
        <w:t xml:space="preserve">, te je našao da je žalba neosnovana.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w:t>
      </w:r>
      <w:r w:rsidR="008912C4">
        <w:rPr>
          <w:rFonts w:ascii="Tahoma" w:hAnsi="Tahoma" w:cs="Tahoma"/>
          <w:sz w:val="24"/>
          <w:szCs w:val="24"/>
        </w:rPr>
        <w:t>Glavnog</w:t>
      </w:r>
      <w:r w:rsidR="00970B54">
        <w:rPr>
          <w:rFonts w:ascii="Tahoma" w:hAnsi="Tahoma" w:cs="Tahoma"/>
          <w:sz w:val="24"/>
          <w:szCs w:val="24"/>
        </w:rPr>
        <w:t xml:space="preserve"> grad</w:t>
      </w:r>
      <w:r w:rsidR="008912C4">
        <w:rPr>
          <w:rFonts w:ascii="Tahoma" w:hAnsi="Tahoma" w:cs="Tahoma"/>
          <w:sz w:val="24"/>
          <w:szCs w:val="24"/>
        </w:rPr>
        <w:t>a</w:t>
      </w:r>
      <w:r w:rsidR="00970B54">
        <w:rPr>
          <w:rFonts w:ascii="Tahoma" w:hAnsi="Tahoma" w:cs="Tahoma"/>
          <w:sz w:val="24"/>
          <w:szCs w:val="24"/>
        </w:rPr>
        <w:t xml:space="preserve"> Podgorica</w:t>
      </w:r>
      <w:r w:rsidR="008912C4">
        <w:rPr>
          <w:rFonts w:ascii="Tahoma" w:hAnsi="Tahoma" w:cs="Tahoma"/>
          <w:sz w:val="24"/>
          <w:szCs w:val="24"/>
        </w:rPr>
        <w:t xml:space="preserve"> </w:t>
      </w:r>
      <w:r>
        <w:rPr>
          <w:rFonts w:ascii="Tahoma" w:hAnsi="Tahoma" w:cs="Tahoma"/>
          <w:sz w:val="24"/>
          <w:szCs w:val="24"/>
        </w:rPr>
        <w:t>i dokumetaciju dostavljenu od strane prvostepenog organa, te upućujemo podnosioca na nadležan organ Agenciju za sprečavanje korupcije  i druge organe koji su zaduženi da prate kvalitet objavljenih informacija.</w:t>
      </w:r>
    </w:p>
    <w:p w:rsidR="00306A70" w:rsidRPr="00A657F5" w:rsidRDefault="00B22F1D" w:rsidP="00306A70">
      <w:pPr>
        <w:jc w:val="both"/>
        <w:rPr>
          <w:rFonts w:ascii="Tahoma" w:hAnsi="Tahoma" w:cs="Tahoma"/>
          <w:sz w:val="24"/>
          <w:szCs w:val="24"/>
        </w:rPr>
      </w:pPr>
      <w:r>
        <w:rPr>
          <w:rFonts w:ascii="Tahoma" w:hAnsi="Tahoma" w:cs="Tahoma"/>
          <w:sz w:val="24"/>
          <w:szCs w:val="24"/>
        </w:rPr>
        <w:t>S</w:t>
      </w:r>
      <w:r w:rsidR="00306A70" w:rsidRPr="00A657F5">
        <w:rPr>
          <w:rFonts w:ascii="Tahoma" w:hAnsi="Tahoma" w:cs="Tahoma"/>
          <w:sz w:val="24"/>
          <w:szCs w:val="24"/>
        </w:rPr>
        <w:t>a izn</w:t>
      </w:r>
      <w:r w:rsidR="00F942B3">
        <w:rPr>
          <w:rFonts w:ascii="Tahoma" w:hAnsi="Tahoma" w:cs="Tahoma"/>
          <w:sz w:val="24"/>
          <w:szCs w:val="24"/>
        </w:rPr>
        <w:t>i</w:t>
      </w:r>
      <w:r w:rsidR="00306A70" w:rsidRPr="00A657F5">
        <w:rPr>
          <w:rFonts w:ascii="Tahoma" w:hAnsi="Tahoma" w:cs="Tahoma"/>
          <w:sz w:val="24"/>
          <w:szCs w:val="24"/>
        </w:rPr>
        <w:t>jetih</w:t>
      </w:r>
      <w:r w:rsidR="001C64ED" w:rsidRPr="00A657F5">
        <w:rPr>
          <w:rFonts w:ascii="Tahoma" w:hAnsi="Tahoma" w:cs="Tahoma"/>
          <w:sz w:val="24"/>
          <w:szCs w:val="24"/>
        </w:rPr>
        <w:t xml:space="preserve"> </w:t>
      </w:r>
      <w:r w:rsidR="00306A70"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00306A70"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5E5F4B" w:rsidRPr="00A657F5" w:rsidRDefault="00306A70" w:rsidP="00451F33">
      <w:pPr>
        <w:spacing w:after="0"/>
        <w:jc w:val="right"/>
        <w:rPr>
          <w:rFonts w:ascii="Tahoma" w:hAnsi="Tahoma" w:cs="Tahoma"/>
          <w:b/>
          <w:sz w:val="28"/>
          <w:szCs w:val="28"/>
        </w:rPr>
      </w:pPr>
      <w:r w:rsidRPr="00A657F5">
        <w:rPr>
          <w:rFonts w:ascii="Tahoma" w:hAnsi="Tahoma" w:cs="Tahoma"/>
          <w:b/>
          <w:sz w:val="28"/>
          <w:szCs w:val="28"/>
        </w:rPr>
        <w:t>SAVJET AGENCIJE:</w:t>
      </w:r>
    </w:p>
    <w:p w:rsidR="001B56C8" w:rsidRDefault="00306A70" w:rsidP="00451F33">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6B4C16" w:rsidRDefault="006B4C16" w:rsidP="001B56C8">
      <w:pPr>
        <w:spacing w:after="0"/>
        <w:rPr>
          <w:rFonts w:ascii="Tahoma" w:hAnsi="Tahoma" w:cs="Tahoma"/>
          <w:b/>
          <w:sz w:val="24"/>
          <w:szCs w:val="24"/>
        </w:rPr>
      </w:pPr>
      <w:bookmarkStart w:id="0" w:name="_GoBack"/>
      <w:bookmarkEnd w:id="0"/>
    </w:p>
    <w:sectPr w:rsidR="006B4C16" w:rsidSect="00E11991">
      <w:headerReference w:type="even" r:id="rId12"/>
      <w:headerReference w:type="default" r:id="rId13"/>
      <w:footerReference w:type="even" r:id="rId14"/>
      <w:footerReference w:type="default" r:id="rId15"/>
      <w:headerReference w:type="first" r:id="rId16"/>
      <w:footerReference w:type="first" r:id="rId17"/>
      <w:pgSz w:w="11907" w:h="16839" w:code="9"/>
      <w:pgMar w:top="1276" w:right="992" w:bottom="1440" w:left="1134"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2F3E" w:rsidRDefault="004D2F3E" w:rsidP="004C7646">
      <w:pPr>
        <w:spacing w:after="0" w:line="240" w:lineRule="auto"/>
      </w:pPr>
      <w:r>
        <w:separator/>
      </w:r>
    </w:p>
  </w:endnote>
  <w:endnote w:type="continuationSeparator" w:id="0">
    <w:p w:rsidR="004D2F3E" w:rsidRDefault="004D2F3E"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0EB7" w:rsidRPr="002B6C39" w:rsidRDefault="00F60EB7"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0EB7" w:rsidRDefault="00F60EB7" w:rsidP="00FF2A80">
    <w:pPr>
      <w:pStyle w:val="Footer"/>
      <w:rPr>
        <w:b/>
        <w:sz w:val="16"/>
        <w:szCs w:val="16"/>
      </w:rPr>
    </w:pPr>
  </w:p>
  <w:p w:rsidR="00F60EB7" w:rsidRPr="00E62A90" w:rsidRDefault="00F60EB7" w:rsidP="00FF2A80">
    <w:pPr>
      <w:pStyle w:val="Footer"/>
      <w:shd w:val="clear" w:color="auto" w:fill="FF0000"/>
      <w:jc w:val="center"/>
      <w:rPr>
        <w:b/>
        <w:color w:val="FF0000"/>
        <w:sz w:val="2"/>
        <w:szCs w:val="2"/>
      </w:rPr>
    </w:pPr>
  </w:p>
  <w:p w:rsidR="00F60EB7" w:rsidRDefault="00F60EB7" w:rsidP="00FF2A80">
    <w:pPr>
      <w:pStyle w:val="Footer"/>
      <w:jc w:val="center"/>
      <w:rPr>
        <w:b/>
        <w:sz w:val="16"/>
        <w:szCs w:val="16"/>
      </w:rPr>
    </w:pPr>
  </w:p>
  <w:p w:rsidR="00F60EB7" w:rsidRPr="002B6C39" w:rsidRDefault="00F60EB7"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F60EB7" w:rsidRPr="002B6C39" w:rsidRDefault="00F60EB7"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F60EB7" w:rsidRPr="002B6C39" w:rsidRDefault="00F60EB7" w:rsidP="00FF2A80">
    <w:pPr>
      <w:pStyle w:val="Footer"/>
      <w:jc w:val="center"/>
      <w:rPr>
        <w:sz w:val="16"/>
        <w:szCs w:val="16"/>
      </w:rPr>
    </w:pPr>
  </w:p>
  <w:p w:rsidR="00F60EB7" w:rsidRPr="002B6C39" w:rsidRDefault="00F60EB7">
    <w:pPr>
      <w:pStyle w:val="Footer"/>
    </w:pPr>
  </w:p>
  <w:p w:rsidR="00F60EB7" w:rsidRDefault="00F60EB7"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0EB7" w:rsidRDefault="00F60E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2F3E" w:rsidRDefault="004D2F3E" w:rsidP="004C7646">
      <w:pPr>
        <w:spacing w:after="0" w:line="240" w:lineRule="auto"/>
      </w:pPr>
      <w:r>
        <w:separator/>
      </w:r>
    </w:p>
  </w:footnote>
  <w:footnote w:type="continuationSeparator" w:id="0">
    <w:p w:rsidR="004D2F3E" w:rsidRDefault="004D2F3E"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0EB7" w:rsidRDefault="00F60EB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0EB7" w:rsidRDefault="00F60EB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0EB7" w:rsidRDefault="00F60EB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F54D50"/>
    <w:multiLevelType w:val="hybridMultilevel"/>
    <w:tmpl w:val="84ECC53E"/>
    <w:lvl w:ilvl="0" w:tplc="F5E62E1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abstractNum w:abstractNumId="1"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468C"/>
    <w:rsid w:val="0001550E"/>
    <w:rsid w:val="00016B5C"/>
    <w:rsid w:val="00016E40"/>
    <w:rsid w:val="0002087D"/>
    <w:rsid w:val="000221D0"/>
    <w:rsid w:val="00023115"/>
    <w:rsid w:val="00024F0C"/>
    <w:rsid w:val="00025321"/>
    <w:rsid w:val="00027122"/>
    <w:rsid w:val="00027A0E"/>
    <w:rsid w:val="00027B33"/>
    <w:rsid w:val="00032105"/>
    <w:rsid w:val="000332BE"/>
    <w:rsid w:val="00033E37"/>
    <w:rsid w:val="000356D6"/>
    <w:rsid w:val="0003686E"/>
    <w:rsid w:val="00036E96"/>
    <w:rsid w:val="00037D68"/>
    <w:rsid w:val="000400B1"/>
    <w:rsid w:val="00040ECC"/>
    <w:rsid w:val="000415E6"/>
    <w:rsid w:val="00042AD8"/>
    <w:rsid w:val="00046156"/>
    <w:rsid w:val="00046EA3"/>
    <w:rsid w:val="00047CE1"/>
    <w:rsid w:val="00051E68"/>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90201"/>
    <w:rsid w:val="00091114"/>
    <w:rsid w:val="0009179F"/>
    <w:rsid w:val="00092118"/>
    <w:rsid w:val="00093579"/>
    <w:rsid w:val="00093976"/>
    <w:rsid w:val="000A2947"/>
    <w:rsid w:val="000A5FBB"/>
    <w:rsid w:val="000A784D"/>
    <w:rsid w:val="000B0C50"/>
    <w:rsid w:val="000B264D"/>
    <w:rsid w:val="000C1A52"/>
    <w:rsid w:val="000C1D26"/>
    <w:rsid w:val="000C28E8"/>
    <w:rsid w:val="000C5629"/>
    <w:rsid w:val="000C5699"/>
    <w:rsid w:val="000D15AF"/>
    <w:rsid w:val="000D583F"/>
    <w:rsid w:val="000D5F19"/>
    <w:rsid w:val="000D7742"/>
    <w:rsid w:val="000E1C2D"/>
    <w:rsid w:val="000E304C"/>
    <w:rsid w:val="000E3B60"/>
    <w:rsid w:val="000E526A"/>
    <w:rsid w:val="000E5C05"/>
    <w:rsid w:val="000E5D06"/>
    <w:rsid w:val="000E634F"/>
    <w:rsid w:val="000E6451"/>
    <w:rsid w:val="000E6526"/>
    <w:rsid w:val="000E762C"/>
    <w:rsid w:val="000E7B33"/>
    <w:rsid w:val="000F1FD0"/>
    <w:rsid w:val="000F3DA9"/>
    <w:rsid w:val="000F3F9D"/>
    <w:rsid w:val="000F4955"/>
    <w:rsid w:val="000F5AE7"/>
    <w:rsid w:val="000F5BDC"/>
    <w:rsid w:val="000F7DFF"/>
    <w:rsid w:val="00100874"/>
    <w:rsid w:val="00101613"/>
    <w:rsid w:val="00101806"/>
    <w:rsid w:val="00101F82"/>
    <w:rsid w:val="00103B22"/>
    <w:rsid w:val="001045D0"/>
    <w:rsid w:val="00105C4E"/>
    <w:rsid w:val="0010728E"/>
    <w:rsid w:val="00107DF1"/>
    <w:rsid w:val="001103CD"/>
    <w:rsid w:val="00110590"/>
    <w:rsid w:val="00110593"/>
    <w:rsid w:val="00111B08"/>
    <w:rsid w:val="0011395C"/>
    <w:rsid w:val="00113D97"/>
    <w:rsid w:val="00113F6F"/>
    <w:rsid w:val="00114297"/>
    <w:rsid w:val="00115B70"/>
    <w:rsid w:val="00116EC6"/>
    <w:rsid w:val="00117758"/>
    <w:rsid w:val="00120287"/>
    <w:rsid w:val="001216A9"/>
    <w:rsid w:val="00121748"/>
    <w:rsid w:val="00121D22"/>
    <w:rsid w:val="00122D89"/>
    <w:rsid w:val="001241BC"/>
    <w:rsid w:val="00126392"/>
    <w:rsid w:val="00127A34"/>
    <w:rsid w:val="00130BF7"/>
    <w:rsid w:val="00130C12"/>
    <w:rsid w:val="001316C7"/>
    <w:rsid w:val="00131B18"/>
    <w:rsid w:val="0013474B"/>
    <w:rsid w:val="00134768"/>
    <w:rsid w:val="0013613E"/>
    <w:rsid w:val="00136F6B"/>
    <w:rsid w:val="00137EFB"/>
    <w:rsid w:val="00140E49"/>
    <w:rsid w:val="00141055"/>
    <w:rsid w:val="00141552"/>
    <w:rsid w:val="001424B7"/>
    <w:rsid w:val="00143060"/>
    <w:rsid w:val="00143169"/>
    <w:rsid w:val="00143350"/>
    <w:rsid w:val="0014367A"/>
    <w:rsid w:val="00143DBE"/>
    <w:rsid w:val="00144DF9"/>
    <w:rsid w:val="001456AD"/>
    <w:rsid w:val="00146703"/>
    <w:rsid w:val="0015054E"/>
    <w:rsid w:val="0015279D"/>
    <w:rsid w:val="0015426C"/>
    <w:rsid w:val="001555F6"/>
    <w:rsid w:val="00156C27"/>
    <w:rsid w:val="00157DD5"/>
    <w:rsid w:val="00162079"/>
    <w:rsid w:val="00163728"/>
    <w:rsid w:val="0016437C"/>
    <w:rsid w:val="001726EE"/>
    <w:rsid w:val="00173B25"/>
    <w:rsid w:val="0017493E"/>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5C0E"/>
    <w:rsid w:val="001A680C"/>
    <w:rsid w:val="001A6F13"/>
    <w:rsid w:val="001B00E5"/>
    <w:rsid w:val="001B08A2"/>
    <w:rsid w:val="001B1DF0"/>
    <w:rsid w:val="001B26F1"/>
    <w:rsid w:val="001B27D5"/>
    <w:rsid w:val="001B2DDA"/>
    <w:rsid w:val="001B38D5"/>
    <w:rsid w:val="001B56C8"/>
    <w:rsid w:val="001B65B0"/>
    <w:rsid w:val="001B6A8D"/>
    <w:rsid w:val="001C0936"/>
    <w:rsid w:val="001C16A6"/>
    <w:rsid w:val="001C2D12"/>
    <w:rsid w:val="001C635C"/>
    <w:rsid w:val="001C64ED"/>
    <w:rsid w:val="001C7F1D"/>
    <w:rsid w:val="001D162D"/>
    <w:rsid w:val="001D1764"/>
    <w:rsid w:val="001D19F1"/>
    <w:rsid w:val="001D3B2C"/>
    <w:rsid w:val="001D5562"/>
    <w:rsid w:val="001E1AB4"/>
    <w:rsid w:val="001E233B"/>
    <w:rsid w:val="001E407B"/>
    <w:rsid w:val="001E43C3"/>
    <w:rsid w:val="001E4D3B"/>
    <w:rsid w:val="001E5013"/>
    <w:rsid w:val="001E5F39"/>
    <w:rsid w:val="001F04B5"/>
    <w:rsid w:val="001F0F0C"/>
    <w:rsid w:val="001F4142"/>
    <w:rsid w:val="00200A32"/>
    <w:rsid w:val="00202FF2"/>
    <w:rsid w:val="002049A1"/>
    <w:rsid w:val="00204FFE"/>
    <w:rsid w:val="00205263"/>
    <w:rsid w:val="00205660"/>
    <w:rsid w:val="0020603C"/>
    <w:rsid w:val="002071BE"/>
    <w:rsid w:val="00216B22"/>
    <w:rsid w:val="00217727"/>
    <w:rsid w:val="0022031D"/>
    <w:rsid w:val="00221594"/>
    <w:rsid w:val="00221AB4"/>
    <w:rsid w:val="00222DA4"/>
    <w:rsid w:val="002241AC"/>
    <w:rsid w:val="00224B68"/>
    <w:rsid w:val="00225E5A"/>
    <w:rsid w:val="00230997"/>
    <w:rsid w:val="0023527F"/>
    <w:rsid w:val="002407CE"/>
    <w:rsid w:val="00241E76"/>
    <w:rsid w:val="002424EB"/>
    <w:rsid w:val="00242903"/>
    <w:rsid w:val="00244132"/>
    <w:rsid w:val="0024478D"/>
    <w:rsid w:val="00247222"/>
    <w:rsid w:val="00247509"/>
    <w:rsid w:val="00252990"/>
    <w:rsid w:val="00254E43"/>
    <w:rsid w:val="00255380"/>
    <w:rsid w:val="002554F2"/>
    <w:rsid w:val="00260130"/>
    <w:rsid w:val="002604CB"/>
    <w:rsid w:val="00260E80"/>
    <w:rsid w:val="00262236"/>
    <w:rsid w:val="00263800"/>
    <w:rsid w:val="00265736"/>
    <w:rsid w:val="00266546"/>
    <w:rsid w:val="00274A7A"/>
    <w:rsid w:val="00275730"/>
    <w:rsid w:val="00276830"/>
    <w:rsid w:val="0027721F"/>
    <w:rsid w:val="002813E8"/>
    <w:rsid w:val="00281735"/>
    <w:rsid w:val="00281C13"/>
    <w:rsid w:val="0028369A"/>
    <w:rsid w:val="002839A1"/>
    <w:rsid w:val="00283A2E"/>
    <w:rsid w:val="002843C1"/>
    <w:rsid w:val="00284DA0"/>
    <w:rsid w:val="002850C0"/>
    <w:rsid w:val="00290099"/>
    <w:rsid w:val="002909A9"/>
    <w:rsid w:val="002920CC"/>
    <w:rsid w:val="00295217"/>
    <w:rsid w:val="002A113B"/>
    <w:rsid w:val="002A3908"/>
    <w:rsid w:val="002A4338"/>
    <w:rsid w:val="002A68B3"/>
    <w:rsid w:val="002A797F"/>
    <w:rsid w:val="002B0F9A"/>
    <w:rsid w:val="002B24B4"/>
    <w:rsid w:val="002B43F7"/>
    <w:rsid w:val="002B4A1B"/>
    <w:rsid w:val="002B4B3E"/>
    <w:rsid w:val="002B57B5"/>
    <w:rsid w:val="002B6282"/>
    <w:rsid w:val="002B7462"/>
    <w:rsid w:val="002C0BE7"/>
    <w:rsid w:val="002C4506"/>
    <w:rsid w:val="002C51B8"/>
    <w:rsid w:val="002C7522"/>
    <w:rsid w:val="002C7E80"/>
    <w:rsid w:val="002D0C2C"/>
    <w:rsid w:val="002D1C88"/>
    <w:rsid w:val="002D50E1"/>
    <w:rsid w:val="002D52C7"/>
    <w:rsid w:val="002D5EA9"/>
    <w:rsid w:val="002D68BC"/>
    <w:rsid w:val="002D7BB5"/>
    <w:rsid w:val="002E1B68"/>
    <w:rsid w:val="002E539E"/>
    <w:rsid w:val="002E6054"/>
    <w:rsid w:val="002E6F35"/>
    <w:rsid w:val="002F33C1"/>
    <w:rsid w:val="002F6E7B"/>
    <w:rsid w:val="002F6F7C"/>
    <w:rsid w:val="00301029"/>
    <w:rsid w:val="00301D2D"/>
    <w:rsid w:val="003025C4"/>
    <w:rsid w:val="00306A70"/>
    <w:rsid w:val="0031108A"/>
    <w:rsid w:val="00311690"/>
    <w:rsid w:val="00311C83"/>
    <w:rsid w:val="003140C3"/>
    <w:rsid w:val="003146C5"/>
    <w:rsid w:val="00314943"/>
    <w:rsid w:val="003171B1"/>
    <w:rsid w:val="003206CC"/>
    <w:rsid w:val="00323648"/>
    <w:rsid w:val="00323D3C"/>
    <w:rsid w:val="00326334"/>
    <w:rsid w:val="003265F8"/>
    <w:rsid w:val="00330017"/>
    <w:rsid w:val="00331DCC"/>
    <w:rsid w:val="003321D8"/>
    <w:rsid w:val="00333C35"/>
    <w:rsid w:val="00333F56"/>
    <w:rsid w:val="0033589B"/>
    <w:rsid w:val="00335A94"/>
    <w:rsid w:val="0034000C"/>
    <w:rsid w:val="00340621"/>
    <w:rsid w:val="003412B5"/>
    <w:rsid w:val="00341817"/>
    <w:rsid w:val="00342143"/>
    <w:rsid w:val="0034297F"/>
    <w:rsid w:val="0034346F"/>
    <w:rsid w:val="003451AF"/>
    <w:rsid w:val="00347831"/>
    <w:rsid w:val="00352623"/>
    <w:rsid w:val="003543FC"/>
    <w:rsid w:val="00354B29"/>
    <w:rsid w:val="00355ED1"/>
    <w:rsid w:val="003564A8"/>
    <w:rsid w:val="003571C7"/>
    <w:rsid w:val="00362F1D"/>
    <w:rsid w:val="0036391E"/>
    <w:rsid w:val="003652C5"/>
    <w:rsid w:val="00365DE4"/>
    <w:rsid w:val="003661B6"/>
    <w:rsid w:val="00366B61"/>
    <w:rsid w:val="00367841"/>
    <w:rsid w:val="0037195C"/>
    <w:rsid w:val="00372BD0"/>
    <w:rsid w:val="00373590"/>
    <w:rsid w:val="003741D7"/>
    <w:rsid w:val="00380EA6"/>
    <w:rsid w:val="0038231C"/>
    <w:rsid w:val="0038294C"/>
    <w:rsid w:val="0038363B"/>
    <w:rsid w:val="00383D01"/>
    <w:rsid w:val="003853F6"/>
    <w:rsid w:val="003862E9"/>
    <w:rsid w:val="00391B8B"/>
    <w:rsid w:val="0039320A"/>
    <w:rsid w:val="00393AB5"/>
    <w:rsid w:val="0039480B"/>
    <w:rsid w:val="00394911"/>
    <w:rsid w:val="003949C5"/>
    <w:rsid w:val="00394FF0"/>
    <w:rsid w:val="0039561A"/>
    <w:rsid w:val="003956AE"/>
    <w:rsid w:val="003976CD"/>
    <w:rsid w:val="003A16A0"/>
    <w:rsid w:val="003A1D26"/>
    <w:rsid w:val="003A53BC"/>
    <w:rsid w:val="003A5A99"/>
    <w:rsid w:val="003A6AEB"/>
    <w:rsid w:val="003A6C0D"/>
    <w:rsid w:val="003B0B37"/>
    <w:rsid w:val="003B3BB7"/>
    <w:rsid w:val="003B4707"/>
    <w:rsid w:val="003B4F1C"/>
    <w:rsid w:val="003B681A"/>
    <w:rsid w:val="003C06CA"/>
    <w:rsid w:val="003C2314"/>
    <w:rsid w:val="003C4E4D"/>
    <w:rsid w:val="003C5F22"/>
    <w:rsid w:val="003C62BD"/>
    <w:rsid w:val="003D1004"/>
    <w:rsid w:val="003D254B"/>
    <w:rsid w:val="003D3E27"/>
    <w:rsid w:val="003D63F6"/>
    <w:rsid w:val="003D7863"/>
    <w:rsid w:val="003D7A3A"/>
    <w:rsid w:val="003E12D1"/>
    <w:rsid w:val="003E1B58"/>
    <w:rsid w:val="003E590A"/>
    <w:rsid w:val="003E6CC1"/>
    <w:rsid w:val="003E71CC"/>
    <w:rsid w:val="003F041A"/>
    <w:rsid w:val="003F14F8"/>
    <w:rsid w:val="003F5382"/>
    <w:rsid w:val="003F5699"/>
    <w:rsid w:val="003F58EB"/>
    <w:rsid w:val="003F6696"/>
    <w:rsid w:val="00400905"/>
    <w:rsid w:val="00401EED"/>
    <w:rsid w:val="0040262A"/>
    <w:rsid w:val="0040396F"/>
    <w:rsid w:val="00406F2B"/>
    <w:rsid w:val="00410E22"/>
    <w:rsid w:val="00412668"/>
    <w:rsid w:val="00413B8D"/>
    <w:rsid w:val="004150BF"/>
    <w:rsid w:val="00415A46"/>
    <w:rsid w:val="00415AA5"/>
    <w:rsid w:val="00423E30"/>
    <w:rsid w:val="00426C5A"/>
    <w:rsid w:val="00426CA5"/>
    <w:rsid w:val="004271F7"/>
    <w:rsid w:val="00430229"/>
    <w:rsid w:val="0043023F"/>
    <w:rsid w:val="00433EA4"/>
    <w:rsid w:val="0043656C"/>
    <w:rsid w:val="00436608"/>
    <w:rsid w:val="00436C0F"/>
    <w:rsid w:val="00440A56"/>
    <w:rsid w:val="004419E0"/>
    <w:rsid w:val="00442C6D"/>
    <w:rsid w:val="00443A00"/>
    <w:rsid w:val="00446285"/>
    <w:rsid w:val="00450269"/>
    <w:rsid w:val="00451F33"/>
    <w:rsid w:val="004524E6"/>
    <w:rsid w:val="00452A2B"/>
    <w:rsid w:val="0045323F"/>
    <w:rsid w:val="00453772"/>
    <w:rsid w:val="00456080"/>
    <w:rsid w:val="004568F9"/>
    <w:rsid w:val="00456D43"/>
    <w:rsid w:val="004579D5"/>
    <w:rsid w:val="00460244"/>
    <w:rsid w:val="0046032A"/>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4F1C"/>
    <w:rsid w:val="004961EC"/>
    <w:rsid w:val="00496454"/>
    <w:rsid w:val="00496A1B"/>
    <w:rsid w:val="004A1029"/>
    <w:rsid w:val="004A20A6"/>
    <w:rsid w:val="004A2173"/>
    <w:rsid w:val="004A353D"/>
    <w:rsid w:val="004B1F39"/>
    <w:rsid w:val="004B215F"/>
    <w:rsid w:val="004B3C9B"/>
    <w:rsid w:val="004B40C2"/>
    <w:rsid w:val="004B4EE5"/>
    <w:rsid w:val="004B681E"/>
    <w:rsid w:val="004C0DAB"/>
    <w:rsid w:val="004C3391"/>
    <w:rsid w:val="004C4F5F"/>
    <w:rsid w:val="004C4F73"/>
    <w:rsid w:val="004C5A27"/>
    <w:rsid w:val="004C5CD5"/>
    <w:rsid w:val="004C613F"/>
    <w:rsid w:val="004C7646"/>
    <w:rsid w:val="004D09FD"/>
    <w:rsid w:val="004D2765"/>
    <w:rsid w:val="004D2B91"/>
    <w:rsid w:val="004D2F3E"/>
    <w:rsid w:val="004D32F8"/>
    <w:rsid w:val="004D3EBF"/>
    <w:rsid w:val="004D4D39"/>
    <w:rsid w:val="004D5E5A"/>
    <w:rsid w:val="004D75EA"/>
    <w:rsid w:val="004E26CB"/>
    <w:rsid w:val="004E28D8"/>
    <w:rsid w:val="004E29CD"/>
    <w:rsid w:val="004E35D3"/>
    <w:rsid w:val="004E3A11"/>
    <w:rsid w:val="004E5E03"/>
    <w:rsid w:val="004F176A"/>
    <w:rsid w:val="004F30DD"/>
    <w:rsid w:val="004F5021"/>
    <w:rsid w:val="004F6D67"/>
    <w:rsid w:val="004F7B16"/>
    <w:rsid w:val="00500044"/>
    <w:rsid w:val="00500CBC"/>
    <w:rsid w:val="00501884"/>
    <w:rsid w:val="00501D5B"/>
    <w:rsid w:val="00502F62"/>
    <w:rsid w:val="00504385"/>
    <w:rsid w:val="00504C0D"/>
    <w:rsid w:val="0050585B"/>
    <w:rsid w:val="00506BF1"/>
    <w:rsid w:val="00507C3B"/>
    <w:rsid w:val="00507E98"/>
    <w:rsid w:val="00512A99"/>
    <w:rsid w:val="0051360F"/>
    <w:rsid w:val="00514D36"/>
    <w:rsid w:val="00514D5C"/>
    <w:rsid w:val="00514DCC"/>
    <w:rsid w:val="005161B3"/>
    <w:rsid w:val="00522534"/>
    <w:rsid w:val="00523B5D"/>
    <w:rsid w:val="00526395"/>
    <w:rsid w:val="00526496"/>
    <w:rsid w:val="00535CB5"/>
    <w:rsid w:val="00540F4A"/>
    <w:rsid w:val="005448D2"/>
    <w:rsid w:val="005473E0"/>
    <w:rsid w:val="005530FE"/>
    <w:rsid w:val="00553D75"/>
    <w:rsid w:val="005550C0"/>
    <w:rsid w:val="0055734E"/>
    <w:rsid w:val="0056138C"/>
    <w:rsid w:val="00563595"/>
    <w:rsid w:val="00564DD8"/>
    <w:rsid w:val="00570B3B"/>
    <w:rsid w:val="00572C55"/>
    <w:rsid w:val="00574777"/>
    <w:rsid w:val="00582C20"/>
    <w:rsid w:val="0058389B"/>
    <w:rsid w:val="00584947"/>
    <w:rsid w:val="005868BD"/>
    <w:rsid w:val="00590C0A"/>
    <w:rsid w:val="00594C70"/>
    <w:rsid w:val="005A0D3A"/>
    <w:rsid w:val="005A3749"/>
    <w:rsid w:val="005B2DB1"/>
    <w:rsid w:val="005B387E"/>
    <w:rsid w:val="005B4EFB"/>
    <w:rsid w:val="005B561A"/>
    <w:rsid w:val="005B5948"/>
    <w:rsid w:val="005B606B"/>
    <w:rsid w:val="005B77CA"/>
    <w:rsid w:val="005B7DFC"/>
    <w:rsid w:val="005C3BA7"/>
    <w:rsid w:val="005C6416"/>
    <w:rsid w:val="005C7552"/>
    <w:rsid w:val="005D13D8"/>
    <w:rsid w:val="005D1E85"/>
    <w:rsid w:val="005D2969"/>
    <w:rsid w:val="005D3081"/>
    <w:rsid w:val="005D3957"/>
    <w:rsid w:val="005D4272"/>
    <w:rsid w:val="005D5FB1"/>
    <w:rsid w:val="005D7277"/>
    <w:rsid w:val="005D74B4"/>
    <w:rsid w:val="005D7AD5"/>
    <w:rsid w:val="005E0727"/>
    <w:rsid w:val="005E0AC4"/>
    <w:rsid w:val="005E1BB4"/>
    <w:rsid w:val="005E231D"/>
    <w:rsid w:val="005E2883"/>
    <w:rsid w:val="005E2BF6"/>
    <w:rsid w:val="005E3A90"/>
    <w:rsid w:val="005E3E3D"/>
    <w:rsid w:val="005E5F4B"/>
    <w:rsid w:val="005E7D58"/>
    <w:rsid w:val="005F118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441D"/>
    <w:rsid w:val="00625E13"/>
    <w:rsid w:val="0062647D"/>
    <w:rsid w:val="0063024B"/>
    <w:rsid w:val="0063168B"/>
    <w:rsid w:val="00632512"/>
    <w:rsid w:val="00632CE0"/>
    <w:rsid w:val="00633B99"/>
    <w:rsid w:val="00634C15"/>
    <w:rsid w:val="00636436"/>
    <w:rsid w:val="0064066C"/>
    <w:rsid w:val="00642068"/>
    <w:rsid w:val="0064412C"/>
    <w:rsid w:val="00644A54"/>
    <w:rsid w:val="006459E5"/>
    <w:rsid w:val="006464D2"/>
    <w:rsid w:val="00650618"/>
    <w:rsid w:val="00650B14"/>
    <w:rsid w:val="00650E1A"/>
    <w:rsid w:val="00651598"/>
    <w:rsid w:val="00652B90"/>
    <w:rsid w:val="0065356C"/>
    <w:rsid w:val="00655841"/>
    <w:rsid w:val="00656303"/>
    <w:rsid w:val="00657F70"/>
    <w:rsid w:val="00662AA3"/>
    <w:rsid w:val="00664DA3"/>
    <w:rsid w:val="00665732"/>
    <w:rsid w:val="00665D72"/>
    <w:rsid w:val="00665E5D"/>
    <w:rsid w:val="00666358"/>
    <w:rsid w:val="006674C8"/>
    <w:rsid w:val="00667717"/>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516"/>
    <w:rsid w:val="00696C98"/>
    <w:rsid w:val="006A1D0D"/>
    <w:rsid w:val="006A2EAB"/>
    <w:rsid w:val="006A611F"/>
    <w:rsid w:val="006A6912"/>
    <w:rsid w:val="006A6ECA"/>
    <w:rsid w:val="006A75D5"/>
    <w:rsid w:val="006B2C43"/>
    <w:rsid w:val="006B40F9"/>
    <w:rsid w:val="006B4C16"/>
    <w:rsid w:val="006B502F"/>
    <w:rsid w:val="006B6FEC"/>
    <w:rsid w:val="006C1063"/>
    <w:rsid w:val="006C1725"/>
    <w:rsid w:val="006C4AAA"/>
    <w:rsid w:val="006D1496"/>
    <w:rsid w:val="006D5741"/>
    <w:rsid w:val="006D753D"/>
    <w:rsid w:val="006D79BC"/>
    <w:rsid w:val="006E17CE"/>
    <w:rsid w:val="006E4F9F"/>
    <w:rsid w:val="006F0EEE"/>
    <w:rsid w:val="006F2908"/>
    <w:rsid w:val="006F34C7"/>
    <w:rsid w:val="006F7702"/>
    <w:rsid w:val="006F7901"/>
    <w:rsid w:val="006F7EB5"/>
    <w:rsid w:val="007000ED"/>
    <w:rsid w:val="00704624"/>
    <w:rsid w:val="0070469E"/>
    <w:rsid w:val="007053D0"/>
    <w:rsid w:val="0070755A"/>
    <w:rsid w:val="00707F6D"/>
    <w:rsid w:val="0071020C"/>
    <w:rsid w:val="0071235E"/>
    <w:rsid w:val="0071257D"/>
    <w:rsid w:val="0071263C"/>
    <w:rsid w:val="00712A50"/>
    <w:rsid w:val="007155BA"/>
    <w:rsid w:val="00715B73"/>
    <w:rsid w:val="00723851"/>
    <w:rsid w:val="007257E7"/>
    <w:rsid w:val="00731C98"/>
    <w:rsid w:val="007321CF"/>
    <w:rsid w:val="00732A91"/>
    <w:rsid w:val="00732E65"/>
    <w:rsid w:val="0073356F"/>
    <w:rsid w:val="00733D15"/>
    <w:rsid w:val="00734784"/>
    <w:rsid w:val="00735F40"/>
    <w:rsid w:val="0073779F"/>
    <w:rsid w:val="007378D7"/>
    <w:rsid w:val="00742731"/>
    <w:rsid w:val="00742DE8"/>
    <w:rsid w:val="00742E15"/>
    <w:rsid w:val="00743838"/>
    <w:rsid w:val="00746280"/>
    <w:rsid w:val="007462D1"/>
    <w:rsid w:val="00746569"/>
    <w:rsid w:val="007511A1"/>
    <w:rsid w:val="0076027F"/>
    <w:rsid w:val="00760A6B"/>
    <w:rsid w:val="007626F2"/>
    <w:rsid w:val="00762865"/>
    <w:rsid w:val="00763BB8"/>
    <w:rsid w:val="00764697"/>
    <w:rsid w:val="00764996"/>
    <w:rsid w:val="00764AC4"/>
    <w:rsid w:val="00765666"/>
    <w:rsid w:val="007662E9"/>
    <w:rsid w:val="00767894"/>
    <w:rsid w:val="00772F4B"/>
    <w:rsid w:val="00772F5B"/>
    <w:rsid w:val="007746AE"/>
    <w:rsid w:val="00774A00"/>
    <w:rsid w:val="0077641C"/>
    <w:rsid w:val="0078008E"/>
    <w:rsid w:val="00781E6F"/>
    <w:rsid w:val="00781EDF"/>
    <w:rsid w:val="007841B2"/>
    <w:rsid w:val="007843CA"/>
    <w:rsid w:val="0078443F"/>
    <w:rsid w:val="00784D9C"/>
    <w:rsid w:val="007912A2"/>
    <w:rsid w:val="00791852"/>
    <w:rsid w:val="00792B89"/>
    <w:rsid w:val="0079335F"/>
    <w:rsid w:val="00793418"/>
    <w:rsid w:val="00793897"/>
    <w:rsid w:val="0079549B"/>
    <w:rsid w:val="007A24A0"/>
    <w:rsid w:val="007A437A"/>
    <w:rsid w:val="007A74CD"/>
    <w:rsid w:val="007A7E85"/>
    <w:rsid w:val="007B0B6C"/>
    <w:rsid w:val="007B0C38"/>
    <w:rsid w:val="007B2360"/>
    <w:rsid w:val="007B23CA"/>
    <w:rsid w:val="007B4C00"/>
    <w:rsid w:val="007B6362"/>
    <w:rsid w:val="007B65AA"/>
    <w:rsid w:val="007B6817"/>
    <w:rsid w:val="007B78DA"/>
    <w:rsid w:val="007C256A"/>
    <w:rsid w:val="007C27CB"/>
    <w:rsid w:val="007C2FA9"/>
    <w:rsid w:val="007C30BD"/>
    <w:rsid w:val="007C315C"/>
    <w:rsid w:val="007C3471"/>
    <w:rsid w:val="007C4B5A"/>
    <w:rsid w:val="007C74AD"/>
    <w:rsid w:val="007D1042"/>
    <w:rsid w:val="007D1905"/>
    <w:rsid w:val="007D2064"/>
    <w:rsid w:val="007D31E0"/>
    <w:rsid w:val="007D3BAD"/>
    <w:rsid w:val="007D7C3B"/>
    <w:rsid w:val="007E0F92"/>
    <w:rsid w:val="007E11DD"/>
    <w:rsid w:val="007E1A18"/>
    <w:rsid w:val="007E2327"/>
    <w:rsid w:val="007E7506"/>
    <w:rsid w:val="007E7783"/>
    <w:rsid w:val="007F0791"/>
    <w:rsid w:val="007F25B1"/>
    <w:rsid w:val="007F4988"/>
    <w:rsid w:val="007F4B4A"/>
    <w:rsid w:val="007F53B1"/>
    <w:rsid w:val="007F63DF"/>
    <w:rsid w:val="007F6DBD"/>
    <w:rsid w:val="008016CC"/>
    <w:rsid w:val="00803308"/>
    <w:rsid w:val="00805554"/>
    <w:rsid w:val="00807821"/>
    <w:rsid w:val="00807A90"/>
    <w:rsid w:val="00807AE6"/>
    <w:rsid w:val="008111D4"/>
    <w:rsid w:val="00812594"/>
    <w:rsid w:val="00812F01"/>
    <w:rsid w:val="00814B3B"/>
    <w:rsid w:val="00817B7E"/>
    <w:rsid w:val="00824CA4"/>
    <w:rsid w:val="00825191"/>
    <w:rsid w:val="00825C2B"/>
    <w:rsid w:val="00831E34"/>
    <w:rsid w:val="008335F0"/>
    <w:rsid w:val="0083463E"/>
    <w:rsid w:val="00834C91"/>
    <w:rsid w:val="00835959"/>
    <w:rsid w:val="0083706C"/>
    <w:rsid w:val="008373DA"/>
    <w:rsid w:val="0084030D"/>
    <w:rsid w:val="00840B52"/>
    <w:rsid w:val="008417D9"/>
    <w:rsid w:val="00842B80"/>
    <w:rsid w:val="00843553"/>
    <w:rsid w:val="008467FD"/>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2361"/>
    <w:rsid w:val="00883478"/>
    <w:rsid w:val="008855C4"/>
    <w:rsid w:val="00885ABD"/>
    <w:rsid w:val="00890D4D"/>
    <w:rsid w:val="008912C4"/>
    <w:rsid w:val="00892041"/>
    <w:rsid w:val="00893B01"/>
    <w:rsid w:val="00895F24"/>
    <w:rsid w:val="00896160"/>
    <w:rsid w:val="00896A99"/>
    <w:rsid w:val="008A00CE"/>
    <w:rsid w:val="008A0900"/>
    <w:rsid w:val="008A1D0E"/>
    <w:rsid w:val="008A3B3E"/>
    <w:rsid w:val="008A3C3C"/>
    <w:rsid w:val="008A4E2B"/>
    <w:rsid w:val="008A565A"/>
    <w:rsid w:val="008A65DB"/>
    <w:rsid w:val="008A6BB2"/>
    <w:rsid w:val="008A7359"/>
    <w:rsid w:val="008A7BC0"/>
    <w:rsid w:val="008B0258"/>
    <w:rsid w:val="008B16A2"/>
    <w:rsid w:val="008B17C5"/>
    <w:rsid w:val="008B29BB"/>
    <w:rsid w:val="008B3CB7"/>
    <w:rsid w:val="008B4EA3"/>
    <w:rsid w:val="008B539C"/>
    <w:rsid w:val="008B6CDD"/>
    <w:rsid w:val="008B79E1"/>
    <w:rsid w:val="008B7F57"/>
    <w:rsid w:val="008C20EC"/>
    <w:rsid w:val="008C3BC4"/>
    <w:rsid w:val="008C5981"/>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0EB3"/>
    <w:rsid w:val="009115AE"/>
    <w:rsid w:val="00912802"/>
    <w:rsid w:val="0091320D"/>
    <w:rsid w:val="0091504B"/>
    <w:rsid w:val="00915479"/>
    <w:rsid w:val="00915B49"/>
    <w:rsid w:val="00917A1F"/>
    <w:rsid w:val="00917D33"/>
    <w:rsid w:val="0092048B"/>
    <w:rsid w:val="00921D28"/>
    <w:rsid w:val="00921F98"/>
    <w:rsid w:val="00922809"/>
    <w:rsid w:val="009234DD"/>
    <w:rsid w:val="009251C7"/>
    <w:rsid w:val="00925EE4"/>
    <w:rsid w:val="00927C22"/>
    <w:rsid w:val="00932317"/>
    <w:rsid w:val="00934A6C"/>
    <w:rsid w:val="00936F36"/>
    <w:rsid w:val="00937AA6"/>
    <w:rsid w:val="0094163C"/>
    <w:rsid w:val="00942946"/>
    <w:rsid w:val="00943D4C"/>
    <w:rsid w:val="0094416F"/>
    <w:rsid w:val="00944269"/>
    <w:rsid w:val="00945897"/>
    <w:rsid w:val="00947B59"/>
    <w:rsid w:val="009507C0"/>
    <w:rsid w:val="00950B46"/>
    <w:rsid w:val="00951D8D"/>
    <w:rsid w:val="00951F7F"/>
    <w:rsid w:val="00954870"/>
    <w:rsid w:val="009548EC"/>
    <w:rsid w:val="009554D0"/>
    <w:rsid w:val="00956FF9"/>
    <w:rsid w:val="009578C2"/>
    <w:rsid w:val="009619E9"/>
    <w:rsid w:val="00962F7F"/>
    <w:rsid w:val="009631EC"/>
    <w:rsid w:val="009635A6"/>
    <w:rsid w:val="009636CE"/>
    <w:rsid w:val="0096428F"/>
    <w:rsid w:val="00964C52"/>
    <w:rsid w:val="00964EE6"/>
    <w:rsid w:val="00966700"/>
    <w:rsid w:val="00970476"/>
    <w:rsid w:val="00970B54"/>
    <w:rsid w:val="00971034"/>
    <w:rsid w:val="009710D8"/>
    <w:rsid w:val="00971776"/>
    <w:rsid w:val="00972B78"/>
    <w:rsid w:val="00972F5B"/>
    <w:rsid w:val="0097301D"/>
    <w:rsid w:val="00973300"/>
    <w:rsid w:val="009738E7"/>
    <w:rsid w:val="009747C8"/>
    <w:rsid w:val="00974811"/>
    <w:rsid w:val="00975DEA"/>
    <w:rsid w:val="00976E14"/>
    <w:rsid w:val="00981AC0"/>
    <w:rsid w:val="00981CE6"/>
    <w:rsid w:val="0098314D"/>
    <w:rsid w:val="009863C5"/>
    <w:rsid w:val="009864E1"/>
    <w:rsid w:val="00994425"/>
    <w:rsid w:val="009946ED"/>
    <w:rsid w:val="00995E17"/>
    <w:rsid w:val="00997822"/>
    <w:rsid w:val="009A0E70"/>
    <w:rsid w:val="009A2008"/>
    <w:rsid w:val="009A38AE"/>
    <w:rsid w:val="009A7B78"/>
    <w:rsid w:val="009A7F22"/>
    <w:rsid w:val="009B3915"/>
    <w:rsid w:val="009B3BE1"/>
    <w:rsid w:val="009B4346"/>
    <w:rsid w:val="009B6027"/>
    <w:rsid w:val="009B6366"/>
    <w:rsid w:val="009B6443"/>
    <w:rsid w:val="009C1189"/>
    <w:rsid w:val="009C1598"/>
    <w:rsid w:val="009C477B"/>
    <w:rsid w:val="009C5551"/>
    <w:rsid w:val="009C6E1D"/>
    <w:rsid w:val="009D3421"/>
    <w:rsid w:val="009D39D9"/>
    <w:rsid w:val="009D6746"/>
    <w:rsid w:val="009E0D9D"/>
    <w:rsid w:val="009E615E"/>
    <w:rsid w:val="009F0100"/>
    <w:rsid w:val="009F0958"/>
    <w:rsid w:val="009F266A"/>
    <w:rsid w:val="009F3431"/>
    <w:rsid w:val="009F3849"/>
    <w:rsid w:val="009F73BD"/>
    <w:rsid w:val="009F7CAA"/>
    <w:rsid w:val="009F7D51"/>
    <w:rsid w:val="00A007FC"/>
    <w:rsid w:val="00A0159D"/>
    <w:rsid w:val="00A04949"/>
    <w:rsid w:val="00A06D7C"/>
    <w:rsid w:val="00A1020D"/>
    <w:rsid w:val="00A12348"/>
    <w:rsid w:val="00A136A4"/>
    <w:rsid w:val="00A163D9"/>
    <w:rsid w:val="00A17512"/>
    <w:rsid w:val="00A20EDB"/>
    <w:rsid w:val="00A21698"/>
    <w:rsid w:val="00A22C3D"/>
    <w:rsid w:val="00A25630"/>
    <w:rsid w:val="00A26627"/>
    <w:rsid w:val="00A325E5"/>
    <w:rsid w:val="00A32810"/>
    <w:rsid w:val="00A35C2D"/>
    <w:rsid w:val="00A4087D"/>
    <w:rsid w:val="00A41E43"/>
    <w:rsid w:val="00A462ED"/>
    <w:rsid w:val="00A502F2"/>
    <w:rsid w:val="00A5231F"/>
    <w:rsid w:val="00A52C30"/>
    <w:rsid w:val="00A53B66"/>
    <w:rsid w:val="00A54AC5"/>
    <w:rsid w:val="00A55D34"/>
    <w:rsid w:val="00A606C1"/>
    <w:rsid w:val="00A62D3D"/>
    <w:rsid w:val="00A63207"/>
    <w:rsid w:val="00A642D5"/>
    <w:rsid w:val="00A65674"/>
    <w:rsid w:val="00A657F5"/>
    <w:rsid w:val="00A6664D"/>
    <w:rsid w:val="00A66D3A"/>
    <w:rsid w:val="00A70069"/>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1FE8"/>
    <w:rsid w:val="00AB2295"/>
    <w:rsid w:val="00AB53B1"/>
    <w:rsid w:val="00AB56F8"/>
    <w:rsid w:val="00AB61B2"/>
    <w:rsid w:val="00AB7DFF"/>
    <w:rsid w:val="00AC09B4"/>
    <w:rsid w:val="00AC0E6A"/>
    <w:rsid w:val="00AC4B05"/>
    <w:rsid w:val="00AC5584"/>
    <w:rsid w:val="00AC67EA"/>
    <w:rsid w:val="00AC6C21"/>
    <w:rsid w:val="00AD0114"/>
    <w:rsid w:val="00AD0A3D"/>
    <w:rsid w:val="00AD14D3"/>
    <w:rsid w:val="00AD23F7"/>
    <w:rsid w:val="00AD2DB2"/>
    <w:rsid w:val="00AD2FF1"/>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7848"/>
    <w:rsid w:val="00B07BBA"/>
    <w:rsid w:val="00B10062"/>
    <w:rsid w:val="00B1022F"/>
    <w:rsid w:val="00B139BF"/>
    <w:rsid w:val="00B16DED"/>
    <w:rsid w:val="00B16E57"/>
    <w:rsid w:val="00B17BFF"/>
    <w:rsid w:val="00B217B6"/>
    <w:rsid w:val="00B218BD"/>
    <w:rsid w:val="00B22A91"/>
    <w:rsid w:val="00B22F1D"/>
    <w:rsid w:val="00B22FDD"/>
    <w:rsid w:val="00B246BC"/>
    <w:rsid w:val="00B27070"/>
    <w:rsid w:val="00B2765A"/>
    <w:rsid w:val="00B31E96"/>
    <w:rsid w:val="00B35130"/>
    <w:rsid w:val="00B35299"/>
    <w:rsid w:val="00B4055F"/>
    <w:rsid w:val="00B422F6"/>
    <w:rsid w:val="00B428EB"/>
    <w:rsid w:val="00B44472"/>
    <w:rsid w:val="00B44CE4"/>
    <w:rsid w:val="00B4544F"/>
    <w:rsid w:val="00B46028"/>
    <w:rsid w:val="00B46063"/>
    <w:rsid w:val="00B46B0F"/>
    <w:rsid w:val="00B479F3"/>
    <w:rsid w:val="00B516FA"/>
    <w:rsid w:val="00B52BAD"/>
    <w:rsid w:val="00B54A16"/>
    <w:rsid w:val="00B5563D"/>
    <w:rsid w:val="00B563CF"/>
    <w:rsid w:val="00B56D99"/>
    <w:rsid w:val="00B6005A"/>
    <w:rsid w:val="00B628C0"/>
    <w:rsid w:val="00B66EAC"/>
    <w:rsid w:val="00B71C9A"/>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15B6"/>
    <w:rsid w:val="00BA3897"/>
    <w:rsid w:val="00BA3D13"/>
    <w:rsid w:val="00BA3D79"/>
    <w:rsid w:val="00BA4D73"/>
    <w:rsid w:val="00BA4EE6"/>
    <w:rsid w:val="00BA60B3"/>
    <w:rsid w:val="00BA6DB5"/>
    <w:rsid w:val="00BA6FA3"/>
    <w:rsid w:val="00BA7060"/>
    <w:rsid w:val="00BA7788"/>
    <w:rsid w:val="00BB0871"/>
    <w:rsid w:val="00BB0DF6"/>
    <w:rsid w:val="00BB1BA4"/>
    <w:rsid w:val="00BB5409"/>
    <w:rsid w:val="00BB7AEE"/>
    <w:rsid w:val="00BC1FAA"/>
    <w:rsid w:val="00BC2A77"/>
    <w:rsid w:val="00BC48CA"/>
    <w:rsid w:val="00BC4E61"/>
    <w:rsid w:val="00BC6445"/>
    <w:rsid w:val="00BC7C14"/>
    <w:rsid w:val="00BD21D9"/>
    <w:rsid w:val="00BD3157"/>
    <w:rsid w:val="00BD4643"/>
    <w:rsid w:val="00BD73BB"/>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17367"/>
    <w:rsid w:val="00C235E1"/>
    <w:rsid w:val="00C26009"/>
    <w:rsid w:val="00C26054"/>
    <w:rsid w:val="00C261C4"/>
    <w:rsid w:val="00C2793D"/>
    <w:rsid w:val="00C27E4C"/>
    <w:rsid w:val="00C30A69"/>
    <w:rsid w:val="00C3157A"/>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045A"/>
    <w:rsid w:val="00C72A38"/>
    <w:rsid w:val="00C7472D"/>
    <w:rsid w:val="00C77261"/>
    <w:rsid w:val="00C77B37"/>
    <w:rsid w:val="00C77DCF"/>
    <w:rsid w:val="00C803C4"/>
    <w:rsid w:val="00C817E1"/>
    <w:rsid w:val="00C8255F"/>
    <w:rsid w:val="00C82597"/>
    <w:rsid w:val="00C82913"/>
    <w:rsid w:val="00C84FF5"/>
    <w:rsid w:val="00C851B4"/>
    <w:rsid w:val="00C85679"/>
    <w:rsid w:val="00C85BF1"/>
    <w:rsid w:val="00C87905"/>
    <w:rsid w:val="00C9078E"/>
    <w:rsid w:val="00C92691"/>
    <w:rsid w:val="00C93412"/>
    <w:rsid w:val="00C9744F"/>
    <w:rsid w:val="00C97591"/>
    <w:rsid w:val="00CA2D08"/>
    <w:rsid w:val="00CA3214"/>
    <w:rsid w:val="00CA407D"/>
    <w:rsid w:val="00CA46C1"/>
    <w:rsid w:val="00CA73E1"/>
    <w:rsid w:val="00CA7B70"/>
    <w:rsid w:val="00CB0EC8"/>
    <w:rsid w:val="00CB167D"/>
    <w:rsid w:val="00CB2925"/>
    <w:rsid w:val="00CB2DF3"/>
    <w:rsid w:val="00CB4A99"/>
    <w:rsid w:val="00CB5097"/>
    <w:rsid w:val="00CB597C"/>
    <w:rsid w:val="00CB66EE"/>
    <w:rsid w:val="00CB7537"/>
    <w:rsid w:val="00CC0755"/>
    <w:rsid w:val="00CC0E18"/>
    <w:rsid w:val="00CC3C80"/>
    <w:rsid w:val="00CC59F0"/>
    <w:rsid w:val="00CC5C77"/>
    <w:rsid w:val="00CC61B4"/>
    <w:rsid w:val="00CC626C"/>
    <w:rsid w:val="00CD035F"/>
    <w:rsid w:val="00CD2D42"/>
    <w:rsid w:val="00CD30BC"/>
    <w:rsid w:val="00CD3366"/>
    <w:rsid w:val="00CD3D6E"/>
    <w:rsid w:val="00CD4C40"/>
    <w:rsid w:val="00CD4D32"/>
    <w:rsid w:val="00CD543F"/>
    <w:rsid w:val="00CD56CE"/>
    <w:rsid w:val="00CD6AF1"/>
    <w:rsid w:val="00CE0163"/>
    <w:rsid w:val="00CE6638"/>
    <w:rsid w:val="00CE73B7"/>
    <w:rsid w:val="00CF26D8"/>
    <w:rsid w:val="00CF2D0C"/>
    <w:rsid w:val="00CF44EA"/>
    <w:rsid w:val="00CF4E9A"/>
    <w:rsid w:val="00D016EB"/>
    <w:rsid w:val="00D01ED2"/>
    <w:rsid w:val="00D0357C"/>
    <w:rsid w:val="00D048D1"/>
    <w:rsid w:val="00D06F0F"/>
    <w:rsid w:val="00D12D0A"/>
    <w:rsid w:val="00D14C37"/>
    <w:rsid w:val="00D15971"/>
    <w:rsid w:val="00D17079"/>
    <w:rsid w:val="00D20D6E"/>
    <w:rsid w:val="00D217A1"/>
    <w:rsid w:val="00D254A3"/>
    <w:rsid w:val="00D26C80"/>
    <w:rsid w:val="00D26FED"/>
    <w:rsid w:val="00D27372"/>
    <w:rsid w:val="00D31F08"/>
    <w:rsid w:val="00D3486E"/>
    <w:rsid w:val="00D3537F"/>
    <w:rsid w:val="00D366C6"/>
    <w:rsid w:val="00D37631"/>
    <w:rsid w:val="00D3773D"/>
    <w:rsid w:val="00D37A7C"/>
    <w:rsid w:val="00D40947"/>
    <w:rsid w:val="00D40F48"/>
    <w:rsid w:val="00D41114"/>
    <w:rsid w:val="00D41BE2"/>
    <w:rsid w:val="00D4255A"/>
    <w:rsid w:val="00D428D9"/>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380A"/>
    <w:rsid w:val="00DA3D28"/>
    <w:rsid w:val="00DA3E60"/>
    <w:rsid w:val="00DA451F"/>
    <w:rsid w:val="00DB21A3"/>
    <w:rsid w:val="00DB599E"/>
    <w:rsid w:val="00DB5FC2"/>
    <w:rsid w:val="00DB75B7"/>
    <w:rsid w:val="00DC0140"/>
    <w:rsid w:val="00DC0EFD"/>
    <w:rsid w:val="00DC1F40"/>
    <w:rsid w:val="00DC30D7"/>
    <w:rsid w:val="00DC311A"/>
    <w:rsid w:val="00DC4D2F"/>
    <w:rsid w:val="00DC750A"/>
    <w:rsid w:val="00DD050A"/>
    <w:rsid w:val="00DD0DBC"/>
    <w:rsid w:val="00DD4585"/>
    <w:rsid w:val="00DD6E5E"/>
    <w:rsid w:val="00DD72F6"/>
    <w:rsid w:val="00DE0F74"/>
    <w:rsid w:val="00DE11CC"/>
    <w:rsid w:val="00DE2039"/>
    <w:rsid w:val="00DE6117"/>
    <w:rsid w:val="00DE7103"/>
    <w:rsid w:val="00DF1D57"/>
    <w:rsid w:val="00DF260F"/>
    <w:rsid w:val="00DF54D9"/>
    <w:rsid w:val="00DF5C67"/>
    <w:rsid w:val="00DF67F1"/>
    <w:rsid w:val="00E00253"/>
    <w:rsid w:val="00E00B14"/>
    <w:rsid w:val="00E05C78"/>
    <w:rsid w:val="00E0794A"/>
    <w:rsid w:val="00E1045C"/>
    <w:rsid w:val="00E1169A"/>
    <w:rsid w:val="00E11991"/>
    <w:rsid w:val="00E11DAE"/>
    <w:rsid w:val="00E12756"/>
    <w:rsid w:val="00E12874"/>
    <w:rsid w:val="00E12B2D"/>
    <w:rsid w:val="00E13ACC"/>
    <w:rsid w:val="00E153B4"/>
    <w:rsid w:val="00E154BB"/>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5759"/>
    <w:rsid w:val="00E36C3B"/>
    <w:rsid w:val="00E4064F"/>
    <w:rsid w:val="00E411D0"/>
    <w:rsid w:val="00E420FE"/>
    <w:rsid w:val="00E4445E"/>
    <w:rsid w:val="00E46261"/>
    <w:rsid w:val="00E46592"/>
    <w:rsid w:val="00E50CCA"/>
    <w:rsid w:val="00E510CA"/>
    <w:rsid w:val="00E5171F"/>
    <w:rsid w:val="00E52478"/>
    <w:rsid w:val="00E53795"/>
    <w:rsid w:val="00E557F7"/>
    <w:rsid w:val="00E6031A"/>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49A"/>
    <w:rsid w:val="00E85DB7"/>
    <w:rsid w:val="00E868F7"/>
    <w:rsid w:val="00E86CEC"/>
    <w:rsid w:val="00E87A9C"/>
    <w:rsid w:val="00E91712"/>
    <w:rsid w:val="00E96C22"/>
    <w:rsid w:val="00EA0040"/>
    <w:rsid w:val="00EA04F4"/>
    <w:rsid w:val="00EA2852"/>
    <w:rsid w:val="00EA4490"/>
    <w:rsid w:val="00EA4CF3"/>
    <w:rsid w:val="00EA5A35"/>
    <w:rsid w:val="00EA65EC"/>
    <w:rsid w:val="00EA6BDF"/>
    <w:rsid w:val="00EA6C1C"/>
    <w:rsid w:val="00EA7201"/>
    <w:rsid w:val="00EB0122"/>
    <w:rsid w:val="00EB4AA8"/>
    <w:rsid w:val="00EB7586"/>
    <w:rsid w:val="00EC10CC"/>
    <w:rsid w:val="00EC2B8F"/>
    <w:rsid w:val="00EC37DE"/>
    <w:rsid w:val="00EC5B6D"/>
    <w:rsid w:val="00EC642A"/>
    <w:rsid w:val="00EC6F31"/>
    <w:rsid w:val="00EC7AF1"/>
    <w:rsid w:val="00ED01D5"/>
    <w:rsid w:val="00ED065C"/>
    <w:rsid w:val="00ED0B3C"/>
    <w:rsid w:val="00ED1234"/>
    <w:rsid w:val="00ED1C5C"/>
    <w:rsid w:val="00ED2361"/>
    <w:rsid w:val="00ED25AD"/>
    <w:rsid w:val="00ED3C61"/>
    <w:rsid w:val="00ED453B"/>
    <w:rsid w:val="00ED5744"/>
    <w:rsid w:val="00EE0527"/>
    <w:rsid w:val="00EE33A3"/>
    <w:rsid w:val="00EE3431"/>
    <w:rsid w:val="00EE4954"/>
    <w:rsid w:val="00EE4BC4"/>
    <w:rsid w:val="00EE7073"/>
    <w:rsid w:val="00EF013E"/>
    <w:rsid w:val="00EF0E52"/>
    <w:rsid w:val="00EF117B"/>
    <w:rsid w:val="00EF1636"/>
    <w:rsid w:val="00EF1F83"/>
    <w:rsid w:val="00EF3069"/>
    <w:rsid w:val="00EF40D2"/>
    <w:rsid w:val="00EF73C1"/>
    <w:rsid w:val="00F053A8"/>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0EB7"/>
    <w:rsid w:val="00F61107"/>
    <w:rsid w:val="00F61637"/>
    <w:rsid w:val="00F6219D"/>
    <w:rsid w:val="00F63E7B"/>
    <w:rsid w:val="00F64542"/>
    <w:rsid w:val="00F66E12"/>
    <w:rsid w:val="00F67DA6"/>
    <w:rsid w:val="00F715AA"/>
    <w:rsid w:val="00F72775"/>
    <w:rsid w:val="00F7345B"/>
    <w:rsid w:val="00F80249"/>
    <w:rsid w:val="00F80EE1"/>
    <w:rsid w:val="00F83115"/>
    <w:rsid w:val="00F8357F"/>
    <w:rsid w:val="00F850BD"/>
    <w:rsid w:val="00F91C40"/>
    <w:rsid w:val="00F9393F"/>
    <w:rsid w:val="00F942B3"/>
    <w:rsid w:val="00F9478B"/>
    <w:rsid w:val="00F95699"/>
    <w:rsid w:val="00F97365"/>
    <w:rsid w:val="00FA17F2"/>
    <w:rsid w:val="00FA30D3"/>
    <w:rsid w:val="00FA31B7"/>
    <w:rsid w:val="00FA5575"/>
    <w:rsid w:val="00FA5FC7"/>
    <w:rsid w:val="00FB0061"/>
    <w:rsid w:val="00FB0800"/>
    <w:rsid w:val="00FB0E27"/>
    <w:rsid w:val="00FB37B2"/>
    <w:rsid w:val="00FB6757"/>
    <w:rsid w:val="00FB6874"/>
    <w:rsid w:val="00FC0E5D"/>
    <w:rsid w:val="00FC42E9"/>
    <w:rsid w:val="00FC4E4C"/>
    <w:rsid w:val="00FC4EF8"/>
    <w:rsid w:val="00FC653E"/>
    <w:rsid w:val="00FC7651"/>
    <w:rsid w:val="00FD01B3"/>
    <w:rsid w:val="00FD044C"/>
    <w:rsid w:val="00FD2988"/>
    <w:rsid w:val="00FD7529"/>
    <w:rsid w:val="00FD7DA7"/>
    <w:rsid w:val="00FE0F4F"/>
    <w:rsid w:val="00FE16BC"/>
    <w:rsid w:val="00FE5A82"/>
    <w:rsid w:val="00FE653A"/>
    <w:rsid w:val="00FE6B82"/>
    <w:rsid w:val="00FE7207"/>
    <w:rsid w:val="00FF08BB"/>
    <w:rsid w:val="00FF13BE"/>
    <w:rsid w:val="00FF1EB6"/>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13D13B"/>
  <w15:docId w15:val="{0EA79EAD-0585-44CE-930B-8272E0EE0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eastAsia="en-US"/>
    </w:rPr>
  </w:style>
  <w:style w:type="paragraph" w:styleId="ListParagraph">
    <w:name w:val="List Paragraph"/>
    <w:basedOn w:val="Normal"/>
    <w:uiPriority w:val="34"/>
    <w:qFormat/>
    <w:rsid w:val="001B56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 w:id="2099715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dgorica.me"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odgorica.me/informacije-u-skladu-sa-zakonom-o-finansiranju-politickih-subjekata-i-izbornih-kampanja"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podgorica.me/informacije-u-skladu-sa-zakonom-o-finansiranju-politickih-subjekata-i-izbornih-kampanja"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podgorica.me/informacije-u-skladu-sa-zakonom-o-finansiranju-politickih-subjekata-i-izbornih-kampanja"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9C1D2F-7EEA-4EDE-822F-F7FE270645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3</Pages>
  <Words>1210</Words>
  <Characters>6901</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XP</dc:creator>
  <cp:lastModifiedBy>Marija Perazić</cp:lastModifiedBy>
  <cp:revision>4</cp:revision>
  <cp:lastPrinted>2017-06-22T11:41:00Z</cp:lastPrinted>
  <dcterms:created xsi:type="dcterms:W3CDTF">2017-06-23T07:54:00Z</dcterms:created>
  <dcterms:modified xsi:type="dcterms:W3CDTF">2017-12-20T12:31:00Z</dcterms:modified>
</cp:coreProperties>
</file>