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791C9C">
        <w:rPr>
          <w:rFonts w:ascii="Tahoma" w:hAnsi="Tahoma" w:cs="Tahoma"/>
          <w:b/>
          <w:sz w:val="24"/>
          <w:szCs w:val="24"/>
        </w:rPr>
        <w:t>30-</w:t>
      </w:r>
      <w:r w:rsidR="002B0989">
        <w:rPr>
          <w:rFonts w:ascii="Tahoma" w:hAnsi="Tahoma" w:cs="Tahoma"/>
          <w:b/>
          <w:sz w:val="24"/>
          <w:szCs w:val="24"/>
        </w:rPr>
        <w:t>3438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2B0989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Cetinje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113683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B0989">
        <w:rPr>
          <w:rFonts w:ascii="Tahoma" w:hAnsi="Tahoma" w:cs="Tahoma"/>
          <w:sz w:val="24"/>
          <w:szCs w:val="24"/>
          <w:lang w:val="sr-Latn-CS"/>
        </w:rPr>
        <w:t>31.08.2017.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113683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B0989">
        <w:rPr>
          <w:rFonts w:ascii="Tahoma" w:hAnsi="Tahoma" w:cs="Tahoma"/>
          <w:sz w:val="24"/>
          <w:szCs w:val="24"/>
          <w:lang w:val="sr-Latn-CS"/>
        </w:rPr>
        <w:t>19.07.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0989">
        <w:rPr>
          <w:rFonts w:ascii="Tahoma" w:hAnsi="Tahoma" w:cs="Tahoma"/>
          <w:sz w:val="24"/>
          <w:szCs w:val="24"/>
          <w:lang w:val="sr-Latn-CS"/>
        </w:rPr>
        <w:t>19.07.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0989">
        <w:rPr>
          <w:rFonts w:ascii="Tahoma" w:hAnsi="Tahoma" w:cs="Tahoma"/>
          <w:sz w:val="24"/>
          <w:szCs w:val="24"/>
          <w:lang w:val="hr-HR"/>
        </w:rPr>
        <w:t>istorijata upisa na nekretninama iz lista nepokretnosti br. 198, za katastarske parcele br. 332 i 904, u okviru KO Ćukovići, Prijestonica Cetinje, sa svom dokumentacijom na osnovu koje su vršene promjene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113683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B0989">
        <w:rPr>
          <w:rFonts w:ascii="Tahoma" w:hAnsi="Tahoma" w:cs="Tahoma"/>
          <w:sz w:val="24"/>
          <w:szCs w:val="24"/>
          <w:lang w:val="sr-Latn-CS"/>
        </w:rPr>
        <w:t>31.08.2017.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2B0989" w:rsidRPr="00204345">
          <w:rPr>
            <w:rStyle w:val="Hyperlink"/>
            <w:rFonts w:ascii="Tahoma" w:hAnsi="Tahoma" w:cs="Tahoma"/>
            <w:sz w:val="24"/>
            <w:szCs w:val="24"/>
            <w:lang w:val="sr-Latn-CS"/>
          </w:rPr>
          <w:t>cetinje</w:t>
        </w:r>
        <w:r w:rsidR="002B0989" w:rsidRPr="00204345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2B0989" w:rsidRPr="00204345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2B0989">
        <w:rPr>
          <w:rFonts w:ascii="Tahoma" w:hAnsi="Tahoma" w:cs="Tahoma"/>
          <w:sz w:val="24"/>
          <w:szCs w:val="24"/>
          <w:lang w:val="sr-Latn-CS"/>
        </w:rPr>
        <w:t>12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2B0989">
        <w:rPr>
          <w:rFonts w:ascii="Tahoma" w:hAnsi="Tahoma" w:cs="Tahoma"/>
          <w:sz w:val="24"/>
          <w:szCs w:val="24"/>
          <w:lang w:val="sr-Latn-CS"/>
        </w:rPr>
        <w:t>27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2B0989">
        <w:rPr>
          <w:rFonts w:ascii="Tahoma" w:hAnsi="Tahoma" w:cs="Tahoma"/>
          <w:sz w:val="24"/>
          <w:szCs w:val="24"/>
        </w:rPr>
        <w:t>31.08.2017.</w:t>
      </w:r>
      <w:r w:rsidRPr="00134F59">
        <w:rPr>
          <w:rFonts w:ascii="Tahoma" w:hAnsi="Tahoma" w:cs="Tahoma"/>
          <w:sz w:val="24"/>
          <w:szCs w:val="24"/>
        </w:rPr>
        <w:t xml:space="preserve">godine u </w:t>
      </w:r>
      <w:r w:rsidR="002B0989">
        <w:rPr>
          <w:rFonts w:ascii="Tahoma" w:hAnsi="Tahoma" w:cs="Tahoma"/>
          <w:sz w:val="24"/>
          <w:szCs w:val="24"/>
        </w:rPr>
        <w:t>12</w:t>
      </w:r>
      <w:r w:rsidR="0038005D">
        <w:rPr>
          <w:rFonts w:ascii="Tahoma" w:hAnsi="Tahoma" w:cs="Tahoma"/>
          <w:sz w:val="24"/>
          <w:szCs w:val="24"/>
        </w:rPr>
        <w:t>:</w:t>
      </w:r>
      <w:r w:rsidR="002B0989">
        <w:rPr>
          <w:rFonts w:ascii="Tahoma" w:hAnsi="Tahoma" w:cs="Tahoma"/>
          <w:sz w:val="24"/>
          <w:szCs w:val="24"/>
        </w:rPr>
        <w:t>27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113683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B0989">
        <w:rPr>
          <w:rFonts w:ascii="Tahoma" w:hAnsi="Tahoma" w:cs="Tahoma"/>
          <w:sz w:val="24"/>
          <w:szCs w:val="24"/>
          <w:lang w:val="sr-Latn-CS"/>
        </w:rPr>
        <w:t>19.07.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</w:t>
      </w:r>
      <w:r w:rsidR="00A858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2B0989" w:rsidRPr="00204345">
          <w:rPr>
            <w:rStyle w:val="Hyperlink"/>
            <w:rFonts w:ascii="Tahoma" w:hAnsi="Tahoma" w:cs="Tahoma"/>
            <w:sz w:val="24"/>
            <w:szCs w:val="24"/>
            <w:lang w:val="sr-Latn-CS"/>
          </w:rPr>
          <w:t>cetinje</w:t>
        </w:r>
        <w:r w:rsidR="002B0989" w:rsidRPr="00204345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2B0989" w:rsidRPr="00204345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2B0989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2B0989">
        <w:rPr>
          <w:rFonts w:ascii="Tahoma" w:hAnsi="Tahoma" w:cs="Tahoma"/>
          <w:sz w:val="24"/>
          <w:szCs w:val="24"/>
          <w:lang w:val="sr-Latn-CS"/>
        </w:rPr>
        <w:t>24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2B0989">
        <w:rPr>
          <w:rFonts w:ascii="Tahoma" w:hAnsi="Tahoma" w:cs="Tahoma"/>
          <w:sz w:val="24"/>
          <w:szCs w:val="24"/>
          <w:lang w:val="sr-Latn-CS"/>
        </w:rPr>
        <w:t>8655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 xml:space="preserve">113683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85818">
        <w:rPr>
          <w:rFonts w:ascii="Tahoma" w:hAnsi="Tahoma" w:cs="Tahoma"/>
          <w:sz w:val="24"/>
          <w:szCs w:val="24"/>
          <w:lang w:val="sr-Latn-CS"/>
        </w:rPr>
        <w:t>1</w:t>
      </w:r>
      <w:r w:rsidR="002B0989">
        <w:rPr>
          <w:rFonts w:ascii="Tahoma" w:hAnsi="Tahoma" w:cs="Tahoma"/>
          <w:sz w:val="24"/>
          <w:szCs w:val="24"/>
          <w:lang w:val="sr-Latn-CS"/>
        </w:rPr>
        <w:t>9</w:t>
      </w:r>
      <w:r w:rsidR="003938DA">
        <w:rPr>
          <w:rFonts w:ascii="Tahoma" w:hAnsi="Tahoma" w:cs="Tahoma"/>
          <w:sz w:val="24"/>
          <w:szCs w:val="24"/>
          <w:lang w:val="sr-Latn-CS"/>
        </w:rPr>
        <w:t>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2B0989">
        <w:rPr>
          <w:rFonts w:ascii="Tahoma" w:hAnsi="Tahoma" w:cs="Tahoma"/>
          <w:sz w:val="24"/>
          <w:szCs w:val="24"/>
          <w:lang w:val="sr-Latn-CS"/>
        </w:rPr>
        <w:t>Cetinje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948" w:rsidRDefault="009A6948" w:rsidP="00CB7F9A">
      <w:pPr>
        <w:spacing w:after="0" w:line="240" w:lineRule="auto"/>
      </w:pPr>
      <w:r>
        <w:separator/>
      </w:r>
    </w:p>
  </w:endnote>
  <w:endnote w:type="continuationSeparator" w:id="0">
    <w:p w:rsidR="009A6948" w:rsidRDefault="009A694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948" w:rsidRDefault="009A6948" w:rsidP="00CB7F9A">
      <w:pPr>
        <w:spacing w:after="0" w:line="240" w:lineRule="auto"/>
      </w:pPr>
      <w:r>
        <w:separator/>
      </w:r>
    </w:p>
  </w:footnote>
  <w:footnote w:type="continuationSeparator" w:id="0">
    <w:p w:rsidR="009A6948" w:rsidRDefault="009A694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58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989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1C9C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A6948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581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6F9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3C0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F5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D1C6D5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tinje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etinje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4C73A-B90A-441B-8CFB-8E844DEB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2017-08-21T06:33:00Z</cp:lastPrinted>
  <dcterms:created xsi:type="dcterms:W3CDTF">2017-09-25T08:21:00Z</dcterms:created>
  <dcterms:modified xsi:type="dcterms:W3CDTF">2017-12-12T08:12:00Z</dcterms:modified>
</cp:coreProperties>
</file>