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EC2F3B">
        <w:rPr>
          <w:rFonts w:ascii="Tahoma" w:hAnsi="Tahoma" w:cs="Tahoma"/>
          <w:b/>
          <w:sz w:val="24"/>
          <w:szCs w:val="24"/>
        </w:rPr>
        <w:t>2</w:t>
      </w:r>
      <w:r w:rsidR="00E7610E">
        <w:rPr>
          <w:rFonts w:ascii="Tahoma" w:hAnsi="Tahoma" w:cs="Tahoma"/>
          <w:b/>
          <w:sz w:val="24"/>
          <w:szCs w:val="24"/>
        </w:rPr>
        <w:t>309</w:t>
      </w:r>
      <w:r w:rsidR="000B4C6A">
        <w:rPr>
          <w:rFonts w:ascii="Tahoma" w:hAnsi="Tahoma" w:cs="Tahoma"/>
          <w:b/>
          <w:sz w:val="24"/>
          <w:szCs w:val="24"/>
        </w:rPr>
        <w:t>-2</w:t>
      </w:r>
      <w:r w:rsidR="00EC2F3B">
        <w:rPr>
          <w:rFonts w:ascii="Tahoma" w:hAnsi="Tahoma" w:cs="Tahoma"/>
          <w:b/>
          <w:sz w:val="24"/>
          <w:szCs w:val="24"/>
        </w:rPr>
        <w:t>/17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195FBA">
        <w:rPr>
          <w:rFonts w:ascii="Tahoma" w:hAnsi="Tahoma" w:cs="Tahoma"/>
          <w:b/>
          <w:sz w:val="24"/>
          <w:szCs w:val="24"/>
        </w:rPr>
        <w:t>12</w:t>
      </w:r>
      <w:r w:rsidR="00EA7201">
        <w:rPr>
          <w:rFonts w:ascii="Tahoma" w:hAnsi="Tahoma" w:cs="Tahoma"/>
          <w:b/>
          <w:sz w:val="24"/>
          <w:szCs w:val="24"/>
        </w:rPr>
        <w:t>.</w:t>
      </w:r>
      <w:r w:rsidR="00195FBA">
        <w:rPr>
          <w:rFonts w:ascii="Tahoma" w:hAnsi="Tahoma" w:cs="Tahoma"/>
          <w:b/>
          <w:sz w:val="24"/>
          <w:szCs w:val="24"/>
        </w:rPr>
        <w:t>10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EC2F3B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115814" w:rsidRPr="00A20DE8" w:rsidRDefault="00306A70" w:rsidP="00A20DE8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14541C">
        <w:rPr>
          <w:rFonts w:ascii="Tahoma" w:hAnsi="Tahoma" w:cs="Tahoma"/>
          <w:sz w:val="24"/>
          <w:szCs w:val="24"/>
        </w:rPr>
        <w:t>X X</w:t>
      </w:r>
      <w:r w:rsidR="003678DF">
        <w:rPr>
          <w:rFonts w:ascii="Tahoma" w:hAnsi="Tahoma" w:cs="Tahoma"/>
          <w:sz w:val="24"/>
          <w:szCs w:val="24"/>
        </w:rPr>
        <w:t>,</w:t>
      </w:r>
      <w:r w:rsidR="00135ED9">
        <w:rPr>
          <w:rFonts w:ascii="Tahoma" w:hAnsi="Tahoma" w:cs="Tahoma"/>
          <w:sz w:val="24"/>
          <w:szCs w:val="24"/>
        </w:rPr>
        <w:t xml:space="preserve"> </w:t>
      </w:r>
      <w:r w:rsidR="003678DF">
        <w:rPr>
          <w:rFonts w:ascii="Tahoma" w:hAnsi="Tahoma" w:cs="Tahoma"/>
          <w:sz w:val="24"/>
          <w:szCs w:val="24"/>
        </w:rPr>
        <w:t>novinarke</w:t>
      </w:r>
      <w:r w:rsidR="00EC2F3B">
        <w:rPr>
          <w:rFonts w:ascii="Tahoma" w:hAnsi="Tahoma" w:cs="Tahoma"/>
          <w:sz w:val="24"/>
          <w:szCs w:val="24"/>
        </w:rPr>
        <w:t xml:space="preserve"> iz </w:t>
      </w:r>
      <w:r w:rsidR="003678DF">
        <w:rPr>
          <w:rFonts w:ascii="Tahoma" w:hAnsi="Tahoma" w:cs="Tahoma"/>
          <w:sz w:val="24"/>
          <w:szCs w:val="24"/>
        </w:rPr>
        <w:t>Beograda</w:t>
      </w:r>
      <w:r w:rsidR="00A151D4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E7610E">
        <w:rPr>
          <w:rFonts w:ascii="Tahoma" w:hAnsi="Tahoma" w:cs="Tahoma"/>
          <w:sz w:val="24"/>
          <w:szCs w:val="24"/>
        </w:rPr>
        <w:t>06.07</w:t>
      </w:r>
      <w:r w:rsidR="00EC2F3B">
        <w:rPr>
          <w:rFonts w:ascii="Tahoma" w:hAnsi="Tahoma" w:cs="Tahoma"/>
          <w:sz w:val="24"/>
          <w:szCs w:val="24"/>
        </w:rPr>
        <w:t>.2017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195FBA">
        <w:rPr>
          <w:rFonts w:ascii="Tahoma" w:hAnsi="Tahoma" w:cs="Tahoma"/>
          <w:sz w:val="24"/>
          <w:szCs w:val="24"/>
        </w:rPr>
        <w:t>ne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="00EC2F3B">
        <w:rPr>
          <w:rFonts w:ascii="Tahoma" w:hAnsi="Tahoma" w:cs="Tahoma"/>
          <w:sz w:val="24"/>
          <w:szCs w:val="24"/>
        </w:rPr>
        <w:t xml:space="preserve">protiv </w:t>
      </w:r>
      <w:r w:rsidR="002C404A">
        <w:rPr>
          <w:rFonts w:ascii="Tahoma" w:hAnsi="Tahoma" w:cs="Tahoma"/>
          <w:sz w:val="24"/>
          <w:szCs w:val="24"/>
        </w:rPr>
        <w:t>r</w:t>
      </w:r>
      <w:r w:rsidR="00EC2F3B">
        <w:rPr>
          <w:rFonts w:ascii="Tahoma" w:hAnsi="Tahoma" w:cs="Tahoma"/>
          <w:sz w:val="24"/>
          <w:szCs w:val="24"/>
        </w:rPr>
        <w:t xml:space="preserve">ješenja </w:t>
      </w:r>
      <w:r w:rsidR="00E7610E">
        <w:rPr>
          <w:rFonts w:ascii="Tahoma" w:hAnsi="Tahoma" w:cs="Tahoma"/>
          <w:sz w:val="24"/>
          <w:szCs w:val="24"/>
        </w:rPr>
        <w:t>Višeg</w:t>
      </w:r>
      <w:r w:rsidR="003678DF">
        <w:rPr>
          <w:rFonts w:ascii="Tahoma" w:hAnsi="Tahoma" w:cs="Tahoma"/>
          <w:sz w:val="24"/>
          <w:szCs w:val="24"/>
        </w:rPr>
        <w:t xml:space="preserve"> </w:t>
      </w:r>
      <w:r w:rsidR="00E7610E">
        <w:rPr>
          <w:rFonts w:ascii="Tahoma" w:hAnsi="Tahoma" w:cs="Tahoma"/>
          <w:sz w:val="24"/>
          <w:szCs w:val="24"/>
        </w:rPr>
        <w:t>suda u Podgorici</w:t>
      </w:r>
      <w:r w:rsidR="002C404A">
        <w:rPr>
          <w:rFonts w:ascii="Tahoma" w:hAnsi="Tahoma" w:cs="Tahoma"/>
          <w:sz w:val="24"/>
          <w:szCs w:val="24"/>
        </w:rPr>
        <w:t xml:space="preserve"> </w:t>
      </w:r>
      <w:r w:rsidR="00E7610E">
        <w:rPr>
          <w:rFonts w:ascii="Tahoma" w:hAnsi="Tahoma" w:cs="Tahoma"/>
          <w:sz w:val="24"/>
          <w:szCs w:val="24"/>
        </w:rPr>
        <w:t xml:space="preserve"> </w:t>
      </w:r>
      <w:r w:rsidR="00EC2F3B">
        <w:rPr>
          <w:rFonts w:ascii="Tahoma" w:hAnsi="Tahoma" w:cs="Tahoma"/>
          <w:sz w:val="24"/>
          <w:szCs w:val="24"/>
        </w:rPr>
        <w:t>br.</w:t>
      </w:r>
      <w:r w:rsidR="009B6E6C">
        <w:rPr>
          <w:rFonts w:ascii="Tahoma" w:hAnsi="Tahoma" w:cs="Tahoma"/>
          <w:sz w:val="24"/>
          <w:szCs w:val="24"/>
        </w:rPr>
        <w:t xml:space="preserve">I </w:t>
      </w:r>
      <w:r w:rsidR="00A617B2">
        <w:rPr>
          <w:rFonts w:ascii="Tahoma" w:hAnsi="Tahoma" w:cs="Tahoma"/>
          <w:sz w:val="24"/>
          <w:szCs w:val="24"/>
        </w:rPr>
        <w:t xml:space="preserve">Su </w:t>
      </w:r>
      <w:r w:rsidR="009B6E6C">
        <w:rPr>
          <w:rFonts w:ascii="Tahoma" w:hAnsi="Tahoma" w:cs="Tahoma"/>
          <w:sz w:val="24"/>
          <w:szCs w:val="24"/>
        </w:rPr>
        <w:t>83</w:t>
      </w:r>
      <w:r w:rsidR="00A617B2">
        <w:rPr>
          <w:rFonts w:ascii="Tahoma" w:hAnsi="Tahoma" w:cs="Tahoma"/>
          <w:sz w:val="24"/>
          <w:szCs w:val="24"/>
        </w:rPr>
        <w:t xml:space="preserve">/17 </w:t>
      </w:r>
      <w:r w:rsidR="00EC2F3B">
        <w:rPr>
          <w:rFonts w:ascii="Tahoma" w:hAnsi="Tahoma" w:cs="Tahoma"/>
          <w:sz w:val="24"/>
          <w:szCs w:val="24"/>
        </w:rPr>
        <w:t xml:space="preserve">od </w:t>
      </w:r>
      <w:r w:rsidR="009B6E6C">
        <w:rPr>
          <w:rFonts w:ascii="Tahoma" w:hAnsi="Tahoma" w:cs="Tahoma"/>
          <w:sz w:val="24"/>
          <w:szCs w:val="24"/>
        </w:rPr>
        <w:t>30</w:t>
      </w:r>
      <w:r w:rsidR="003678DF">
        <w:rPr>
          <w:rFonts w:ascii="Tahoma" w:hAnsi="Tahoma" w:cs="Tahoma"/>
          <w:sz w:val="24"/>
          <w:szCs w:val="24"/>
        </w:rPr>
        <w:t>.06</w:t>
      </w:r>
      <w:r w:rsidR="00EC2F3B">
        <w:rPr>
          <w:rFonts w:ascii="Tahoma" w:hAnsi="Tahoma" w:cs="Tahoma"/>
          <w:sz w:val="24"/>
          <w:szCs w:val="24"/>
        </w:rPr>
        <w:t>.2017.godine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="006725AB" w:rsidRPr="00974599">
        <w:rPr>
          <w:rFonts w:ascii="Tahoma" w:hAnsi="Tahoma" w:cs="Tahoma"/>
          <w:sz w:val="24"/>
          <w:szCs w:val="24"/>
        </w:rPr>
        <w:t xml:space="preserve">na osnovu člana 38 Zakona o slobodnom pristupu informacijama (“Sl.list Crne Gore”, br.44/12) i člana 235 stav 1 Zakona o opštem upravnom postupku (“Sl.list Crne Gore”,br.60/03, 73/10 i 32/11) je na sjednici </w:t>
      </w:r>
      <w:r w:rsidR="006725AB">
        <w:rPr>
          <w:rFonts w:ascii="Tahoma" w:hAnsi="Tahoma" w:cs="Tahoma"/>
          <w:sz w:val="24"/>
          <w:szCs w:val="24"/>
        </w:rPr>
        <w:t xml:space="preserve">održanoj dana </w:t>
      </w:r>
      <w:r w:rsidR="009B6E6C">
        <w:rPr>
          <w:rFonts w:ascii="Tahoma" w:hAnsi="Tahoma" w:cs="Tahoma"/>
          <w:sz w:val="24"/>
          <w:szCs w:val="24"/>
        </w:rPr>
        <w:t>02.08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960A92">
        <w:rPr>
          <w:rFonts w:ascii="Tahoma" w:hAnsi="Tahoma" w:cs="Tahoma"/>
          <w:sz w:val="24"/>
          <w:szCs w:val="24"/>
        </w:rPr>
        <w:t>2017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E746BF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A20DE8" w:rsidRDefault="00855EC7" w:rsidP="00A20DE8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>P</w:t>
      </w:r>
      <w:r w:rsidR="008E0179">
        <w:rPr>
          <w:rFonts w:ascii="Tahoma" w:hAnsi="Tahoma" w:cs="Tahoma"/>
          <w:sz w:val="24"/>
        </w:rPr>
        <w:t xml:space="preserve">o </w:t>
      </w:r>
      <w:r w:rsidR="00655227">
        <w:rPr>
          <w:rFonts w:ascii="Tahoma" w:hAnsi="Tahoma" w:cs="Tahoma"/>
          <w:sz w:val="24"/>
        </w:rPr>
        <w:t>osnovu podnijetog</w:t>
      </w:r>
      <w:r w:rsidR="0003686E" w:rsidRPr="00781EDF">
        <w:rPr>
          <w:rFonts w:ascii="Tahoma" w:hAnsi="Tahoma" w:cs="Tahoma"/>
          <w:sz w:val="24"/>
        </w:rPr>
        <w:t xml:space="preserve"> zahtjeva</w:t>
      </w:r>
      <w:r w:rsidR="0050421F">
        <w:rPr>
          <w:rFonts w:ascii="Tahoma" w:hAnsi="Tahoma" w:cs="Tahoma"/>
          <w:sz w:val="24"/>
        </w:rPr>
        <w:t xml:space="preserve"> </w:t>
      </w:r>
      <w:r w:rsidR="0014541C">
        <w:rPr>
          <w:rFonts w:ascii="Tahoma" w:hAnsi="Tahoma" w:cs="Tahoma"/>
          <w:sz w:val="24"/>
          <w:szCs w:val="24"/>
        </w:rPr>
        <w:t>X X</w:t>
      </w:r>
      <w:r w:rsidR="003678DF">
        <w:rPr>
          <w:rFonts w:ascii="Tahoma" w:hAnsi="Tahoma" w:cs="Tahoma"/>
          <w:sz w:val="24"/>
          <w:szCs w:val="24"/>
        </w:rPr>
        <w:t>,</w:t>
      </w:r>
      <w:r w:rsidR="00A617B2">
        <w:rPr>
          <w:rFonts w:ascii="Tahoma" w:hAnsi="Tahoma" w:cs="Tahoma"/>
          <w:sz w:val="24"/>
          <w:szCs w:val="24"/>
        </w:rPr>
        <w:t xml:space="preserve"> </w:t>
      </w:r>
      <w:r w:rsidR="003678DF">
        <w:rPr>
          <w:rFonts w:ascii="Tahoma" w:hAnsi="Tahoma" w:cs="Tahoma"/>
          <w:sz w:val="24"/>
          <w:szCs w:val="24"/>
        </w:rPr>
        <w:t>novinarke iz Beograda</w:t>
      </w:r>
      <w:r w:rsidR="003678DF" w:rsidRPr="00A657F5">
        <w:rPr>
          <w:rFonts w:ascii="Tahoma" w:hAnsi="Tahoma" w:cs="Tahoma"/>
          <w:sz w:val="24"/>
          <w:szCs w:val="24"/>
        </w:rPr>
        <w:t xml:space="preserve"> </w:t>
      </w:r>
      <w:r w:rsidR="00960A92">
        <w:rPr>
          <w:rFonts w:ascii="Tahoma" w:hAnsi="Tahoma" w:cs="Tahoma"/>
          <w:sz w:val="24"/>
          <w:szCs w:val="24"/>
        </w:rPr>
        <w:t xml:space="preserve">od </w:t>
      </w:r>
      <w:r w:rsidR="009B6E6C">
        <w:rPr>
          <w:rFonts w:ascii="Tahoma" w:hAnsi="Tahoma" w:cs="Tahoma"/>
          <w:sz w:val="24"/>
          <w:szCs w:val="24"/>
        </w:rPr>
        <w:t>30</w:t>
      </w:r>
      <w:r w:rsidR="003678DF">
        <w:rPr>
          <w:rFonts w:ascii="Tahoma" w:hAnsi="Tahoma" w:cs="Tahoma"/>
          <w:sz w:val="24"/>
          <w:szCs w:val="24"/>
        </w:rPr>
        <w:t>.06</w:t>
      </w:r>
      <w:r w:rsidR="00960A92">
        <w:rPr>
          <w:rFonts w:ascii="Tahoma" w:hAnsi="Tahoma" w:cs="Tahoma"/>
          <w:sz w:val="24"/>
          <w:szCs w:val="24"/>
        </w:rPr>
        <w:t>.2017.godine,</w:t>
      </w:r>
      <w:r w:rsidR="00CD7703">
        <w:rPr>
          <w:rFonts w:ascii="Tahoma" w:hAnsi="Tahoma" w:cs="Tahoma"/>
          <w:sz w:val="24"/>
          <w:szCs w:val="24"/>
        </w:rPr>
        <w:t xml:space="preserve"> </w:t>
      </w:r>
      <w:r w:rsidR="0050421F">
        <w:rPr>
          <w:rFonts w:ascii="Tahoma" w:hAnsi="Tahoma" w:cs="Tahoma"/>
          <w:sz w:val="24"/>
        </w:rPr>
        <w:t xml:space="preserve">kojim je tražena </w:t>
      </w:r>
      <w:r w:rsidR="00960A92">
        <w:rPr>
          <w:rFonts w:ascii="Tahoma" w:hAnsi="Tahoma" w:cs="Tahoma"/>
          <w:sz w:val="24"/>
        </w:rPr>
        <w:t xml:space="preserve">dostavljanje </w:t>
      </w:r>
      <w:r w:rsidR="003678DF">
        <w:rPr>
          <w:rFonts w:ascii="Tahoma" w:hAnsi="Tahoma" w:cs="Tahoma"/>
          <w:sz w:val="24"/>
        </w:rPr>
        <w:t>kopije informacije</w:t>
      </w:r>
      <w:r w:rsidR="00195FBA">
        <w:rPr>
          <w:rFonts w:ascii="Tahoma" w:hAnsi="Tahoma" w:cs="Tahoma"/>
          <w:sz w:val="24"/>
        </w:rPr>
        <w:t xml:space="preserve"> </w:t>
      </w:r>
      <w:r w:rsidR="003678DF">
        <w:rPr>
          <w:rFonts w:ascii="Tahoma" w:hAnsi="Tahoma" w:cs="Tahoma"/>
          <w:sz w:val="24"/>
        </w:rPr>
        <w:t xml:space="preserve">da li </w:t>
      </w:r>
      <w:r w:rsidR="00A617B2">
        <w:rPr>
          <w:rFonts w:ascii="Tahoma" w:hAnsi="Tahoma" w:cs="Tahoma"/>
          <w:sz w:val="24"/>
        </w:rPr>
        <w:t xml:space="preserve">su se pred </w:t>
      </w:r>
      <w:r w:rsidR="009B6E6C">
        <w:rPr>
          <w:rFonts w:ascii="Tahoma" w:hAnsi="Tahoma" w:cs="Tahoma"/>
          <w:sz w:val="24"/>
        </w:rPr>
        <w:t xml:space="preserve">Višim sudom u Podgorici </w:t>
      </w:r>
      <w:r w:rsidR="00195FBA">
        <w:rPr>
          <w:rFonts w:ascii="Tahoma" w:hAnsi="Tahoma" w:cs="Tahoma"/>
          <w:sz w:val="24"/>
        </w:rPr>
        <w:t xml:space="preserve"> vodio</w:t>
      </w:r>
      <w:r w:rsidR="003678DF">
        <w:rPr>
          <w:rFonts w:ascii="Tahoma" w:hAnsi="Tahoma" w:cs="Tahoma"/>
          <w:sz w:val="24"/>
        </w:rPr>
        <w:t xml:space="preserve"> postupak protiv sledećih lica: </w:t>
      </w:r>
      <w:r w:rsidR="003A59F9">
        <w:rPr>
          <w:rFonts w:ascii="Tahoma" w:hAnsi="Tahoma" w:cs="Tahoma"/>
          <w:sz w:val="24"/>
        </w:rPr>
        <w:t>X X, X X, X X i X X</w:t>
      </w:r>
      <w:r w:rsidR="009B6E6C">
        <w:rPr>
          <w:rFonts w:ascii="Tahoma" w:hAnsi="Tahoma" w:cs="Tahoma"/>
          <w:sz w:val="24"/>
        </w:rPr>
        <w:t>, kao  informacije kada</w:t>
      </w:r>
      <w:r w:rsidR="00195FBA">
        <w:rPr>
          <w:rFonts w:ascii="Tahoma" w:hAnsi="Tahoma" w:cs="Tahoma"/>
          <w:sz w:val="24"/>
        </w:rPr>
        <w:t xml:space="preserve"> je postupak vođen</w:t>
      </w:r>
      <w:r w:rsidR="003678DF">
        <w:rPr>
          <w:rFonts w:ascii="Tahoma" w:hAnsi="Tahoma" w:cs="Tahoma"/>
          <w:sz w:val="24"/>
        </w:rPr>
        <w:t>, za koje krivično djelo i kako je okonč</w:t>
      </w:r>
      <w:r w:rsidR="00A617B2">
        <w:rPr>
          <w:rFonts w:ascii="Tahoma" w:hAnsi="Tahoma" w:cs="Tahoma"/>
          <w:sz w:val="24"/>
        </w:rPr>
        <w:t xml:space="preserve">an. Prvostepeni organ je dana </w:t>
      </w:r>
      <w:r w:rsidR="009B6E6C">
        <w:rPr>
          <w:rFonts w:ascii="Tahoma" w:hAnsi="Tahoma" w:cs="Tahoma"/>
          <w:sz w:val="24"/>
        </w:rPr>
        <w:t>30</w:t>
      </w:r>
      <w:r w:rsidR="003678DF">
        <w:rPr>
          <w:rFonts w:ascii="Tahoma" w:hAnsi="Tahoma" w:cs="Tahoma"/>
          <w:sz w:val="24"/>
        </w:rPr>
        <w:t xml:space="preserve">.06.2017.godine </w:t>
      </w:r>
      <w:r w:rsidR="009B6E6C">
        <w:rPr>
          <w:rFonts w:ascii="Tahoma" w:hAnsi="Tahoma" w:cs="Tahoma"/>
          <w:sz w:val="24"/>
        </w:rPr>
        <w:t xml:space="preserve">rješenjem br. I </w:t>
      </w:r>
      <w:r w:rsidR="00E16444">
        <w:rPr>
          <w:rFonts w:ascii="Tahoma" w:hAnsi="Tahoma" w:cs="Tahoma"/>
          <w:sz w:val="24"/>
        </w:rPr>
        <w:t xml:space="preserve">Su </w:t>
      </w:r>
      <w:r w:rsidR="009B6E6C">
        <w:rPr>
          <w:rFonts w:ascii="Tahoma" w:hAnsi="Tahoma" w:cs="Tahoma"/>
          <w:sz w:val="24"/>
        </w:rPr>
        <w:t>83</w:t>
      </w:r>
      <w:r w:rsidR="00E16444">
        <w:rPr>
          <w:rFonts w:ascii="Tahoma" w:hAnsi="Tahoma" w:cs="Tahoma"/>
          <w:sz w:val="24"/>
        </w:rPr>
        <w:t xml:space="preserve">/17 </w:t>
      </w:r>
      <w:r w:rsidR="003678DF">
        <w:rPr>
          <w:rFonts w:ascii="Tahoma" w:hAnsi="Tahoma" w:cs="Tahoma"/>
          <w:sz w:val="24"/>
        </w:rPr>
        <w:t xml:space="preserve">odbio zahtjev kao neosnovan. U obrazloženju osporenog rješenja je naveo </w:t>
      </w:r>
      <w:r w:rsidR="00C35D99">
        <w:rPr>
          <w:rFonts w:ascii="Tahoma" w:hAnsi="Tahoma" w:cs="Tahoma"/>
          <w:sz w:val="24"/>
        </w:rPr>
        <w:t xml:space="preserve"> da je</w:t>
      </w:r>
      <w:r w:rsidR="009B6E6C">
        <w:rPr>
          <w:rFonts w:ascii="Tahoma" w:hAnsi="Tahoma" w:cs="Tahoma"/>
          <w:sz w:val="24"/>
        </w:rPr>
        <w:t xml:space="preserve"> dana 19.06.2017.godine putem e-maila novinarka</w:t>
      </w:r>
      <w:r w:rsidR="00C35D99">
        <w:rPr>
          <w:rFonts w:ascii="Tahoma" w:hAnsi="Tahoma" w:cs="Tahoma"/>
          <w:sz w:val="24"/>
        </w:rPr>
        <w:t xml:space="preserve"> </w:t>
      </w:r>
      <w:r w:rsidR="0014541C">
        <w:rPr>
          <w:rFonts w:ascii="Tahoma" w:hAnsi="Tahoma" w:cs="Tahoma"/>
          <w:sz w:val="24"/>
          <w:szCs w:val="24"/>
        </w:rPr>
        <w:t>X X</w:t>
      </w:r>
      <w:r w:rsidR="009B6E6C">
        <w:rPr>
          <w:rFonts w:ascii="Tahoma" w:hAnsi="Tahoma" w:cs="Tahoma"/>
          <w:sz w:val="24"/>
          <w:szCs w:val="24"/>
        </w:rPr>
        <w:t xml:space="preserve"> u ime mreže za istraživanje kriminala i korupcije –KRIK, podnijela zahtjev za pristup informacijama o vođenju krivičnog postupka pred Višim sudom u Podgorici protiv sledećih lica:</w:t>
      </w:r>
      <w:r w:rsidR="00C35D99" w:rsidRPr="0031703A">
        <w:rPr>
          <w:rFonts w:ascii="Tahoma" w:hAnsi="Tahoma" w:cs="Tahoma"/>
          <w:sz w:val="24"/>
          <w:szCs w:val="24"/>
        </w:rPr>
        <w:t xml:space="preserve"> </w:t>
      </w:r>
      <w:r w:rsidR="003A59F9">
        <w:rPr>
          <w:rFonts w:ascii="Tahoma" w:hAnsi="Tahoma" w:cs="Tahoma"/>
          <w:sz w:val="24"/>
          <w:szCs w:val="24"/>
        </w:rPr>
        <w:t>X X, X X, X X i X X</w:t>
      </w:r>
      <w:r w:rsidR="00195FBA">
        <w:rPr>
          <w:rFonts w:ascii="Tahoma" w:hAnsi="Tahoma" w:cs="Tahoma"/>
          <w:sz w:val="24"/>
          <w:szCs w:val="24"/>
        </w:rPr>
        <w:t>.</w:t>
      </w:r>
      <w:r w:rsidR="00A20DE8">
        <w:rPr>
          <w:rFonts w:ascii="Tahoma" w:hAnsi="Tahoma" w:cs="Tahoma"/>
          <w:sz w:val="24"/>
          <w:szCs w:val="24"/>
        </w:rPr>
        <w:t xml:space="preserve"> </w:t>
      </w:r>
      <w:r w:rsidR="00A20DE8" w:rsidRPr="00A20DE8">
        <w:rPr>
          <w:rFonts w:ascii="Tahoma" w:hAnsi="Tahoma" w:cs="Tahoma"/>
          <w:sz w:val="24"/>
          <w:szCs w:val="24"/>
        </w:rPr>
        <w:t>Prema članu 51 stav 1 Ustava Crne Gore svako ima pravo pristupa informacijama u posjedu državnih organa i organizacija koje vrše javna ovlašćenja, koje pravo se ostvaruje na osnovu Zakona o slobodnom pristupu informacijama, ali sa druge strane Ustav u članu 43 jemči zaštitu podataka o ličnosti, a u stavu 2 člana 51 određuje kada se može og</w:t>
      </w:r>
      <w:r w:rsidR="00A20DE8">
        <w:rPr>
          <w:rFonts w:ascii="Tahoma" w:hAnsi="Tahoma" w:cs="Tahoma"/>
          <w:sz w:val="24"/>
          <w:szCs w:val="24"/>
        </w:rPr>
        <w:t xml:space="preserve">raničiti pristup informacijama. </w:t>
      </w:r>
      <w:r w:rsidR="00A20DE8" w:rsidRPr="00A20DE8">
        <w:rPr>
          <w:rFonts w:ascii="Tahoma" w:hAnsi="Tahoma" w:cs="Tahoma"/>
          <w:sz w:val="24"/>
          <w:szCs w:val="24"/>
        </w:rPr>
        <w:t>Odredbom člana 14 stav 1 tačka 1 Zakona o slobodnom pristupu informacijama, propisano je da organ vlasti može ograničniti pristup informaciji ili dijelu informacije ako je to u interesu zaštite privatnosti od objelodanjivanja podataka predviđenih zakonom kojim se uređu</w:t>
      </w:r>
      <w:r w:rsidR="00A20DE8">
        <w:rPr>
          <w:rFonts w:ascii="Tahoma" w:hAnsi="Tahoma" w:cs="Tahoma"/>
          <w:sz w:val="24"/>
          <w:szCs w:val="24"/>
        </w:rPr>
        <w:t xml:space="preserve">je zaštita podataka o ličnosti. </w:t>
      </w:r>
      <w:r w:rsidR="00A20DE8" w:rsidRPr="00A20DE8">
        <w:rPr>
          <w:rFonts w:ascii="Tahoma" w:hAnsi="Tahoma" w:cs="Tahoma"/>
          <w:sz w:val="24"/>
          <w:szCs w:val="24"/>
        </w:rPr>
        <w:t xml:space="preserve">Članom 1 Zakona o izmjenama i dopunama Zakona o slobodnom pristupu informacijama, (SI. list CG 30/17), predviđeno je da se odredbe Zakona o slobodnom pristupu informacijama, ne primenjuju na stranke u sudskim, upravnim i drugim na zakonu propisnim postupcima, kojima je pristup informacijama iz </w:t>
      </w:r>
      <w:r w:rsidR="00A20DE8">
        <w:rPr>
          <w:rFonts w:ascii="Tahoma" w:hAnsi="Tahoma" w:cs="Tahoma"/>
          <w:sz w:val="24"/>
          <w:szCs w:val="24"/>
        </w:rPr>
        <w:t xml:space="preserve">tih postupaka utvrđen propisom. </w:t>
      </w:r>
      <w:r w:rsidR="00A20DE8" w:rsidRPr="00A20DE8">
        <w:rPr>
          <w:rFonts w:ascii="Tahoma" w:hAnsi="Tahoma" w:cs="Tahoma"/>
          <w:sz w:val="24"/>
          <w:szCs w:val="24"/>
        </w:rPr>
        <w:t xml:space="preserve">Članom 123 stav 3 i 4 Krivičnog zakonika Crne Gore (SI. list CG 42/15), propisano je da se podaci iz kaznene evidencije mogu dati samo sudu, državnom tužiocu i organu uprave nadležnom za poslove policije u vezi sa krivičnim postupkom koji se vodi protiv lica koje je ranije bilo osuđeno, organu za izvršenje </w:t>
      </w:r>
      <w:r w:rsidR="00A20DE8" w:rsidRPr="00A20DE8">
        <w:rPr>
          <w:rFonts w:ascii="Tahoma" w:hAnsi="Tahoma" w:cs="Tahoma"/>
          <w:sz w:val="24"/>
          <w:szCs w:val="24"/>
        </w:rPr>
        <w:lastRenderedPageBreak/>
        <w:t xml:space="preserve">krivičnih sankcija i organu koji učestvuje u postupku davanja amnestije, pomilovanja, rehabilitacije ili odlučivanja o prestanku pravnih posljedica osude, kao i organima starateljstva, kad je to potrebno za vršenje </w:t>
      </w:r>
      <w:r w:rsidR="00A20DE8">
        <w:rPr>
          <w:rFonts w:ascii="Tahoma" w:hAnsi="Tahoma" w:cs="Tahoma"/>
          <w:sz w:val="24"/>
          <w:szCs w:val="24"/>
        </w:rPr>
        <w:t xml:space="preserve">poslova iz njihove nadležnosti. </w:t>
      </w:r>
      <w:r w:rsidR="00A20DE8" w:rsidRPr="00A20DE8">
        <w:rPr>
          <w:rFonts w:ascii="Tahoma" w:hAnsi="Tahoma" w:cs="Tahoma"/>
          <w:sz w:val="24"/>
          <w:szCs w:val="24"/>
        </w:rPr>
        <w:t>Podaci iz kaznene evidencije mogu se, na obrazložen zahtjev, dati i državnom organu, privrednom društvu, drugoj organizaciji ili preduzetniku, ako još traju pravne posljedice osude ili mjere bezbjednositi i ako za to postoji opravd</w:t>
      </w:r>
      <w:r w:rsidR="00A20DE8">
        <w:rPr>
          <w:rFonts w:ascii="Tahoma" w:hAnsi="Tahoma" w:cs="Tahoma"/>
          <w:sz w:val="24"/>
          <w:szCs w:val="24"/>
        </w:rPr>
        <w:t>ani interes zasnovan za zakonu.</w:t>
      </w:r>
      <w:r w:rsidR="00A20DE8" w:rsidRPr="00A20DE8">
        <w:rPr>
          <w:rFonts w:ascii="Tahoma" w:hAnsi="Tahoma" w:cs="Tahoma"/>
          <w:sz w:val="24"/>
          <w:szCs w:val="24"/>
        </w:rPr>
        <w:t>Imajući u vidu citirane odredbe zakona to je predmetni zahtjev valjalo odbiti kao neosnovan.</w:t>
      </w:r>
      <w:r w:rsidR="00195FBA">
        <w:rPr>
          <w:rFonts w:ascii="Tahoma" w:hAnsi="Tahoma" w:cs="Tahoma"/>
          <w:sz w:val="24"/>
          <w:szCs w:val="24"/>
        </w:rPr>
        <w:t xml:space="preserve"> </w:t>
      </w:r>
    </w:p>
    <w:p w:rsidR="00441949" w:rsidRDefault="00400905" w:rsidP="008D32EB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E85C7B">
        <w:rPr>
          <w:rFonts w:ascii="Tahoma" w:hAnsi="Tahoma" w:cs="Tahoma"/>
          <w:sz w:val="24"/>
          <w:szCs w:val="24"/>
        </w:rPr>
        <w:t>r</w:t>
      </w:r>
      <w:r w:rsidR="00EB65C2">
        <w:rPr>
          <w:rFonts w:ascii="Tahoma" w:hAnsi="Tahoma" w:cs="Tahoma"/>
          <w:sz w:val="24"/>
          <w:szCs w:val="24"/>
        </w:rPr>
        <w:t>ješenja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441949">
        <w:rPr>
          <w:rFonts w:ascii="Tahoma" w:hAnsi="Tahoma" w:cs="Tahoma"/>
          <w:sz w:val="24"/>
          <w:szCs w:val="24"/>
        </w:rPr>
        <w:t xml:space="preserve">je </w:t>
      </w:r>
      <w:r w:rsidR="00441949" w:rsidRPr="00F97BD4">
        <w:rPr>
          <w:rFonts w:ascii="Tahoma" w:hAnsi="Tahoma" w:cs="Tahoma"/>
          <w:sz w:val="24"/>
          <w:szCs w:val="24"/>
        </w:rPr>
        <w:t xml:space="preserve">odbijen zahtev koji </w:t>
      </w:r>
      <w:r w:rsidR="00441949">
        <w:rPr>
          <w:rFonts w:ascii="Tahoma" w:hAnsi="Tahoma" w:cs="Tahoma"/>
          <w:sz w:val="24"/>
          <w:szCs w:val="24"/>
        </w:rPr>
        <w:t>je</w:t>
      </w:r>
      <w:r w:rsidR="008D51A7">
        <w:rPr>
          <w:rFonts w:ascii="Tahoma" w:hAnsi="Tahoma" w:cs="Tahoma"/>
          <w:sz w:val="24"/>
          <w:szCs w:val="24"/>
        </w:rPr>
        <w:t xml:space="preserve"> uputila 19</w:t>
      </w:r>
      <w:r w:rsidR="00441949" w:rsidRPr="00F97BD4">
        <w:rPr>
          <w:rFonts w:ascii="Tahoma" w:hAnsi="Tahoma" w:cs="Tahoma"/>
          <w:sz w:val="24"/>
          <w:szCs w:val="24"/>
        </w:rPr>
        <w:t xml:space="preserve">.06.2017. godine kao neosnovan i onemogućeno </w:t>
      </w:r>
      <w:r w:rsidR="00441949">
        <w:rPr>
          <w:rFonts w:ascii="Tahoma" w:hAnsi="Tahoma" w:cs="Tahoma"/>
          <w:sz w:val="24"/>
          <w:szCs w:val="24"/>
        </w:rPr>
        <w:t>joj</w:t>
      </w:r>
      <w:r w:rsidR="00441949" w:rsidRPr="00F97BD4">
        <w:rPr>
          <w:rFonts w:ascii="Tahoma" w:hAnsi="Tahoma" w:cs="Tahoma"/>
          <w:sz w:val="24"/>
          <w:szCs w:val="24"/>
        </w:rPr>
        <w:t xml:space="preserve"> je ostvarivanje prava na slobodan pristup informacijama od javnog značaja.</w:t>
      </w:r>
      <w:r w:rsidR="00441949">
        <w:rPr>
          <w:rFonts w:ascii="Tahoma" w:hAnsi="Tahoma" w:cs="Tahoma"/>
          <w:sz w:val="24"/>
          <w:szCs w:val="24"/>
        </w:rPr>
        <w:t xml:space="preserve"> Naime, dalje navodi, z</w:t>
      </w:r>
      <w:r w:rsidR="00441949" w:rsidRPr="00F97BD4">
        <w:rPr>
          <w:rFonts w:ascii="Tahoma" w:hAnsi="Tahoma" w:cs="Tahoma"/>
          <w:sz w:val="24"/>
          <w:szCs w:val="24"/>
        </w:rPr>
        <w:t>aht</w:t>
      </w:r>
      <w:r w:rsidR="00441949">
        <w:rPr>
          <w:rFonts w:ascii="Tahoma" w:hAnsi="Tahoma" w:cs="Tahoma"/>
          <w:sz w:val="24"/>
          <w:szCs w:val="24"/>
        </w:rPr>
        <w:t>j</w:t>
      </w:r>
      <w:r w:rsidR="00441949" w:rsidRPr="00F97BD4">
        <w:rPr>
          <w:rFonts w:ascii="Tahoma" w:hAnsi="Tahoma" w:cs="Tahoma"/>
          <w:sz w:val="24"/>
          <w:szCs w:val="24"/>
        </w:rPr>
        <w:t xml:space="preserve">evom za pristup informacijama od javnog značaja tražila </w:t>
      </w:r>
      <w:r w:rsidR="00441949">
        <w:rPr>
          <w:rFonts w:ascii="Tahoma" w:hAnsi="Tahoma" w:cs="Tahoma"/>
          <w:sz w:val="24"/>
          <w:szCs w:val="24"/>
        </w:rPr>
        <w:t>je</w:t>
      </w:r>
      <w:r w:rsidR="008D51A7">
        <w:rPr>
          <w:rFonts w:ascii="Tahoma" w:hAnsi="Tahoma" w:cs="Tahoma"/>
          <w:sz w:val="24"/>
          <w:szCs w:val="24"/>
        </w:rPr>
        <w:t xml:space="preserve"> informaciju o tome da li se pred  </w:t>
      </w:r>
      <w:r w:rsidR="00A20DE8">
        <w:rPr>
          <w:rFonts w:ascii="Tahoma" w:hAnsi="Tahoma" w:cs="Tahoma"/>
          <w:sz w:val="24"/>
          <w:szCs w:val="24"/>
        </w:rPr>
        <w:t>Višim sudom u Podgorici</w:t>
      </w:r>
      <w:r w:rsidR="008D51A7">
        <w:rPr>
          <w:rFonts w:ascii="Tahoma" w:hAnsi="Tahoma" w:cs="Tahoma"/>
          <w:sz w:val="24"/>
          <w:szCs w:val="24"/>
        </w:rPr>
        <w:t xml:space="preserve"> vodi</w:t>
      </w:r>
      <w:r w:rsidR="00441949" w:rsidRPr="00F97BD4">
        <w:rPr>
          <w:rFonts w:ascii="Tahoma" w:hAnsi="Tahoma" w:cs="Tahoma"/>
          <w:sz w:val="24"/>
          <w:szCs w:val="24"/>
        </w:rPr>
        <w:t xml:space="preserve">o postupak protiv lica </w:t>
      </w:r>
      <w:bookmarkStart w:id="0" w:name="_GoBack"/>
      <w:r w:rsidR="003A59F9">
        <w:rPr>
          <w:rFonts w:ascii="Tahoma" w:hAnsi="Tahoma" w:cs="Tahoma"/>
          <w:sz w:val="24"/>
          <w:szCs w:val="24"/>
        </w:rPr>
        <w:t>X X, X X, X X i X X</w:t>
      </w:r>
      <w:bookmarkEnd w:id="0"/>
      <w:r w:rsidR="00441949" w:rsidRPr="00F97BD4">
        <w:rPr>
          <w:rFonts w:ascii="Tahoma" w:hAnsi="Tahoma" w:cs="Tahoma"/>
          <w:sz w:val="24"/>
          <w:szCs w:val="24"/>
        </w:rPr>
        <w:t>, kao i infomacije o tome kakav je post</w:t>
      </w:r>
      <w:r w:rsidR="00441949">
        <w:rPr>
          <w:rFonts w:ascii="Tahoma" w:hAnsi="Tahoma" w:cs="Tahoma"/>
          <w:sz w:val="24"/>
          <w:szCs w:val="24"/>
        </w:rPr>
        <w:t>up</w:t>
      </w:r>
      <w:r w:rsidR="00441949" w:rsidRPr="00F97BD4">
        <w:rPr>
          <w:rFonts w:ascii="Tahoma" w:hAnsi="Tahoma" w:cs="Tahoma"/>
          <w:sz w:val="24"/>
          <w:szCs w:val="24"/>
        </w:rPr>
        <w:t>ak vođen, za koje krivično delo i kako je okončan.</w:t>
      </w:r>
      <w:r w:rsidR="00441949">
        <w:rPr>
          <w:rFonts w:ascii="Tahoma" w:hAnsi="Tahoma" w:cs="Tahoma"/>
          <w:sz w:val="24"/>
          <w:szCs w:val="24"/>
        </w:rPr>
        <w:t xml:space="preserve"> Prvostepeni o</w:t>
      </w:r>
      <w:r w:rsidR="00441949" w:rsidRPr="00F97BD4">
        <w:rPr>
          <w:rFonts w:ascii="Tahoma" w:hAnsi="Tahoma" w:cs="Tahoma"/>
          <w:sz w:val="24"/>
          <w:szCs w:val="24"/>
        </w:rPr>
        <w:t>rgan je odbio da dostavi tražene informacije na osnovu Zakona o slobodnom pristupu informacijama,</w:t>
      </w:r>
      <w:r w:rsidR="008D51A7">
        <w:rPr>
          <w:rFonts w:ascii="Tahoma" w:hAnsi="Tahoma" w:cs="Tahoma"/>
          <w:sz w:val="24"/>
          <w:szCs w:val="24"/>
        </w:rPr>
        <w:t>zbog zaštite privatnosti osoba o kojima su tražene informacije.</w:t>
      </w:r>
      <w:r w:rsidR="00441949" w:rsidRPr="00F97BD4">
        <w:rPr>
          <w:rFonts w:ascii="Tahoma" w:hAnsi="Tahoma" w:cs="Tahoma"/>
          <w:sz w:val="24"/>
          <w:szCs w:val="24"/>
        </w:rPr>
        <w:t xml:space="preserve"> Ipak, s obzirom na to da su tri od četiri lica o kojima</w:t>
      </w:r>
      <w:r w:rsidR="00441949">
        <w:rPr>
          <w:rFonts w:ascii="Tahoma" w:hAnsi="Tahoma" w:cs="Tahoma"/>
          <w:sz w:val="24"/>
          <w:szCs w:val="24"/>
        </w:rPr>
        <w:t xml:space="preserve"> su tražene</w:t>
      </w:r>
      <w:r w:rsidR="00441949" w:rsidRPr="00F97BD4">
        <w:rPr>
          <w:rFonts w:ascii="Tahoma" w:hAnsi="Tahoma" w:cs="Tahoma"/>
          <w:sz w:val="24"/>
          <w:szCs w:val="24"/>
        </w:rPr>
        <w:t xml:space="preserve"> informacije trenutno optužena pred Višim sudom u Beogradu za krivično delo iznude i za to im se sudi, postoji interes javnosti da zna informacije koje </w:t>
      </w:r>
      <w:r w:rsidR="00441949">
        <w:rPr>
          <w:rFonts w:ascii="Tahoma" w:hAnsi="Tahoma" w:cs="Tahoma"/>
          <w:sz w:val="24"/>
          <w:szCs w:val="24"/>
        </w:rPr>
        <w:t>je žalilac</w:t>
      </w:r>
      <w:r w:rsidR="00441949" w:rsidRPr="00F97BD4">
        <w:rPr>
          <w:rFonts w:ascii="Tahoma" w:hAnsi="Tahoma" w:cs="Tahoma"/>
          <w:sz w:val="24"/>
          <w:szCs w:val="24"/>
        </w:rPr>
        <w:t xml:space="preserve"> tražila od </w:t>
      </w:r>
      <w:r w:rsidR="00A20DE8">
        <w:rPr>
          <w:rFonts w:ascii="Tahoma" w:hAnsi="Tahoma" w:cs="Tahoma"/>
          <w:sz w:val="24"/>
          <w:szCs w:val="24"/>
        </w:rPr>
        <w:t>Višeg suda u Podgorici</w:t>
      </w:r>
      <w:r w:rsidR="008D32EB">
        <w:rPr>
          <w:rFonts w:ascii="Tahoma" w:hAnsi="Tahoma" w:cs="Tahoma"/>
          <w:sz w:val="24"/>
          <w:szCs w:val="24"/>
        </w:rPr>
        <w:t>, u svojstvu novinara</w:t>
      </w:r>
      <w:r w:rsidR="00441949" w:rsidRPr="00F97BD4">
        <w:rPr>
          <w:rFonts w:ascii="Tahoma" w:hAnsi="Tahoma" w:cs="Tahoma"/>
          <w:sz w:val="24"/>
          <w:szCs w:val="24"/>
        </w:rPr>
        <w:t xml:space="preserve">. </w:t>
      </w:r>
      <w:r w:rsidR="00E85C7B">
        <w:rPr>
          <w:rFonts w:ascii="Tahoma" w:hAnsi="Tahoma" w:cs="Tahoma"/>
          <w:sz w:val="24"/>
          <w:szCs w:val="24"/>
        </w:rPr>
        <w:t>U daljem se u bitnom navodi da</w:t>
      </w:r>
      <w:r w:rsidR="00441949" w:rsidRPr="00F97BD4">
        <w:rPr>
          <w:rFonts w:ascii="Tahoma" w:hAnsi="Tahoma" w:cs="Tahoma"/>
          <w:sz w:val="24"/>
          <w:szCs w:val="24"/>
        </w:rPr>
        <w:t xml:space="preserve">, jedna od četiri osobe o kojima </w:t>
      </w:r>
      <w:r w:rsidR="008D32EB">
        <w:rPr>
          <w:rFonts w:ascii="Tahoma" w:hAnsi="Tahoma" w:cs="Tahoma"/>
          <w:sz w:val="24"/>
          <w:szCs w:val="24"/>
        </w:rPr>
        <w:t>je tražena</w:t>
      </w:r>
      <w:r w:rsidR="00310F98">
        <w:rPr>
          <w:rFonts w:ascii="Tahoma" w:hAnsi="Tahoma" w:cs="Tahoma"/>
          <w:sz w:val="24"/>
          <w:szCs w:val="24"/>
        </w:rPr>
        <w:t xml:space="preserve"> informacija</w:t>
      </w:r>
      <w:r w:rsidR="00441949" w:rsidRPr="00F97BD4">
        <w:rPr>
          <w:rFonts w:ascii="Tahoma" w:hAnsi="Tahoma" w:cs="Tahoma"/>
          <w:sz w:val="24"/>
          <w:szCs w:val="24"/>
        </w:rPr>
        <w:t xml:space="preserve"> je pripadnik Žandarmerije u Republici Srbiji.</w:t>
      </w:r>
      <w:r w:rsidR="008D32EB">
        <w:rPr>
          <w:rFonts w:ascii="Tahoma" w:hAnsi="Tahoma" w:cs="Tahoma"/>
          <w:sz w:val="24"/>
          <w:szCs w:val="24"/>
        </w:rPr>
        <w:t xml:space="preserve"> </w:t>
      </w:r>
      <w:r w:rsidR="00441949" w:rsidRPr="00F97BD4">
        <w:rPr>
          <w:rFonts w:ascii="Tahoma" w:hAnsi="Tahoma" w:cs="Tahoma"/>
          <w:sz w:val="24"/>
          <w:szCs w:val="24"/>
        </w:rPr>
        <w:t xml:space="preserve">Isto tako </w:t>
      </w:r>
      <w:r w:rsidR="008D32EB">
        <w:rPr>
          <w:rFonts w:ascii="Tahoma" w:hAnsi="Tahoma" w:cs="Tahoma"/>
          <w:sz w:val="24"/>
          <w:szCs w:val="24"/>
        </w:rPr>
        <w:t>žalilac naglašava</w:t>
      </w:r>
      <w:r w:rsidR="00441949" w:rsidRPr="00F97BD4">
        <w:rPr>
          <w:rFonts w:ascii="Tahoma" w:hAnsi="Tahoma" w:cs="Tahoma"/>
          <w:sz w:val="24"/>
          <w:szCs w:val="24"/>
        </w:rPr>
        <w:t xml:space="preserve"> da na zaht</w:t>
      </w:r>
      <w:r w:rsidR="008D32EB">
        <w:rPr>
          <w:rFonts w:ascii="Tahoma" w:hAnsi="Tahoma" w:cs="Tahoma"/>
          <w:sz w:val="24"/>
          <w:szCs w:val="24"/>
        </w:rPr>
        <w:t>j</w:t>
      </w:r>
      <w:r w:rsidR="00441949" w:rsidRPr="00F97BD4">
        <w:rPr>
          <w:rFonts w:ascii="Tahoma" w:hAnsi="Tahoma" w:cs="Tahoma"/>
          <w:sz w:val="24"/>
          <w:szCs w:val="24"/>
        </w:rPr>
        <w:t xml:space="preserve">ev iste sadržine </w:t>
      </w:r>
      <w:r w:rsidR="008D32EB">
        <w:rPr>
          <w:rFonts w:ascii="Tahoma" w:hAnsi="Tahoma" w:cs="Tahoma"/>
          <w:sz w:val="24"/>
          <w:szCs w:val="24"/>
        </w:rPr>
        <w:t xml:space="preserve">je </w:t>
      </w:r>
      <w:r w:rsidR="00441949" w:rsidRPr="00F97BD4">
        <w:rPr>
          <w:rFonts w:ascii="Tahoma" w:hAnsi="Tahoma" w:cs="Tahoma"/>
          <w:sz w:val="24"/>
          <w:szCs w:val="24"/>
        </w:rPr>
        <w:t xml:space="preserve">već dobila odgovore Osnovnog </w:t>
      </w:r>
      <w:r w:rsidR="008D51A7">
        <w:rPr>
          <w:rFonts w:ascii="Tahoma" w:hAnsi="Tahoma" w:cs="Tahoma"/>
          <w:sz w:val="24"/>
          <w:szCs w:val="24"/>
        </w:rPr>
        <w:t xml:space="preserve">suda u Kotoru i </w:t>
      </w:r>
      <w:r w:rsidR="00441949" w:rsidRPr="00F97BD4">
        <w:rPr>
          <w:rFonts w:ascii="Tahoma" w:hAnsi="Tahoma" w:cs="Tahoma"/>
          <w:sz w:val="24"/>
          <w:szCs w:val="24"/>
        </w:rPr>
        <w:t>Podgorici</w:t>
      </w:r>
      <w:r w:rsidR="00A20DE8">
        <w:rPr>
          <w:rFonts w:ascii="Tahoma" w:hAnsi="Tahoma" w:cs="Tahoma"/>
          <w:sz w:val="24"/>
          <w:szCs w:val="24"/>
        </w:rPr>
        <w:t xml:space="preserve"> i Višeg suda u Bijelom Polju</w:t>
      </w:r>
      <w:r w:rsidR="00441949" w:rsidRPr="00F97BD4">
        <w:rPr>
          <w:rFonts w:ascii="Tahoma" w:hAnsi="Tahoma" w:cs="Tahoma"/>
          <w:sz w:val="24"/>
          <w:szCs w:val="24"/>
        </w:rPr>
        <w:t xml:space="preserve"> čijim rešenjima </w:t>
      </w:r>
      <w:r w:rsidR="008D32EB">
        <w:rPr>
          <w:rFonts w:ascii="Tahoma" w:hAnsi="Tahoma" w:cs="Tahoma"/>
          <w:sz w:val="24"/>
          <w:szCs w:val="24"/>
        </w:rPr>
        <w:t>joj</w:t>
      </w:r>
      <w:r w:rsidR="00441949" w:rsidRPr="00F97BD4">
        <w:rPr>
          <w:rFonts w:ascii="Tahoma" w:hAnsi="Tahoma" w:cs="Tahoma"/>
          <w:sz w:val="24"/>
          <w:szCs w:val="24"/>
        </w:rPr>
        <w:t xml:space="preserve"> je dozvoljen pristup istim ovim informacijama.</w:t>
      </w:r>
      <w:r w:rsidR="008D32EB">
        <w:rPr>
          <w:rFonts w:ascii="Tahoma" w:hAnsi="Tahoma" w:cs="Tahoma"/>
          <w:sz w:val="24"/>
          <w:szCs w:val="24"/>
        </w:rPr>
        <w:t xml:space="preserve"> </w:t>
      </w:r>
      <w:r w:rsidR="00441949" w:rsidRPr="00F97BD4">
        <w:rPr>
          <w:rFonts w:ascii="Tahoma" w:hAnsi="Tahoma" w:cs="Tahoma"/>
          <w:sz w:val="24"/>
          <w:szCs w:val="24"/>
        </w:rPr>
        <w:t>Na osnovu svega navedenog</w:t>
      </w:r>
      <w:r w:rsidR="008D32EB">
        <w:rPr>
          <w:rFonts w:ascii="Tahoma" w:hAnsi="Tahoma" w:cs="Tahoma"/>
          <w:sz w:val="24"/>
          <w:szCs w:val="24"/>
        </w:rPr>
        <w:t xml:space="preserve"> žaliteljka smatra</w:t>
      </w:r>
      <w:r w:rsidR="00441949" w:rsidRPr="00F97BD4">
        <w:rPr>
          <w:rFonts w:ascii="Tahoma" w:hAnsi="Tahoma" w:cs="Tahoma"/>
          <w:sz w:val="24"/>
          <w:szCs w:val="24"/>
        </w:rPr>
        <w:t xml:space="preserve"> da bi trebalo da </w:t>
      </w:r>
      <w:r w:rsidR="008D32EB">
        <w:rPr>
          <w:rFonts w:ascii="Tahoma" w:hAnsi="Tahoma" w:cs="Tahoma"/>
          <w:sz w:val="24"/>
          <w:szCs w:val="24"/>
        </w:rPr>
        <w:t>joj</w:t>
      </w:r>
      <w:r w:rsidR="00441949" w:rsidRPr="00F97BD4">
        <w:rPr>
          <w:rFonts w:ascii="Tahoma" w:hAnsi="Tahoma" w:cs="Tahoma"/>
          <w:sz w:val="24"/>
          <w:szCs w:val="24"/>
        </w:rPr>
        <w:t xml:space="preserve"> bude dozvoljen pristup informacijama, dok bi se uz pomoć anonimizacije izb</w:t>
      </w:r>
      <w:r w:rsidR="008D32EB">
        <w:rPr>
          <w:rFonts w:ascii="Tahoma" w:hAnsi="Tahoma" w:cs="Tahoma"/>
          <w:sz w:val="24"/>
          <w:szCs w:val="24"/>
        </w:rPr>
        <w:t>j</w:t>
      </w:r>
      <w:r w:rsidR="00441949" w:rsidRPr="00F97BD4">
        <w:rPr>
          <w:rFonts w:ascii="Tahoma" w:hAnsi="Tahoma" w:cs="Tahoma"/>
          <w:sz w:val="24"/>
          <w:szCs w:val="24"/>
        </w:rPr>
        <w:t>egla svaka mogućnost zloupo</w:t>
      </w:r>
      <w:r w:rsidR="008D32EB">
        <w:rPr>
          <w:rFonts w:ascii="Tahoma" w:hAnsi="Tahoma" w:cs="Tahoma"/>
          <w:sz w:val="24"/>
          <w:szCs w:val="24"/>
        </w:rPr>
        <w:t>trebe ličnih podataka. Predlaže</w:t>
      </w:r>
      <w:r w:rsidR="00441949" w:rsidRPr="00F97BD4">
        <w:rPr>
          <w:rFonts w:ascii="Tahoma" w:hAnsi="Tahoma" w:cs="Tahoma"/>
          <w:sz w:val="24"/>
          <w:szCs w:val="24"/>
        </w:rPr>
        <w:t xml:space="preserve"> da se uvaži </w:t>
      </w:r>
      <w:r w:rsidR="008D32EB">
        <w:rPr>
          <w:rFonts w:ascii="Tahoma" w:hAnsi="Tahoma" w:cs="Tahoma"/>
          <w:sz w:val="24"/>
          <w:szCs w:val="24"/>
        </w:rPr>
        <w:t>njena</w:t>
      </w:r>
      <w:r w:rsidR="00441949" w:rsidRPr="00F97BD4">
        <w:rPr>
          <w:rFonts w:ascii="Tahoma" w:hAnsi="Tahoma" w:cs="Tahoma"/>
          <w:sz w:val="24"/>
          <w:szCs w:val="24"/>
        </w:rPr>
        <w:t xml:space="preserve"> žalba i da </w:t>
      </w:r>
      <w:r w:rsidR="008D32EB">
        <w:rPr>
          <w:rFonts w:ascii="Tahoma" w:hAnsi="Tahoma" w:cs="Tahoma"/>
          <w:sz w:val="24"/>
          <w:szCs w:val="24"/>
        </w:rPr>
        <w:t>joj</w:t>
      </w:r>
      <w:r w:rsidR="00441949" w:rsidRPr="00F97BD4">
        <w:rPr>
          <w:rFonts w:ascii="Tahoma" w:hAnsi="Tahoma" w:cs="Tahoma"/>
          <w:sz w:val="24"/>
          <w:szCs w:val="24"/>
        </w:rPr>
        <w:t xml:space="preserve"> se omogući potpuni pristup t</w:t>
      </w:r>
      <w:r w:rsidR="008D32EB">
        <w:rPr>
          <w:rFonts w:ascii="Tahoma" w:hAnsi="Tahoma" w:cs="Tahoma"/>
          <w:sz w:val="24"/>
          <w:szCs w:val="24"/>
        </w:rPr>
        <w:t xml:space="preserve">raženim podacima. </w:t>
      </w:r>
    </w:p>
    <w:p w:rsidR="00A20DE8" w:rsidRPr="00F97BD4" w:rsidRDefault="00A20DE8" w:rsidP="00A20DE8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dana 07.07.2017.godine aktom br.83-1/17 dostavio odgovor na žalbu u kom navodi  da je </w:t>
      </w:r>
      <w:r w:rsidRPr="00A20DE8">
        <w:rPr>
          <w:rFonts w:ascii="Tahoma" w:hAnsi="Tahoma" w:cs="Tahoma"/>
          <w:sz w:val="24"/>
          <w:szCs w:val="24"/>
        </w:rPr>
        <w:t>Mreža za istraživanje kriminala i korupcije - KRIK, iz Beograda, zahtjevom dostavljenim putem email-a dana 19.06.2017. godine, tražila slobodan pristup informacijama - i to informacijama o vođenju krivičnog postupka pred Višim sudom u Podgorici protiv sl</w:t>
      </w:r>
      <w:r>
        <w:rPr>
          <w:rFonts w:ascii="Tahoma" w:hAnsi="Tahoma" w:cs="Tahoma"/>
          <w:sz w:val="24"/>
          <w:szCs w:val="24"/>
        </w:rPr>
        <w:t xml:space="preserve">edećih lica: </w:t>
      </w:r>
      <w:r w:rsidR="003A59F9">
        <w:rPr>
          <w:rFonts w:ascii="Tahoma" w:hAnsi="Tahoma" w:cs="Tahoma"/>
          <w:sz w:val="24"/>
          <w:szCs w:val="24"/>
        </w:rPr>
        <w:t>X X, X X, X X i X X</w:t>
      </w:r>
      <w:r w:rsidRPr="00A20DE8">
        <w:rPr>
          <w:rFonts w:ascii="Tahoma" w:hAnsi="Tahoma" w:cs="Tahoma"/>
          <w:sz w:val="24"/>
          <w:szCs w:val="24"/>
        </w:rPr>
        <w:t xml:space="preserve"> kada je postupak vođen, za koje krivi</w:t>
      </w:r>
      <w:r>
        <w:rPr>
          <w:rFonts w:ascii="Tahoma" w:hAnsi="Tahoma" w:cs="Tahoma"/>
          <w:sz w:val="24"/>
          <w:szCs w:val="24"/>
        </w:rPr>
        <w:t xml:space="preserve">čno djelo i kako je okončan. </w:t>
      </w:r>
      <w:r w:rsidRPr="00A20DE8">
        <w:rPr>
          <w:rFonts w:ascii="Tahoma" w:hAnsi="Tahoma" w:cs="Tahoma"/>
          <w:sz w:val="24"/>
          <w:szCs w:val="24"/>
        </w:rPr>
        <w:t xml:space="preserve">Postupajući po navednom zahtjevu ovaj sud je donio rješenje I.Su. br. 83/17 dana 30.06.2017. godine, kojim je odbio navedeni zahtjev, s </w:t>
      </w:r>
      <w:r>
        <w:rPr>
          <w:rFonts w:ascii="Tahoma" w:hAnsi="Tahoma" w:cs="Tahoma"/>
          <w:sz w:val="24"/>
          <w:szCs w:val="24"/>
        </w:rPr>
        <w:t xml:space="preserve">pozivom na odredbe čl. 1 Zakona o </w:t>
      </w:r>
      <w:r w:rsidRPr="00A20DE8">
        <w:rPr>
          <w:rFonts w:ascii="Tahoma" w:hAnsi="Tahoma" w:cs="Tahoma"/>
          <w:sz w:val="24"/>
          <w:szCs w:val="24"/>
        </w:rPr>
        <w:t>izmjenama i dopunama Zakona o slobodnom pristupu informac</w:t>
      </w:r>
      <w:r>
        <w:rPr>
          <w:rFonts w:ascii="Tahoma" w:hAnsi="Tahoma" w:cs="Tahoma"/>
          <w:sz w:val="24"/>
          <w:szCs w:val="24"/>
        </w:rPr>
        <w:t xml:space="preserve">ijama, (SI. list CG 30/17), i </w:t>
      </w:r>
      <w:r w:rsidRPr="00A20DE8">
        <w:rPr>
          <w:rFonts w:ascii="Tahoma" w:hAnsi="Tahoma" w:cs="Tahoma"/>
          <w:sz w:val="24"/>
          <w:szCs w:val="24"/>
        </w:rPr>
        <w:t>čl. 123 stav 3 i 4 Krivičnog zakonika</w:t>
      </w:r>
      <w:r>
        <w:rPr>
          <w:rFonts w:ascii="Tahoma" w:hAnsi="Tahoma" w:cs="Tahoma"/>
          <w:sz w:val="24"/>
          <w:szCs w:val="24"/>
        </w:rPr>
        <w:t xml:space="preserve"> Crne Gore (SI. list CG 42/15). </w:t>
      </w:r>
      <w:r w:rsidRPr="00A20DE8">
        <w:rPr>
          <w:rFonts w:ascii="Tahoma" w:hAnsi="Tahoma" w:cs="Tahoma"/>
          <w:sz w:val="24"/>
          <w:szCs w:val="24"/>
        </w:rPr>
        <w:t xml:space="preserve">Čl. 1 Zakona o izmjenama i dopunama Zakona o slobodnom pristupu informacijama, (SI. list CG 30/17), predviđeno je da se odredbe Zakona o slobodnom pristupu informacijama, ne primenjuju na stranke u sudskim, upravnim i drugim na zakonu propisnim postupcima, kojima je pristup informacijama iz </w:t>
      </w:r>
      <w:r>
        <w:rPr>
          <w:rFonts w:ascii="Tahoma" w:hAnsi="Tahoma" w:cs="Tahoma"/>
          <w:sz w:val="24"/>
          <w:szCs w:val="24"/>
        </w:rPr>
        <w:t xml:space="preserve">tih postupaka utvrđen propisom. </w:t>
      </w:r>
      <w:r w:rsidRPr="00A20DE8">
        <w:rPr>
          <w:rFonts w:ascii="Tahoma" w:hAnsi="Tahoma" w:cs="Tahoma"/>
          <w:sz w:val="24"/>
          <w:szCs w:val="24"/>
        </w:rPr>
        <w:t xml:space="preserve">Čl. 123 stav 3 i 4 Krivičnog zakonika Crne Gore (SI. list CG 42/15), propisano je da se podaci iz kaznene evidencije mogu dati samo </w:t>
      </w:r>
      <w:r w:rsidRPr="00A20DE8">
        <w:rPr>
          <w:rFonts w:ascii="Tahoma" w:hAnsi="Tahoma" w:cs="Tahoma"/>
          <w:sz w:val="24"/>
          <w:szCs w:val="24"/>
        </w:rPr>
        <w:lastRenderedPageBreak/>
        <w:t xml:space="preserve">sudu, državnom tužiocu i organu uprave nadležnom za poslove policije u vezi sa krivičnim postupkom koji se vodi protiv lica koje je ranije bilo osuđeno, organu za izvršenje krivičnih sankcija i organu koji učestvuje u postupku davanja amnestije, pomilovanja, rehabilitacije ili odlučivanja o prestanku pravnih posljedica osude, kao i organima starateljstva, kad je to potrebno za vršenje </w:t>
      </w:r>
      <w:r>
        <w:rPr>
          <w:rFonts w:ascii="Tahoma" w:hAnsi="Tahoma" w:cs="Tahoma"/>
          <w:sz w:val="24"/>
          <w:szCs w:val="24"/>
        </w:rPr>
        <w:t xml:space="preserve">poslova iz njihove nadležnosti. </w:t>
      </w:r>
      <w:r w:rsidRPr="00A20DE8">
        <w:rPr>
          <w:rFonts w:ascii="Tahoma" w:hAnsi="Tahoma" w:cs="Tahoma"/>
          <w:sz w:val="24"/>
          <w:szCs w:val="24"/>
        </w:rPr>
        <w:t>Podaci iz kaznene evidencije mogu se na obrazložen za</w:t>
      </w:r>
      <w:r>
        <w:rPr>
          <w:rFonts w:ascii="Tahoma" w:hAnsi="Tahoma" w:cs="Tahoma"/>
          <w:sz w:val="24"/>
          <w:szCs w:val="24"/>
        </w:rPr>
        <w:t xml:space="preserve">htjev, dati i državnom organu, </w:t>
      </w:r>
      <w:r w:rsidRPr="00A20DE8">
        <w:rPr>
          <w:rFonts w:ascii="Tahoma" w:hAnsi="Tahoma" w:cs="Tahoma"/>
          <w:sz w:val="24"/>
          <w:szCs w:val="24"/>
        </w:rPr>
        <w:t xml:space="preserve"> privrednom društvu, drugoj organizaciji ili preduzetniku, ako još traju pravne posljedice osude ili mjere bezbjednositi i ako za to postoji opravd</w:t>
      </w:r>
      <w:r>
        <w:rPr>
          <w:rFonts w:ascii="Tahoma" w:hAnsi="Tahoma" w:cs="Tahoma"/>
          <w:sz w:val="24"/>
          <w:szCs w:val="24"/>
        </w:rPr>
        <w:t xml:space="preserve">ani interes zasnovan za zakonu. </w:t>
      </w:r>
      <w:r w:rsidRPr="00A20DE8">
        <w:rPr>
          <w:rFonts w:ascii="Tahoma" w:hAnsi="Tahoma" w:cs="Tahoma"/>
          <w:sz w:val="24"/>
          <w:szCs w:val="24"/>
        </w:rPr>
        <w:t>Imajući u vidu citirane odredbe zakona to su neosnovani žalbeni navodi podnosioca zahtjeva za slobodan pristup informacijama.</w:t>
      </w:r>
    </w:p>
    <w:p w:rsidR="00135ED9" w:rsidRDefault="006F2908" w:rsidP="00135ED9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</w:t>
      </w:r>
      <w:r w:rsidR="00A20DE8">
        <w:rPr>
          <w:rFonts w:ascii="Tahoma" w:hAnsi="Tahoma" w:cs="Tahoma"/>
          <w:sz w:val="24"/>
          <w:szCs w:val="24"/>
        </w:rPr>
        <w:t>spisa predmeta,</w:t>
      </w:r>
      <w:r w:rsidR="008D32EB">
        <w:rPr>
          <w:rFonts w:ascii="Tahoma" w:hAnsi="Tahoma" w:cs="Tahoma"/>
          <w:sz w:val="24"/>
          <w:szCs w:val="24"/>
        </w:rPr>
        <w:t xml:space="preserve"> </w:t>
      </w:r>
      <w:r w:rsidR="00AB44C2">
        <w:rPr>
          <w:rFonts w:ascii="Tahoma" w:hAnsi="Tahoma" w:cs="Tahoma"/>
          <w:sz w:val="24"/>
          <w:szCs w:val="24"/>
        </w:rPr>
        <w:t xml:space="preserve">žalbenih navoda </w:t>
      </w:r>
      <w:r w:rsidR="00A20DE8">
        <w:rPr>
          <w:rFonts w:ascii="Tahoma" w:hAnsi="Tahoma" w:cs="Tahoma"/>
          <w:sz w:val="24"/>
          <w:szCs w:val="24"/>
        </w:rPr>
        <w:t xml:space="preserve">i odgovora na žalbu </w:t>
      </w:r>
      <w:r w:rsidR="00AB44C2">
        <w:rPr>
          <w:rFonts w:ascii="Tahoma" w:hAnsi="Tahoma" w:cs="Tahoma"/>
          <w:sz w:val="24"/>
          <w:szCs w:val="24"/>
        </w:rPr>
        <w:t xml:space="preserve">Savjet Agencije je našao da je žalba neosnovana.   </w:t>
      </w:r>
    </w:p>
    <w:p w:rsidR="005F1829" w:rsidRDefault="00310F98" w:rsidP="00135ED9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</w:t>
      </w:r>
      <w:r w:rsidR="00135ED9">
        <w:rPr>
          <w:rFonts w:ascii="Tahoma" w:hAnsi="Tahoma" w:cs="Tahoma"/>
          <w:sz w:val="24"/>
          <w:szCs w:val="24"/>
        </w:rPr>
        <w:t>lan</w:t>
      </w:r>
      <w:r w:rsidR="006725AB" w:rsidRPr="00974599">
        <w:rPr>
          <w:rFonts w:ascii="Tahoma" w:hAnsi="Tahoma" w:cs="Tahoma"/>
          <w:sz w:val="24"/>
          <w:szCs w:val="24"/>
        </w:rPr>
        <w:t xml:space="preserve"> 235 stav 1 Zakona o opštem upravnom postupku</w:t>
      </w:r>
      <w:r w:rsidR="000C1A52" w:rsidRPr="003D6951">
        <w:rPr>
          <w:rFonts w:ascii="Tahoma" w:hAnsi="Tahoma" w:cs="Tahoma"/>
          <w:sz w:val="24"/>
          <w:szCs w:val="24"/>
        </w:rPr>
        <w:t xml:space="preserve"> propisuje da će drugostepeni organ odbiti žalbu kada utvrdi da je postupak koji je rješenju prethodio pravilno sproveden i da je rješenje pravilno i na zakonu zasnovano, a žalba neosnovana. </w:t>
      </w:r>
      <w:r w:rsidR="00C02CCE">
        <w:rPr>
          <w:rFonts w:ascii="Tahoma" w:hAnsi="Tahoma" w:cs="Tahoma"/>
          <w:sz w:val="24"/>
          <w:szCs w:val="24"/>
        </w:rPr>
        <w:t xml:space="preserve">Članom </w:t>
      </w:r>
      <w:r w:rsidR="000C1A52" w:rsidRPr="00485E6D">
        <w:rPr>
          <w:rFonts w:ascii="Tahoma" w:hAnsi="Tahoma" w:cs="Tahoma"/>
          <w:sz w:val="24"/>
          <w:szCs w:val="24"/>
        </w:rPr>
        <w:t xml:space="preserve">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 xml:space="preserve">da </w:t>
      </w:r>
      <w:r w:rsidR="00C02CCE">
        <w:rPr>
          <w:rFonts w:ascii="Tahoma" w:hAnsi="Tahoma" w:cs="Tahoma"/>
          <w:sz w:val="24"/>
          <w:szCs w:val="24"/>
        </w:rPr>
        <w:t xml:space="preserve">je </w:t>
      </w:r>
      <w:r w:rsidR="001B27D5" w:rsidRPr="00485E6D">
        <w:rPr>
          <w:rFonts w:ascii="Tahoma" w:hAnsi="Tahoma" w:cs="Tahoma"/>
          <w:sz w:val="24"/>
          <w:szCs w:val="24"/>
        </w:rPr>
        <w:t xml:space="preserve">organ vlasti </w:t>
      </w:r>
      <w:r w:rsidR="00C02CCE" w:rsidRPr="00C02CCE">
        <w:rPr>
          <w:rFonts w:ascii="Tahoma" w:hAnsi="Tahoma" w:cs="Tahoma"/>
          <w:sz w:val="24"/>
          <w:szCs w:val="24"/>
        </w:rPr>
        <w:t>dužani  da svakom fizičkom i pravnom licu omoguće pristup informacijama na ravnopravnoj osnovi i pod jednakim uslovima, ako ovi</w:t>
      </w:r>
      <w:r w:rsidR="00C02CCE">
        <w:rPr>
          <w:rFonts w:ascii="Tahoma" w:hAnsi="Tahoma" w:cs="Tahoma"/>
          <w:sz w:val="24"/>
          <w:szCs w:val="24"/>
        </w:rPr>
        <w:t>m zakonom nije drukčije određeno.</w:t>
      </w:r>
      <w:r w:rsidR="00A36B43">
        <w:rPr>
          <w:rFonts w:ascii="Tahoma" w:hAnsi="Tahoma" w:cs="Tahoma"/>
          <w:sz w:val="24"/>
          <w:szCs w:val="24"/>
        </w:rPr>
        <w:t xml:space="preserve"> Članom 9 Zakona o slobodnom pristupu informacijama je propisano </w:t>
      </w:r>
      <w:r w:rsidR="00617F07">
        <w:rPr>
          <w:rFonts w:ascii="Tahoma" w:hAnsi="Tahoma" w:cs="Tahoma"/>
          <w:sz w:val="24"/>
          <w:szCs w:val="24"/>
        </w:rPr>
        <w:t xml:space="preserve"> da je </w:t>
      </w:r>
      <w:r w:rsidR="00617F07" w:rsidRPr="00617F07">
        <w:rPr>
          <w:rFonts w:ascii="Tahoma" w:hAnsi="Tahoma" w:cs="Tahoma"/>
          <w:sz w:val="24"/>
          <w:szCs w:val="24"/>
        </w:rPr>
        <w:t>inform</w:t>
      </w:r>
      <w:r w:rsidR="00617F07">
        <w:rPr>
          <w:rFonts w:ascii="Tahoma" w:hAnsi="Tahoma" w:cs="Tahoma"/>
          <w:sz w:val="24"/>
          <w:szCs w:val="24"/>
        </w:rPr>
        <w:t>acija u posjedu organa vlasti</w:t>
      </w:r>
      <w:r w:rsidR="00617F07" w:rsidRPr="00617F07">
        <w:rPr>
          <w:rFonts w:ascii="Tahoma" w:hAnsi="Tahoma" w:cs="Tahoma"/>
          <w:sz w:val="24"/>
          <w:szCs w:val="24"/>
        </w:rPr>
        <w:t xml:space="preserve"> faktičko posjedovanje tražene informacije od strane organa vlasti (sopstvena informacija, informacija dostavljena od drugog organa vlasti ili od trećeg lica), bez o</w:t>
      </w:r>
      <w:r w:rsidR="00617F07">
        <w:rPr>
          <w:rFonts w:ascii="Tahoma" w:hAnsi="Tahoma" w:cs="Tahoma"/>
          <w:sz w:val="24"/>
          <w:szCs w:val="24"/>
        </w:rPr>
        <w:t>bzira na osnov i način sticanja.</w:t>
      </w:r>
      <w:r w:rsidR="00C02CCE">
        <w:rPr>
          <w:rFonts w:ascii="Tahoma" w:hAnsi="Tahoma" w:cs="Tahoma"/>
          <w:sz w:val="24"/>
          <w:szCs w:val="24"/>
        </w:rPr>
        <w:t xml:space="preserve"> Članom 10 istog zakona je predviđeno da je i</w:t>
      </w:r>
      <w:r w:rsidR="00C02CCE" w:rsidRPr="00C02CCE">
        <w:rPr>
          <w:rFonts w:ascii="Tahoma" w:hAnsi="Tahoma" w:cs="Tahoma"/>
          <w:sz w:val="24"/>
          <w:szCs w:val="24"/>
        </w:rPr>
        <w:t>nformacija dokument ili dio dokumenta u pisanoj, štampanoj, video, zvučnoj, elektronskoj ili drugoj formi, uključujući i njihove kopije, bez obzira na sadržinu, izvor (autora), vrijeme sačinjavanja ili sistem klasifikacije</w:t>
      </w:r>
      <w:r w:rsidR="00C02CCE">
        <w:rPr>
          <w:rFonts w:ascii="Tahoma" w:hAnsi="Tahoma" w:cs="Tahoma"/>
          <w:sz w:val="24"/>
          <w:szCs w:val="24"/>
        </w:rPr>
        <w:t xml:space="preserve">. U odredbama člana 13 istog zakona se </w:t>
      </w:r>
      <w:r w:rsidR="00617F07">
        <w:rPr>
          <w:rFonts w:ascii="Tahoma" w:hAnsi="Tahoma" w:cs="Tahoma"/>
          <w:sz w:val="24"/>
          <w:szCs w:val="24"/>
        </w:rPr>
        <w:t>propisuje</w:t>
      </w:r>
      <w:r w:rsidR="00C02CCE">
        <w:rPr>
          <w:rFonts w:ascii="Tahoma" w:hAnsi="Tahoma" w:cs="Tahoma"/>
          <w:sz w:val="24"/>
          <w:szCs w:val="24"/>
        </w:rPr>
        <w:t xml:space="preserve"> da je </w:t>
      </w:r>
      <w:r w:rsidR="00617F07">
        <w:rPr>
          <w:rFonts w:ascii="Tahoma" w:hAnsi="Tahoma" w:cs="Tahoma"/>
          <w:sz w:val="24"/>
          <w:szCs w:val="24"/>
        </w:rPr>
        <w:t>o</w:t>
      </w:r>
      <w:r w:rsidR="00C02CCE" w:rsidRPr="008E7744">
        <w:rPr>
          <w:rFonts w:ascii="Tahoma" w:hAnsi="Tahoma" w:cs="Tahoma"/>
          <w:sz w:val="24"/>
          <w:szCs w:val="24"/>
        </w:rPr>
        <w:t>rgan vlasti dužan da fizičkom i pravnom licu koje traži pristup informaciji omogući pristup informaciji ili njenom dijelu koju posjeduje, osim u slučajevima predviđenim ovim zakonom</w:t>
      </w:r>
      <w:r w:rsidR="00C02CCE">
        <w:t>.</w:t>
      </w:r>
      <w:r w:rsidR="008E7744">
        <w:t xml:space="preserve"> </w:t>
      </w:r>
      <w:r w:rsidR="007F0190" w:rsidRPr="00FC6423">
        <w:rPr>
          <w:rFonts w:ascii="Tahoma" w:hAnsi="Tahoma" w:cs="Tahoma"/>
          <w:sz w:val="24"/>
          <w:szCs w:val="24"/>
        </w:rPr>
        <w:t xml:space="preserve">Član 14 Zakona propisuje u kojim se slučajevima može </w:t>
      </w:r>
      <w:r w:rsidR="00FC6423" w:rsidRPr="00FC6423">
        <w:rPr>
          <w:rFonts w:ascii="Tahoma" w:hAnsi="Tahoma" w:cs="Tahoma"/>
          <w:sz w:val="24"/>
          <w:szCs w:val="24"/>
        </w:rPr>
        <w:t>ograničiti pristup informaciji, propisuje u stavu 1 tačka 1 alineja 1</w:t>
      </w:r>
      <w:r w:rsidR="00FC6423">
        <w:t xml:space="preserve"> </w:t>
      </w:r>
      <w:r w:rsidR="00FC6423" w:rsidRPr="00FC6423">
        <w:rPr>
          <w:rFonts w:ascii="Tahoma" w:hAnsi="Tahoma" w:cs="Tahoma"/>
          <w:sz w:val="24"/>
          <w:szCs w:val="24"/>
        </w:rPr>
        <w:t>da</w:t>
      </w:r>
      <w:r w:rsidR="00FC6423">
        <w:t xml:space="preserve"> </w:t>
      </w:r>
      <w:r w:rsidR="00FC6423">
        <w:rPr>
          <w:rFonts w:ascii="Tahoma" w:hAnsi="Tahoma" w:cs="Tahoma"/>
          <w:sz w:val="24"/>
          <w:szCs w:val="24"/>
        </w:rPr>
        <w:t>o</w:t>
      </w:r>
      <w:r w:rsidR="00FC6423" w:rsidRPr="00FC6423">
        <w:rPr>
          <w:rFonts w:ascii="Tahoma" w:hAnsi="Tahoma" w:cs="Tahoma"/>
          <w:sz w:val="24"/>
          <w:szCs w:val="24"/>
        </w:rPr>
        <w:t>rgan vlasti može ograničiti pristup informaciji ili dijelu in</w:t>
      </w:r>
      <w:r w:rsidR="00FC6423">
        <w:rPr>
          <w:rFonts w:ascii="Tahoma" w:hAnsi="Tahoma" w:cs="Tahoma"/>
          <w:sz w:val="24"/>
          <w:szCs w:val="24"/>
        </w:rPr>
        <w:t xml:space="preserve">formacije, ako je to u interesu </w:t>
      </w:r>
      <w:r w:rsidR="00FC6423" w:rsidRPr="00FC6423">
        <w:rPr>
          <w:rFonts w:ascii="Tahoma" w:hAnsi="Tahoma" w:cs="Tahoma"/>
          <w:sz w:val="24"/>
          <w:szCs w:val="24"/>
        </w:rPr>
        <w:t xml:space="preserve">zaštite privatnosti od objelodanjivanja podataka predviđenih zakonom kojim se uređuje zaštita podataka o ličnosti, </w:t>
      </w:r>
      <w:r w:rsidR="00FC6423">
        <w:rPr>
          <w:rFonts w:ascii="Tahoma" w:hAnsi="Tahoma" w:cs="Tahoma"/>
          <w:sz w:val="24"/>
          <w:szCs w:val="24"/>
        </w:rPr>
        <w:t xml:space="preserve">osim podataka koji se odnose na </w:t>
      </w:r>
      <w:r w:rsidR="00FC6423" w:rsidRPr="00FC6423">
        <w:rPr>
          <w:rFonts w:ascii="Tahoma" w:hAnsi="Tahoma" w:cs="Tahoma"/>
          <w:sz w:val="24"/>
          <w:szCs w:val="24"/>
        </w:rPr>
        <w:t>javne funkcionere u vezi sa vršenjem javne funkcije, kao i prihode, imovinu i sukob interesa tih lica i njihovih srodnika koji su obuhvaćeni zakonom kojim se uređu</w:t>
      </w:r>
      <w:r w:rsidR="00FC6423">
        <w:rPr>
          <w:rFonts w:ascii="Tahoma" w:hAnsi="Tahoma" w:cs="Tahoma"/>
          <w:sz w:val="24"/>
          <w:szCs w:val="24"/>
        </w:rPr>
        <w:t xml:space="preserve">je sprječavanje sukoba interesa. </w:t>
      </w:r>
      <w:r w:rsidR="00FC6423" w:rsidRPr="00FC6423">
        <w:rPr>
          <w:rFonts w:ascii="Tahoma" w:hAnsi="Tahoma" w:cs="Tahoma"/>
          <w:sz w:val="24"/>
          <w:szCs w:val="24"/>
        </w:rPr>
        <w:t xml:space="preserve">Nadalje, </w:t>
      </w:r>
      <w:r>
        <w:rPr>
          <w:rFonts w:ascii="Tahoma" w:hAnsi="Tahoma" w:cs="Tahoma"/>
          <w:sz w:val="24"/>
          <w:szCs w:val="24"/>
        </w:rPr>
        <w:t>Z</w:t>
      </w:r>
      <w:r w:rsidR="00D337A4">
        <w:rPr>
          <w:rFonts w:ascii="Tahoma" w:hAnsi="Tahoma" w:cs="Tahoma"/>
          <w:sz w:val="24"/>
          <w:szCs w:val="24"/>
        </w:rPr>
        <w:t xml:space="preserve">akon o slobodnom pristupu informacijama takođe u svom članu 29 </w:t>
      </w:r>
      <w:r w:rsidR="00FC6423">
        <w:rPr>
          <w:rFonts w:ascii="Tahoma" w:hAnsi="Tahoma" w:cs="Tahoma"/>
          <w:sz w:val="24"/>
          <w:szCs w:val="24"/>
        </w:rPr>
        <w:t xml:space="preserve">stav 1 tačka 3 </w:t>
      </w:r>
      <w:r w:rsidR="00D337A4">
        <w:rPr>
          <w:rFonts w:ascii="Tahoma" w:hAnsi="Tahoma" w:cs="Tahoma"/>
          <w:sz w:val="24"/>
          <w:szCs w:val="24"/>
        </w:rPr>
        <w:t>propisuje da će organ vlasti odbiti</w:t>
      </w:r>
      <w:r w:rsidR="00D337A4" w:rsidRPr="00D337A4">
        <w:rPr>
          <w:rFonts w:ascii="Tahoma" w:hAnsi="Tahoma" w:cs="Tahoma"/>
          <w:sz w:val="24"/>
          <w:szCs w:val="24"/>
        </w:rPr>
        <w:t xml:space="preserve"> zaht</w:t>
      </w:r>
      <w:r w:rsidR="009D7B8F">
        <w:rPr>
          <w:rFonts w:ascii="Tahoma" w:hAnsi="Tahoma" w:cs="Tahoma"/>
          <w:sz w:val="24"/>
          <w:szCs w:val="24"/>
        </w:rPr>
        <w:t>jev za pristup informaciji ako</w:t>
      </w:r>
      <w:r w:rsidR="00D337A4">
        <w:rPr>
          <w:rFonts w:ascii="Tahoma" w:hAnsi="Tahoma" w:cs="Tahoma"/>
          <w:sz w:val="24"/>
          <w:szCs w:val="24"/>
        </w:rPr>
        <w:t xml:space="preserve"> </w:t>
      </w:r>
      <w:r w:rsidR="00FC6423" w:rsidRPr="00FC6423">
        <w:rPr>
          <w:rFonts w:ascii="Tahoma" w:hAnsi="Tahoma" w:cs="Tahoma"/>
          <w:sz w:val="24"/>
          <w:szCs w:val="24"/>
        </w:rPr>
        <w:t>postoji razlog iz člana 14 ovog zakona za ograničavanje pristupa traženoj informaciji</w:t>
      </w:r>
      <w:r w:rsidR="00D337A4" w:rsidRPr="00FC6423">
        <w:rPr>
          <w:rFonts w:ascii="Tahoma" w:hAnsi="Tahoma" w:cs="Tahoma"/>
          <w:sz w:val="24"/>
          <w:szCs w:val="24"/>
        </w:rPr>
        <w:t>.</w:t>
      </w:r>
      <w:r w:rsidR="00FC6423">
        <w:rPr>
          <w:rFonts w:ascii="Tahoma" w:hAnsi="Tahoma" w:cs="Tahoma"/>
          <w:sz w:val="24"/>
          <w:szCs w:val="24"/>
        </w:rPr>
        <w:t xml:space="preserve"> Član 15 </w:t>
      </w:r>
      <w:r>
        <w:rPr>
          <w:rFonts w:ascii="Tahoma" w:hAnsi="Tahoma" w:cs="Tahoma"/>
          <w:sz w:val="24"/>
          <w:szCs w:val="24"/>
        </w:rPr>
        <w:t>Z</w:t>
      </w:r>
      <w:r w:rsidRPr="00310F98">
        <w:rPr>
          <w:rFonts w:ascii="Tahoma" w:hAnsi="Tahoma" w:cs="Tahoma"/>
          <w:sz w:val="24"/>
          <w:szCs w:val="24"/>
        </w:rPr>
        <w:t>akon</w:t>
      </w:r>
      <w:r>
        <w:rPr>
          <w:rFonts w:ascii="Tahoma" w:hAnsi="Tahoma" w:cs="Tahoma"/>
          <w:sz w:val="24"/>
          <w:szCs w:val="24"/>
        </w:rPr>
        <w:t>a</w:t>
      </w:r>
      <w:r w:rsidRPr="00310F98">
        <w:rPr>
          <w:rFonts w:ascii="Tahoma" w:hAnsi="Tahoma" w:cs="Tahoma"/>
          <w:sz w:val="24"/>
          <w:szCs w:val="24"/>
        </w:rPr>
        <w:t xml:space="preserve"> o slobodnom pristupu informacijama </w:t>
      </w:r>
      <w:r w:rsidR="00FC6423">
        <w:rPr>
          <w:rFonts w:ascii="Tahoma" w:hAnsi="Tahoma" w:cs="Tahoma"/>
          <w:sz w:val="24"/>
          <w:szCs w:val="24"/>
        </w:rPr>
        <w:t>propisuje</w:t>
      </w:r>
      <w:r w:rsidR="009D7B8F">
        <w:rPr>
          <w:rFonts w:ascii="Tahoma" w:hAnsi="Tahoma" w:cs="Tahoma"/>
          <w:sz w:val="24"/>
          <w:szCs w:val="24"/>
        </w:rPr>
        <w:t xml:space="preserve"> rokove ograničenja pristupa informacijama pa u alineji 3 propisuje da </w:t>
      </w:r>
      <w:r>
        <w:rPr>
          <w:rFonts w:ascii="Tahoma" w:hAnsi="Tahoma" w:cs="Tahoma"/>
          <w:sz w:val="24"/>
          <w:szCs w:val="24"/>
        </w:rPr>
        <w:t>o</w:t>
      </w:r>
      <w:r w:rsidR="009D7B8F" w:rsidRPr="009D7B8F">
        <w:rPr>
          <w:rFonts w:ascii="Tahoma" w:hAnsi="Tahoma" w:cs="Tahoma"/>
          <w:sz w:val="24"/>
          <w:szCs w:val="24"/>
        </w:rPr>
        <w:t>graničenje pristupa informaciji radi prevencije istrage i gonjenja izvršilaca krivičnih djela može trajat</w:t>
      </w:r>
      <w:r w:rsidR="009D7B8F">
        <w:rPr>
          <w:rFonts w:ascii="Tahoma" w:hAnsi="Tahoma" w:cs="Tahoma"/>
          <w:sz w:val="24"/>
          <w:szCs w:val="24"/>
        </w:rPr>
        <w:t>i najduže do okončanja postupka</w:t>
      </w:r>
      <w:r w:rsidR="009D7B8F" w:rsidRPr="009D7B8F">
        <w:rPr>
          <w:rFonts w:ascii="Tahoma" w:hAnsi="Tahoma" w:cs="Tahoma"/>
          <w:sz w:val="24"/>
          <w:szCs w:val="24"/>
        </w:rPr>
        <w:t>.</w:t>
      </w:r>
      <w:r w:rsidR="009D7B8F">
        <w:rPr>
          <w:rFonts w:ascii="Tahoma" w:hAnsi="Tahoma" w:cs="Tahoma"/>
          <w:sz w:val="24"/>
          <w:szCs w:val="24"/>
        </w:rPr>
        <w:t xml:space="preserve"> </w:t>
      </w:r>
      <w:r w:rsidR="005F1829">
        <w:rPr>
          <w:rFonts w:ascii="Tahoma" w:hAnsi="Tahoma" w:cs="Tahoma"/>
          <w:sz w:val="24"/>
          <w:szCs w:val="24"/>
        </w:rPr>
        <w:t>Član 9 Zakona o zaštiti podataka o ličnosti propisuje da su</w:t>
      </w:r>
      <w:r w:rsidR="005F1829" w:rsidRPr="005F1829">
        <w:rPr>
          <w:rFonts w:ascii="Tahoma" w:hAnsi="Tahoma" w:cs="Tahoma"/>
          <w:sz w:val="24"/>
          <w:szCs w:val="24"/>
        </w:rPr>
        <w:t xml:space="preserve"> lični podaci su sve informacije koje se odnose na fizičko lice čiji je </w:t>
      </w:r>
      <w:r w:rsidR="005F1829" w:rsidRPr="005F1829">
        <w:rPr>
          <w:rFonts w:ascii="Tahoma" w:hAnsi="Tahoma" w:cs="Tahoma"/>
          <w:sz w:val="24"/>
          <w:szCs w:val="24"/>
        </w:rPr>
        <w:lastRenderedPageBreak/>
        <w:t>identit</w:t>
      </w:r>
      <w:r w:rsidR="005F1829">
        <w:rPr>
          <w:rFonts w:ascii="Tahoma" w:hAnsi="Tahoma" w:cs="Tahoma"/>
          <w:sz w:val="24"/>
          <w:szCs w:val="24"/>
        </w:rPr>
        <w:t xml:space="preserve">et utvrđen ili se može utvrditi i da je </w:t>
      </w:r>
      <w:r w:rsidR="005F1829" w:rsidRPr="005F1829">
        <w:rPr>
          <w:rFonts w:ascii="Tahoma" w:hAnsi="Tahoma" w:cs="Tahoma"/>
          <w:sz w:val="24"/>
          <w:szCs w:val="24"/>
        </w:rPr>
        <w:t xml:space="preserve">obrada ličnih podataka radnja kojom se automatski ili na drugi način lični podaci prikupljaju, evidentiraju, snimaju, organizuju, čuvaju, mijenjaju, povlače, koriste, vrši uvid u njih, otkrivaju putem prenosa, objavljuju ili na drugi način čine dostupnim, svrstavaju, kombinuju, blokiraju, brišu, uništavaju, kao i bilo koja druga radnja </w:t>
      </w:r>
      <w:r w:rsidR="005F1829">
        <w:rPr>
          <w:rFonts w:ascii="Tahoma" w:hAnsi="Tahoma" w:cs="Tahoma"/>
          <w:sz w:val="24"/>
          <w:szCs w:val="24"/>
        </w:rPr>
        <w:t>koja se vrši na ličnim podacima.</w:t>
      </w:r>
    </w:p>
    <w:p w:rsidR="00D337A4" w:rsidRPr="005F1829" w:rsidRDefault="009D7B8F" w:rsidP="005F1829">
      <w:pPr>
        <w:pStyle w:val="T30X"/>
        <w:spacing w:line="276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Savjet Agencije je zauzeo stav da je prvostepeni organ pravilno primijenio materijalno pravo poštujući odredbe člana 14 stav 1 tačka 1 alineja 1, kao i tačka 3 alineja 3 i 4 Zakona o slobodnom pristupu informacijama kojima se ograničava pristup informacijama i koji  propisuju da organ vlasti može ograničiti  pristup informacijama ako je to u interesu zaštite privatnosti od objelodanjivanja podataka </w:t>
      </w:r>
      <w:r w:rsidR="00C45C62">
        <w:rPr>
          <w:rFonts w:ascii="Tahoma" w:hAnsi="Tahoma" w:cs="Tahoma"/>
          <w:sz w:val="24"/>
          <w:szCs w:val="24"/>
        </w:rPr>
        <w:t xml:space="preserve">predviđenih zakonom </w:t>
      </w:r>
      <w:r w:rsidR="00883E8D">
        <w:rPr>
          <w:rFonts w:ascii="Tahoma" w:hAnsi="Tahoma" w:cs="Tahoma"/>
          <w:sz w:val="24"/>
          <w:szCs w:val="24"/>
        </w:rPr>
        <w:t>kojim se uređuje zaštita podataka o ličnosti.</w:t>
      </w:r>
      <w:r w:rsidR="00135ED9">
        <w:rPr>
          <w:rFonts w:ascii="Tahoma" w:hAnsi="Tahoma" w:cs="Tahoma"/>
          <w:sz w:val="24"/>
          <w:szCs w:val="24"/>
        </w:rPr>
        <w:t xml:space="preserve"> </w:t>
      </w:r>
      <w:r w:rsidR="009644DF">
        <w:rPr>
          <w:rFonts w:ascii="Tahoma" w:hAnsi="Tahoma" w:cs="Tahoma"/>
          <w:sz w:val="24"/>
          <w:szCs w:val="24"/>
        </w:rPr>
        <w:t>Provostepeni organ je pravilno primjenio  materijalno pravo</w:t>
      </w:r>
      <w:r w:rsidR="005F1829">
        <w:rPr>
          <w:rFonts w:ascii="Tahoma" w:hAnsi="Tahoma" w:cs="Tahoma"/>
          <w:sz w:val="24"/>
          <w:szCs w:val="24"/>
        </w:rPr>
        <w:t xml:space="preserve"> </w:t>
      </w:r>
      <w:r w:rsidR="009644DF">
        <w:rPr>
          <w:rFonts w:ascii="Tahoma" w:hAnsi="Tahoma" w:cs="Tahoma"/>
          <w:sz w:val="24"/>
          <w:szCs w:val="24"/>
        </w:rPr>
        <w:t xml:space="preserve"> i to  odredbu</w:t>
      </w:r>
      <w:r w:rsidR="005F1829">
        <w:rPr>
          <w:rFonts w:ascii="Tahoma" w:hAnsi="Tahoma" w:cs="Tahoma"/>
          <w:sz w:val="24"/>
          <w:szCs w:val="24"/>
        </w:rPr>
        <w:t xml:space="preserve"> člana </w:t>
      </w:r>
      <w:r w:rsidR="00D337A4">
        <w:rPr>
          <w:rFonts w:ascii="Tahoma" w:hAnsi="Tahoma" w:cs="Tahoma"/>
          <w:sz w:val="24"/>
          <w:szCs w:val="24"/>
        </w:rPr>
        <w:t xml:space="preserve">29 </w:t>
      </w:r>
      <w:r w:rsidR="005F1829">
        <w:rPr>
          <w:rStyle w:val="Bodytext5NotBold"/>
          <w:rFonts w:ascii="Tahoma" w:hAnsi="Tahoma" w:cs="Tahoma"/>
          <w:b w:val="0"/>
          <w:sz w:val="24"/>
          <w:szCs w:val="24"/>
        </w:rPr>
        <w:t>stav 1 tačka 3</w:t>
      </w:r>
      <w:r w:rsidR="00536E4A" w:rsidRPr="00AB44C2">
        <w:rPr>
          <w:rStyle w:val="Bodytext5NotBold"/>
          <w:rFonts w:ascii="Tahoma" w:hAnsi="Tahoma" w:cs="Tahoma"/>
          <w:b w:val="0"/>
          <w:sz w:val="24"/>
          <w:szCs w:val="24"/>
        </w:rPr>
        <w:t xml:space="preserve"> </w:t>
      </w:r>
      <w:r w:rsidR="00D337A4">
        <w:rPr>
          <w:rFonts w:ascii="Tahoma" w:hAnsi="Tahoma" w:cs="Tahoma"/>
          <w:sz w:val="24"/>
          <w:szCs w:val="24"/>
        </w:rPr>
        <w:t xml:space="preserve">Zakona o slobodnom pristupu informacijama </w:t>
      </w:r>
      <w:r w:rsidR="005F1829">
        <w:rPr>
          <w:rFonts w:ascii="Tahoma" w:hAnsi="Tahoma" w:cs="Tahoma"/>
          <w:sz w:val="24"/>
          <w:szCs w:val="24"/>
        </w:rPr>
        <w:t>, a u vezi sa članom 14 stav 1 tačka 1 alineja 1 i tačka 3 alineja 3 i 4. U konkretnom slučaju Savjet Agen</w:t>
      </w:r>
      <w:r w:rsidR="00135ED9">
        <w:rPr>
          <w:rFonts w:ascii="Tahoma" w:hAnsi="Tahoma" w:cs="Tahoma"/>
          <w:sz w:val="24"/>
          <w:szCs w:val="24"/>
        </w:rPr>
        <w:t>cije je stava da je prvostepeni</w:t>
      </w:r>
      <w:r w:rsidR="005F1829">
        <w:rPr>
          <w:rFonts w:ascii="Tahoma" w:hAnsi="Tahoma" w:cs="Tahoma"/>
          <w:sz w:val="24"/>
          <w:szCs w:val="24"/>
        </w:rPr>
        <w:t xml:space="preserve"> organ  pravilno</w:t>
      </w:r>
      <w:r w:rsidR="006A3984">
        <w:rPr>
          <w:rFonts w:ascii="Tahoma" w:hAnsi="Tahoma" w:cs="Tahoma"/>
          <w:sz w:val="24"/>
          <w:szCs w:val="24"/>
        </w:rPr>
        <w:t xml:space="preserve"> </w:t>
      </w:r>
      <w:r w:rsidR="008C4F3B">
        <w:rPr>
          <w:rFonts w:ascii="Tahoma" w:hAnsi="Tahoma" w:cs="Tahoma"/>
          <w:sz w:val="24"/>
          <w:szCs w:val="24"/>
        </w:rPr>
        <w:t>primijenio materijalno pravo kad</w:t>
      </w:r>
      <w:r w:rsidR="00135ED9">
        <w:rPr>
          <w:rFonts w:ascii="Tahoma" w:hAnsi="Tahoma" w:cs="Tahoma"/>
          <w:sz w:val="24"/>
          <w:szCs w:val="24"/>
        </w:rPr>
        <w:t>a</w:t>
      </w:r>
      <w:r w:rsidR="008C4F3B">
        <w:rPr>
          <w:rFonts w:ascii="Tahoma" w:hAnsi="Tahoma" w:cs="Tahoma"/>
          <w:sz w:val="24"/>
          <w:szCs w:val="24"/>
        </w:rPr>
        <w:t xml:space="preserve"> je</w:t>
      </w:r>
      <w:r w:rsidR="00D337A4">
        <w:rPr>
          <w:rFonts w:ascii="Tahoma" w:hAnsi="Tahoma" w:cs="Tahoma"/>
          <w:sz w:val="24"/>
          <w:szCs w:val="24"/>
        </w:rPr>
        <w:t xml:space="preserve"> odbio zahtjev za</w:t>
      </w:r>
      <w:r w:rsidR="00617F07">
        <w:rPr>
          <w:rFonts w:ascii="Tahoma" w:hAnsi="Tahoma" w:cs="Tahoma"/>
          <w:sz w:val="24"/>
          <w:szCs w:val="24"/>
        </w:rPr>
        <w:t xml:space="preserve"> slobodan pristup</w:t>
      </w:r>
      <w:r w:rsidR="008C4F3B">
        <w:rPr>
          <w:rFonts w:ascii="Tahoma" w:hAnsi="Tahoma" w:cs="Tahoma"/>
          <w:sz w:val="24"/>
          <w:szCs w:val="24"/>
        </w:rPr>
        <w:t xml:space="preserve"> informacijama </w:t>
      </w:r>
      <w:r w:rsidR="005F1829">
        <w:rPr>
          <w:rFonts w:ascii="Tahoma" w:hAnsi="Tahoma" w:cs="Tahoma"/>
          <w:sz w:val="24"/>
          <w:szCs w:val="24"/>
        </w:rPr>
        <w:t xml:space="preserve">pozivajući se na prethodne odredbe zakona. </w:t>
      </w:r>
      <w:r w:rsidR="009644DF">
        <w:rPr>
          <w:rFonts w:ascii="Tahoma" w:hAnsi="Tahoma" w:cs="Tahoma"/>
          <w:sz w:val="24"/>
          <w:szCs w:val="24"/>
        </w:rPr>
        <w:t xml:space="preserve"> Savjet Agencije cijenio da bi nastupile štetene posledice</w:t>
      </w:r>
      <w:r w:rsidR="008D51A7">
        <w:rPr>
          <w:rFonts w:ascii="Tahoma" w:hAnsi="Tahoma" w:cs="Tahoma"/>
          <w:sz w:val="24"/>
          <w:szCs w:val="24"/>
        </w:rPr>
        <w:t xml:space="preserve"> objavljivanja traženih informa</w:t>
      </w:r>
      <w:r w:rsidR="009644DF">
        <w:rPr>
          <w:rFonts w:ascii="Tahoma" w:hAnsi="Tahoma" w:cs="Tahoma"/>
          <w:sz w:val="24"/>
          <w:szCs w:val="24"/>
        </w:rPr>
        <w:t>cija prije okončanja po</w:t>
      </w:r>
      <w:r w:rsidR="00E40E00">
        <w:rPr>
          <w:rFonts w:ascii="Tahoma" w:hAnsi="Tahoma" w:cs="Tahoma"/>
          <w:sz w:val="24"/>
          <w:szCs w:val="24"/>
        </w:rPr>
        <w:t>krenutih postupaka protiv konkret</w:t>
      </w:r>
      <w:r w:rsidR="00135ED9">
        <w:rPr>
          <w:rFonts w:ascii="Tahoma" w:hAnsi="Tahoma" w:cs="Tahoma"/>
          <w:sz w:val="24"/>
          <w:szCs w:val="24"/>
        </w:rPr>
        <w:t>nih lica u smislu člana 16 Zako</w:t>
      </w:r>
      <w:r w:rsidR="009644DF">
        <w:rPr>
          <w:rFonts w:ascii="Tahoma" w:hAnsi="Tahoma" w:cs="Tahoma"/>
          <w:sz w:val="24"/>
          <w:szCs w:val="24"/>
        </w:rPr>
        <w:t xml:space="preserve">na o slobodnom pristupu inforacijama te je </w:t>
      </w:r>
      <w:r w:rsidR="008C4F3B">
        <w:rPr>
          <w:rFonts w:ascii="Tahoma" w:hAnsi="Tahoma" w:cs="Tahoma"/>
          <w:sz w:val="24"/>
          <w:szCs w:val="24"/>
        </w:rPr>
        <w:t xml:space="preserve"> mišljenja da</w:t>
      </w:r>
      <w:r w:rsidR="00E40E00">
        <w:rPr>
          <w:rFonts w:ascii="Tahoma" w:hAnsi="Tahoma" w:cs="Tahoma"/>
          <w:sz w:val="24"/>
          <w:szCs w:val="24"/>
        </w:rPr>
        <w:t xml:space="preserve"> ne postoji preovlađujući javni</w:t>
      </w:r>
      <w:r w:rsidR="008C4F3B">
        <w:rPr>
          <w:rFonts w:ascii="Tahoma" w:hAnsi="Tahoma" w:cs="Tahoma"/>
          <w:sz w:val="24"/>
          <w:szCs w:val="24"/>
        </w:rPr>
        <w:t xml:space="preserve"> interes</w:t>
      </w:r>
      <w:r w:rsidR="009644DF">
        <w:rPr>
          <w:rFonts w:ascii="Tahoma" w:hAnsi="Tahoma" w:cs="Tahoma"/>
          <w:sz w:val="24"/>
          <w:szCs w:val="24"/>
        </w:rPr>
        <w:t xml:space="preserve"> propisan </w:t>
      </w:r>
      <w:r w:rsidR="00E40E00">
        <w:rPr>
          <w:rFonts w:ascii="Tahoma" w:hAnsi="Tahoma" w:cs="Tahoma"/>
          <w:sz w:val="24"/>
          <w:szCs w:val="24"/>
        </w:rPr>
        <w:t>č</w:t>
      </w:r>
      <w:r w:rsidR="009644DF">
        <w:rPr>
          <w:rFonts w:ascii="Tahoma" w:hAnsi="Tahoma" w:cs="Tahoma"/>
          <w:sz w:val="24"/>
          <w:szCs w:val="24"/>
        </w:rPr>
        <w:t>lanom 17 Zakona o slobodno</w:t>
      </w:r>
      <w:r w:rsidR="005D7E34">
        <w:rPr>
          <w:rFonts w:ascii="Tahoma" w:hAnsi="Tahoma" w:cs="Tahoma"/>
          <w:sz w:val="24"/>
          <w:szCs w:val="24"/>
        </w:rPr>
        <w:t>m pristupu informacija</w:t>
      </w:r>
      <w:r w:rsidR="008C4F3B">
        <w:rPr>
          <w:rFonts w:ascii="Tahoma" w:hAnsi="Tahoma" w:cs="Tahoma"/>
          <w:sz w:val="24"/>
          <w:szCs w:val="24"/>
        </w:rPr>
        <w:t xml:space="preserve">, koji je veći od razloga datih u obrazloženju osporenog rješenja. </w:t>
      </w:r>
    </w:p>
    <w:p w:rsidR="00306A70" w:rsidRPr="00A657F5" w:rsidRDefault="00306A70" w:rsidP="00E2026E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 xml:space="preserve">shodno članu 38 Zakona o slobodnom pristupu informacijama i </w:t>
      </w:r>
      <w:r w:rsidR="00135ED9">
        <w:rPr>
          <w:rFonts w:ascii="Tahoma" w:hAnsi="Tahoma" w:cs="Tahoma"/>
          <w:sz w:val="24"/>
          <w:szCs w:val="24"/>
        </w:rPr>
        <w:t>članu</w:t>
      </w:r>
      <w:r w:rsidR="006725AB" w:rsidRPr="00974599">
        <w:rPr>
          <w:rFonts w:ascii="Tahoma" w:hAnsi="Tahoma" w:cs="Tahoma"/>
          <w:sz w:val="24"/>
          <w:szCs w:val="24"/>
        </w:rPr>
        <w:t xml:space="preserve"> 235 stav 1 Zakona o opštem 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Pr="00A657F5" w:rsidRDefault="00306A70" w:rsidP="00393E5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B3566C" w:rsidRDefault="00306A70" w:rsidP="00A20DE8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8B45C6" w:rsidRPr="008B45C6" w:rsidRDefault="008B45C6" w:rsidP="00BB5409">
      <w:pPr>
        <w:pStyle w:val="NoSpacing"/>
        <w:rPr>
          <w:b/>
          <w:sz w:val="20"/>
          <w:szCs w:val="20"/>
        </w:rPr>
      </w:pPr>
    </w:p>
    <w:sectPr w:rsidR="008B45C6" w:rsidRPr="008B45C6" w:rsidSect="00A20D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134" w:bottom="1440" w:left="1134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7B6" w:rsidRDefault="00F977B6" w:rsidP="004C7646">
      <w:pPr>
        <w:spacing w:after="0" w:line="240" w:lineRule="auto"/>
      </w:pPr>
      <w:r>
        <w:separator/>
      </w:r>
    </w:p>
  </w:endnote>
  <w:endnote w:type="continuationSeparator" w:id="0">
    <w:p w:rsidR="00F977B6" w:rsidRDefault="00F977B6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7B6" w:rsidRDefault="00F977B6" w:rsidP="004C7646">
      <w:pPr>
        <w:spacing w:after="0" w:line="240" w:lineRule="auto"/>
      </w:pPr>
      <w:r>
        <w:separator/>
      </w:r>
    </w:p>
  </w:footnote>
  <w:footnote w:type="continuationSeparator" w:id="0">
    <w:p w:rsidR="00F977B6" w:rsidRDefault="00F977B6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2087D"/>
    <w:rsid w:val="00020C1C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46AE"/>
    <w:rsid w:val="00045F86"/>
    <w:rsid w:val="00046156"/>
    <w:rsid w:val="00046EA3"/>
    <w:rsid w:val="00047CE1"/>
    <w:rsid w:val="00051B56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3375"/>
    <w:rsid w:val="0007494B"/>
    <w:rsid w:val="00074D38"/>
    <w:rsid w:val="0008079C"/>
    <w:rsid w:val="00080FCB"/>
    <w:rsid w:val="000819A2"/>
    <w:rsid w:val="00082554"/>
    <w:rsid w:val="00084BA4"/>
    <w:rsid w:val="00090201"/>
    <w:rsid w:val="00091114"/>
    <w:rsid w:val="0009179F"/>
    <w:rsid w:val="00092118"/>
    <w:rsid w:val="00092F81"/>
    <w:rsid w:val="00093579"/>
    <w:rsid w:val="00093976"/>
    <w:rsid w:val="0009651E"/>
    <w:rsid w:val="000A2947"/>
    <w:rsid w:val="000A5FBB"/>
    <w:rsid w:val="000A784D"/>
    <w:rsid w:val="000B264D"/>
    <w:rsid w:val="000B4C6A"/>
    <w:rsid w:val="000C1A52"/>
    <w:rsid w:val="000C1D26"/>
    <w:rsid w:val="000C28E8"/>
    <w:rsid w:val="000C5629"/>
    <w:rsid w:val="000C5699"/>
    <w:rsid w:val="000D15AF"/>
    <w:rsid w:val="000D4D4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69F5"/>
    <w:rsid w:val="000E7B33"/>
    <w:rsid w:val="000F10E4"/>
    <w:rsid w:val="000F1FD0"/>
    <w:rsid w:val="000F3F9D"/>
    <w:rsid w:val="000F4955"/>
    <w:rsid w:val="000F5AE7"/>
    <w:rsid w:val="000F5BDC"/>
    <w:rsid w:val="000F6DCE"/>
    <w:rsid w:val="000F7DFF"/>
    <w:rsid w:val="00100874"/>
    <w:rsid w:val="00101613"/>
    <w:rsid w:val="00101806"/>
    <w:rsid w:val="00101F82"/>
    <w:rsid w:val="001045D0"/>
    <w:rsid w:val="0010728E"/>
    <w:rsid w:val="00107DF1"/>
    <w:rsid w:val="001103CD"/>
    <w:rsid w:val="00110590"/>
    <w:rsid w:val="00110593"/>
    <w:rsid w:val="00110B38"/>
    <w:rsid w:val="001114FB"/>
    <w:rsid w:val="00111B08"/>
    <w:rsid w:val="00113D97"/>
    <w:rsid w:val="00113F6F"/>
    <w:rsid w:val="00114297"/>
    <w:rsid w:val="00115814"/>
    <w:rsid w:val="00115B70"/>
    <w:rsid w:val="00116EC6"/>
    <w:rsid w:val="00117758"/>
    <w:rsid w:val="00120287"/>
    <w:rsid w:val="001216A9"/>
    <w:rsid w:val="00121D22"/>
    <w:rsid w:val="001224E4"/>
    <w:rsid w:val="00122D89"/>
    <w:rsid w:val="001241BC"/>
    <w:rsid w:val="00124B01"/>
    <w:rsid w:val="00126392"/>
    <w:rsid w:val="00130BF7"/>
    <w:rsid w:val="00130C12"/>
    <w:rsid w:val="00131B18"/>
    <w:rsid w:val="0013222A"/>
    <w:rsid w:val="0013474B"/>
    <w:rsid w:val="00135ED9"/>
    <w:rsid w:val="0013613E"/>
    <w:rsid w:val="00136F6B"/>
    <w:rsid w:val="00137422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41C"/>
    <w:rsid w:val="001456AD"/>
    <w:rsid w:val="00146703"/>
    <w:rsid w:val="0015279D"/>
    <w:rsid w:val="00152D49"/>
    <w:rsid w:val="0015426C"/>
    <w:rsid w:val="001555F6"/>
    <w:rsid w:val="00155F45"/>
    <w:rsid w:val="00156C27"/>
    <w:rsid w:val="00157DD5"/>
    <w:rsid w:val="00162079"/>
    <w:rsid w:val="0016437C"/>
    <w:rsid w:val="00166EE5"/>
    <w:rsid w:val="001726EE"/>
    <w:rsid w:val="00173B25"/>
    <w:rsid w:val="00176B92"/>
    <w:rsid w:val="00177370"/>
    <w:rsid w:val="00177889"/>
    <w:rsid w:val="00177E14"/>
    <w:rsid w:val="001802C9"/>
    <w:rsid w:val="00180590"/>
    <w:rsid w:val="00180DCA"/>
    <w:rsid w:val="0018167D"/>
    <w:rsid w:val="001869CC"/>
    <w:rsid w:val="00193900"/>
    <w:rsid w:val="001956C5"/>
    <w:rsid w:val="00195B01"/>
    <w:rsid w:val="00195D83"/>
    <w:rsid w:val="00195FBA"/>
    <w:rsid w:val="001962B1"/>
    <w:rsid w:val="001973DE"/>
    <w:rsid w:val="001A1067"/>
    <w:rsid w:val="001A1ED4"/>
    <w:rsid w:val="001A680C"/>
    <w:rsid w:val="001A68F2"/>
    <w:rsid w:val="001A6F13"/>
    <w:rsid w:val="001B00E5"/>
    <w:rsid w:val="001B08A2"/>
    <w:rsid w:val="001B241B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D162D"/>
    <w:rsid w:val="001D19F1"/>
    <w:rsid w:val="001D5562"/>
    <w:rsid w:val="001E11C3"/>
    <w:rsid w:val="001E1AB4"/>
    <w:rsid w:val="001E233B"/>
    <w:rsid w:val="001E407B"/>
    <w:rsid w:val="001E43C3"/>
    <w:rsid w:val="001E4D3B"/>
    <w:rsid w:val="001E4E68"/>
    <w:rsid w:val="001E5013"/>
    <w:rsid w:val="001E5F39"/>
    <w:rsid w:val="001F04B5"/>
    <w:rsid w:val="001F0F0C"/>
    <w:rsid w:val="001F4142"/>
    <w:rsid w:val="001F6B77"/>
    <w:rsid w:val="00200A32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4C13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6B45"/>
    <w:rsid w:val="002604CB"/>
    <w:rsid w:val="00260E80"/>
    <w:rsid w:val="0026137E"/>
    <w:rsid w:val="00262236"/>
    <w:rsid w:val="00263800"/>
    <w:rsid w:val="00265736"/>
    <w:rsid w:val="002721B4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873BF"/>
    <w:rsid w:val="00290099"/>
    <w:rsid w:val="002920CC"/>
    <w:rsid w:val="002931CF"/>
    <w:rsid w:val="002951F1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25CC"/>
    <w:rsid w:val="002C25E9"/>
    <w:rsid w:val="002C404A"/>
    <w:rsid w:val="002C4506"/>
    <w:rsid w:val="002C51B8"/>
    <w:rsid w:val="002C7522"/>
    <w:rsid w:val="002C7E80"/>
    <w:rsid w:val="002D0C2C"/>
    <w:rsid w:val="002D1C88"/>
    <w:rsid w:val="002D509A"/>
    <w:rsid w:val="002D50E1"/>
    <w:rsid w:val="002D52C7"/>
    <w:rsid w:val="002D5EA9"/>
    <w:rsid w:val="002D68BC"/>
    <w:rsid w:val="002D7BB5"/>
    <w:rsid w:val="002E4E6A"/>
    <w:rsid w:val="002E539E"/>
    <w:rsid w:val="002E6054"/>
    <w:rsid w:val="002E6F35"/>
    <w:rsid w:val="002F33C1"/>
    <w:rsid w:val="002F518A"/>
    <w:rsid w:val="002F6E7B"/>
    <w:rsid w:val="002F6F7C"/>
    <w:rsid w:val="00301029"/>
    <w:rsid w:val="003025C4"/>
    <w:rsid w:val="00306889"/>
    <w:rsid w:val="00306A70"/>
    <w:rsid w:val="00310F98"/>
    <w:rsid w:val="0031108A"/>
    <w:rsid w:val="00311690"/>
    <w:rsid w:val="00311C83"/>
    <w:rsid w:val="003140C3"/>
    <w:rsid w:val="003146C5"/>
    <w:rsid w:val="00314943"/>
    <w:rsid w:val="003171B1"/>
    <w:rsid w:val="003206CC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678DF"/>
    <w:rsid w:val="0037195C"/>
    <w:rsid w:val="00372BD0"/>
    <w:rsid w:val="00373590"/>
    <w:rsid w:val="003741D7"/>
    <w:rsid w:val="00380EA6"/>
    <w:rsid w:val="00380FCB"/>
    <w:rsid w:val="003819D7"/>
    <w:rsid w:val="0038231C"/>
    <w:rsid w:val="0038363B"/>
    <w:rsid w:val="003853F6"/>
    <w:rsid w:val="003862E9"/>
    <w:rsid w:val="00391B8B"/>
    <w:rsid w:val="0039320A"/>
    <w:rsid w:val="00393AB5"/>
    <w:rsid w:val="00393E54"/>
    <w:rsid w:val="003944C3"/>
    <w:rsid w:val="0039480B"/>
    <w:rsid w:val="00394911"/>
    <w:rsid w:val="003949C5"/>
    <w:rsid w:val="00394FF0"/>
    <w:rsid w:val="0039561A"/>
    <w:rsid w:val="003956AE"/>
    <w:rsid w:val="00396179"/>
    <w:rsid w:val="003A16A0"/>
    <w:rsid w:val="003A1D26"/>
    <w:rsid w:val="003A3FCB"/>
    <w:rsid w:val="003A53BC"/>
    <w:rsid w:val="003A59F9"/>
    <w:rsid w:val="003A5A99"/>
    <w:rsid w:val="003A6AEB"/>
    <w:rsid w:val="003A6C0D"/>
    <w:rsid w:val="003B0B37"/>
    <w:rsid w:val="003B3BB7"/>
    <w:rsid w:val="003B4707"/>
    <w:rsid w:val="003B4AA3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5BB"/>
    <w:rsid w:val="003D3E27"/>
    <w:rsid w:val="003D7863"/>
    <w:rsid w:val="003D7A3A"/>
    <w:rsid w:val="003E12D1"/>
    <w:rsid w:val="003E1B58"/>
    <w:rsid w:val="003E590A"/>
    <w:rsid w:val="003E6AC7"/>
    <w:rsid w:val="003E71CC"/>
    <w:rsid w:val="003F041A"/>
    <w:rsid w:val="003F14F8"/>
    <w:rsid w:val="003F5382"/>
    <w:rsid w:val="003F5699"/>
    <w:rsid w:val="003F58EB"/>
    <w:rsid w:val="00400905"/>
    <w:rsid w:val="00401E66"/>
    <w:rsid w:val="00401EED"/>
    <w:rsid w:val="0040262A"/>
    <w:rsid w:val="0040396F"/>
    <w:rsid w:val="0040571C"/>
    <w:rsid w:val="00406F2B"/>
    <w:rsid w:val="00410E22"/>
    <w:rsid w:val="00412668"/>
    <w:rsid w:val="00413B8D"/>
    <w:rsid w:val="004154E4"/>
    <w:rsid w:val="00415A46"/>
    <w:rsid w:val="00415AA5"/>
    <w:rsid w:val="004237F2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04C7"/>
    <w:rsid w:val="00441949"/>
    <w:rsid w:val="004419E0"/>
    <w:rsid w:val="00442C6D"/>
    <w:rsid w:val="00443A00"/>
    <w:rsid w:val="00446285"/>
    <w:rsid w:val="00450269"/>
    <w:rsid w:val="00450BC5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514"/>
    <w:rsid w:val="00460E34"/>
    <w:rsid w:val="00461F15"/>
    <w:rsid w:val="004626A9"/>
    <w:rsid w:val="0046296C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8B5"/>
    <w:rsid w:val="00496A1B"/>
    <w:rsid w:val="00497AE6"/>
    <w:rsid w:val="00497EA2"/>
    <w:rsid w:val="004A1029"/>
    <w:rsid w:val="004A20A6"/>
    <w:rsid w:val="004A2173"/>
    <w:rsid w:val="004A353D"/>
    <w:rsid w:val="004A3FC8"/>
    <w:rsid w:val="004B215F"/>
    <w:rsid w:val="004B3C9B"/>
    <w:rsid w:val="004B40C2"/>
    <w:rsid w:val="004B4EE5"/>
    <w:rsid w:val="004B5E41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0468"/>
    <w:rsid w:val="004E26CB"/>
    <w:rsid w:val="004E28D8"/>
    <w:rsid w:val="004E35D3"/>
    <w:rsid w:val="004E3A11"/>
    <w:rsid w:val="004E5E03"/>
    <w:rsid w:val="004E6502"/>
    <w:rsid w:val="004F176A"/>
    <w:rsid w:val="004F30DD"/>
    <w:rsid w:val="004F6283"/>
    <w:rsid w:val="004F7B16"/>
    <w:rsid w:val="00500044"/>
    <w:rsid w:val="00500CBC"/>
    <w:rsid w:val="00501884"/>
    <w:rsid w:val="00501AE7"/>
    <w:rsid w:val="00501D5B"/>
    <w:rsid w:val="0050421F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6395"/>
    <w:rsid w:val="00526496"/>
    <w:rsid w:val="00535CB5"/>
    <w:rsid w:val="00536E4A"/>
    <w:rsid w:val="00540F4A"/>
    <w:rsid w:val="005448D2"/>
    <w:rsid w:val="005463F2"/>
    <w:rsid w:val="005473E0"/>
    <w:rsid w:val="00552B52"/>
    <w:rsid w:val="005530FE"/>
    <w:rsid w:val="005550C0"/>
    <w:rsid w:val="0055734E"/>
    <w:rsid w:val="0056138C"/>
    <w:rsid w:val="00563595"/>
    <w:rsid w:val="00564DD8"/>
    <w:rsid w:val="00565BA7"/>
    <w:rsid w:val="00570129"/>
    <w:rsid w:val="00570B3B"/>
    <w:rsid w:val="0057121A"/>
    <w:rsid w:val="00572C55"/>
    <w:rsid w:val="00574777"/>
    <w:rsid w:val="00577035"/>
    <w:rsid w:val="00582C20"/>
    <w:rsid w:val="0058389B"/>
    <w:rsid w:val="00584947"/>
    <w:rsid w:val="005868A1"/>
    <w:rsid w:val="005868BD"/>
    <w:rsid w:val="00590C0A"/>
    <w:rsid w:val="00594C70"/>
    <w:rsid w:val="005A0D3A"/>
    <w:rsid w:val="005A2F15"/>
    <w:rsid w:val="005A3749"/>
    <w:rsid w:val="005A64D0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68BC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5A0"/>
    <w:rsid w:val="005D7AD5"/>
    <w:rsid w:val="005D7E34"/>
    <w:rsid w:val="005E0727"/>
    <w:rsid w:val="005E0AC4"/>
    <w:rsid w:val="005E1BB4"/>
    <w:rsid w:val="005E231D"/>
    <w:rsid w:val="005E2883"/>
    <w:rsid w:val="005E2BF6"/>
    <w:rsid w:val="005E3A90"/>
    <w:rsid w:val="005E3E3D"/>
    <w:rsid w:val="005E57B4"/>
    <w:rsid w:val="005E7D58"/>
    <w:rsid w:val="005F01C9"/>
    <w:rsid w:val="005F118A"/>
    <w:rsid w:val="005F1829"/>
    <w:rsid w:val="005F1E7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17F07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815"/>
    <w:rsid w:val="00650B14"/>
    <w:rsid w:val="00650D58"/>
    <w:rsid w:val="00651598"/>
    <w:rsid w:val="00652B90"/>
    <w:rsid w:val="0065356C"/>
    <w:rsid w:val="00655227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25AB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312B"/>
    <w:rsid w:val="006A34B4"/>
    <w:rsid w:val="006A3984"/>
    <w:rsid w:val="006A611F"/>
    <w:rsid w:val="006A6824"/>
    <w:rsid w:val="006A6912"/>
    <w:rsid w:val="006A6ECA"/>
    <w:rsid w:val="006A75D5"/>
    <w:rsid w:val="006A7B47"/>
    <w:rsid w:val="006B2C43"/>
    <w:rsid w:val="006B40F9"/>
    <w:rsid w:val="006B502F"/>
    <w:rsid w:val="006B6FEC"/>
    <w:rsid w:val="006C1063"/>
    <w:rsid w:val="006C1725"/>
    <w:rsid w:val="006C4AAA"/>
    <w:rsid w:val="006C64B6"/>
    <w:rsid w:val="006C7883"/>
    <w:rsid w:val="006D1496"/>
    <w:rsid w:val="006D5741"/>
    <w:rsid w:val="006D753D"/>
    <w:rsid w:val="006E07B6"/>
    <w:rsid w:val="006E118F"/>
    <w:rsid w:val="006E17CE"/>
    <w:rsid w:val="006E4F9F"/>
    <w:rsid w:val="006F15F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235E"/>
    <w:rsid w:val="0071257D"/>
    <w:rsid w:val="00712A50"/>
    <w:rsid w:val="007155BA"/>
    <w:rsid w:val="00715B73"/>
    <w:rsid w:val="0072032A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0D3E"/>
    <w:rsid w:val="007511A1"/>
    <w:rsid w:val="0076027F"/>
    <w:rsid w:val="00760A6B"/>
    <w:rsid w:val="007611D2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5F31"/>
    <w:rsid w:val="0077641C"/>
    <w:rsid w:val="0078008E"/>
    <w:rsid w:val="00781E6F"/>
    <w:rsid w:val="00781EDF"/>
    <w:rsid w:val="0078407A"/>
    <w:rsid w:val="007841B2"/>
    <w:rsid w:val="007843CA"/>
    <w:rsid w:val="0078443F"/>
    <w:rsid w:val="00784D9C"/>
    <w:rsid w:val="00787FE6"/>
    <w:rsid w:val="007912A2"/>
    <w:rsid w:val="00791852"/>
    <w:rsid w:val="00792B89"/>
    <w:rsid w:val="0079335F"/>
    <w:rsid w:val="00793418"/>
    <w:rsid w:val="00793897"/>
    <w:rsid w:val="0079549B"/>
    <w:rsid w:val="00796C79"/>
    <w:rsid w:val="007A1259"/>
    <w:rsid w:val="007A245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28A"/>
    <w:rsid w:val="007C256A"/>
    <w:rsid w:val="007C27CB"/>
    <w:rsid w:val="007C2FA9"/>
    <w:rsid w:val="007C30A4"/>
    <w:rsid w:val="007C315C"/>
    <w:rsid w:val="007C3471"/>
    <w:rsid w:val="007C4B5A"/>
    <w:rsid w:val="007C64F8"/>
    <w:rsid w:val="007C74AD"/>
    <w:rsid w:val="007C7E17"/>
    <w:rsid w:val="007D1042"/>
    <w:rsid w:val="007D1515"/>
    <w:rsid w:val="007D1905"/>
    <w:rsid w:val="007D2064"/>
    <w:rsid w:val="007D31E0"/>
    <w:rsid w:val="007D6FB3"/>
    <w:rsid w:val="007D7C3B"/>
    <w:rsid w:val="007E0F92"/>
    <w:rsid w:val="007E1C4D"/>
    <w:rsid w:val="007E2327"/>
    <w:rsid w:val="007E7506"/>
    <w:rsid w:val="007E7783"/>
    <w:rsid w:val="007F0190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005D"/>
    <w:rsid w:val="008111D4"/>
    <w:rsid w:val="00812594"/>
    <w:rsid w:val="00812F01"/>
    <w:rsid w:val="00814B3B"/>
    <w:rsid w:val="00817B7E"/>
    <w:rsid w:val="00824CA4"/>
    <w:rsid w:val="00825191"/>
    <w:rsid w:val="00825C2B"/>
    <w:rsid w:val="00832D09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3FFE"/>
    <w:rsid w:val="00851102"/>
    <w:rsid w:val="00851AE6"/>
    <w:rsid w:val="008521EF"/>
    <w:rsid w:val="008549E0"/>
    <w:rsid w:val="00854DF2"/>
    <w:rsid w:val="00855EC7"/>
    <w:rsid w:val="008568D7"/>
    <w:rsid w:val="008568E6"/>
    <w:rsid w:val="0085728B"/>
    <w:rsid w:val="0085750C"/>
    <w:rsid w:val="00860B64"/>
    <w:rsid w:val="00861F4E"/>
    <w:rsid w:val="00862D11"/>
    <w:rsid w:val="008638A5"/>
    <w:rsid w:val="00864956"/>
    <w:rsid w:val="00865FBB"/>
    <w:rsid w:val="00867D1A"/>
    <w:rsid w:val="0087052F"/>
    <w:rsid w:val="00873294"/>
    <w:rsid w:val="00873AE9"/>
    <w:rsid w:val="00874518"/>
    <w:rsid w:val="008759FF"/>
    <w:rsid w:val="00875D86"/>
    <w:rsid w:val="008808C2"/>
    <w:rsid w:val="00883478"/>
    <w:rsid w:val="00883E8D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E2B"/>
    <w:rsid w:val="008A565A"/>
    <w:rsid w:val="008A56E8"/>
    <w:rsid w:val="008A65DB"/>
    <w:rsid w:val="008A7359"/>
    <w:rsid w:val="008A7BC0"/>
    <w:rsid w:val="008B0258"/>
    <w:rsid w:val="008B16A2"/>
    <w:rsid w:val="008B17C5"/>
    <w:rsid w:val="008B29BB"/>
    <w:rsid w:val="008B3CB7"/>
    <w:rsid w:val="008B45C6"/>
    <w:rsid w:val="008B4EA3"/>
    <w:rsid w:val="008B539C"/>
    <w:rsid w:val="008B6CDD"/>
    <w:rsid w:val="008B79E1"/>
    <w:rsid w:val="008B7F57"/>
    <w:rsid w:val="008C20EC"/>
    <w:rsid w:val="008C3BC4"/>
    <w:rsid w:val="008C4F3B"/>
    <w:rsid w:val="008C5981"/>
    <w:rsid w:val="008D1630"/>
    <w:rsid w:val="008D32EB"/>
    <w:rsid w:val="008D3B41"/>
    <w:rsid w:val="008D455F"/>
    <w:rsid w:val="008D51A7"/>
    <w:rsid w:val="008D6B4E"/>
    <w:rsid w:val="008D7F94"/>
    <w:rsid w:val="008E0179"/>
    <w:rsid w:val="008E04A0"/>
    <w:rsid w:val="008E04F2"/>
    <w:rsid w:val="008E113B"/>
    <w:rsid w:val="008E6A10"/>
    <w:rsid w:val="008E7246"/>
    <w:rsid w:val="008E7744"/>
    <w:rsid w:val="008E7B69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429"/>
    <w:rsid w:val="0090769B"/>
    <w:rsid w:val="0091005F"/>
    <w:rsid w:val="00910130"/>
    <w:rsid w:val="009115AE"/>
    <w:rsid w:val="0091320D"/>
    <w:rsid w:val="0091504B"/>
    <w:rsid w:val="00915479"/>
    <w:rsid w:val="00915B49"/>
    <w:rsid w:val="009163C5"/>
    <w:rsid w:val="00917A1F"/>
    <w:rsid w:val="00917D33"/>
    <w:rsid w:val="0092048B"/>
    <w:rsid w:val="00921F98"/>
    <w:rsid w:val="00922809"/>
    <w:rsid w:val="009234DD"/>
    <w:rsid w:val="00927C22"/>
    <w:rsid w:val="00932317"/>
    <w:rsid w:val="00934A6C"/>
    <w:rsid w:val="00936F36"/>
    <w:rsid w:val="00937AA6"/>
    <w:rsid w:val="00942490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0A92"/>
    <w:rsid w:val="009619E9"/>
    <w:rsid w:val="009631EC"/>
    <w:rsid w:val="009635A6"/>
    <w:rsid w:val="009636CE"/>
    <w:rsid w:val="009644DF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52D"/>
    <w:rsid w:val="00975AE7"/>
    <w:rsid w:val="00975DEA"/>
    <w:rsid w:val="0097688B"/>
    <w:rsid w:val="00976E14"/>
    <w:rsid w:val="00981AC0"/>
    <w:rsid w:val="00981CE6"/>
    <w:rsid w:val="0098314D"/>
    <w:rsid w:val="009863C5"/>
    <w:rsid w:val="009864E1"/>
    <w:rsid w:val="009913F8"/>
    <w:rsid w:val="00994425"/>
    <w:rsid w:val="009946ED"/>
    <w:rsid w:val="00995E17"/>
    <w:rsid w:val="00997822"/>
    <w:rsid w:val="009A0E70"/>
    <w:rsid w:val="009A2008"/>
    <w:rsid w:val="009A38AE"/>
    <w:rsid w:val="009A4A00"/>
    <w:rsid w:val="009A505A"/>
    <w:rsid w:val="009A7B78"/>
    <w:rsid w:val="009A7F22"/>
    <w:rsid w:val="009B3915"/>
    <w:rsid w:val="009B3BE1"/>
    <w:rsid w:val="009B4346"/>
    <w:rsid w:val="009B6366"/>
    <w:rsid w:val="009B6443"/>
    <w:rsid w:val="009B6E6C"/>
    <w:rsid w:val="009C1189"/>
    <w:rsid w:val="009C1598"/>
    <w:rsid w:val="009C5551"/>
    <w:rsid w:val="009C6E1D"/>
    <w:rsid w:val="009D01BB"/>
    <w:rsid w:val="009D3421"/>
    <w:rsid w:val="009D6322"/>
    <w:rsid w:val="009D6746"/>
    <w:rsid w:val="009D7B8F"/>
    <w:rsid w:val="009E07E1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A007FC"/>
    <w:rsid w:val="00A0159D"/>
    <w:rsid w:val="00A04949"/>
    <w:rsid w:val="00A06D7C"/>
    <w:rsid w:val="00A1020D"/>
    <w:rsid w:val="00A12348"/>
    <w:rsid w:val="00A136A4"/>
    <w:rsid w:val="00A151D4"/>
    <w:rsid w:val="00A15ACA"/>
    <w:rsid w:val="00A163D9"/>
    <w:rsid w:val="00A17512"/>
    <w:rsid w:val="00A20DE8"/>
    <w:rsid w:val="00A20EDB"/>
    <w:rsid w:val="00A21698"/>
    <w:rsid w:val="00A22329"/>
    <w:rsid w:val="00A22C3D"/>
    <w:rsid w:val="00A26627"/>
    <w:rsid w:val="00A26F0A"/>
    <w:rsid w:val="00A325E5"/>
    <w:rsid w:val="00A32810"/>
    <w:rsid w:val="00A33085"/>
    <w:rsid w:val="00A35C2D"/>
    <w:rsid w:val="00A36B43"/>
    <w:rsid w:val="00A41E43"/>
    <w:rsid w:val="00A462ED"/>
    <w:rsid w:val="00A502F2"/>
    <w:rsid w:val="00A5231F"/>
    <w:rsid w:val="00A52C30"/>
    <w:rsid w:val="00A55D34"/>
    <w:rsid w:val="00A606C1"/>
    <w:rsid w:val="00A617B2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5072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44C2"/>
    <w:rsid w:val="00AB53B1"/>
    <w:rsid w:val="00AB56F8"/>
    <w:rsid w:val="00AB61B2"/>
    <w:rsid w:val="00AB7496"/>
    <w:rsid w:val="00AC09B4"/>
    <w:rsid w:val="00AC0E6A"/>
    <w:rsid w:val="00AC4B05"/>
    <w:rsid w:val="00AC5584"/>
    <w:rsid w:val="00AC67EA"/>
    <w:rsid w:val="00AC6C21"/>
    <w:rsid w:val="00AD0114"/>
    <w:rsid w:val="00AD0A3D"/>
    <w:rsid w:val="00AD1E1A"/>
    <w:rsid w:val="00AD23F7"/>
    <w:rsid w:val="00AD24C4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7BA3"/>
    <w:rsid w:val="00B002D0"/>
    <w:rsid w:val="00B00BCC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6CFD"/>
    <w:rsid w:val="00B2765A"/>
    <w:rsid w:val="00B30E5F"/>
    <w:rsid w:val="00B31E96"/>
    <w:rsid w:val="00B35130"/>
    <w:rsid w:val="00B35299"/>
    <w:rsid w:val="00B3566C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25D8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3897"/>
    <w:rsid w:val="00BA3D13"/>
    <w:rsid w:val="00BA3D79"/>
    <w:rsid w:val="00BA4A41"/>
    <w:rsid w:val="00BA4D73"/>
    <w:rsid w:val="00BA4FEC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0467"/>
    <w:rsid w:val="00BD21D9"/>
    <w:rsid w:val="00BD3157"/>
    <w:rsid w:val="00BD4643"/>
    <w:rsid w:val="00BE0563"/>
    <w:rsid w:val="00BE156B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2CCE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0DE3"/>
    <w:rsid w:val="00C235E1"/>
    <w:rsid w:val="00C23BDA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5D99"/>
    <w:rsid w:val="00C37347"/>
    <w:rsid w:val="00C377C6"/>
    <w:rsid w:val="00C377EA"/>
    <w:rsid w:val="00C401E3"/>
    <w:rsid w:val="00C4100B"/>
    <w:rsid w:val="00C41396"/>
    <w:rsid w:val="00C42668"/>
    <w:rsid w:val="00C43BF3"/>
    <w:rsid w:val="00C45C62"/>
    <w:rsid w:val="00C46DC3"/>
    <w:rsid w:val="00C509E6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039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31E2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1364"/>
    <w:rsid w:val="00CD2D42"/>
    <w:rsid w:val="00CD30BC"/>
    <w:rsid w:val="00CD3366"/>
    <w:rsid w:val="00CD3D6E"/>
    <w:rsid w:val="00CD4C40"/>
    <w:rsid w:val="00CD4D32"/>
    <w:rsid w:val="00CD543F"/>
    <w:rsid w:val="00CD7703"/>
    <w:rsid w:val="00CE0163"/>
    <w:rsid w:val="00CE6638"/>
    <w:rsid w:val="00CE73B7"/>
    <w:rsid w:val="00CF26D8"/>
    <w:rsid w:val="00CF2D0C"/>
    <w:rsid w:val="00CF44EA"/>
    <w:rsid w:val="00CF4E9A"/>
    <w:rsid w:val="00CF7C18"/>
    <w:rsid w:val="00D016EB"/>
    <w:rsid w:val="00D01ED2"/>
    <w:rsid w:val="00D0357C"/>
    <w:rsid w:val="00D048D1"/>
    <w:rsid w:val="00D0587C"/>
    <w:rsid w:val="00D07245"/>
    <w:rsid w:val="00D07B5F"/>
    <w:rsid w:val="00D12D0A"/>
    <w:rsid w:val="00D14C37"/>
    <w:rsid w:val="00D15971"/>
    <w:rsid w:val="00D17079"/>
    <w:rsid w:val="00D20D6E"/>
    <w:rsid w:val="00D217A1"/>
    <w:rsid w:val="00D237C9"/>
    <w:rsid w:val="00D26C80"/>
    <w:rsid w:val="00D26FED"/>
    <w:rsid w:val="00D31F08"/>
    <w:rsid w:val="00D337A4"/>
    <w:rsid w:val="00D346B5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31D7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77BA3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2EAB"/>
    <w:rsid w:val="00DA380A"/>
    <w:rsid w:val="00DA3D28"/>
    <w:rsid w:val="00DA451F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50A"/>
    <w:rsid w:val="00DD0DBC"/>
    <w:rsid w:val="00DD4585"/>
    <w:rsid w:val="00DD6E5E"/>
    <w:rsid w:val="00DE0F74"/>
    <w:rsid w:val="00DE11CC"/>
    <w:rsid w:val="00DE361B"/>
    <w:rsid w:val="00DE37D0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846"/>
    <w:rsid w:val="00E0794A"/>
    <w:rsid w:val="00E1045C"/>
    <w:rsid w:val="00E1169A"/>
    <w:rsid w:val="00E11DAE"/>
    <w:rsid w:val="00E12756"/>
    <w:rsid w:val="00E12874"/>
    <w:rsid w:val="00E12B2D"/>
    <w:rsid w:val="00E12F5A"/>
    <w:rsid w:val="00E15911"/>
    <w:rsid w:val="00E16444"/>
    <w:rsid w:val="00E167DD"/>
    <w:rsid w:val="00E16B21"/>
    <w:rsid w:val="00E16B2D"/>
    <w:rsid w:val="00E2026E"/>
    <w:rsid w:val="00E20F8A"/>
    <w:rsid w:val="00E22F96"/>
    <w:rsid w:val="00E22FF0"/>
    <w:rsid w:val="00E25684"/>
    <w:rsid w:val="00E26765"/>
    <w:rsid w:val="00E3098A"/>
    <w:rsid w:val="00E3203E"/>
    <w:rsid w:val="00E32284"/>
    <w:rsid w:val="00E325C0"/>
    <w:rsid w:val="00E327C4"/>
    <w:rsid w:val="00E33522"/>
    <w:rsid w:val="00E34BAD"/>
    <w:rsid w:val="00E36C3B"/>
    <w:rsid w:val="00E402E0"/>
    <w:rsid w:val="00E4064F"/>
    <w:rsid w:val="00E40E00"/>
    <w:rsid w:val="00E411D0"/>
    <w:rsid w:val="00E420FE"/>
    <w:rsid w:val="00E4445E"/>
    <w:rsid w:val="00E46261"/>
    <w:rsid w:val="00E46592"/>
    <w:rsid w:val="00E50CCA"/>
    <w:rsid w:val="00E51299"/>
    <w:rsid w:val="00E5171F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6E3"/>
    <w:rsid w:val="00E72BF2"/>
    <w:rsid w:val="00E733B7"/>
    <w:rsid w:val="00E746BF"/>
    <w:rsid w:val="00E75054"/>
    <w:rsid w:val="00E7610E"/>
    <w:rsid w:val="00E80353"/>
    <w:rsid w:val="00E80E84"/>
    <w:rsid w:val="00E81704"/>
    <w:rsid w:val="00E8184C"/>
    <w:rsid w:val="00E83A25"/>
    <w:rsid w:val="00E85C7B"/>
    <w:rsid w:val="00E85DB7"/>
    <w:rsid w:val="00E868F7"/>
    <w:rsid w:val="00E86CEC"/>
    <w:rsid w:val="00E87A9C"/>
    <w:rsid w:val="00E907C5"/>
    <w:rsid w:val="00E90F94"/>
    <w:rsid w:val="00E91712"/>
    <w:rsid w:val="00E95B76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14DC"/>
    <w:rsid w:val="00EB4AA8"/>
    <w:rsid w:val="00EB6501"/>
    <w:rsid w:val="00EB65C2"/>
    <w:rsid w:val="00EB7586"/>
    <w:rsid w:val="00EC10CC"/>
    <w:rsid w:val="00EC2B8F"/>
    <w:rsid w:val="00EC2F3B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003"/>
    <w:rsid w:val="00EF117B"/>
    <w:rsid w:val="00EF1636"/>
    <w:rsid w:val="00EF1F83"/>
    <w:rsid w:val="00EF3069"/>
    <w:rsid w:val="00EF40D2"/>
    <w:rsid w:val="00EF73C1"/>
    <w:rsid w:val="00F053A8"/>
    <w:rsid w:val="00F06BB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27D41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08E"/>
    <w:rsid w:val="00F61107"/>
    <w:rsid w:val="00F61637"/>
    <w:rsid w:val="00F6219D"/>
    <w:rsid w:val="00F63E7B"/>
    <w:rsid w:val="00F64542"/>
    <w:rsid w:val="00F65689"/>
    <w:rsid w:val="00F66E12"/>
    <w:rsid w:val="00F67DA6"/>
    <w:rsid w:val="00F715AA"/>
    <w:rsid w:val="00F72775"/>
    <w:rsid w:val="00F7345B"/>
    <w:rsid w:val="00F80249"/>
    <w:rsid w:val="00F80EE1"/>
    <w:rsid w:val="00F81C24"/>
    <w:rsid w:val="00F83115"/>
    <w:rsid w:val="00F850BD"/>
    <w:rsid w:val="00F87FD5"/>
    <w:rsid w:val="00F91C40"/>
    <w:rsid w:val="00F9393F"/>
    <w:rsid w:val="00F93BB2"/>
    <w:rsid w:val="00F942B3"/>
    <w:rsid w:val="00F94F72"/>
    <w:rsid w:val="00F95699"/>
    <w:rsid w:val="00F95F39"/>
    <w:rsid w:val="00F97365"/>
    <w:rsid w:val="00F977B6"/>
    <w:rsid w:val="00FA30D3"/>
    <w:rsid w:val="00FA5575"/>
    <w:rsid w:val="00FA5FC7"/>
    <w:rsid w:val="00FB0061"/>
    <w:rsid w:val="00FB0393"/>
    <w:rsid w:val="00FB0800"/>
    <w:rsid w:val="00FB0E27"/>
    <w:rsid w:val="00FB37B2"/>
    <w:rsid w:val="00FB3B1E"/>
    <w:rsid w:val="00FB6757"/>
    <w:rsid w:val="00FB6874"/>
    <w:rsid w:val="00FC42E9"/>
    <w:rsid w:val="00FC4EF8"/>
    <w:rsid w:val="00FC6423"/>
    <w:rsid w:val="00FC653E"/>
    <w:rsid w:val="00FD01B3"/>
    <w:rsid w:val="00FD044C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1E53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75AE7"/>
    <w:rPr>
      <w:color w:val="800080" w:themeColor="followedHyperlink"/>
      <w:u w:val="single"/>
    </w:rPr>
  </w:style>
  <w:style w:type="character" w:customStyle="1" w:styleId="Bodytext6">
    <w:name w:val="Body text (6)_"/>
    <w:basedOn w:val="DefaultParagraphFont"/>
    <w:link w:val="Bodytext60"/>
    <w:rsid w:val="00EB65C2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EB65C2"/>
    <w:pPr>
      <w:shd w:val="clear" w:color="auto" w:fill="FFFFFF"/>
      <w:spacing w:after="1740" w:line="220" w:lineRule="exact"/>
      <w:jc w:val="center"/>
    </w:pPr>
    <w:rPr>
      <w:rFonts w:ascii="Calibri" w:eastAsia="Calibri" w:hAnsi="Calibri" w:cs="Calibri"/>
      <w:sz w:val="26"/>
      <w:szCs w:val="26"/>
    </w:rPr>
  </w:style>
  <w:style w:type="character" w:customStyle="1" w:styleId="Bodytext5">
    <w:name w:val="Body text (5)_"/>
    <w:basedOn w:val="DefaultParagraphFont"/>
    <w:link w:val="Bodytext50"/>
    <w:rsid w:val="00AB44C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Bodytext5NotBold">
    <w:name w:val="Body text (5) + Not Bold"/>
    <w:basedOn w:val="Bodytext5"/>
    <w:rsid w:val="00AB44C2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AB44C2"/>
    <w:pPr>
      <w:shd w:val="clear" w:color="auto" w:fill="FFFFFF"/>
      <w:spacing w:before="480" w:after="0" w:line="252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T30X">
    <w:name w:val="T30X"/>
    <w:basedOn w:val="Normal"/>
    <w:uiPriority w:val="99"/>
    <w:rsid w:val="00C02CCE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 w:cs="Times New Roman"/>
      <w:color w:val="000000"/>
    </w:rPr>
  </w:style>
  <w:style w:type="character" w:customStyle="1" w:styleId="Bodytext30">
    <w:name w:val="Body text (3)_"/>
    <w:basedOn w:val="DefaultParagraphFont"/>
    <w:link w:val="Bodytext31"/>
    <w:rsid w:val="00441949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441949"/>
    <w:pPr>
      <w:shd w:val="clear" w:color="auto" w:fill="FFFFFF"/>
      <w:spacing w:after="120" w:line="288" w:lineRule="exact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E1716-57E7-467D-9D23-10ECA587C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1739</Words>
  <Characters>9918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XP</dc:creator>
  <cp:lastModifiedBy>Marija Perazić</cp:lastModifiedBy>
  <cp:revision>5</cp:revision>
  <cp:lastPrinted>2017-10-12T12:40:00Z</cp:lastPrinted>
  <dcterms:created xsi:type="dcterms:W3CDTF">2017-10-12T12:40:00Z</dcterms:created>
  <dcterms:modified xsi:type="dcterms:W3CDTF">2017-12-15T12:58:00Z</dcterms:modified>
</cp:coreProperties>
</file>