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</w:t>
      </w:r>
      <w:r w:rsidR="009501D8">
        <w:rPr>
          <w:rFonts w:ascii="Tahoma" w:hAnsi="Tahoma" w:cs="Tahoma"/>
          <w:b/>
          <w:sz w:val="24"/>
          <w:szCs w:val="24"/>
        </w:rPr>
        <w:t>7</w:t>
      </w:r>
      <w:r w:rsidR="00B4393A">
        <w:rPr>
          <w:rFonts w:ascii="Tahoma" w:hAnsi="Tahoma" w:cs="Tahoma"/>
          <w:b/>
          <w:sz w:val="24"/>
          <w:szCs w:val="24"/>
        </w:rPr>
        <w:t>26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9501D8">
        <w:rPr>
          <w:rFonts w:ascii="Tahoma" w:hAnsi="Tahoma" w:cs="Tahoma"/>
          <w:b/>
          <w:sz w:val="24"/>
          <w:szCs w:val="24"/>
        </w:rPr>
        <w:t>0</w:t>
      </w:r>
      <w:r w:rsidR="00DE2C09">
        <w:rPr>
          <w:rFonts w:ascii="Tahoma" w:hAnsi="Tahoma" w:cs="Tahoma"/>
          <w:b/>
          <w:sz w:val="24"/>
          <w:szCs w:val="24"/>
        </w:rPr>
        <w:t xml:space="preserve">. </w:t>
      </w:r>
      <w:r w:rsidR="009501D8">
        <w:rPr>
          <w:rFonts w:ascii="Tahoma" w:hAnsi="Tahoma" w:cs="Tahoma"/>
          <w:b/>
          <w:sz w:val="24"/>
          <w:szCs w:val="24"/>
        </w:rPr>
        <w:t>1</w:t>
      </w:r>
      <w:r w:rsidR="00DE2C09">
        <w:rPr>
          <w:rFonts w:ascii="Tahoma" w:hAnsi="Tahoma" w:cs="Tahoma"/>
          <w:b/>
          <w:sz w:val="24"/>
          <w:szCs w:val="24"/>
        </w:rPr>
        <w:t>0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</w:t>
      </w:r>
      <w:r w:rsidR="00B4393A">
        <w:rPr>
          <w:rFonts w:ascii="Tahoma" w:hAnsi="Tahoma" w:cs="Tahoma"/>
          <w:sz w:val="24"/>
          <w:szCs w:val="24"/>
          <w:lang w:val="sr-Latn-CS"/>
        </w:rPr>
        <w:t>18-114019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501D8">
        <w:rPr>
          <w:rFonts w:ascii="Tahoma" w:hAnsi="Tahoma" w:cs="Tahoma"/>
          <w:sz w:val="24"/>
          <w:szCs w:val="24"/>
          <w:lang w:val="sr-Latn-CS"/>
        </w:rPr>
        <w:t>20</w:t>
      </w:r>
      <w:r w:rsidR="00DE2C09">
        <w:rPr>
          <w:rFonts w:ascii="Tahoma" w:hAnsi="Tahoma" w:cs="Tahoma"/>
          <w:sz w:val="24"/>
          <w:szCs w:val="24"/>
          <w:lang w:val="sr-Latn-CS"/>
        </w:rPr>
        <w:t>.</w:t>
      </w:r>
      <w:r w:rsidR="009501D8">
        <w:rPr>
          <w:rFonts w:ascii="Tahoma" w:hAnsi="Tahoma" w:cs="Tahoma"/>
          <w:sz w:val="24"/>
          <w:szCs w:val="24"/>
          <w:lang w:val="sr-Latn-CS"/>
        </w:rPr>
        <w:t>1</w:t>
      </w:r>
      <w:r w:rsidR="00DE2C09">
        <w:rPr>
          <w:rFonts w:ascii="Tahoma" w:hAnsi="Tahoma" w:cs="Tahoma"/>
          <w:sz w:val="24"/>
          <w:szCs w:val="24"/>
          <w:lang w:val="sr-Latn-CS"/>
        </w:rPr>
        <w:t>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</w:t>
      </w:r>
      <w:r w:rsidR="00B4393A">
        <w:rPr>
          <w:rFonts w:ascii="Tahoma" w:hAnsi="Tahoma" w:cs="Tahoma"/>
          <w:sz w:val="24"/>
          <w:szCs w:val="24"/>
          <w:lang w:val="sr-Latn-CS"/>
        </w:rPr>
        <w:t>18-114019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393A">
        <w:rPr>
          <w:rFonts w:ascii="Tahoma" w:hAnsi="Tahoma" w:cs="Tahoma"/>
          <w:sz w:val="24"/>
          <w:szCs w:val="24"/>
          <w:lang w:val="sr-Latn-CS"/>
        </w:rPr>
        <w:t>07.09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93A">
        <w:rPr>
          <w:rFonts w:ascii="Tahoma" w:hAnsi="Tahoma" w:cs="Tahoma"/>
          <w:sz w:val="24"/>
          <w:szCs w:val="24"/>
          <w:lang w:val="sr-Latn-CS"/>
        </w:rPr>
        <w:t>07.09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B4393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393A" w:rsidRPr="00B4393A">
        <w:rPr>
          <w:rFonts w:ascii="Tahoma" w:hAnsi="Tahoma" w:cs="Tahoma"/>
          <w:sz w:val="24"/>
          <w:szCs w:val="24"/>
        </w:rPr>
        <w:t xml:space="preserve">Istorijata upisa nepokretnosti sa kompletnom dokumentacijom za katastarsku parcelu, broj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1516/9, </w:t>
      </w:r>
      <w:r w:rsidR="00B4393A" w:rsidRPr="00B4393A">
        <w:rPr>
          <w:rFonts w:ascii="Tahoma" w:hAnsi="Tahoma" w:cs="Tahoma"/>
          <w:sz w:val="24"/>
          <w:szCs w:val="24"/>
        </w:rPr>
        <w:t xml:space="preserve">broj zgrade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1, </w:t>
      </w:r>
      <w:r w:rsidR="00B4393A" w:rsidRPr="00B4393A">
        <w:rPr>
          <w:rFonts w:ascii="Tahoma" w:hAnsi="Tahoma" w:cs="Tahoma"/>
          <w:sz w:val="24"/>
          <w:szCs w:val="24"/>
        </w:rPr>
        <w:t xml:space="preserve">nestambeni prostor (prva etaža podruma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78 </w:t>
      </w:r>
      <w:r w:rsidR="00B4393A" w:rsidRPr="00B4393A">
        <w:rPr>
          <w:rFonts w:ascii="Tahoma" w:hAnsi="Tahoma" w:cs="Tahoma"/>
          <w:sz w:val="24"/>
          <w:szCs w:val="24"/>
        </w:rPr>
        <w:t xml:space="preserve">kvadrata) i poslovnog prostora (prizemlje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84 </w:t>
      </w:r>
      <w:r w:rsidR="00B4393A" w:rsidRPr="00B4393A">
        <w:rPr>
          <w:rFonts w:ascii="Tahoma" w:hAnsi="Tahoma" w:cs="Tahoma"/>
          <w:sz w:val="24"/>
          <w:szCs w:val="24"/>
        </w:rPr>
        <w:t xml:space="preserve">kvadrata), list nepokretnosti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4345, </w:t>
      </w:r>
      <w:r w:rsidR="00B4393A" w:rsidRPr="00B4393A">
        <w:rPr>
          <w:rFonts w:ascii="Tahoma" w:hAnsi="Tahoma" w:cs="Tahoma"/>
          <w:sz w:val="24"/>
          <w:szCs w:val="24"/>
        </w:rPr>
        <w:t xml:space="preserve">koji se vodi na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Pro </w:t>
      </w:r>
      <w:r w:rsidR="00B4393A" w:rsidRPr="00B4393A">
        <w:rPr>
          <w:rFonts w:ascii="Tahoma" w:hAnsi="Tahoma" w:cs="Tahoma"/>
          <w:sz w:val="24"/>
          <w:szCs w:val="24"/>
        </w:rPr>
        <w:t xml:space="preserve">Horeca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doo Podgorica, </w:t>
      </w:r>
      <w:r w:rsidR="00B4393A" w:rsidRPr="00B4393A">
        <w:rPr>
          <w:rFonts w:ascii="Tahoma" w:hAnsi="Tahoma" w:cs="Tahoma"/>
          <w:sz w:val="24"/>
          <w:szCs w:val="24"/>
        </w:rPr>
        <w:t xml:space="preserve">KO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Podgorica </w:t>
      </w:r>
      <w:r w:rsidR="00B4393A" w:rsidRPr="00B4393A">
        <w:rPr>
          <w:rFonts w:ascii="Tahoma" w:hAnsi="Tahoma" w:cs="Tahoma"/>
          <w:sz w:val="24"/>
          <w:szCs w:val="24"/>
        </w:rPr>
        <w:t xml:space="preserve">I, opština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Podgorica, </w:t>
      </w:r>
      <w:r w:rsidR="00B4393A" w:rsidRPr="00B4393A">
        <w:rPr>
          <w:rFonts w:ascii="Tahoma" w:hAnsi="Tahoma" w:cs="Tahoma"/>
          <w:sz w:val="24"/>
          <w:szCs w:val="24"/>
        </w:rPr>
        <w:t xml:space="preserve">Istorijata upisa nepokretnosti sa kompletnom dokumentacijom za katastarsku parcelu, broj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88/2, </w:t>
      </w:r>
      <w:r w:rsidR="00B4393A" w:rsidRPr="00B4393A">
        <w:rPr>
          <w:rFonts w:ascii="Tahoma" w:hAnsi="Tahoma" w:cs="Tahoma"/>
          <w:sz w:val="24"/>
          <w:szCs w:val="24"/>
        </w:rPr>
        <w:t xml:space="preserve">broj zgrade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1, </w:t>
      </w:r>
      <w:r w:rsidR="00B4393A" w:rsidRPr="00B4393A">
        <w:rPr>
          <w:rFonts w:ascii="Tahoma" w:hAnsi="Tahoma" w:cs="Tahoma"/>
          <w:sz w:val="24"/>
          <w:szCs w:val="24"/>
        </w:rPr>
        <w:t xml:space="preserve">pomoaena zgrada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(26 </w:t>
      </w:r>
      <w:r w:rsidR="00B4393A" w:rsidRPr="00B4393A">
        <w:rPr>
          <w:rFonts w:ascii="Tahoma" w:hAnsi="Tahoma" w:cs="Tahoma"/>
          <w:sz w:val="24"/>
          <w:szCs w:val="24"/>
        </w:rPr>
        <w:t xml:space="preserve">kvadrata) i zemljišta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(2,789 </w:t>
      </w:r>
      <w:r w:rsidR="00B4393A" w:rsidRPr="00B4393A">
        <w:rPr>
          <w:rFonts w:ascii="Tahoma" w:hAnsi="Tahoma" w:cs="Tahoma"/>
          <w:sz w:val="24"/>
          <w:szCs w:val="24"/>
        </w:rPr>
        <w:t xml:space="preserve">kvadrata), list nepokretnosti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208, </w:t>
      </w:r>
      <w:r w:rsidR="00B4393A" w:rsidRPr="00B4393A">
        <w:rPr>
          <w:rFonts w:ascii="Tahoma" w:hAnsi="Tahoma" w:cs="Tahoma"/>
          <w:sz w:val="24"/>
          <w:szCs w:val="24"/>
        </w:rPr>
        <w:t xml:space="preserve">koji se vodi na </w:t>
      </w:r>
      <w:proofErr w:type="spellStart"/>
      <w:r w:rsidR="00B4393A" w:rsidRPr="00B4393A">
        <w:rPr>
          <w:rFonts w:ascii="Tahoma" w:hAnsi="Tahoma" w:cs="Tahoma"/>
          <w:sz w:val="24"/>
          <w:szCs w:val="24"/>
          <w:lang w:val="en-US"/>
        </w:rPr>
        <w:t>Comexport</w:t>
      </w:r>
      <w:proofErr w:type="spellEnd"/>
      <w:r w:rsidR="00B4393A" w:rsidRPr="00B4393A">
        <w:rPr>
          <w:rFonts w:ascii="Tahoma" w:hAnsi="Tahoma" w:cs="Tahoma"/>
          <w:sz w:val="24"/>
          <w:szCs w:val="24"/>
          <w:lang w:val="en-US"/>
        </w:rPr>
        <w:t xml:space="preserve"> , </w:t>
      </w:r>
      <w:r w:rsidR="00B4393A" w:rsidRPr="00B4393A">
        <w:rPr>
          <w:rFonts w:ascii="Tahoma" w:hAnsi="Tahoma" w:cs="Tahoma"/>
          <w:sz w:val="24"/>
          <w:szCs w:val="24"/>
        </w:rPr>
        <w:t xml:space="preserve">KO Mrke, opština </w:t>
      </w:r>
      <w:r w:rsidR="00B4393A" w:rsidRPr="00B4393A">
        <w:rPr>
          <w:rFonts w:ascii="Tahoma" w:hAnsi="Tahoma" w:cs="Tahoma"/>
          <w:sz w:val="24"/>
          <w:szCs w:val="24"/>
          <w:lang w:val="en-US"/>
        </w:rPr>
        <w:t>Podgorica.</w:t>
      </w:r>
      <w:r w:rsidR="00B4393A">
        <w:rPr>
          <w:rFonts w:ascii="Tahoma" w:hAnsi="Tahoma" w:cs="Tahoma"/>
          <w:sz w:val="24"/>
          <w:szCs w:val="24"/>
          <w:lang w:val="en-US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</w:t>
      </w:r>
      <w:r w:rsidR="00B4393A">
        <w:rPr>
          <w:rFonts w:ascii="Tahoma" w:hAnsi="Tahoma" w:cs="Tahoma"/>
          <w:sz w:val="24"/>
          <w:szCs w:val="24"/>
          <w:lang w:val="sr-Latn-CS"/>
        </w:rPr>
        <w:t>18-114019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01D8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501D8">
        <w:rPr>
          <w:rFonts w:ascii="Tahoma" w:hAnsi="Tahoma" w:cs="Tahoma"/>
          <w:sz w:val="24"/>
          <w:szCs w:val="24"/>
          <w:lang w:val="sr-Latn-CS"/>
        </w:rPr>
        <w:t>11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B4393A">
        <w:rPr>
          <w:rFonts w:ascii="Tahoma" w:hAnsi="Tahoma" w:cs="Tahoma"/>
          <w:sz w:val="24"/>
          <w:szCs w:val="24"/>
          <w:lang w:val="sr-Latn-CS"/>
        </w:rPr>
        <w:t>08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9501D8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4971BB">
        <w:rPr>
          <w:rFonts w:ascii="Tahoma" w:hAnsi="Tahoma" w:cs="Tahoma"/>
          <w:sz w:val="24"/>
          <w:szCs w:val="24"/>
        </w:rPr>
        <w:t>1</w:t>
      </w:r>
      <w:r w:rsidR="009501D8">
        <w:rPr>
          <w:rFonts w:ascii="Tahoma" w:hAnsi="Tahoma" w:cs="Tahoma"/>
          <w:sz w:val="24"/>
          <w:szCs w:val="24"/>
        </w:rPr>
        <w:t>1</w:t>
      </w:r>
      <w:r w:rsidR="0038005D">
        <w:rPr>
          <w:rFonts w:ascii="Tahoma" w:hAnsi="Tahoma" w:cs="Tahoma"/>
          <w:sz w:val="24"/>
          <w:szCs w:val="24"/>
        </w:rPr>
        <w:t>:</w:t>
      </w:r>
      <w:r w:rsidR="00B4393A">
        <w:rPr>
          <w:rFonts w:ascii="Tahoma" w:hAnsi="Tahoma" w:cs="Tahoma"/>
          <w:sz w:val="24"/>
          <w:szCs w:val="24"/>
        </w:rPr>
        <w:t>08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</w:t>
      </w:r>
      <w:r w:rsidR="00B4393A">
        <w:rPr>
          <w:rFonts w:ascii="Tahoma" w:hAnsi="Tahoma" w:cs="Tahoma"/>
          <w:sz w:val="24"/>
          <w:szCs w:val="24"/>
          <w:lang w:val="sr-Latn-CS"/>
        </w:rPr>
        <w:t>18-114019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393A">
        <w:rPr>
          <w:rFonts w:ascii="Tahoma" w:hAnsi="Tahoma" w:cs="Tahoma"/>
          <w:sz w:val="24"/>
          <w:szCs w:val="24"/>
          <w:lang w:val="sr-Latn-CS"/>
        </w:rPr>
        <w:t>07.09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501D8">
        <w:rPr>
          <w:rFonts w:ascii="Tahoma" w:hAnsi="Tahoma" w:cs="Tahoma"/>
          <w:sz w:val="24"/>
          <w:szCs w:val="24"/>
          <w:lang w:val="sr-Latn-CS"/>
        </w:rPr>
        <w:t>08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9501D8">
        <w:rPr>
          <w:rFonts w:ascii="Tahoma" w:hAnsi="Tahoma" w:cs="Tahoma"/>
          <w:sz w:val="24"/>
          <w:szCs w:val="24"/>
          <w:lang w:val="sr-Latn-CS"/>
        </w:rPr>
        <w:t>54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9501D8">
        <w:rPr>
          <w:rFonts w:ascii="Tahoma" w:hAnsi="Tahoma" w:cs="Tahoma"/>
          <w:sz w:val="24"/>
          <w:szCs w:val="24"/>
          <w:lang w:val="sr-Latn-CS"/>
        </w:rPr>
        <w:t>100</w:t>
      </w:r>
      <w:r w:rsidR="00B4393A">
        <w:rPr>
          <w:rFonts w:ascii="Tahoma" w:hAnsi="Tahoma" w:cs="Tahoma"/>
          <w:sz w:val="24"/>
          <w:szCs w:val="24"/>
          <w:lang w:val="sr-Latn-CS"/>
        </w:rPr>
        <w:t>80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01D8">
        <w:rPr>
          <w:rFonts w:ascii="Tahoma" w:hAnsi="Tahoma" w:cs="Tahoma"/>
          <w:sz w:val="24"/>
          <w:szCs w:val="24"/>
          <w:lang w:val="sr-Latn-CS"/>
        </w:rPr>
        <w:t>04.10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9501D8">
        <w:rPr>
          <w:rFonts w:ascii="Tahoma" w:hAnsi="Tahoma" w:cs="Tahoma"/>
          <w:sz w:val="24"/>
          <w:szCs w:val="24"/>
          <w:lang w:val="sr-Latn-CS"/>
        </w:rPr>
        <w:t>1140</w:t>
      </w:r>
      <w:r w:rsidR="00B4393A">
        <w:rPr>
          <w:rFonts w:ascii="Tahoma" w:hAnsi="Tahoma" w:cs="Tahoma"/>
          <w:sz w:val="24"/>
          <w:szCs w:val="24"/>
          <w:lang w:val="sr-Latn-CS"/>
        </w:rPr>
        <w:t>18-114019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393A">
        <w:rPr>
          <w:rFonts w:ascii="Tahoma" w:hAnsi="Tahoma" w:cs="Tahoma"/>
          <w:sz w:val="24"/>
          <w:szCs w:val="24"/>
          <w:lang w:val="sr-Latn-CS"/>
        </w:rPr>
        <w:t>07.09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CA" w:rsidRDefault="002958CA" w:rsidP="00CB7F9A">
      <w:pPr>
        <w:spacing w:after="0" w:line="240" w:lineRule="auto"/>
      </w:pPr>
      <w:r>
        <w:separator/>
      </w:r>
    </w:p>
  </w:endnote>
  <w:endnote w:type="continuationSeparator" w:id="0">
    <w:p w:rsidR="002958CA" w:rsidRDefault="002958C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CA" w:rsidRDefault="002958CA" w:rsidP="00CB7F9A">
      <w:pPr>
        <w:spacing w:after="0" w:line="240" w:lineRule="auto"/>
      </w:pPr>
      <w:r>
        <w:separator/>
      </w:r>
    </w:p>
  </w:footnote>
  <w:footnote w:type="continuationSeparator" w:id="0">
    <w:p w:rsidR="002958CA" w:rsidRDefault="002958CA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0F5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511B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8C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01D8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393A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3307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521CD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36B07-8A8D-49F4-B1E5-51854621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2017-08-21T06:33:00Z</cp:lastPrinted>
  <dcterms:created xsi:type="dcterms:W3CDTF">2017-09-25T08:11:00Z</dcterms:created>
  <dcterms:modified xsi:type="dcterms:W3CDTF">2017-12-12T08:14:00Z</dcterms:modified>
</cp:coreProperties>
</file>