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A06931">
        <w:rPr>
          <w:rFonts w:ascii="Tahoma" w:hAnsi="Tahoma" w:cs="Tahoma"/>
          <w:b/>
          <w:sz w:val="24"/>
          <w:szCs w:val="24"/>
        </w:rPr>
        <w:t>1</w:t>
      </w:r>
      <w:r w:rsidR="00022047">
        <w:rPr>
          <w:rFonts w:ascii="Tahoma" w:hAnsi="Tahoma" w:cs="Tahoma"/>
          <w:b/>
          <w:sz w:val="24"/>
          <w:szCs w:val="24"/>
        </w:rPr>
        <w:t>93</w:t>
      </w:r>
      <w:r w:rsidR="00CE5CCD">
        <w:rPr>
          <w:rFonts w:ascii="Tahoma" w:hAnsi="Tahoma" w:cs="Tahoma"/>
          <w:b/>
          <w:sz w:val="24"/>
          <w:szCs w:val="24"/>
        </w:rPr>
        <w:t>1</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CE5CCD">
        <w:rPr>
          <w:rFonts w:ascii="Tahoma" w:hAnsi="Tahoma" w:cs="Tahoma"/>
          <w:b/>
          <w:sz w:val="24"/>
          <w:szCs w:val="24"/>
        </w:rPr>
        <w:t>22</w:t>
      </w:r>
      <w:r w:rsidR="00D07B2F" w:rsidRPr="0091003F">
        <w:rPr>
          <w:rFonts w:ascii="Tahoma" w:hAnsi="Tahoma" w:cs="Tahoma"/>
          <w:b/>
          <w:sz w:val="24"/>
          <w:szCs w:val="24"/>
        </w:rPr>
        <w:t>.</w:t>
      </w:r>
      <w:r w:rsidR="00E7238E">
        <w:rPr>
          <w:rFonts w:ascii="Tahoma" w:hAnsi="Tahoma" w:cs="Tahoma"/>
          <w:b/>
          <w:sz w:val="24"/>
          <w:szCs w:val="24"/>
        </w:rPr>
        <w:t>0</w:t>
      </w:r>
      <w:r w:rsidR="003E2F5E">
        <w:rPr>
          <w:rFonts w:ascii="Tahoma" w:hAnsi="Tahoma" w:cs="Tahoma"/>
          <w:b/>
          <w:sz w:val="24"/>
          <w:szCs w:val="24"/>
        </w:rPr>
        <w:t>9</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B04979">
        <w:rPr>
          <w:rFonts w:ascii="Tahoma" w:hAnsi="Tahoma" w:cs="Tahoma"/>
          <w:sz w:val="24"/>
          <w:szCs w:val="24"/>
        </w:rPr>
        <w:t>17/111600</w:t>
      </w:r>
      <w:r w:rsidR="00B60216">
        <w:rPr>
          <w:rFonts w:ascii="Tahoma" w:hAnsi="Tahoma" w:cs="Tahoma"/>
          <w:sz w:val="24"/>
          <w:szCs w:val="24"/>
        </w:rPr>
        <w:t xml:space="preserve"> od </w:t>
      </w:r>
      <w:r w:rsidR="00F70027">
        <w:rPr>
          <w:rFonts w:ascii="Tahoma" w:hAnsi="Tahoma" w:cs="Tahoma"/>
          <w:sz w:val="24"/>
          <w:szCs w:val="24"/>
        </w:rPr>
        <w:t xml:space="preserve"> </w:t>
      </w:r>
      <w:r w:rsidR="00B04979">
        <w:rPr>
          <w:rFonts w:ascii="Tahoma" w:hAnsi="Tahoma" w:cs="Tahoma"/>
          <w:sz w:val="24"/>
          <w:szCs w:val="24"/>
        </w:rPr>
        <w:t>19</w:t>
      </w:r>
      <w:r w:rsidR="00022047">
        <w:rPr>
          <w:rFonts w:ascii="Tahoma" w:hAnsi="Tahoma" w:cs="Tahoma"/>
          <w:sz w:val="24"/>
          <w:szCs w:val="24"/>
        </w:rPr>
        <w:t>.0</w:t>
      </w:r>
      <w:r w:rsidR="00B04979">
        <w:rPr>
          <w:rFonts w:ascii="Tahoma" w:hAnsi="Tahoma" w:cs="Tahoma"/>
          <w:sz w:val="24"/>
          <w:szCs w:val="24"/>
        </w:rPr>
        <w:t>5</w:t>
      </w:r>
      <w:r w:rsidR="00B60216">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A06931">
        <w:rPr>
          <w:rFonts w:ascii="Tahoma" w:hAnsi="Tahoma" w:cs="Tahoma"/>
          <w:sz w:val="24"/>
          <w:szCs w:val="24"/>
        </w:rPr>
        <w:t>Ministarstva finansija</w:t>
      </w:r>
      <w:r w:rsidR="009E5948">
        <w:rPr>
          <w:rFonts w:ascii="Tahoma" w:hAnsi="Tahoma" w:cs="Tahoma"/>
          <w:sz w:val="24"/>
          <w:szCs w:val="24"/>
        </w:rPr>
        <w:t xml:space="preserve"> </w:t>
      </w:r>
      <w:r w:rsidR="0031584B">
        <w:rPr>
          <w:rFonts w:ascii="Tahoma" w:hAnsi="Tahoma" w:cs="Tahoma"/>
          <w:sz w:val="24"/>
          <w:szCs w:val="24"/>
        </w:rPr>
        <w:t xml:space="preserve">br. </w:t>
      </w:r>
      <w:r w:rsidR="00022047">
        <w:rPr>
          <w:rFonts w:ascii="Tahoma" w:hAnsi="Tahoma" w:cs="Tahoma"/>
          <w:sz w:val="24"/>
          <w:szCs w:val="24"/>
        </w:rPr>
        <w:t>011-</w:t>
      </w:r>
      <w:r w:rsidR="00B04979">
        <w:rPr>
          <w:rFonts w:ascii="Tahoma" w:hAnsi="Tahoma" w:cs="Tahoma"/>
          <w:sz w:val="24"/>
          <w:szCs w:val="24"/>
        </w:rPr>
        <w:t>125</w:t>
      </w:r>
      <w:r w:rsidR="00022047">
        <w:rPr>
          <w:rFonts w:ascii="Tahoma" w:hAnsi="Tahoma" w:cs="Tahoma"/>
          <w:sz w:val="24"/>
          <w:szCs w:val="24"/>
        </w:rPr>
        <w:t>/2</w:t>
      </w:r>
      <w:r w:rsidR="00451FE5">
        <w:rPr>
          <w:rFonts w:ascii="Tahoma" w:hAnsi="Tahoma" w:cs="Tahoma"/>
          <w:sz w:val="24"/>
          <w:szCs w:val="24"/>
        </w:rPr>
        <w:t xml:space="preserve"> od </w:t>
      </w:r>
      <w:r w:rsidR="00B04979">
        <w:rPr>
          <w:rFonts w:ascii="Tahoma" w:hAnsi="Tahoma" w:cs="Tahoma"/>
          <w:sz w:val="24"/>
          <w:szCs w:val="24"/>
        </w:rPr>
        <w:t>04</w:t>
      </w:r>
      <w:r w:rsidR="00022047">
        <w:rPr>
          <w:rFonts w:ascii="Tahoma" w:hAnsi="Tahoma" w:cs="Tahoma"/>
          <w:sz w:val="24"/>
          <w:szCs w:val="24"/>
        </w:rPr>
        <w:t>.05</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5B1416">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7F17D7">
        <w:rPr>
          <w:rFonts w:ascii="Tahoma" w:hAnsi="Tahoma" w:cs="Tahoma"/>
          <w:sz w:val="24"/>
          <w:szCs w:val="24"/>
        </w:rPr>
        <w:t>19</w:t>
      </w:r>
      <w:r w:rsidR="0094129C" w:rsidRPr="007423AF">
        <w:rPr>
          <w:rFonts w:ascii="Tahoma" w:hAnsi="Tahoma" w:cs="Tahoma"/>
          <w:sz w:val="24"/>
          <w:szCs w:val="24"/>
        </w:rPr>
        <w:t>.</w:t>
      </w:r>
      <w:r w:rsidR="007F17D7">
        <w:rPr>
          <w:rFonts w:ascii="Tahoma" w:hAnsi="Tahoma" w:cs="Tahoma"/>
          <w:sz w:val="24"/>
          <w:szCs w:val="24"/>
        </w:rPr>
        <w:t>06</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951D2" w:rsidRPr="00B7436E" w:rsidRDefault="004C30C2" w:rsidP="00B7436E">
      <w:pPr>
        <w:jc w:val="both"/>
        <w:rPr>
          <w:rFonts w:ascii="Tahoma" w:hAnsi="Tahoma" w:cs="Tahoma"/>
          <w:sz w:val="24"/>
          <w:szCs w:val="24"/>
        </w:rPr>
      </w:pPr>
      <w:r w:rsidRPr="00C53B02">
        <w:rPr>
          <w:rFonts w:ascii="Tahoma" w:hAnsi="Tahoma" w:cs="Tahoma"/>
          <w:sz w:val="24"/>
          <w:szCs w:val="24"/>
        </w:rPr>
        <w:t xml:space="preserve">Prvostepeni organ je donio rješenje po osnovu podnijetog zahtjeva za slobodan pristup informacijama </w:t>
      </w:r>
      <w:r w:rsidR="00582DF2" w:rsidRPr="00C53B02">
        <w:rPr>
          <w:rFonts w:ascii="Tahoma" w:hAnsi="Tahoma" w:cs="Tahoma"/>
          <w:sz w:val="24"/>
          <w:szCs w:val="24"/>
        </w:rPr>
        <w:t xml:space="preserve">NVO Mans </w:t>
      </w:r>
      <w:r w:rsidRPr="00C53B02">
        <w:rPr>
          <w:rFonts w:ascii="Tahoma" w:hAnsi="Tahoma" w:cs="Tahoma"/>
          <w:sz w:val="24"/>
          <w:szCs w:val="24"/>
        </w:rPr>
        <w:t xml:space="preserve"> na način što je odlučeno:</w:t>
      </w:r>
      <w:r w:rsidR="005D6ACA" w:rsidRPr="00C53B02">
        <w:rPr>
          <w:rFonts w:ascii="Tahoma" w:hAnsi="Tahoma" w:cs="Tahoma"/>
          <w:sz w:val="24"/>
          <w:szCs w:val="24"/>
        </w:rPr>
        <w:t xml:space="preserve"> </w:t>
      </w:r>
      <w:r w:rsidRPr="00C53B02">
        <w:rPr>
          <w:rFonts w:ascii="Tahoma" w:hAnsi="Tahoma" w:cs="Tahoma"/>
          <w:sz w:val="24"/>
          <w:szCs w:val="24"/>
        </w:rPr>
        <w:t>”</w:t>
      </w:r>
      <w:r w:rsidR="00951F95" w:rsidRPr="00951F95">
        <w:t xml:space="preserve"> </w:t>
      </w:r>
      <w:r w:rsidR="00951F95">
        <w:rPr>
          <w:rStyle w:val="BodyText1"/>
          <w:rFonts w:ascii="Tahoma" w:eastAsiaTheme="minorEastAsia" w:hAnsi="Tahoma" w:cs="Tahoma"/>
          <w:sz w:val="24"/>
          <w:szCs w:val="24"/>
          <w:u w:val="none"/>
        </w:rPr>
        <w:t>Odbija se</w:t>
      </w:r>
      <w:r w:rsidR="00951F95" w:rsidRPr="00951F95">
        <w:rPr>
          <w:rStyle w:val="BodyText1"/>
          <w:rFonts w:ascii="Tahoma" w:eastAsiaTheme="minorEastAsia" w:hAnsi="Tahoma" w:cs="Tahoma"/>
          <w:sz w:val="24"/>
          <w:szCs w:val="24"/>
          <w:u w:val="none"/>
        </w:rPr>
        <w:t xml:space="preserve"> zahtjev Mreže za afirmaciju nevladinog sektora iz Podgorice za pristup informacijama </w:t>
      </w:r>
      <w:r w:rsidR="00BE104D">
        <w:rPr>
          <w:rStyle w:val="BodyText1"/>
          <w:rFonts w:ascii="Tahoma" w:eastAsiaTheme="minorEastAsia" w:hAnsi="Tahoma" w:cs="Tahoma"/>
          <w:sz w:val="24"/>
          <w:szCs w:val="24"/>
          <w:u w:val="none"/>
        </w:rPr>
        <w:t>broj 17/111600-111607 od 24.04.</w:t>
      </w:r>
      <w:r w:rsidR="00951F95" w:rsidRPr="00951F95">
        <w:rPr>
          <w:rStyle w:val="BodyText1"/>
          <w:rFonts w:ascii="Tahoma" w:eastAsiaTheme="minorEastAsia" w:hAnsi="Tahoma" w:cs="Tahoma"/>
          <w:sz w:val="24"/>
          <w:szCs w:val="24"/>
          <w:u w:val="none"/>
        </w:rPr>
        <w:t>2017. godine, kao neosnovan.</w:t>
      </w:r>
      <w:r w:rsidR="006C186A" w:rsidRPr="00C53B02">
        <w:rPr>
          <w:rFonts w:ascii="Tahoma" w:hAnsi="Tahoma" w:cs="Tahoma"/>
          <w:sz w:val="24"/>
          <w:szCs w:val="24"/>
        </w:rPr>
        <w:t>“</w:t>
      </w:r>
      <w:r w:rsidR="00BA798A" w:rsidRPr="00C53B02">
        <w:rPr>
          <w:rFonts w:ascii="Tahoma" w:hAnsi="Tahoma" w:cs="Tahoma"/>
          <w:sz w:val="24"/>
          <w:szCs w:val="24"/>
        </w:rPr>
        <w:t>U obrazloženju osporenog rješenja se navodi</w:t>
      </w:r>
      <w:r w:rsidR="008F0323" w:rsidRPr="00C53B02">
        <w:rPr>
          <w:rFonts w:ascii="Tahoma" w:hAnsi="Tahoma" w:cs="Tahoma"/>
          <w:b/>
          <w:sz w:val="24"/>
          <w:szCs w:val="24"/>
        </w:rPr>
        <w:t xml:space="preserve"> </w:t>
      </w:r>
      <w:r w:rsidR="00B7436E">
        <w:rPr>
          <w:rFonts w:ascii="Tahoma" w:hAnsi="Tahoma" w:cs="Tahoma"/>
          <w:sz w:val="24"/>
          <w:szCs w:val="24"/>
        </w:rPr>
        <w:t>r</w:t>
      </w:r>
      <w:r w:rsidR="00B7436E" w:rsidRPr="00B7436E">
        <w:rPr>
          <w:rFonts w:ascii="Tahoma" w:hAnsi="Tahoma" w:cs="Tahoma"/>
          <w:sz w:val="24"/>
          <w:szCs w:val="24"/>
        </w:rPr>
        <w:t>azmatrajući predmetni zahtjev odnosno informaciju koja se istim traži, ovaj organ da račun za likvidnost ne služi za prikupljanje javnih prihoda niti se sa njega vrši raspored javnih prihoda, te u tom slučaju ne možemo dostaviti traženi izvještaj.</w:t>
      </w:r>
      <w:r w:rsidR="00B7436E">
        <w:rPr>
          <w:rFonts w:ascii="Tahoma" w:hAnsi="Tahoma" w:cs="Tahoma"/>
          <w:sz w:val="24"/>
          <w:szCs w:val="24"/>
        </w:rPr>
        <w:t xml:space="preserve"> Prvostepeni organ se pozvao na </w:t>
      </w:r>
      <w:r w:rsidR="00B7436E" w:rsidRPr="00B7436E">
        <w:rPr>
          <w:rFonts w:ascii="Tahoma" w:hAnsi="Tahoma" w:cs="Tahoma"/>
          <w:sz w:val="24"/>
          <w:szCs w:val="24"/>
        </w:rPr>
        <w:t xml:space="preserve">člana 30 Zakona o slobodnom pristupu informacijama </w:t>
      </w:r>
      <w:r w:rsidR="00B7436E">
        <w:rPr>
          <w:rFonts w:ascii="Tahoma" w:hAnsi="Tahoma" w:cs="Tahoma"/>
          <w:sz w:val="24"/>
          <w:szCs w:val="24"/>
        </w:rPr>
        <w:t xml:space="preserve">kojim je </w:t>
      </w:r>
      <w:r w:rsidR="00B7436E" w:rsidRPr="00B7436E">
        <w:rPr>
          <w:rFonts w:ascii="Tahoma" w:hAnsi="Tahoma" w:cs="Tahoma"/>
          <w:sz w:val="24"/>
          <w:szCs w:val="24"/>
        </w:rPr>
        <w:t xml:space="preserve"> propisano da organ vlasti o zahtjevu za pristup informaciji odlučuje rješenjem, kojim dozvoljava pristup traženoj informaciji ili n</w:t>
      </w:r>
      <w:r w:rsidR="00B7436E">
        <w:rPr>
          <w:rFonts w:ascii="Tahoma" w:hAnsi="Tahoma" w:cs="Tahoma"/>
          <w:sz w:val="24"/>
          <w:szCs w:val="24"/>
        </w:rPr>
        <w:t xml:space="preserve">jenom dijelu ili zahtjev odbija, </w:t>
      </w:r>
      <w:r w:rsidR="00013576">
        <w:rPr>
          <w:rFonts w:ascii="Tahoma" w:hAnsi="Tahoma" w:cs="Tahoma"/>
          <w:sz w:val="24"/>
          <w:szCs w:val="24"/>
        </w:rPr>
        <w:t>te iz tog razlogao odbio pristup traženim informacijama.</w:t>
      </w:r>
    </w:p>
    <w:p w:rsidR="001647EC" w:rsidRPr="001647EC" w:rsidRDefault="000965B2" w:rsidP="001647EC">
      <w:pPr>
        <w:jc w:val="both"/>
        <w:rPr>
          <w:rFonts w:ascii="Tahoma" w:hAnsi="Tahoma" w:cs="Tahoma"/>
          <w:sz w:val="24"/>
          <w:szCs w:val="24"/>
        </w:rPr>
      </w:pPr>
      <w:r w:rsidRPr="00C53BC1">
        <w:rPr>
          <w:rFonts w:ascii="Tahoma" w:hAnsi="Tahoma" w:cs="Tahoma"/>
          <w:sz w:val="24"/>
          <w:szCs w:val="24"/>
        </w:rPr>
        <w:t>Protiv ovog rješenja u zakon</w:t>
      </w:r>
      <w:r w:rsidR="00755127" w:rsidRPr="00C53BC1">
        <w:rPr>
          <w:rFonts w:ascii="Tahoma" w:hAnsi="Tahoma" w:cs="Tahoma"/>
          <w:sz w:val="24"/>
          <w:szCs w:val="24"/>
        </w:rPr>
        <w:t>s</w:t>
      </w:r>
      <w:r w:rsidRPr="00C53BC1">
        <w:rPr>
          <w:rFonts w:ascii="Tahoma" w:hAnsi="Tahoma" w:cs="Tahoma"/>
          <w:sz w:val="24"/>
          <w:szCs w:val="24"/>
        </w:rPr>
        <w:t>kom roku podnosilac zahtjeva je uložio žalbu.</w:t>
      </w:r>
      <w:r w:rsidR="00F676FF" w:rsidRPr="00C53BC1">
        <w:rPr>
          <w:rFonts w:ascii="Tahoma" w:hAnsi="Tahoma" w:cs="Tahoma"/>
          <w:sz w:val="24"/>
          <w:szCs w:val="24"/>
        </w:rPr>
        <w:t xml:space="preserve"> U žalbi je navedeno da rješenje pobija </w:t>
      </w:r>
      <w:r w:rsidR="000F4736" w:rsidRPr="00C53BC1">
        <w:rPr>
          <w:rFonts w:ascii="Tahoma" w:hAnsi="Tahoma" w:cs="Tahoma"/>
          <w:sz w:val="24"/>
          <w:szCs w:val="24"/>
        </w:rPr>
        <w:t>zbog povrede pravila postupka i pogrešno i nepotpuno utvrđenog činjeničnog stanja</w:t>
      </w:r>
      <w:r w:rsidR="00F676FF" w:rsidRPr="00C53BC1">
        <w:rPr>
          <w:rFonts w:ascii="Tahoma" w:hAnsi="Tahoma" w:cs="Tahoma"/>
          <w:sz w:val="24"/>
          <w:szCs w:val="24"/>
        </w:rPr>
        <w:t xml:space="preserve">. U </w:t>
      </w:r>
      <w:r w:rsidR="005D6ACA" w:rsidRPr="00C53BC1">
        <w:rPr>
          <w:rFonts w:ascii="Tahoma" w:hAnsi="Tahoma" w:cs="Tahoma"/>
          <w:sz w:val="24"/>
          <w:szCs w:val="24"/>
        </w:rPr>
        <w:t>bitnom se</w:t>
      </w:r>
      <w:r w:rsidR="00F676FF" w:rsidRPr="00C53BC1">
        <w:rPr>
          <w:rFonts w:ascii="Tahoma" w:hAnsi="Tahoma" w:cs="Tahoma"/>
          <w:sz w:val="24"/>
          <w:szCs w:val="24"/>
        </w:rPr>
        <w:t xml:space="preserve"> navodi </w:t>
      </w:r>
      <w:r w:rsidR="000E0DA7" w:rsidRPr="00C53BC1">
        <w:rPr>
          <w:rFonts w:ascii="Tahoma" w:hAnsi="Tahoma" w:cs="Tahoma"/>
          <w:sz w:val="24"/>
          <w:szCs w:val="24"/>
          <w:lang w:val="hr"/>
        </w:rPr>
        <w:t xml:space="preserve">da je </w:t>
      </w:r>
      <w:r w:rsidR="00EE4525">
        <w:rPr>
          <w:rFonts w:ascii="Tahoma" w:hAnsi="Tahoma" w:cs="Tahoma"/>
          <w:sz w:val="24"/>
          <w:szCs w:val="24"/>
          <w:lang w:val="hr"/>
        </w:rPr>
        <w:t>08</w:t>
      </w:r>
      <w:r w:rsidR="000E0DA7" w:rsidRPr="00C53BC1">
        <w:rPr>
          <w:rFonts w:ascii="Tahoma" w:hAnsi="Tahoma" w:cs="Tahoma"/>
          <w:sz w:val="24"/>
          <w:szCs w:val="24"/>
          <w:lang w:val="hr"/>
        </w:rPr>
        <w:t>. ma</w:t>
      </w:r>
      <w:r w:rsidR="00244AE1">
        <w:rPr>
          <w:rFonts w:ascii="Tahoma" w:hAnsi="Tahoma" w:cs="Tahoma"/>
          <w:sz w:val="24"/>
          <w:szCs w:val="24"/>
          <w:lang w:val="hr"/>
        </w:rPr>
        <w:t>ja</w:t>
      </w:r>
      <w:r w:rsidR="000E0DA7" w:rsidRPr="00C53BC1">
        <w:rPr>
          <w:rFonts w:ascii="Tahoma" w:hAnsi="Tahoma" w:cs="Tahoma"/>
          <w:sz w:val="24"/>
          <w:szCs w:val="24"/>
          <w:lang w:val="hr"/>
        </w:rPr>
        <w:t xml:space="preserve"> 2017. godine dostavljeno rješenje Ministarstva finansija broj: 011- </w:t>
      </w:r>
      <w:r w:rsidR="00EE4525">
        <w:rPr>
          <w:rFonts w:ascii="Tahoma" w:hAnsi="Tahoma" w:cs="Tahoma"/>
          <w:sz w:val="24"/>
          <w:szCs w:val="24"/>
          <w:lang w:val="hr"/>
        </w:rPr>
        <w:t>125</w:t>
      </w:r>
      <w:r w:rsidR="000E0DA7" w:rsidRPr="00C53BC1">
        <w:rPr>
          <w:rFonts w:ascii="Tahoma" w:hAnsi="Tahoma" w:cs="Tahoma"/>
          <w:sz w:val="24"/>
          <w:szCs w:val="24"/>
          <w:lang w:val="hr"/>
        </w:rPr>
        <w:t>/2 od dana</w:t>
      </w:r>
      <w:r w:rsidR="00244AE1">
        <w:rPr>
          <w:rFonts w:ascii="Tahoma" w:hAnsi="Tahoma" w:cs="Tahoma"/>
          <w:sz w:val="24"/>
          <w:szCs w:val="24"/>
          <w:lang w:val="hr"/>
        </w:rPr>
        <w:t xml:space="preserve"> </w:t>
      </w:r>
      <w:r w:rsidR="00EE4525">
        <w:rPr>
          <w:rFonts w:ascii="Tahoma" w:hAnsi="Tahoma" w:cs="Tahoma"/>
          <w:sz w:val="24"/>
          <w:szCs w:val="24"/>
          <w:lang w:val="hr"/>
        </w:rPr>
        <w:t>04</w:t>
      </w:r>
      <w:r w:rsidR="00244AE1">
        <w:rPr>
          <w:rFonts w:ascii="Tahoma" w:hAnsi="Tahoma" w:cs="Tahoma"/>
          <w:sz w:val="24"/>
          <w:szCs w:val="24"/>
          <w:lang w:val="hr"/>
        </w:rPr>
        <w:t>. maj</w:t>
      </w:r>
      <w:r w:rsidR="000E0DA7" w:rsidRPr="00C53BC1">
        <w:rPr>
          <w:rFonts w:ascii="Tahoma" w:hAnsi="Tahoma" w:cs="Tahoma"/>
          <w:sz w:val="24"/>
          <w:szCs w:val="24"/>
          <w:lang w:val="hr"/>
        </w:rPr>
        <w:t xml:space="preserve">a 2017. godine kojim </w:t>
      </w:r>
      <w:r w:rsidR="00244AE1">
        <w:rPr>
          <w:rFonts w:ascii="Tahoma" w:hAnsi="Tahoma" w:cs="Tahoma"/>
          <w:sz w:val="24"/>
          <w:szCs w:val="24"/>
          <w:lang w:val="hr"/>
        </w:rPr>
        <w:t xml:space="preserve">se </w:t>
      </w:r>
      <w:r w:rsidR="009E48D1">
        <w:rPr>
          <w:rFonts w:ascii="Tahoma" w:hAnsi="Tahoma" w:cs="Tahoma"/>
          <w:sz w:val="24"/>
          <w:szCs w:val="24"/>
          <w:lang w:val="hr"/>
        </w:rPr>
        <w:t>odbija</w:t>
      </w:r>
      <w:r w:rsidR="00244AE1">
        <w:rPr>
          <w:rFonts w:ascii="Tahoma" w:hAnsi="Tahoma" w:cs="Tahoma"/>
          <w:sz w:val="24"/>
          <w:szCs w:val="24"/>
          <w:lang w:val="hr"/>
        </w:rPr>
        <w:t xml:space="preserve"> zahtjev</w:t>
      </w:r>
      <w:r w:rsidR="001647EC" w:rsidRPr="00C53BC1">
        <w:rPr>
          <w:rFonts w:ascii="Tahoma" w:hAnsi="Tahoma" w:cs="Tahoma"/>
          <w:sz w:val="24"/>
          <w:szCs w:val="24"/>
        </w:rPr>
        <w:t xml:space="preserve">. </w:t>
      </w:r>
      <w:r w:rsidR="001E743E">
        <w:rPr>
          <w:rFonts w:ascii="Tahoma" w:hAnsi="Tahoma" w:cs="Tahoma"/>
          <w:sz w:val="24"/>
          <w:szCs w:val="24"/>
        </w:rPr>
        <w:t>Žalilac</w:t>
      </w:r>
      <w:r w:rsidR="00244AE1">
        <w:rPr>
          <w:rFonts w:ascii="Tahoma" w:hAnsi="Tahoma" w:cs="Tahoma"/>
          <w:sz w:val="24"/>
          <w:szCs w:val="24"/>
        </w:rPr>
        <w:t xml:space="preserve"> </w:t>
      </w:r>
      <w:r w:rsidR="001E743E">
        <w:rPr>
          <w:rFonts w:ascii="Tahoma" w:hAnsi="Tahoma" w:cs="Tahoma"/>
        </w:rPr>
        <w:t xml:space="preserve">u </w:t>
      </w:r>
      <w:r w:rsidR="001E743E" w:rsidRPr="001E743E">
        <w:rPr>
          <w:rFonts w:ascii="Tahoma" w:hAnsi="Tahoma" w:cs="Tahoma"/>
          <w:sz w:val="24"/>
          <w:szCs w:val="24"/>
        </w:rPr>
        <w:t>bitnom navodi</w:t>
      </w:r>
      <w:r w:rsidR="001E743E">
        <w:rPr>
          <w:rFonts w:ascii="Tahoma" w:hAnsi="Tahoma" w:cs="Tahoma"/>
        </w:rPr>
        <w:t xml:space="preserve"> </w:t>
      </w:r>
      <w:r w:rsidR="00244AE1">
        <w:rPr>
          <w:rFonts w:ascii="Tahoma" w:hAnsi="Tahoma" w:cs="Tahoma"/>
        </w:rPr>
        <w:t xml:space="preserve"> da u </w:t>
      </w:r>
      <w:r w:rsidR="00244AE1" w:rsidRPr="00927E20">
        <w:rPr>
          <w:rFonts w:ascii="Tahoma" w:hAnsi="Tahoma" w:cs="Tahoma"/>
          <w:sz w:val="24"/>
          <w:szCs w:val="24"/>
        </w:rPr>
        <w:t xml:space="preserve">obrazloženju osporenog </w:t>
      </w:r>
      <w:r w:rsidR="00244AE1" w:rsidRPr="00927E20">
        <w:rPr>
          <w:rFonts w:ascii="Tahoma" w:hAnsi="Tahoma" w:cs="Tahoma"/>
          <w:sz w:val="24"/>
          <w:szCs w:val="24"/>
        </w:rPr>
        <w:lastRenderedPageBreak/>
        <w:t xml:space="preserve">rješenja prvostepeni organ navodi da račun za likvidnost ne služi za prikupljanje javnih prihoda, niti se sa njega vrši raspored javnih prihoda zbog čega </w:t>
      </w:r>
      <w:r w:rsidR="00244AE1" w:rsidRPr="001E743E">
        <w:rPr>
          <w:rFonts w:ascii="Tahoma" w:hAnsi="Tahoma" w:cs="Tahoma"/>
          <w:sz w:val="24"/>
          <w:szCs w:val="24"/>
        </w:rPr>
        <w:t>ne može dostaviti traženi izvještaj</w:t>
      </w:r>
      <w:r w:rsidR="001E743E">
        <w:rPr>
          <w:rFonts w:ascii="Tahoma" w:hAnsi="Tahoma" w:cs="Tahoma"/>
          <w:sz w:val="24"/>
          <w:szCs w:val="24"/>
        </w:rPr>
        <w:t>.</w:t>
      </w:r>
      <w:r w:rsidR="00244AE1">
        <w:rPr>
          <w:rFonts w:ascii="Tahoma" w:hAnsi="Tahoma" w:cs="Tahoma"/>
        </w:rPr>
        <w:t xml:space="preserve"> </w:t>
      </w:r>
      <w:r w:rsidR="001E743E">
        <w:rPr>
          <w:rFonts w:ascii="Tahoma" w:hAnsi="Tahoma" w:cs="Tahoma"/>
          <w:sz w:val="24"/>
          <w:szCs w:val="24"/>
        </w:rPr>
        <w:t>Č</w:t>
      </w:r>
      <w:r w:rsidR="00C53BC1" w:rsidRPr="00C53BC1">
        <w:rPr>
          <w:rFonts w:ascii="Tahoma" w:hAnsi="Tahoma" w:cs="Tahoma"/>
          <w:sz w:val="24"/>
          <w:szCs w:val="24"/>
        </w:rPr>
        <w:t xml:space="preserve">lanom 51 Ustava Crne Gore propisano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w:t>
      </w:r>
      <w:r w:rsidR="001E743E">
        <w:rPr>
          <w:rFonts w:ascii="Tahoma" w:hAnsi="Tahoma" w:cs="Tahoma"/>
          <w:sz w:val="24"/>
          <w:szCs w:val="24"/>
        </w:rPr>
        <w:t>Član</w:t>
      </w:r>
      <w:r w:rsidR="00C53BC1" w:rsidRPr="00C53BC1">
        <w:rPr>
          <w:rFonts w:ascii="Tahoma" w:hAnsi="Tahoma" w:cs="Tahoma"/>
          <w:sz w:val="24"/>
          <w:szCs w:val="24"/>
        </w:rPr>
        <w:t xml:space="preserve"> 4 Zakona o slobodnom pristupu informacijama propisuje da se pristupom informacijama obezbjeduje transparentnost rada, podstiče efikasnost, djelotvornost, odgovornost i afirmiše integritet i legitimitet organa vlasti. Član </w:t>
      </w:r>
      <w:r w:rsidR="00C53BC1" w:rsidRPr="00C53BC1">
        <w:rPr>
          <w:rFonts w:ascii="Tahoma" w:hAnsi="Tahoma" w:cs="Tahoma"/>
          <w:sz w:val="24"/>
          <w:szCs w:val="24"/>
          <w:lang w:val="en-US"/>
        </w:rPr>
        <w:t xml:space="preserve">5 </w:t>
      </w:r>
      <w:r w:rsidR="00C53BC1" w:rsidRPr="00C53BC1">
        <w:rPr>
          <w:rFonts w:ascii="Tahoma" w:hAnsi="Tahoma" w:cs="Tahoma"/>
          <w:sz w:val="24"/>
          <w:szCs w:val="24"/>
        </w:rPr>
        <w:t xml:space="preserve">Zakona o slobodnom pristupu informacijama propisuje da se pristupom informacijama obezbjeđuje da javnost zna informacije koje su u posjedu organa vlasti, u cilju vršenja demokratske kontrole vlasti i ostvarivanju ljudskih prava, dok član </w:t>
      </w:r>
      <w:r w:rsidR="00C53BC1" w:rsidRPr="00C53BC1">
        <w:rPr>
          <w:rFonts w:ascii="Tahoma" w:hAnsi="Tahoma" w:cs="Tahoma"/>
          <w:sz w:val="24"/>
          <w:szCs w:val="24"/>
          <w:lang w:val="en-US"/>
        </w:rPr>
        <w:t xml:space="preserve">7 </w:t>
      </w:r>
      <w:r w:rsidR="00C53BC1" w:rsidRPr="00C53BC1">
        <w:rPr>
          <w:rFonts w:ascii="Tahoma" w:hAnsi="Tahoma" w:cs="Tahoma"/>
          <w:sz w:val="24"/>
          <w:szCs w:val="24"/>
        </w:rPr>
        <w:t xml:space="preserve">Zakona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Nadalje u žalbi se u članu </w:t>
      </w:r>
      <w:r w:rsidR="00C53BC1" w:rsidRPr="00C53BC1">
        <w:rPr>
          <w:rFonts w:ascii="Tahoma" w:hAnsi="Tahoma" w:cs="Tahoma"/>
          <w:sz w:val="24"/>
          <w:szCs w:val="24"/>
          <w:lang w:val="en-US"/>
        </w:rPr>
        <w:t xml:space="preserve">9 </w:t>
      </w:r>
      <w:r w:rsidR="00C53BC1" w:rsidRPr="00C53BC1">
        <w:rPr>
          <w:rFonts w:ascii="Tahoma" w:hAnsi="Tahoma" w:cs="Tahoma"/>
          <w:sz w:val="24"/>
          <w:szCs w:val="24"/>
        </w:rPr>
        <w:t xml:space="preserve">stav </w:t>
      </w:r>
      <w:r w:rsidR="00C53BC1" w:rsidRPr="00C53BC1">
        <w:rPr>
          <w:rFonts w:ascii="Tahoma" w:hAnsi="Tahoma" w:cs="Tahoma"/>
          <w:sz w:val="24"/>
          <w:szCs w:val="24"/>
          <w:lang w:val="en-US"/>
        </w:rPr>
        <w:t xml:space="preserve">1 </w:t>
      </w:r>
      <w:r w:rsidR="00C53BC1" w:rsidRPr="00C53BC1">
        <w:rPr>
          <w:rFonts w:ascii="Tahoma" w:hAnsi="Tahoma" w:cs="Tahoma"/>
          <w:sz w:val="24"/>
          <w:szCs w:val="24"/>
        </w:rPr>
        <w:t xml:space="preserve">tačka </w:t>
      </w:r>
      <w:r w:rsidR="00C53BC1" w:rsidRPr="00C53BC1">
        <w:rPr>
          <w:rFonts w:ascii="Tahoma" w:hAnsi="Tahoma" w:cs="Tahoma"/>
          <w:sz w:val="24"/>
          <w:szCs w:val="24"/>
          <w:lang w:val="en-US"/>
        </w:rPr>
        <w:t xml:space="preserve">2 </w:t>
      </w:r>
      <w:r w:rsidR="00C53BC1" w:rsidRPr="00C53BC1">
        <w:rPr>
          <w:rFonts w:ascii="Tahoma" w:hAnsi="Tahoma" w:cs="Tahoma"/>
          <w:sz w:val="24"/>
          <w:szCs w:val="24"/>
        </w:rPr>
        <w:t>Zakona</w:t>
      </w:r>
      <w:r w:rsidR="001E743E" w:rsidRPr="001E743E">
        <w:t xml:space="preserve"> </w:t>
      </w:r>
      <w:r w:rsidR="001E743E" w:rsidRPr="001E743E">
        <w:rPr>
          <w:rFonts w:ascii="Tahoma" w:hAnsi="Tahoma" w:cs="Tahoma"/>
          <w:sz w:val="24"/>
          <w:szCs w:val="24"/>
        </w:rPr>
        <w:t>o slobodnom pristupu informacijama</w:t>
      </w:r>
      <w:r w:rsidR="00C53BC1" w:rsidRPr="00C53BC1">
        <w:rPr>
          <w:rFonts w:ascii="Tahoma" w:hAnsi="Tahoma" w:cs="Tahoma"/>
          <w:sz w:val="24"/>
          <w:szCs w:val="24"/>
        </w:rPr>
        <w:t xml:space="preserve"> navodi da je informacija u posjedu organa vlasti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u smislu navedene zakonske odredbe te da ne postoji osnov za odbijanjem pristupa istima. </w:t>
      </w:r>
      <w:r w:rsidR="00F93E49" w:rsidRPr="00927E20">
        <w:rPr>
          <w:rFonts w:ascii="Tahoma" w:hAnsi="Tahoma" w:cs="Tahoma"/>
          <w:sz w:val="24"/>
          <w:szCs w:val="24"/>
        </w:rPr>
        <w:t>Prema mišljenju žalioca navodi dati o obrazloženju osporenog rješenja na kojima se zasniva odluka kakva je data u dispozitivu istog su nerazumljivi i na osnovu istih nije moguće ograničiti pristup traženoj informaciji. Prije svega Uputstvom o radu Državnog trezora propisano je da ovaj organ obezbjeđuje efikasno upravljanje likvidnošću, te da isto naročito obuhvata: a) obezbjeđivanje dovoljnog iznosa novčanih sredstava na konsolidovanom računu Trezora za blagovremeno plaćanje planiranih obaveza; b)uzimanje kratkoročnih pozajmica i emisije kratkoročnih hartija od vrijednosti u</w:t>
      </w:r>
      <w:r w:rsidR="00F93E49">
        <w:rPr>
          <w:rFonts w:ascii="Tahoma" w:hAnsi="Tahoma" w:cs="Tahoma"/>
        </w:rPr>
        <w:t xml:space="preserve"> cilju obezbjeđ</w:t>
      </w:r>
      <w:r w:rsidR="00F93E49" w:rsidRPr="00927E20">
        <w:rPr>
          <w:rFonts w:ascii="Tahoma" w:hAnsi="Tahoma" w:cs="Tahoma"/>
          <w:sz w:val="24"/>
          <w:szCs w:val="24"/>
        </w:rPr>
        <w:t xml:space="preserve">ivanja i održavanja likvidnosti budžeta; c) investiranje slobodnog državnog novca, vodeći računa o planu budućih prihoda i obaveza. </w:t>
      </w:r>
      <w:r w:rsidR="00F93E49" w:rsidRPr="001E743E">
        <w:rPr>
          <w:rFonts w:ascii="Tahoma" w:hAnsi="Tahoma" w:cs="Tahoma"/>
          <w:sz w:val="24"/>
          <w:szCs w:val="24"/>
        </w:rPr>
        <w:t>Žalilac navodi da je nesporno</w:t>
      </w:r>
      <w:r w:rsidR="00F93E49" w:rsidRPr="00927E20">
        <w:rPr>
          <w:rFonts w:ascii="Tahoma" w:hAnsi="Tahoma" w:cs="Tahoma"/>
          <w:sz w:val="24"/>
          <w:szCs w:val="24"/>
        </w:rPr>
        <w:t xml:space="preserve"> da račun koji je naveden u zahtjevu služi za transfer javnih sredstava, te da se sredstva prikupljaju u cilju pokrivanja budžetskih rashoda, odnosno da se preko predmetnog računa vrši prikupljanje i raspoređivanje javnih prihoda. Iz navedenog jasno proizilazi da su navodi ovog organa nejasni i da je činjenica da isti posjeduje račun pod navedenim brojem, a što je suština, pa je nejasno na osnovu </w:t>
      </w:r>
      <w:r w:rsidR="00F93E49" w:rsidRPr="00927E20">
        <w:rPr>
          <w:rFonts w:ascii="Tahoma" w:hAnsi="Tahoma" w:cs="Tahoma"/>
          <w:sz w:val="24"/>
          <w:szCs w:val="24"/>
        </w:rPr>
        <w:lastRenderedPageBreak/>
        <w:t xml:space="preserve">čega ograničava pristup informacijama koje se nesporno nalaze u njegovom posjedu. </w:t>
      </w:r>
      <w:r w:rsidR="00F93E49" w:rsidRPr="001E743E">
        <w:rPr>
          <w:rFonts w:ascii="Tahoma" w:hAnsi="Tahoma" w:cs="Tahoma"/>
          <w:sz w:val="24"/>
          <w:szCs w:val="24"/>
        </w:rPr>
        <w:t>Nadalje navode da je nejasno</w:t>
      </w:r>
      <w:r w:rsidR="00F93E49">
        <w:rPr>
          <w:rFonts w:ascii="Tahoma" w:hAnsi="Tahoma" w:cs="Tahoma"/>
        </w:rPr>
        <w:t xml:space="preserve"> </w:t>
      </w:r>
      <w:r w:rsidR="00F93E49" w:rsidRPr="00927E20">
        <w:rPr>
          <w:rFonts w:ascii="Tahoma" w:hAnsi="Tahoma" w:cs="Tahoma"/>
          <w:sz w:val="24"/>
          <w:szCs w:val="24"/>
        </w:rPr>
        <w:t>na osnovu čega prvostepeni organ daje ovakvo obrazloženje i osporava funkciju računa za likvidnost koja je nesporna.</w:t>
      </w:r>
      <w:r w:rsidR="00F93E49">
        <w:rPr>
          <w:rFonts w:ascii="Tahoma" w:hAnsi="Tahoma" w:cs="Tahoma"/>
          <w:sz w:val="24"/>
          <w:szCs w:val="24"/>
        </w:rPr>
        <w:t xml:space="preserve"> </w:t>
      </w:r>
      <w:r w:rsidR="00C53BC1" w:rsidRPr="00C53BC1">
        <w:rPr>
          <w:rFonts w:ascii="Tahoma" w:hAnsi="Tahoma" w:cs="Tahoma"/>
          <w:sz w:val="24"/>
          <w:szCs w:val="24"/>
        </w:rPr>
        <w:t xml:space="preserve">Žalilac navodi da je nesporno da prvostepeni organ posjeduje tražene informacije, te smatra da je iste bio dužan i dostaviti, a u skladu sa članom </w:t>
      </w:r>
      <w:r w:rsidR="00C53BC1" w:rsidRPr="00C53BC1">
        <w:rPr>
          <w:rFonts w:ascii="Tahoma" w:hAnsi="Tahoma" w:cs="Tahoma"/>
          <w:sz w:val="24"/>
          <w:szCs w:val="24"/>
          <w:lang w:val="en-US"/>
        </w:rPr>
        <w:t xml:space="preserve">13 </w:t>
      </w:r>
      <w:r w:rsidR="00C53BC1" w:rsidRPr="00C53BC1">
        <w:rPr>
          <w:rFonts w:ascii="Tahoma" w:hAnsi="Tahoma" w:cs="Tahoma"/>
          <w:sz w:val="24"/>
          <w:szCs w:val="24"/>
        </w:rPr>
        <w:t xml:space="preserve">Zakona o slobodnom pristupu informacijama koji propisuje da je organ vlasti dužan da fizičkom i pravnom licu koje traži pristup informaciji omogući pristup informaciji ili njenom dijelu, koju posjeduje, osim u slučajevima predvidenim ovim zakonom. Navode da odredba člana </w:t>
      </w:r>
      <w:r w:rsidR="00C53BC1" w:rsidRPr="00C53BC1">
        <w:rPr>
          <w:rFonts w:ascii="Tahoma" w:hAnsi="Tahoma" w:cs="Tahoma"/>
          <w:sz w:val="24"/>
          <w:szCs w:val="24"/>
          <w:lang w:val="en-US"/>
        </w:rPr>
        <w:t xml:space="preserve">30 </w:t>
      </w:r>
      <w:r w:rsidR="00C53BC1" w:rsidRPr="00C53BC1">
        <w:rPr>
          <w:rFonts w:ascii="Tahoma" w:hAnsi="Tahoma" w:cs="Tahoma"/>
          <w:sz w:val="24"/>
          <w:szCs w:val="24"/>
        </w:rPr>
        <w:t xml:space="preserve">stav </w:t>
      </w:r>
      <w:r w:rsidR="00C53BC1" w:rsidRPr="00C53BC1">
        <w:rPr>
          <w:rFonts w:ascii="Tahoma" w:hAnsi="Tahoma" w:cs="Tahoma"/>
          <w:sz w:val="24"/>
          <w:szCs w:val="24"/>
          <w:lang w:val="en-US"/>
        </w:rPr>
        <w:t xml:space="preserve">3 </w:t>
      </w:r>
      <w:r w:rsidR="00C53BC1" w:rsidRPr="00C53BC1">
        <w:rPr>
          <w:rFonts w:ascii="Tahoma" w:hAnsi="Tahoma" w:cs="Tahoma"/>
          <w:sz w:val="24"/>
          <w:szCs w:val="24"/>
        </w:rPr>
        <w:t>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w:t>
      </w:r>
      <w:r w:rsidR="00244AE1">
        <w:rPr>
          <w:rFonts w:ascii="Tahoma" w:hAnsi="Tahoma" w:cs="Tahoma"/>
          <w:sz w:val="24"/>
          <w:szCs w:val="24"/>
        </w:rPr>
        <w:t>azlozi zbog kojeg nije uvažen</w:t>
      </w:r>
      <w:r w:rsidR="00C53BC1" w:rsidRPr="00C53BC1">
        <w:rPr>
          <w:rFonts w:ascii="Tahoma" w:hAnsi="Tahoma" w:cs="Tahoma"/>
          <w:sz w:val="24"/>
          <w:szCs w:val="24"/>
        </w:rPr>
        <w:t xml:space="preserve"> zahtjev, kao ni razlozi koji bi upućivali na pravilnu primjenu materijalnog prava, što nedvosmisleno ukazuje na povredu pravila postupka i na nezakonitost osporenog rješenja. Nadalje se navodi da je odredbom člana 203 stav 2 Zakona o opštem upravnom postupku propisano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943F82">
        <w:rPr>
          <w:rFonts w:ascii="Tahoma" w:hAnsi="Tahoma" w:cs="Tahoma"/>
          <w:sz w:val="24"/>
          <w:szCs w:val="24"/>
        </w:rPr>
        <w:t xml:space="preserve"> </w:t>
      </w:r>
      <w:r w:rsidR="001647EC" w:rsidRPr="001647EC">
        <w:rPr>
          <w:rFonts w:ascii="Tahoma" w:hAnsi="Tahoma" w:cs="Tahoma"/>
          <w:sz w:val="24"/>
          <w:szCs w:val="24"/>
        </w:rPr>
        <w:t xml:space="preserve">Podnosilac žalbe predlaže da Savjet Agencije za zaštitu ličnih podataka i slobodan pristup informacijama poništi rješenje </w:t>
      </w:r>
      <w:r w:rsidR="00A06931">
        <w:rPr>
          <w:rFonts w:ascii="Tahoma" w:hAnsi="Tahoma" w:cs="Tahoma"/>
          <w:sz w:val="24"/>
          <w:szCs w:val="24"/>
        </w:rPr>
        <w:t>Ministarstva finansija</w:t>
      </w:r>
      <w:r w:rsidR="001647EC" w:rsidRPr="001647EC">
        <w:rPr>
          <w:rFonts w:ascii="Tahoma" w:hAnsi="Tahoma" w:cs="Tahoma"/>
          <w:sz w:val="24"/>
          <w:szCs w:val="24"/>
        </w:rPr>
        <w:t xml:space="preserve"> broj: </w:t>
      </w:r>
      <w:r w:rsidR="00022047">
        <w:rPr>
          <w:rFonts w:ascii="Tahoma" w:hAnsi="Tahoma" w:cs="Tahoma"/>
          <w:sz w:val="24"/>
          <w:szCs w:val="24"/>
          <w:lang w:val="en-US"/>
        </w:rPr>
        <w:t>011-</w:t>
      </w:r>
      <w:r w:rsidR="009E48D1">
        <w:rPr>
          <w:rFonts w:ascii="Tahoma" w:hAnsi="Tahoma" w:cs="Tahoma"/>
          <w:sz w:val="24"/>
          <w:szCs w:val="24"/>
          <w:lang w:val="en-US"/>
        </w:rPr>
        <w:t>125</w:t>
      </w:r>
      <w:r w:rsidR="00022047">
        <w:rPr>
          <w:rFonts w:ascii="Tahoma" w:hAnsi="Tahoma" w:cs="Tahoma"/>
          <w:sz w:val="24"/>
          <w:szCs w:val="24"/>
          <w:lang w:val="en-US"/>
        </w:rPr>
        <w:t>/2</w:t>
      </w:r>
      <w:r w:rsidR="00A31018" w:rsidRPr="00A31018">
        <w:rPr>
          <w:rFonts w:ascii="Tahoma" w:hAnsi="Tahoma" w:cs="Tahoma"/>
          <w:sz w:val="24"/>
          <w:szCs w:val="24"/>
          <w:lang w:val="en-US"/>
        </w:rPr>
        <w:t xml:space="preserve"> od </w:t>
      </w:r>
      <w:r w:rsidR="009E48D1">
        <w:rPr>
          <w:rFonts w:ascii="Tahoma" w:hAnsi="Tahoma" w:cs="Tahoma"/>
          <w:sz w:val="24"/>
          <w:szCs w:val="24"/>
          <w:lang w:val="en-US"/>
        </w:rPr>
        <w:t>04</w:t>
      </w:r>
      <w:r w:rsidR="00022047">
        <w:rPr>
          <w:rFonts w:ascii="Tahoma" w:hAnsi="Tahoma" w:cs="Tahoma"/>
          <w:sz w:val="24"/>
          <w:szCs w:val="24"/>
          <w:lang w:val="en-US"/>
        </w:rPr>
        <w:t>.05</w:t>
      </w:r>
      <w:r w:rsidR="00A31018" w:rsidRPr="00A31018">
        <w:rPr>
          <w:rFonts w:ascii="Tahoma" w:hAnsi="Tahoma" w:cs="Tahoma"/>
          <w:sz w:val="24"/>
          <w:szCs w:val="24"/>
          <w:lang w:val="en-US"/>
        </w:rPr>
        <w:t xml:space="preserve">.2017.godine </w:t>
      </w:r>
      <w:r w:rsidR="001647EC" w:rsidRPr="001647EC">
        <w:rPr>
          <w:rFonts w:ascii="Tahoma" w:hAnsi="Tahoma" w:cs="Tahoma"/>
          <w:sz w:val="24"/>
          <w:szCs w:val="24"/>
        </w:rPr>
        <w:t>i meritorno odluči po žalbi</w:t>
      </w:r>
      <w:r w:rsidR="00956D8D">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537993">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w:t>
      </w:r>
      <w:r w:rsidR="00537993">
        <w:rPr>
          <w:rFonts w:ascii="Tahoma" w:hAnsi="Tahoma" w:cs="Tahoma"/>
          <w:sz w:val="24"/>
          <w:szCs w:val="24"/>
        </w:rPr>
        <w:t xml:space="preserve">akonitost osporenog rješenja a u skladu sa članom 30 stav </w:t>
      </w:r>
      <w:r w:rsidR="001E743E">
        <w:rPr>
          <w:rFonts w:ascii="Tahoma" w:hAnsi="Tahoma" w:cs="Tahoma"/>
          <w:sz w:val="24"/>
          <w:szCs w:val="24"/>
        </w:rPr>
        <w:t>3</w:t>
      </w:r>
      <w:r w:rsidR="00537993">
        <w:rPr>
          <w:rFonts w:ascii="Tahoma" w:hAnsi="Tahoma" w:cs="Tahoma"/>
          <w:sz w:val="24"/>
          <w:szCs w:val="24"/>
        </w:rPr>
        <w:t xml:space="preserve"> Zakona o slobodnom pristupu informacijama kojim je propisano da  r</w:t>
      </w:r>
      <w:r w:rsidR="00537993" w:rsidRPr="00552696">
        <w:rPr>
          <w:rFonts w:ascii="Tahoma" w:hAnsi="Tahoma" w:cs="Tahoma"/>
          <w:sz w:val="24"/>
          <w:szCs w:val="24"/>
        </w:rPr>
        <w:t>ješenje kojim se odbija zahtjev za pristup informaciji, sadrži detaljno obrazloženje razloga zbog kojih se ne dozvoljav</w:t>
      </w:r>
      <w:r w:rsidR="00F114C9">
        <w:rPr>
          <w:rFonts w:ascii="Tahoma" w:hAnsi="Tahoma" w:cs="Tahoma"/>
          <w:sz w:val="24"/>
          <w:szCs w:val="24"/>
        </w:rPr>
        <w:t>a pristup traženoj informaciji</w:t>
      </w:r>
      <w:r w:rsidR="00537993">
        <w:rPr>
          <w:rFonts w:ascii="Tahoma" w:hAnsi="Tahoma" w:cs="Tahoma"/>
          <w:sz w:val="24"/>
          <w:szCs w:val="24"/>
        </w:rPr>
        <w:t xml:space="preserve">, </w:t>
      </w:r>
      <w:r w:rsidR="00C619EB">
        <w:rPr>
          <w:rFonts w:ascii="Tahoma" w:hAnsi="Tahoma" w:cs="Tahoma"/>
          <w:sz w:val="24"/>
          <w:szCs w:val="24"/>
        </w:rPr>
        <w:t>utvrdio</w:t>
      </w:r>
      <w:r w:rsidR="00537993">
        <w:rPr>
          <w:rFonts w:ascii="Tahoma" w:hAnsi="Tahoma" w:cs="Tahoma"/>
          <w:sz w:val="24"/>
          <w:szCs w:val="24"/>
        </w:rPr>
        <w:t xml:space="preserve"> da je prvostepeni organ dao valjanje razloge odbijajući zahtjev za slobodan pristup informacijama</w:t>
      </w:r>
      <w:r w:rsidR="00075DF3">
        <w:t xml:space="preserve"> </w:t>
      </w:r>
      <w:r w:rsidR="00075DF3" w:rsidRPr="00075DF3">
        <w:rPr>
          <w:rFonts w:ascii="Tahoma" w:hAnsi="Tahoma" w:cs="Tahoma"/>
          <w:sz w:val="24"/>
          <w:szCs w:val="24"/>
        </w:rPr>
        <w:t>da</w:t>
      </w:r>
      <w:r w:rsidR="00075DF3">
        <w:t xml:space="preserve"> </w:t>
      </w:r>
      <w:r w:rsidR="00075DF3" w:rsidRPr="00075DF3">
        <w:rPr>
          <w:rFonts w:ascii="Tahoma" w:hAnsi="Tahoma" w:cs="Tahoma"/>
          <w:sz w:val="24"/>
          <w:szCs w:val="24"/>
        </w:rPr>
        <w:t xml:space="preserve">račun za </w:t>
      </w:r>
      <w:r w:rsidR="00075DF3" w:rsidRPr="00075DF3">
        <w:rPr>
          <w:rFonts w:ascii="Tahoma" w:hAnsi="Tahoma" w:cs="Tahoma"/>
          <w:sz w:val="24"/>
          <w:szCs w:val="24"/>
        </w:rPr>
        <w:lastRenderedPageBreak/>
        <w:t>likvidnost 907-83101-10 ne služi za prikupljanje i raspoređivanje javnih prihod</w:t>
      </w:r>
      <w:r w:rsidR="00075DF3">
        <w:rPr>
          <w:rFonts w:ascii="Tahoma" w:hAnsi="Tahoma" w:cs="Tahoma"/>
          <w:sz w:val="24"/>
          <w:szCs w:val="24"/>
        </w:rPr>
        <w:t>a, te u tom slučaju se ne može</w:t>
      </w:r>
      <w:r w:rsidR="00075DF3" w:rsidRPr="00075DF3">
        <w:rPr>
          <w:rFonts w:ascii="Tahoma" w:hAnsi="Tahoma" w:cs="Tahoma"/>
          <w:sz w:val="24"/>
          <w:szCs w:val="24"/>
        </w:rPr>
        <w:t xml:space="preserve"> dostaviti traženi izvještaj</w:t>
      </w:r>
      <w:r w:rsidR="00075DF3">
        <w:rPr>
          <w:rFonts w:ascii="Tahoma" w:hAnsi="Tahoma" w:cs="Tahoma"/>
          <w:sz w:val="24"/>
          <w:szCs w:val="24"/>
        </w:rPr>
        <w:t xml:space="preserve"> od strane prvostepenog organa </w:t>
      </w:r>
      <w:r w:rsidR="00537993">
        <w:rPr>
          <w:rFonts w:ascii="Tahoma" w:hAnsi="Tahoma" w:cs="Tahoma"/>
          <w:sz w:val="24"/>
          <w:szCs w:val="24"/>
        </w:rPr>
        <w:t xml:space="preserve">. Savjet Agencije je stanovišta da ne stoje navodi iz žalbe da je </w:t>
      </w:r>
      <w:r w:rsidR="00537993" w:rsidRPr="00C53BC1">
        <w:rPr>
          <w:rFonts w:ascii="Tahoma" w:hAnsi="Tahoma" w:cs="Tahoma"/>
          <w:sz w:val="24"/>
          <w:szCs w:val="24"/>
        </w:rPr>
        <w:t>osporeno rješenje nerazumljivo i nezakonito</w:t>
      </w:r>
      <w:r w:rsidR="00F17CC7">
        <w:rPr>
          <w:rFonts w:ascii="Tahoma" w:hAnsi="Tahoma" w:cs="Tahoma"/>
          <w:sz w:val="24"/>
          <w:szCs w:val="24"/>
        </w:rPr>
        <w:t xml:space="preserve"> shodno odredbama</w:t>
      </w:r>
      <w:r w:rsidR="00537993" w:rsidRPr="00C53BC1">
        <w:rPr>
          <w:rFonts w:ascii="Tahoma" w:hAnsi="Tahoma" w:cs="Tahoma"/>
          <w:sz w:val="24"/>
          <w:szCs w:val="24"/>
        </w:rPr>
        <w:t xml:space="preserve"> člana 226 stav 2 tačka 7 Zak</w:t>
      </w:r>
      <w:r w:rsidR="00F17CC7">
        <w:rPr>
          <w:rFonts w:ascii="Tahoma" w:hAnsi="Tahoma" w:cs="Tahoma"/>
          <w:sz w:val="24"/>
          <w:szCs w:val="24"/>
        </w:rPr>
        <w:t>ona o opštem upravnom postupku sa razlogom što je prvostepeni organ dao valjane razloge i obrazloženje zbog kojeg zahtjev odbija kao neosnovan.</w:t>
      </w:r>
      <w:r w:rsidR="00D3402C">
        <w:rPr>
          <w:rFonts w:ascii="Tahoma" w:hAnsi="Tahoma" w:cs="Tahoma"/>
          <w:sz w:val="24"/>
          <w:szCs w:val="24"/>
        </w:rPr>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6895" w:rsidRDefault="00DF6895" w:rsidP="004C7646">
      <w:pPr>
        <w:spacing w:after="0" w:line="240" w:lineRule="auto"/>
      </w:pPr>
      <w:r>
        <w:separator/>
      </w:r>
    </w:p>
  </w:endnote>
  <w:endnote w:type="continuationSeparator" w:id="0">
    <w:p w:rsidR="00DF6895" w:rsidRDefault="00DF689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F689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F6895" w:rsidP="00EA2993">
    <w:pPr>
      <w:pStyle w:val="Footer"/>
      <w:rPr>
        <w:b/>
        <w:sz w:val="16"/>
        <w:szCs w:val="16"/>
      </w:rPr>
    </w:pPr>
  </w:p>
  <w:p w:rsidR="0090753B" w:rsidRPr="00E62A90" w:rsidRDefault="00DF6895" w:rsidP="00E62A90">
    <w:pPr>
      <w:pStyle w:val="Footer"/>
      <w:shd w:val="clear" w:color="auto" w:fill="FF0000"/>
      <w:jc w:val="center"/>
      <w:rPr>
        <w:b/>
        <w:color w:val="FF0000"/>
        <w:sz w:val="2"/>
        <w:szCs w:val="2"/>
      </w:rPr>
    </w:pPr>
  </w:p>
  <w:p w:rsidR="0090753B" w:rsidRDefault="00DF6895"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DF6895" w:rsidP="00E03674">
    <w:pPr>
      <w:pStyle w:val="Footer"/>
      <w:jc w:val="center"/>
      <w:rPr>
        <w:sz w:val="16"/>
        <w:szCs w:val="16"/>
      </w:rPr>
    </w:pPr>
  </w:p>
  <w:p w:rsidR="0090753B" w:rsidRPr="002B6C39" w:rsidRDefault="00DF6895">
    <w:pPr>
      <w:pStyle w:val="Footer"/>
    </w:pPr>
  </w:p>
  <w:p w:rsidR="0090753B" w:rsidRDefault="00DF6895"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F68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6895" w:rsidRDefault="00DF6895" w:rsidP="004C7646">
      <w:pPr>
        <w:spacing w:after="0" w:line="240" w:lineRule="auto"/>
      </w:pPr>
      <w:r>
        <w:separator/>
      </w:r>
    </w:p>
  </w:footnote>
  <w:footnote w:type="continuationSeparator" w:id="0">
    <w:p w:rsidR="00DF6895" w:rsidRDefault="00DF6895"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F68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F68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F68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050C7"/>
    <w:rsid w:val="00013576"/>
    <w:rsid w:val="000135B1"/>
    <w:rsid w:val="000145A8"/>
    <w:rsid w:val="000152A0"/>
    <w:rsid w:val="000152A2"/>
    <w:rsid w:val="0001553C"/>
    <w:rsid w:val="00015BC2"/>
    <w:rsid w:val="0001668D"/>
    <w:rsid w:val="000200D0"/>
    <w:rsid w:val="00021758"/>
    <w:rsid w:val="00022047"/>
    <w:rsid w:val="00023D68"/>
    <w:rsid w:val="00024FCE"/>
    <w:rsid w:val="00025BF6"/>
    <w:rsid w:val="00030B00"/>
    <w:rsid w:val="00033351"/>
    <w:rsid w:val="0003461F"/>
    <w:rsid w:val="00037B59"/>
    <w:rsid w:val="00042CAC"/>
    <w:rsid w:val="00043CF5"/>
    <w:rsid w:val="00044EE7"/>
    <w:rsid w:val="000460A1"/>
    <w:rsid w:val="000500FD"/>
    <w:rsid w:val="00055E9F"/>
    <w:rsid w:val="000600B3"/>
    <w:rsid w:val="0006238A"/>
    <w:rsid w:val="0006549C"/>
    <w:rsid w:val="000668E1"/>
    <w:rsid w:val="0006701D"/>
    <w:rsid w:val="00071732"/>
    <w:rsid w:val="0007269B"/>
    <w:rsid w:val="000742C2"/>
    <w:rsid w:val="00074B1A"/>
    <w:rsid w:val="00075B29"/>
    <w:rsid w:val="00075DF3"/>
    <w:rsid w:val="000766DC"/>
    <w:rsid w:val="000767D0"/>
    <w:rsid w:val="00081206"/>
    <w:rsid w:val="00084532"/>
    <w:rsid w:val="00084A51"/>
    <w:rsid w:val="0008535D"/>
    <w:rsid w:val="0008704E"/>
    <w:rsid w:val="000872E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23A1"/>
    <w:rsid w:val="00132A5D"/>
    <w:rsid w:val="00134EAF"/>
    <w:rsid w:val="00134F39"/>
    <w:rsid w:val="00135D0B"/>
    <w:rsid w:val="00137408"/>
    <w:rsid w:val="00140893"/>
    <w:rsid w:val="0014375F"/>
    <w:rsid w:val="001456AD"/>
    <w:rsid w:val="0014795E"/>
    <w:rsid w:val="00150A88"/>
    <w:rsid w:val="00150B6C"/>
    <w:rsid w:val="00153949"/>
    <w:rsid w:val="00156F6E"/>
    <w:rsid w:val="001616F1"/>
    <w:rsid w:val="001647EC"/>
    <w:rsid w:val="00165802"/>
    <w:rsid w:val="00165E1F"/>
    <w:rsid w:val="00173BB3"/>
    <w:rsid w:val="0017444D"/>
    <w:rsid w:val="0017545C"/>
    <w:rsid w:val="00177288"/>
    <w:rsid w:val="0017763F"/>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1B03"/>
    <w:rsid w:val="001C46D3"/>
    <w:rsid w:val="001C5D94"/>
    <w:rsid w:val="001C5E64"/>
    <w:rsid w:val="001C64ED"/>
    <w:rsid w:val="001D19C8"/>
    <w:rsid w:val="001D319C"/>
    <w:rsid w:val="001E095B"/>
    <w:rsid w:val="001E2D6C"/>
    <w:rsid w:val="001E3DB5"/>
    <w:rsid w:val="001E6F90"/>
    <w:rsid w:val="001E743E"/>
    <w:rsid w:val="001E749F"/>
    <w:rsid w:val="001E786F"/>
    <w:rsid w:val="001F04B5"/>
    <w:rsid w:val="001F1250"/>
    <w:rsid w:val="001F4142"/>
    <w:rsid w:val="001F4D93"/>
    <w:rsid w:val="001F5A07"/>
    <w:rsid w:val="002006EC"/>
    <w:rsid w:val="00200A32"/>
    <w:rsid w:val="00201E41"/>
    <w:rsid w:val="00203905"/>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4AE1"/>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50E9"/>
    <w:rsid w:val="00286843"/>
    <w:rsid w:val="0029081A"/>
    <w:rsid w:val="00291E7C"/>
    <w:rsid w:val="002920CC"/>
    <w:rsid w:val="002942B6"/>
    <w:rsid w:val="00294C4E"/>
    <w:rsid w:val="00295217"/>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5524"/>
    <w:rsid w:val="002D5F1E"/>
    <w:rsid w:val="002D6F65"/>
    <w:rsid w:val="002E036E"/>
    <w:rsid w:val="002E0EEE"/>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30E15"/>
    <w:rsid w:val="00333209"/>
    <w:rsid w:val="003336F3"/>
    <w:rsid w:val="0033381F"/>
    <w:rsid w:val="0033402C"/>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4402"/>
    <w:rsid w:val="00394568"/>
    <w:rsid w:val="00394631"/>
    <w:rsid w:val="00395729"/>
    <w:rsid w:val="003A0516"/>
    <w:rsid w:val="003A3374"/>
    <w:rsid w:val="003A603E"/>
    <w:rsid w:val="003A6AEB"/>
    <w:rsid w:val="003A7B38"/>
    <w:rsid w:val="003B0343"/>
    <w:rsid w:val="003B06B6"/>
    <w:rsid w:val="003B1183"/>
    <w:rsid w:val="003B2E93"/>
    <w:rsid w:val="003C0A24"/>
    <w:rsid w:val="003C292E"/>
    <w:rsid w:val="003D0026"/>
    <w:rsid w:val="003D1BC6"/>
    <w:rsid w:val="003D4C4C"/>
    <w:rsid w:val="003D5FEE"/>
    <w:rsid w:val="003D673D"/>
    <w:rsid w:val="003D67E8"/>
    <w:rsid w:val="003D6938"/>
    <w:rsid w:val="003D6F93"/>
    <w:rsid w:val="003D7263"/>
    <w:rsid w:val="003D79C4"/>
    <w:rsid w:val="003E2A88"/>
    <w:rsid w:val="003E2F5E"/>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61B3"/>
    <w:rsid w:val="00516C02"/>
    <w:rsid w:val="00516C60"/>
    <w:rsid w:val="00524E06"/>
    <w:rsid w:val="00526BEA"/>
    <w:rsid w:val="00531D13"/>
    <w:rsid w:val="00532A23"/>
    <w:rsid w:val="00537993"/>
    <w:rsid w:val="0054201D"/>
    <w:rsid w:val="00552696"/>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5977"/>
    <w:rsid w:val="005906E5"/>
    <w:rsid w:val="0059182B"/>
    <w:rsid w:val="00592758"/>
    <w:rsid w:val="0059452F"/>
    <w:rsid w:val="005952FC"/>
    <w:rsid w:val="00595BB1"/>
    <w:rsid w:val="00595BBB"/>
    <w:rsid w:val="005A2098"/>
    <w:rsid w:val="005A50F6"/>
    <w:rsid w:val="005A5C1C"/>
    <w:rsid w:val="005A768B"/>
    <w:rsid w:val="005B1416"/>
    <w:rsid w:val="005B1B66"/>
    <w:rsid w:val="005B20F7"/>
    <w:rsid w:val="005B2996"/>
    <w:rsid w:val="005B387E"/>
    <w:rsid w:val="005B5BC1"/>
    <w:rsid w:val="005B5DF2"/>
    <w:rsid w:val="005B606B"/>
    <w:rsid w:val="005B7B6C"/>
    <w:rsid w:val="005C0323"/>
    <w:rsid w:val="005C3D4F"/>
    <w:rsid w:val="005C71E9"/>
    <w:rsid w:val="005C7552"/>
    <w:rsid w:val="005D6ACA"/>
    <w:rsid w:val="005D6ACB"/>
    <w:rsid w:val="005D7230"/>
    <w:rsid w:val="005D74B4"/>
    <w:rsid w:val="005E3B10"/>
    <w:rsid w:val="005F03B1"/>
    <w:rsid w:val="005F1086"/>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7CBE"/>
    <w:rsid w:val="006809AC"/>
    <w:rsid w:val="00680C75"/>
    <w:rsid w:val="00683C21"/>
    <w:rsid w:val="00684792"/>
    <w:rsid w:val="006856A4"/>
    <w:rsid w:val="0069037D"/>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681E"/>
    <w:rsid w:val="006E684A"/>
    <w:rsid w:val="006F0172"/>
    <w:rsid w:val="006F1BF5"/>
    <w:rsid w:val="006F2FD5"/>
    <w:rsid w:val="007015F1"/>
    <w:rsid w:val="00702AB9"/>
    <w:rsid w:val="00703110"/>
    <w:rsid w:val="00704558"/>
    <w:rsid w:val="00707504"/>
    <w:rsid w:val="00707B56"/>
    <w:rsid w:val="007105A3"/>
    <w:rsid w:val="0071122D"/>
    <w:rsid w:val="00711313"/>
    <w:rsid w:val="00711D55"/>
    <w:rsid w:val="0071250B"/>
    <w:rsid w:val="00715080"/>
    <w:rsid w:val="00715E03"/>
    <w:rsid w:val="007241C5"/>
    <w:rsid w:val="0072594E"/>
    <w:rsid w:val="007265C8"/>
    <w:rsid w:val="00730EDF"/>
    <w:rsid w:val="00732124"/>
    <w:rsid w:val="007345B8"/>
    <w:rsid w:val="00735F40"/>
    <w:rsid w:val="0073692A"/>
    <w:rsid w:val="00740F1C"/>
    <w:rsid w:val="007418A3"/>
    <w:rsid w:val="007423AF"/>
    <w:rsid w:val="00743A55"/>
    <w:rsid w:val="00743ED4"/>
    <w:rsid w:val="0074498A"/>
    <w:rsid w:val="00747B7A"/>
    <w:rsid w:val="00751D76"/>
    <w:rsid w:val="00753002"/>
    <w:rsid w:val="00753608"/>
    <w:rsid w:val="00755127"/>
    <w:rsid w:val="0076568F"/>
    <w:rsid w:val="00765B4D"/>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B3808"/>
    <w:rsid w:val="007B4FD9"/>
    <w:rsid w:val="007B5ED0"/>
    <w:rsid w:val="007B6C0F"/>
    <w:rsid w:val="007C26EA"/>
    <w:rsid w:val="007C3B2C"/>
    <w:rsid w:val="007C4386"/>
    <w:rsid w:val="007C5A3A"/>
    <w:rsid w:val="007D1042"/>
    <w:rsid w:val="007D1797"/>
    <w:rsid w:val="007D2D9B"/>
    <w:rsid w:val="007D6AD4"/>
    <w:rsid w:val="007F0791"/>
    <w:rsid w:val="007F0A86"/>
    <w:rsid w:val="007F17D7"/>
    <w:rsid w:val="007F2B2F"/>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1E36"/>
    <w:rsid w:val="00832D0A"/>
    <w:rsid w:val="008361CC"/>
    <w:rsid w:val="008378D0"/>
    <w:rsid w:val="00837F1F"/>
    <w:rsid w:val="00840C04"/>
    <w:rsid w:val="00841B91"/>
    <w:rsid w:val="00844948"/>
    <w:rsid w:val="00846074"/>
    <w:rsid w:val="0084692C"/>
    <w:rsid w:val="008501B9"/>
    <w:rsid w:val="00851E73"/>
    <w:rsid w:val="008525D6"/>
    <w:rsid w:val="00852A55"/>
    <w:rsid w:val="00853A62"/>
    <w:rsid w:val="00853A6D"/>
    <w:rsid w:val="00854287"/>
    <w:rsid w:val="0085582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23F9"/>
    <w:rsid w:val="0088297D"/>
    <w:rsid w:val="0088353D"/>
    <w:rsid w:val="008837E2"/>
    <w:rsid w:val="00884A18"/>
    <w:rsid w:val="00887D91"/>
    <w:rsid w:val="008951D2"/>
    <w:rsid w:val="00896160"/>
    <w:rsid w:val="00896AF6"/>
    <w:rsid w:val="008A22E8"/>
    <w:rsid w:val="008A2B8A"/>
    <w:rsid w:val="008A5407"/>
    <w:rsid w:val="008A5507"/>
    <w:rsid w:val="008A6AE2"/>
    <w:rsid w:val="008B0841"/>
    <w:rsid w:val="008B1CB3"/>
    <w:rsid w:val="008B3AEB"/>
    <w:rsid w:val="008B424A"/>
    <w:rsid w:val="008B7864"/>
    <w:rsid w:val="008B79B8"/>
    <w:rsid w:val="008B79D7"/>
    <w:rsid w:val="008C1488"/>
    <w:rsid w:val="008C223E"/>
    <w:rsid w:val="008C3573"/>
    <w:rsid w:val="008C38C6"/>
    <w:rsid w:val="008C3D7E"/>
    <w:rsid w:val="008C46F4"/>
    <w:rsid w:val="008C688A"/>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3536"/>
    <w:rsid w:val="00935AA5"/>
    <w:rsid w:val="00937337"/>
    <w:rsid w:val="0094129C"/>
    <w:rsid w:val="00943F82"/>
    <w:rsid w:val="0094635D"/>
    <w:rsid w:val="00947C3D"/>
    <w:rsid w:val="00947DA8"/>
    <w:rsid w:val="00951F95"/>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62CA"/>
    <w:rsid w:val="00976828"/>
    <w:rsid w:val="0098009B"/>
    <w:rsid w:val="00982441"/>
    <w:rsid w:val="0098366C"/>
    <w:rsid w:val="0098658F"/>
    <w:rsid w:val="00991F77"/>
    <w:rsid w:val="009952AF"/>
    <w:rsid w:val="00995372"/>
    <w:rsid w:val="0099737C"/>
    <w:rsid w:val="009A0E70"/>
    <w:rsid w:val="009A3DBE"/>
    <w:rsid w:val="009A4D06"/>
    <w:rsid w:val="009A7B96"/>
    <w:rsid w:val="009B1110"/>
    <w:rsid w:val="009B26AC"/>
    <w:rsid w:val="009B26DA"/>
    <w:rsid w:val="009B27E2"/>
    <w:rsid w:val="009B5634"/>
    <w:rsid w:val="009C0459"/>
    <w:rsid w:val="009C262E"/>
    <w:rsid w:val="009C2EED"/>
    <w:rsid w:val="009C586B"/>
    <w:rsid w:val="009D0038"/>
    <w:rsid w:val="009D1849"/>
    <w:rsid w:val="009D28CD"/>
    <w:rsid w:val="009D6F85"/>
    <w:rsid w:val="009D7B39"/>
    <w:rsid w:val="009E05D5"/>
    <w:rsid w:val="009E2339"/>
    <w:rsid w:val="009E48D1"/>
    <w:rsid w:val="009E5381"/>
    <w:rsid w:val="009E5948"/>
    <w:rsid w:val="009E5AB5"/>
    <w:rsid w:val="009E7354"/>
    <w:rsid w:val="009E771F"/>
    <w:rsid w:val="009F0863"/>
    <w:rsid w:val="009F2474"/>
    <w:rsid w:val="009F4CAE"/>
    <w:rsid w:val="009F4E05"/>
    <w:rsid w:val="00A0224A"/>
    <w:rsid w:val="00A02FA1"/>
    <w:rsid w:val="00A04582"/>
    <w:rsid w:val="00A05729"/>
    <w:rsid w:val="00A06931"/>
    <w:rsid w:val="00A06ECC"/>
    <w:rsid w:val="00A10F03"/>
    <w:rsid w:val="00A1139E"/>
    <w:rsid w:val="00A127D0"/>
    <w:rsid w:val="00A13DF3"/>
    <w:rsid w:val="00A20835"/>
    <w:rsid w:val="00A21602"/>
    <w:rsid w:val="00A2166C"/>
    <w:rsid w:val="00A218EE"/>
    <w:rsid w:val="00A219DB"/>
    <w:rsid w:val="00A22C3D"/>
    <w:rsid w:val="00A274AB"/>
    <w:rsid w:val="00A27946"/>
    <w:rsid w:val="00A27D02"/>
    <w:rsid w:val="00A27EB9"/>
    <w:rsid w:val="00A3027A"/>
    <w:rsid w:val="00A30F6C"/>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B05E6"/>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79"/>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52023"/>
    <w:rsid w:val="00B52630"/>
    <w:rsid w:val="00B56ABB"/>
    <w:rsid w:val="00B60216"/>
    <w:rsid w:val="00B61C7D"/>
    <w:rsid w:val="00B623B2"/>
    <w:rsid w:val="00B642A5"/>
    <w:rsid w:val="00B70431"/>
    <w:rsid w:val="00B7160C"/>
    <w:rsid w:val="00B7436E"/>
    <w:rsid w:val="00B762EB"/>
    <w:rsid w:val="00B77884"/>
    <w:rsid w:val="00B8115A"/>
    <w:rsid w:val="00B81762"/>
    <w:rsid w:val="00B81AC7"/>
    <w:rsid w:val="00B82BF0"/>
    <w:rsid w:val="00B8504D"/>
    <w:rsid w:val="00B852AD"/>
    <w:rsid w:val="00B95DB7"/>
    <w:rsid w:val="00B95F2A"/>
    <w:rsid w:val="00BA13AB"/>
    <w:rsid w:val="00BA1C9F"/>
    <w:rsid w:val="00BA6177"/>
    <w:rsid w:val="00BA76C6"/>
    <w:rsid w:val="00BA7788"/>
    <w:rsid w:val="00BA798A"/>
    <w:rsid w:val="00BA7C11"/>
    <w:rsid w:val="00BB1242"/>
    <w:rsid w:val="00BB219F"/>
    <w:rsid w:val="00BB3CA7"/>
    <w:rsid w:val="00BB49EF"/>
    <w:rsid w:val="00BB4BA1"/>
    <w:rsid w:val="00BB70FD"/>
    <w:rsid w:val="00BB73F8"/>
    <w:rsid w:val="00BC0D20"/>
    <w:rsid w:val="00BC208A"/>
    <w:rsid w:val="00BC5B1E"/>
    <w:rsid w:val="00BC7568"/>
    <w:rsid w:val="00BD1750"/>
    <w:rsid w:val="00BD3157"/>
    <w:rsid w:val="00BD4753"/>
    <w:rsid w:val="00BD5F78"/>
    <w:rsid w:val="00BD6593"/>
    <w:rsid w:val="00BE00CA"/>
    <w:rsid w:val="00BE104D"/>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5221"/>
    <w:rsid w:val="00C807EA"/>
    <w:rsid w:val="00C808C0"/>
    <w:rsid w:val="00C82F50"/>
    <w:rsid w:val="00C84EE4"/>
    <w:rsid w:val="00C851B4"/>
    <w:rsid w:val="00C93FF4"/>
    <w:rsid w:val="00C95609"/>
    <w:rsid w:val="00C97804"/>
    <w:rsid w:val="00C97F83"/>
    <w:rsid w:val="00CA4D9A"/>
    <w:rsid w:val="00CA55D9"/>
    <w:rsid w:val="00CA7BB9"/>
    <w:rsid w:val="00CB11F6"/>
    <w:rsid w:val="00CB3E3B"/>
    <w:rsid w:val="00CB5F0D"/>
    <w:rsid w:val="00CC1947"/>
    <w:rsid w:val="00CC2812"/>
    <w:rsid w:val="00CD035F"/>
    <w:rsid w:val="00CD097F"/>
    <w:rsid w:val="00CD2F5D"/>
    <w:rsid w:val="00CD586C"/>
    <w:rsid w:val="00CD6679"/>
    <w:rsid w:val="00CE2EDC"/>
    <w:rsid w:val="00CE523C"/>
    <w:rsid w:val="00CE5CCD"/>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02C"/>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71B3D"/>
    <w:rsid w:val="00D73484"/>
    <w:rsid w:val="00D74F9F"/>
    <w:rsid w:val="00D756D9"/>
    <w:rsid w:val="00D75AE1"/>
    <w:rsid w:val="00D76DCC"/>
    <w:rsid w:val="00D77511"/>
    <w:rsid w:val="00D776E3"/>
    <w:rsid w:val="00D82769"/>
    <w:rsid w:val="00D83F86"/>
    <w:rsid w:val="00D84D73"/>
    <w:rsid w:val="00D87B46"/>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EBE"/>
    <w:rsid w:val="00DE28A8"/>
    <w:rsid w:val="00DE3F7F"/>
    <w:rsid w:val="00DE417D"/>
    <w:rsid w:val="00DE481B"/>
    <w:rsid w:val="00DE4851"/>
    <w:rsid w:val="00DE4899"/>
    <w:rsid w:val="00DE60CC"/>
    <w:rsid w:val="00DE644F"/>
    <w:rsid w:val="00DE7C1C"/>
    <w:rsid w:val="00DF0BD2"/>
    <w:rsid w:val="00DF0F34"/>
    <w:rsid w:val="00DF1446"/>
    <w:rsid w:val="00DF25D1"/>
    <w:rsid w:val="00DF3523"/>
    <w:rsid w:val="00DF5929"/>
    <w:rsid w:val="00DF6895"/>
    <w:rsid w:val="00DF6E69"/>
    <w:rsid w:val="00E00B14"/>
    <w:rsid w:val="00E02FB7"/>
    <w:rsid w:val="00E0562B"/>
    <w:rsid w:val="00E061EA"/>
    <w:rsid w:val="00E1519D"/>
    <w:rsid w:val="00E23937"/>
    <w:rsid w:val="00E2748D"/>
    <w:rsid w:val="00E315F9"/>
    <w:rsid w:val="00E34188"/>
    <w:rsid w:val="00E35367"/>
    <w:rsid w:val="00E44AAC"/>
    <w:rsid w:val="00E45154"/>
    <w:rsid w:val="00E50173"/>
    <w:rsid w:val="00E50267"/>
    <w:rsid w:val="00E50355"/>
    <w:rsid w:val="00E52E42"/>
    <w:rsid w:val="00E56842"/>
    <w:rsid w:val="00E60DC7"/>
    <w:rsid w:val="00E611C5"/>
    <w:rsid w:val="00E62471"/>
    <w:rsid w:val="00E6279E"/>
    <w:rsid w:val="00E648A4"/>
    <w:rsid w:val="00E65763"/>
    <w:rsid w:val="00E66C23"/>
    <w:rsid w:val="00E67F9F"/>
    <w:rsid w:val="00E7097F"/>
    <w:rsid w:val="00E70E30"/>
    <w:rsid w:val="00E7143F"/>
    <w:rsid w:val="00E7238E"/>
    <w:rsid w:val="00E74112"/>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C1C"/>
    <w:rsid w:val="00EA722E"/>
    <w:rsid w:val="00EB219B"/>
    <w:rsid w:val="00EB319E"/>
    <w:rsid w:val="00EB7248"/>
    <w:rsid w:val="00EC0F5D"/>
    <w:rsid w:val="00EC10CC"/>
    <w:rsid w:val="00EC1F85"/>
    <w:rsid w:val="00EC30D7"/>
    <w:rsid w:val="00EC326B"/>
    <w:rsid w:val="00EC36B4"/>
    <w:rsid w:val="00EC3E33"/>
    <w:rsid w:val="00EC70EC"/>
    <w:rsid w:val="00ED0559"/>
    <w:rsid w:val="00ED2BA3"/>
    <w:rsid w:val="00EE1275"/>
    <w:rsid w:val="00EE395C"/>
    <w:rsid w:val="00EE4525"/>
    <w:rsid w:val="00EE4CB5"/>
    <w:rsid w:val="00EE7690"/>
    <w:rsid w:val="00EF0794"/>
    <w:rsid w:val="00EF0ACD"/>
    <w:rsid w:val="00EF3474"/>
    <w:rsid w:val="00EF3E04"/>
    <w:rsid w:val="00EF3FF6"/>
    <w:rsid w:val="00EF5B95"/>
    <w:rsid w:val="00EF7284"/>
    <w:rsid w:val="00F00C4F"/>
    <w:rsid w:val="00F01ABB"/>
    <w:rsid w:val="00F03169"/>
    <w:rsid w:val="00F07FEF"/>
    <w:rsid w:val="00F114C9"/>
    <w:rsid w:val="00F1332D"/>
    <w:rsid w:val="00F146E6"/>
    <w:rsid w:val="00F1559E"/>
    <w:rsid w:val="00F15D20"/>
    <w:rsid w:val="00F176D1"/>
    <w:rsid w:val="00F17CC7"/>
    <w:rsid w:val="00F20CCD"/>
    <w:rsid w:val="00F22D67"/>
    <w:rsid w:val="00F2473F"/>
    <w:rsid w:val="00F272BD"/>
    <w:rsid w:val="00F27B7C"/>
    <w:rsid w:val="00F27C9E"/>
    <w:rsid w:val="00F32873"/>
    <w:rsid w:val="00F336B3"/>
    <w:rsid w:val="00F363F3"/>
    <w:rsid w:val="00F408D8"/>
    <w:rsid w:val="00F40D78"/>
    <w:rsid w:val="00F410A1"/>
    <w:rsid w:val="00F41AB7"/>
    <w:rsid w:val="00F436EF"/>
    <w:rsid w:val="00F4425A"/>
    <w:rsid w:val="00F47CF8"/>
    <w:rsid w:val="00F50A75"/>
    <w:rsid w:val="00F51A43"/>
    <w:rsid w:val="00F52BDB"/>
    <w:rsid w:val="00F5343A"/>
    <w:rsid w:val="00F54B1D"/>
    <w:rsid w:val="00F55C71"/>
    <w:rsid w:val="00F5779F"/>
    <w:rsid w:val="00F61423"/>
    <w:rsid w:val="00F62539"/>
    <w:rsid w:val="00F6757B"/>
    <w:rsid w:val="00F676FF"/>
    <w:rsid w:val="00F70027"/>
    <w:rsid w:val="00F71C65"/>
    <w:rsid w:val="00F80249"/>
    <w:rsid w:val="00F83227"/>
    <w:rsid w:val="00F85627"/>
    <w:rsid w:val="00F860D6"/>
    <w:rsid w:val="00F873A9"/>
    <w:rsid w:val="00F87581"/>
    <w:rsid w:val="00F908B2"/>
    <w:rsid w:val="00F9151F"/>
    <w:rsid w:val="00F93E49"/>
    <w:rsid w:val="00F94144"/>
    <w:rsid w:val="00FA5B40"/>
    <w:rsid w:val="00FA7751"/>
    <w:rsid w:val="00FB2398"/>
    <w:rsid w:val="00FB4852"/>
    <w:rsid w:val="00FB535C"/>
    <w:rsid w:val="00FB5A45"/>
    <w:rsid w:val="00FC25B4"/>
    <w:rsid w:val="00FC3015"/>
    <w:rsid w:val="00FC4438"/>
    <w:rsid w:val="00FC45B7"/>
    <w:rsid w:val="00FD2FC9"/>
    <w:rsid w:val="00FD64A4"/>
    <w:rsid w:val="00FE2158"/>
    <w:rsid w:val="00FE321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22C73"/>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Arial">
    <w:name w:val="Body text + Arial"/>
    <w:aliases w:val="Bold"/>
    <w:basedOn w:val="Bodytext"/>
    <w:rsid w:val="00033351"/>
    <w:rPr>
      <w:rFonts w:ascii="Arial" w:eastAsia="Arial" w:hAnsi="Arial" w:cs="Arial"/>
      <w:b/>
      <w:bCs/>
      <w:i w:val="0"/>
      <w:iCs w:val="0"/>
      <w:smallCaps w:val="0"/>
      <w:strike w:val="0"/>
      <w:spacing w:val="0"/>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5E3C24-70D4-48FE-B50A-593A55FF8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730</TotalTime>
  <Pages>4</Pages>
  <Words>1392</Words>
  <Characters>7937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1051</cp:revision>
  <cp:lastPrinted>2017-08-25T08:14:00Z</cp:lastPrinted>
  <dcterms:created xsi:type="dcterms:W3CDTF">2015-08-03T11:09:00Z</dcterms:created>
  <dcterms:modified xsi:type="dcterms:W3CDTF">2017-12-05T09:28:00Z</dcterms:modified>
</cp:coreProperties>
</file>