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393D4F">
        <w:rPr>
          <w:rFonts w:ascii="Tahoma" w:hAnsi="Tahoma" w:cs="Tahoma"/>
          <w:b/>
          <w:sz w:val="24"/>
          <w:szCs w:val="24"/>
          <w:lang w:val="sr-Latn-CS"/>
        </w:rPr>
        <w:t>2917</w:t>
      </w:r>
      <w:r w:rsidR="008C6E2F">
        <w:rPr>
          <w:rFonts w:ascii="Tahoma" w:hAnsi="Tahoma" w:cs="Tahoma"/>
          <w:b/>
          <w:sz w:val="24"/>
          <w:szCs w:val="24"/>
          <w:lang w:val="sr-Latn-CS"/>
        </w:rPr>
        <w:t>-2/1</w:t>
      </w:r>
      <w:r w:rsidR="00E04D28">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1E015F">
        <w:rPr>
          <w:rFonts w:ascii="Tahoma" w:hAnsi="Tahoma" w:cs="Tahoma"/>
          <w:b/>
          <w:sz w:val="24"/>
          <w:szCs w:val="24"/>
          <w:lang w:val="sr-Latn-CS"/>
        </w:rPr>
        <w:t>12</w:t>
      </w:r>
      <w:r w:rsidR="00FB7A22" w:rsidRPr="001903DB">
        <w:rPr>
          <w:rFonts w:ascii="Tahoma" w:hAnsi="Tahoma" w:cs="Tahoma"/>
          <w:b/>
          <w:sz w:val="24"/>
          <w:szCs w:val="24"/>
          <w:lang w:val="sr-Latn-CS"/>
        </w:rPr>
        <w:t>.</w:t>
      </w:r>
      <w:r w:rsidR="002E7BAF">
        <w:rPr>
          <w:rFonts w:ascii="Tahoma" w:hAnsi="Tahoma" w:cs="Tahoma"/>
          <w:b/>
          <w:sz w:val="24"/>
          <w:szCs w:val="24"/>
          <w:lang w:val="sr-Latn-CS"/>
        </w:rPr>
        <w:t>0</w:t>
      </w:r>
      <w:r w:rsidR="001E015F">
        <w:rPr>
          <w:rFonts w:ascii="Tahoma" w:hAnsi="Tahoma" w:cs="Tahoma"/>
          <w:b/>
          <w:sz w:val="24"/>
          <w:szCs w:val="24"/>
          <w:lang w:val="sr-Latn-CS"/>
        </w:rPr>
        <w:t>9</w:t>
      </w:r>
      <w:r w:rsidRPr="001903DB">
        <w:rPr>
          <w:rFonts w:ascii="Tahoma" w:hAnsi="Tahoma" w:cs="Tahoma"/>
          <w:b/>
          <w:sz w:val="24"/>
          <w:szCs w:val="24"/>
          <w:lang w:val="sr-Latn-CS"/>
        </w:rPr>
        <w:t>.201</w:t>
      </w:r>
      <w:r w:rsidR="002E7BAF">
        <w:rPr>
          <w:rFonts w:ascii="Tahoma" w:hAnsi="Tahoma" w:cs="Tahoma"/>
          <w:b/>
          <w:sz w:val="24"/>
          <w:szCs w:val="24"/>
          <w:lang w:val="sr-Latn-CS"/>
        </w:rPr>
        <w:t>7</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FA2017">
        <w:rPr>
          <w:rFonts w:ascii="Tahoma" w:hAnsi="Tahoma" w:cs="Tahoma"/>
          <w:sz w:val="24"/>
          <w:szCs w:val="24"/>
          <w:lang w:val="sr-Latn-CS"/>
        </w:rPr>
        <w:t>16</w:t>
      </w:r>
      <w:r w:rsidR="00422A17" w:rsidRPr="001903DB">
        <w:rPr>
          <w:rFonts w:ascii="Tahoma" w:hAnsi="Tahoma" w:cs="Tahoma"/>
          <w:sz w:val="24"/>
          <w:szCs w:val="24"/>
          <w:lang w:val="sr-Latn-CS"/>
        </w:rPr>
        <w:t>/</w:t>
      </w:r>
      <w:r w:rsidR="00047F12">
        <w:rPr>
          <w:rFonts w:ascii="Tahoma" w:hAnsi="Tahoma" w:cs="Tahoma"/>
          <w:sz w:val="24"/>
          <w:szCs w:val="24"/>
          <w:lang w:val="sr-Latn-CS"/>
        </w:rPr>
        <w:t>103750-103752</w:t>
      </w:r>
      <w:r w:rsidR="00FA2017">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047F12">
        <w:rPr>
          <w:rFonts w:ascii="Tahoma" w:hAnsi="Tahoma" w:cs="Tahoma"/>
          <w:sz w:val="24"/>
          <w:szCs w:val="24"/>
          <w:lang w:val="sr-Latn-CS"/>
        </w:rPr>
        <w:t>17</w:t>
      </w:r>
      <w:r w:rsidR="004B2DCC">
        <w:rPr>
          <w:rFonts w:ascii="Tahoma" w:hAnsi="Tahoma" w:cs="Tahoma"/>
          <w:sz w:val="24"/>
          <w:szCs w:val="24"/>
          <w:lang w:val="sr-Latn-CS"/>
        </w:rPr>
        <w:t>.</w:t>
      </w:r>
      <w:r w:rsidR="00047F12">
        <w:rPr>
          <w:rFonts w:ascii="Tahoma" w:hAnsi="Tahoma" w:cs="Tahoma"/>
          <w:sz w:val="24"/>
          <w:szCs w:val="24"/>
          <w:lang w:val="sr-Latn-CS"/>
        </w:rPr>
        <w:t>11</w:t>
      </w:r>
      <w:r w:rsidR="00FA2017">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Investiciono</w:t>
      </w:r>
      <w:r w:rsidR="00977AD2">
        <w:rPr>
          <w:rFonts w:ascii="Tahoma" w:hAnsi="Tahoma" w:cs="Tahoma"/>
          <w:sz w:val="24"/>
          <w:szCs w:val="24"/>
          <w:lang w:val="sr-Latn-CS"/>
        </w:rPr>
        <w:t>-</w:t>
      </w:r>
      <w:r w:rsidR="00FA2017">
        <w:rPr>
          <w:rFonts w:ascii="Tahoma" w:hAnsi="Tahoma" w:cs="Tahoma"/>
          <w:sz w:val="24"/>
          <w:szCs w:val="24"/>
          <w:lang w:val="sr-Latn-CS"/>
        </w:rPr>
        <w:t xml:space="preserve"> razvojnog fonda Crne Gore AD Podgorica broj: 05-17003-</w:t>
      </w:r>
      <w:r w:rsidR="00991828">
        <w:rPr>
          <w:rFonts w:ascii="Tahoma" w:hAnsi="Tahoma" w:cs="Tahoma"/>
          <w:sz w:val="24"/>
          <w:szCs w:val="24"/>
          <w:lang w:val="sr-Latn-CS"/>
        </w:rPr>
        <w:t>6480</w:t>
      </w:r>
      <w:r w:rsidR="00FA2017">
        <w:rPr>
          <w:rFonts w:ascii="Tahoma" w:hAnsi="Tahoma" w:cs="Tahoma"/>
          <w:sz w:val="24"/>
          <w:szCs w:val="24"/>
          <w:lang w:val="sr-Latn-CS"/>
        </w:rPr>
        <w:t>/</w:t>
      </w:r>
      <w:r w:rsidR="00991828">
        <w:rPr>
          <w:rFonts w:ascii="Tahoma" w:hAnsi="Tahoma" w:cs="Tahoma"/>
          <w:sz w:val="24"/>
          <w:szCs w:val="24"/>
          <w:lang w:val="sr-Latn-CS"/>
        </w:rPr>
        <w:t>1</w:t>
      </w:r>
      <w:r w:rsidR="00FA2017">
        <w:rPr>
          <w:rFonts w:ascii="Tahoma" w:hAnsi="Tahoma" w:cs="Tahoma"/>
          <w:sz w:val="24"/>
          <w:szCs w:val="24"/>
          <w:lang w:val="sr-Latn-CS"/>
        </w:rPr>
        <w:t xml:space="preserve"> </w:t>
      </w:r>
      <w:r w:rsidR="00654317">
        <w:rPr>
          <w:rFonts w:ascii="Tahoma" w:hAnsi="Tahoma" w:cs="Tahoma"/>
          <w:bCs/>
          <w:color w:val="000000"/>
          <w:sz w:val="24"/>
          <w:szCs w:val="24"/>
          <w:lang w:val="sr-Latn-CS"/>
        </w:rPr>
        <w:t xml:space="preserve">od </w:t>
      </w:r>
      <w:r w:rsidR="00991828">
        <w:rPr>
          <w:rFonts w:ascii="Tahoma" w:hAnsi="Tahoma" w:cs="Tahoma"/>
          <w:bCs/>
          <w:color w:val="000000"/>
          <w:sz w:val="24"/>
          <w:szCs w:val="24"/>
          <w:lang w:val="sr-Latn-CS"/>
        </w:rPr>
        <w:t>03</w:t>
      </w:r>
      <w:r w:rsidR="000D2BDB">
        <w:rPr>
          <w:rFonts w:ascii="Tahoma" w:hAnsi="Tahoma" w:cs="Tahoma"/>
          <w:bCs/>
          <w:color w:val="000000"/>
          <w:sz w:val="24"/>
          <w:szCs w:val="24"/>
          <w:lang w:val="sr-Latn-CS"/>
        </w:rPr>
        <w:t>.</w:t>
      </w:r>
      <w:r w:rsidR="00991828">
        <w:rPr>
          <w:rFonts w:ascii="Tahoma" w:hAnsi="Tahoma" w:cs="Tahoma"/>
          <w:bCs/>
          <w:color w:val="000000"/>
          <w:sz w:val="24"/>
          <w:szCs w:val="24"/>
          <w:lang w:val="sr-Latn-CS"/>
        </w:rPr>
        <w:t>11</w:t>
      </w:r>
      <w:r w:rsidR="00162C89">
        <w:rPr>
          <w:rFonts w:ascii="Tahoma" w:hAnsi="Tahoma" w:cs="Tahoma"/>
          <w:bCs/>
          <w:color w:val="000000"/>
          <w:sz w:val="24"/>
          <w:szCs w:val="24"/>
          <w:lang w:val="sr-Latn-CS"/>
        </w:rPr>
        <w:t>.2016</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0903F9">
        <w:rPr>
          <w:rFonts w:ascii="Tahoma" w:hAnsi="Tahoma" w:cs="Tahoma"/>
          <w:sz w:val="24"/>
          <w:szCs w:val="24"/>
          <w:lang w:val="sr-Latn-CS"/>
        </w:rPr>
        <w:t>29</w:t>
      </w:r>
      <w:r w:rsidR="001530C3" w:rsidRPr="0043152C">
        <w:rPr>
          <w:rFonts w:ascii="Tahoma" w:hAnsi="Tahoma" w:cs="Tahoma"/>
          <w:sz w:val="24"/>
          <w:szCs w:val="24"/>
          <w:lang w:val="sr-Latn-CS"/>
        </w:rPr>
        <w:t>.</w:t>
      </w:r>
      <w:r w:rsidR="000903F9">
        <w:rPr>
          <w:rFonts w:ascii="Tahoma" w:hAnsi="Tahoma" w:cs="Tahoma"/>
          <w:sz w:val="24"/>
          <w:szCs w:val="24"/>
          <w:lang w:val="sr-Latn-CS"/>
        </w:rPr>
        <w:t>12</w:t>
      </w:r>
      <w:r w:rsidRPr="0043152C">
        <w:rPr>
          <w:rFonts w:ascii="Tahoma" w:hAnsi="Tahoma" w:cs="Tahoma"/>
          <w:sz w:val="24"/>
          <w:szCs w:val="24"/>
          <w:lang w:val="sr-Latn-CS"/>
        </w:rPr>
        <w:t>.201</w:t>
      </w:r>
      <w:r w:rsidR="00FA2017">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broj: </w:t>
      </w:r>
      <w:r w:rsidR="00365223" w:rsidRPr="00365223">
        <w:rPr>
          <w:rFonts w:ascii="Tahoma" w:hAnsi="Tahoma" w:cs="Tahoma"/>
          <w:sz w:val="24"/>
          <w:szCs w:val="24"/>
          <w:lang w:val="sr-Latn-CS"/>
        </w:rPr>
        <w:t>05-17003-6480/1 od 03.11.2016. godine</w:t>
      </w:r>
      <w:r w:rsidR="00FA2017">
        <w:rPr>
          <w:rFonts w:ascii="Tahoma" w:hAnsi="Tahoma" w:cs="Tahoma"/>
          <w:sz w:val="24"/>
          <w:szCs w:val="24"/>
          <w:lang w:val="sr-Latn-CS"/>
        </w:rPr>
        <w:t>.</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br.</w:t>
      </w:r>
      <w:r w:rsidR="009C1E1A">
        <w:rPr>
          <w:rFonts w:ascii="Tahoma" w:hAnsi="Tahoma" w:cs="Tahoma"/>
          <w:sz w:val="24"/>
          <w:szCs w:val="24"/>
          <w:lang w:val="sr-Latn-CS"/>
        </w:rPr>
        <w:t xml:space="preserve"> </w:t>
      </w:r>
      <w:r w:rsidR="00FA2017" w:rsidRPr="00FA2017">
        <w:rPr>
          <w:rFonts w:ascii="Tahoma" w:hAnsi="Tahoma" w:cs="Tahoma"/>
          <w:sz w:val="24"/>
          <w:szCs w:val="24"/>
          <w:lang w:val="sr-Latn-CS"/>
        </w:rPr>
        <w:t>16/</w:t>
      </w:r>
      <w:r w:rsidR="00F91758">
        <w:rPr>
          <w:rFonts w:ascii="Tahoma" w:hAnsi="Tahoma" w:cs="Tahoma"/>
          <w:sz w:val="24"/>
          <w:szCs w:val="24"/>
          <w:lang w:val="sr-Latn-CS"/>
        </w:rPr>
        <w:t>103750-103752</w:t>
      </w:r>
      <w:r w:rsidR="00FA2017" w:rsidRPr="00FA2017">
        <w:rPr>
          <w:rFonts w:ascii="Tahoma" w:hAnsi="Tahoma" w:cs="Tahoma"/>
          <w:sz w:val="24"/>
          <w:szCs w:val="24"/>
          <w:lang w:val="sr-Latn-CS"/>
        </w:rPr>
        <w:t xml:space="preserve"> </w:t>
      </w:r>
      <w:r>
        <w:rPr>
          <w:rFonts w:ascii="Tahoma" w:hAnsi="Tahoma" w:cs="Tahoma"/>
          <w:sz w:val="24"/>
          <w:szCs w:val="24"/>
          <w:lang w:val="sr-Latn-CS"/>
        </w:rPr>
        <w:t xml:space="preserve">od </w:t>
      </w:r>
      <w:r w:rsidR="00F91758">
        <w:rPr>
          <w:rFonts w:ascii="Tahoma" w:hAnsi="Tahoma" w:cs="Tahoma"/>
          <w:sz w:val="24"/>
          <w:szCs w:val="24"/>
          <w:lang w:val="sr-Latn-CS"/>
        </w:rPr>
        <w:t>31</w:t>
      </w:r>
      <w:r w:rsidR="00FA2017">
        <w:rPr>
          <w:rFonts w:ascii="Tahoma" w:hAnsi="Tahoma" w:cs="Tahoma"/>
          <w:sz w:val="24"/>
          <w:szCs w:val="24"/>
          <w:lang w:val="sr-Latn-CS"/>
        </w:rPr>
        <w:t>.</w:t>
      </w:r>
      <w:r w:rsidR="00F91758">
        <w:rPr>
          <w:rFonts w:ascii="Tahoma" w:hAnsi="Tahoma" w:cs="Tahoma"/>
          <w:sz w:val="24"/>
          <w:szCs w:val="24"/>
          <w:lang w:val="sr-Latn-CS"/>
        </w:rPr>
        <w:t>10</w:t>
      </w:r>
      <w:r w:rsidR="00FA2017">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FA2017">
        <w:rPr>
          <w:rFonts w:ascii="Tahoma" w:hAnsi="Tahoma" w:cs="Tahoma"/>
          <w:sz w:val="24"/>
          <w:szCs w:val="24"/>
          <w:lang w:val="sr-Latn-CS"/>
        </w:rPr>
        <w:t>Investiciono razvojni</w:t>
      </w:r>
      <w:r w:rsidR="00FA2017" w:rsidRPr="00FA2017">
        <w:rPr>
          <w:rFonts w:ascii="Tahoma" w:hAnsi="Tahoma" w:cs="Tahoma"/>
          <w:sz w:val="24"/>
          <w:szCs w:val="24"/>
          <w:lang w:val="sr-Latn-CS"/>
        </w:rPr>
        <w:t xml:space="preserve"> fonda Crne Gore AD Podgorica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977AD2">
        <w:rPr>
          <w:rFonts w:ascii="Tahoma" w:hAnsi="Tahoma" w:cs="Tahoma"/>
          <w:sz w:val="24"/>
          <w:szCs w:val="24"/>
          <w:lang w:val="sr-Latn-CS"/>
        </w:rPr>
        <w:t xml:space="preserve">svih odluka o dodjeli kredita koje je Odbor direktora Investiciono razvojnog fonda donio u </w:t>
      </w:r>
      <w:r w:rsidR="00F91758">
        <w:rPr>
          <w:rFonts w:ascii="Tahoma" w:hAnsi="Tahoma" w:cs="Tahoma"/>
          <w:sz w:val="24"/>
          <w:szCs w:val="24"/>
          <w:lang w:val="sr-Latn-CS"/>
        </w:rPr>
        <w:t>oktobru</w:t>
      </w:r>
      <w:r w:rsidR="00977AD2">
        <w:rPr>
          <w:rFonts w:ascii="Tahoma" w:hAnsi="Tahoma" w:cs="Tahoma"/>
          <w:sz w:val="24"/>
          <w:szCs w:val="24"/>
          <w:lang w:val="sr-Latn-CS"/>
        </w:rPr>
        <w:t xml:space="preserve"> 2016. godine,</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977AD2" w:rsidRPr="00977AD2">
        <w:rPr>
          <w:rFonts w:ascii="Tahoma" w:hAnsi="Tahoma" w:cs="Tahoma"/>
          <w:sz w:val="24"/>
          <w:szCs w:val="24"/>
        </w:rPr>
        <w:t>Investiciono</w:t>
      </w:r>
      <w:r w:rsidR="00977AD2">
        <w:rPr>
          <w:rFonts w:ascii="Tahoma" w:hAnsi="Tahoma" w:cs="Tahoma"/>
          <w:sz w:val="24"/>
          <w:szCs w:val="24"/>
        </w:rPr>
        <w:t>- razvojnom fondu</w:t>
      </w:r>
      <w:r w:rsidR="00977AD2" w:rsidRPr="00977AD2">
        <w:rPr>
          <w:rFonts w:ascii="Tahoma" w:hAnsi="Tahoma" w:cs="Tahoma"/>
          <w:sz w:val="24"/>
          <w:szCs w:val="24"/>
        </w:rPr>
        <w:t xml:space="preserve"> Crne Gore AD</w:t>
      </w:r>
      <w:r w:rsidR="003D1E1C">
        <w:rPr>
          <w:rFonts w:ascii="Tahoma" w:hAnsi="Tahoma" w:cs="Tahoma"/>
          <w:sz w:val="24"/>
          <w:szCs w:val="24"/>
        </w:rPr>
        <w:t xml:space="preserve"> Podgorica</w:t>
      </w:r>
      <w:r w:rsidR="004B2DCC" w:rsidRPr="00977AD2">
        <w:rPr>
          <w:rFonts w:ascii="Tahoma" w:hAnsi="Tahoma" w:cs="Tahoma"/>
          <w:sz w:val="24"/>
          <w:szCs w:val="24"/>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sidRPr="0040310A">
        <w:rPr>
          <w:rFonts w:ascii="Tahoma" w:hAnsi="Tahoma" w:cs="Tahoma"/>
          <w:sz w:val="24"/>
          <w:szCs w:val="24"/>
        </w:rPr>
        <w:t xml:space="preserve">uplati </w:t>
      </w:r>
      <w:r w:rsidR="00C1143A">
        <w:rPr>
          <w:rFonts w:ascii="Tahoma" w:hAnsi="Tahoma" w:cs="Tahoma"/>
          <w:sz w:val="24"/>
          <w:szCs w:val="24"/>
        </w:rPr>
        <w:t>3</w:t>
      </w:r>
      <w:r w:rsidR="001B618F" w:rsidRPr="0040310A">
        <w:rPr>
          <w:rFonts w:ascii="Tahoma" w:hAnsi="Tahoma" w:cs="Tahoma"/>
          <w:sz w:val="24"/>
          <w:szCs w:val="24"/>
        </w:rPr>
        <w:t>,</w:t>
      </w:r>
      <w:r w:rsidR="00C1143A">
        <w:rPr>
          <w:rFonts w:ascii="Tahoma" w:hAnsi="Tahoma" w:cs="Tahoma"/>
          <w:sz w:val="24"/>
          <w:szCs w:val="24"/>
        </w:rPr>
        <w:t>2</w:t>
      </w:r>
      <w:r w:rsidR="0040310A" w:rsidRPr="0040310A">
        <w:rPr>
          <w:rFonts w:ascii="Tahoma" w:hAnsi="Tahoma" w:cs="Tahoma"/>
          <w:sz w:val="24"/>
          <w:szCs w:val="24"/>
        </w:rPr>
        <w:t>0</w:t>
      </w:r>
      <w:r w:rsidR="001B6634" w:rsidRPr="0040310A">
        <w:rPr>
          <w:rFonts w:ascii="Tahoma" w:hAnsi="Tahoma" w:cs="Tahoma"/>
          <w:sz w:val="24"/>
          <w:szCs w:val="24"/>
        </w:rPr>
        <w:t xml:space="preserve"> EUR </w:t>
      </w:r>
      <w:r w:rsidRPr="0040310A">
        <w:rPr>
          <w:rFonts w:ascii="Tahoma" w:hAnsi="Tahoma" w:cs="Tahoma"/>
          <w:sz w:val="24"/>
          <w:szCs w:val="24"/>
        </w:rPr>
        <w:t xml:space="preserve">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977AD2">
        <w:rPr>
          <w:rFonts w:ascii="Tahoma" w:hAnsi="Tahoma" w:cs="Tahoma"/>
          <w:sz w:val="24"/>
          <w:szCs w:val="24"/>
          <w:lang w:val="sr-Latn-CS"/>
        </w:rPr>
        <w:t>Investiciono-razvojnom fondu AD Podgorica.</w:t>
      </w:r>
    </w:p>
    <w:p w:rsidR="00AE29CD"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977AD2">
        <w:rPr>
          <w:rFonts w:ascii="Tahoma" w:hAnsi="Tahoma" w:cs="Tahoma"/>
          <w:sz w:val="24"/>
          <w:szCs w:val="24"/>
        </w:rPr>
        <w:t>Investiciono-razvojni fond AD Podgorica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7A0D7D" w:rsidRPr="007A0D7D">
        <w:rPr>
          <w:rFonts w:ascii="Tahoma" w:hAnsi="Tahoma" w:cs="Tahoma"/>
          <w:sz w:val="24"/>
          <w:szCs w:val="24"/>
        </w:rPr>
        <w:t>br. 16/103750-103752 od 17.11.2016.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C68FE" w:rsidRDefault="003C68FE" w:rsidP="00367A05">
      <w:pPr>
        <w:jc w:val="both"/>
        <w:rPr>
          <w:rFonts w:ascii="Tahoma" w:hAnsi="Tahoma" w:cs="Tahoma"/>
          <w:sz w:val="24"/>
          <w:szCs w:val="24"/>
          <w:lang w:val="sr-Latn-CS"/>
        </w:rPr>
      </w:pPr>
    </w:p>
    <w:p w:rsidR="003C68FE" w:rsidRDefault="003C68FE" w:rsidP="00367A05">
      <w:pPr>
        <w:jc w:val="both"/>
        <w:rPr>
          <w:rFonts w:ascii="Tahoma" w:hAnsi="Tahoma" w:cs="Tahoma"/>
          <w:sz w:val="24"/>
          <w:szCs w:val="24"/>
          <w:lang w:val="sr-Latn-CS"/>
        </w:rPr>
      </w:pPr>
    </w:p>
    <w:p w:rsidR="003C68FE" w:rsidRDefault="003C68FE" w:rsidP="00367A05">
      <w:pPr>
        <w:jc w:val="both"/>
        <w:rPr>
          <w:rFonts w:ascii="Tahoma" w:hAnsi="Tahoma" w:cs="Tahoma"/>
          <w:sz w:val="24"/>
          <w:szCs w:val="24"/>
          <w:lang w:val="sr-Latn-CS"/>
        </w:rPr>
      </w:pP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346495" w:rsidRPr="00346495" w:rsidRDefault="00976EA7" w:rsidP="00972346">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346495">
        <w:rPr>
          <w:rFonts w:ascii="Tahoma" w:hAnsi="Tahoma" w:cs="Tahoma"/>
          <w:sz w:val="24"/>
          <w:szCs w:val="24"/>
          <w:lang w:val="sr-Latn-CS"/>
        </w:rPr>
        <w:t xml:space="preserve">br. </w:t>
      </w:r>
      <w:r w:rsidR="00162C89">
        <w:rPr>
          <w:rFonts w:ascii="Tahoma" w:hAnsi="Tahoma" w:cs="Tahoma"/>
          <w:sz w:val="24"/>
          <w:szCs w:val="24"/>
          <w:lang w:val="sr-Latn-CS"/>
        </w:rPr>
        <w:t>16/</w:t>
      </w:r>
      <w:r w:rsidR="00407E7A">
        <w:rPr>
          <w:rFonts w:ascii="Tahoma" w:hAnsi="Tahoma" w:cs="Tahoma"/>
          <w:sz w:val="24"/>
          <w:szCs w:val="24"/>
          <w:lang w:val="sr-Latn-CS"/>
        </w:rPr>
        <w:t>103750-103752</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407E7A">
        <w:rPr>
          <w:rFonts w:ascii="Tahoma" w:hAnsi="Tahoma" w:cs="Tahoma"/>
          <w:sz w:val="24"/>
          <w:szCs w:val="24"/>
          <w:lang w:val="sr-Latn-CS"/>
        </w:rPr>
        <w:t>31</w:t>
      </w:r>
      <w:r w:rsidR="000052AC">
        <w:rPr>
          <w:rFonts w:ascii="Tahoma" w:hAnsi="Tahoma" w:cs="Tahoma"/>
          <w:sz w:val="24"/>
          <w:szCs w:val="24"/>
          <w:lang w:val="sr-Latn-CS"/>
        </w:rPr>
        <w:t>.</w:t>
      </w:r>
      <w:r w:rsidR="00407E7A">
        <w:rPr>
          <w:rFonts w:ascii="Tahoma" w:hAnsi="Tahoma" w:cs="Tahoma"/>
          <w:sz w:val="24"/>
          <w:szCs w:val="24"/>
          <w:lang w:val="sr-Latn-CS"/>
        </w:rPr>
        <w:t>10</w:t>
      </w:r>
      <w:r w:rsidR="00162C89">
        <w:rPr>
          <w:rFonts w:ascii="Tahoma" w:hAnsi="Tahoma" w:cs="Tahoma"/>
          <w:sz w:val="24"/>
          <w:szCs w:val="24"/>
          <w:lang w:val="sr-Latn-CS"/>
        </w:rPr>
        <w:t>.2016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777CBA" w:rsidRPr="00777CBA">
        <w:rPr>
          <w:rFonts w:ascii="Tahoma" w:hAnsi="Tahoma" w:cs="Tahoma"/>
          <w:sz w:val="24"/>
          <w:szCs w:val="24"/>
          <w:lang w:val="sr-Latn-CS"/>
        </w:rPr>
        <w:t xml:space="preserve">05-17003-6480/1 od 03.11.2016.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iju nevladinog sektora-MANS br.</w:t>
      </w:r>
      <w:r w:rsidR="00162C89">
        <w:rPr>
          <w:rFonts w:ascii="Tahoma" w:hAnsi="Tahoma" w:cs="Tahoma"/>
          <w:sz w:val="24"/>
          <w:szCs w:val="24"/>
        </w:rPr>
        <w:t>16/</w:t>
      </w:r>
      <w:r w:rsidR="00197375">
        <w:rPr>
          <w:rFonts w:ascii="Tahoma" w:hAnsi="Tahoma" w:cs="Tahoma"/>
          <w:sz w:val="24"/>
          <w:szCs w:val="24"/>
        </w:rPr>
        <w:t>103750-103752</w:t>
      </w:r>
      <w:r w:rsidR="00162C89">
        <w:rPr>
          <w:rFonts w:ascii="Tahoma" w:hAnsi="Tahoma" w:cs="Tahoma"/>
          <w:sz w:val="24"/>
          <w:szCs w:val="24"/>
        </w:rPr>
        <w:t xml:space="preserve"> od </w:t>
      </w:r>
      <w:r w:rsidR="00197375">
        <w:rPr>
          <w:rFonts w:ascii="Tahoma" w:hAnsi="Tahoma" w:cs="Tahoma"/>
          <w:sz w:val="24"/>
          <w:szCs w:val="24"/>
        </w:rPr>
        <w:t>31</w:t>
      </w:r>
      <w:r w:rsidR="00162C89">
        <w:rPr>
          <w:rFonts w:ascii="Tahoma" w:hAnsi="Tahoma" w:cs="Tahoma"/>
          <w:sz w:val="24"/>
          <w:szCs w:val="24"/>
        </w:rPr>
        <w:t>.</w:t>
      </w:r>
      <w:r w:rsidR="00197375">
        <w:rPr>
          <w:rFonts w:ascii="Tahoma" w:hAnsi="Tahoma" w:cs="Tahoma"/>
          <w:sz w:val="24"/>
          <w:szCs w:val="24"/>
        </w:rPr>
        <w:t>10</w:t>
      </w:r>
      <w:r w:rsidR="00972346">
        <w:rPr>
          <w:rFonts w:ascii="Tahoma" w:hAnsi="Tahoma" w:cs="Tahoma"/>
          <w:sz w:val="24"/>
          <w:szCs w:val="24"/>
        </w:rPr>
        <w:t xml:space="preserve">.2016. godine,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epenom organu sa zahtjevom br.16</w:t>
      </w:r>
      <w:r w:rsidR="00346495" w:rsidRPr="00346495">
        <w:rPr>
          <w:rFonts w:ascii="Tahoma" w:hAnsi="Tahoma" w:cs="Tahoma"/>
          <w:sz w:val="24"/>
          <w:szCs w:val="24"/>
        </w:rPr>
        <w:t>/</w:t>
      </w:r>
      <w:r w:rsidR="004C2189">
        <w:rPr>
          <w:rFonts w:ascii="Tahoma" w:hAnsi="Tahoma" w:cs="Tahoma"/>
          <w:sz w:val="24"/>
          <w:szCs w:val="24"/>
        </w:rPr>
        <w:t>103750-103752</w:t>
      </w:r>
      <w:r w:rsidR="00972346">
        <w:rPr>
          <w:rFonts w:ascii="Tahoma" w:hAnsi="Tahoma" w:cs="Tahoma"/>
          <w:sz w:val="24"/>
          <w:szCs w:val="24"/>
        </w:rPr>
        <w:t xml:space="preserve"> od </w:t>
      </w:r>
      <w:r w:rsidR="004C2189">
        <w:rPr>
          <w:rFonts w:ascii="Tahoma" w:hAnsi="Tahoma" w:cs="Tahoma"/>
          <w:sz w:val="24"/>
          <w:szCs w:val="24"/>
        </w:rPr>
        <w:t>31</w:t>
      </w:r>
      <w:r w:rsidR="00972346">
        <w:rPr>
          <w:rFonts w:ascii="Tahoma" w:hAnsi="Tahoma" w:cs="Tahoma"/>
          <w:sz w:val="24"/>
          <w:szCs w:val="24"/>
        </w:rPr>
        <w:t>.</w:t>
      </w:r>
      <w:r w:rsidR="004C2189">
        <w:rPr>
          <w:rFonts w:ascii="Tahoma" w:hAnsi="Tahoma" w:cs="Tahoma"/>
          <w:sz w:val="24"/>
          <w:szCs w:val="24"/>
        </w:rPr>
        <w:t>10</w:t>
      </w:r>
      <w:r w:rsidR="00972346">
        <w:rPr>
          <w:rFonts w:ascii="Tahoma" w:hAnsi="Tahoma" w:cs="Tahoma"/>
          <w:sz w:val="24"/>
          <w:szCs w:val="24"/>
        </w:rPr>
        <w:t>.2016</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w:t>
      </w:r>
      <w:r w:rsidR="004F6DCC">
        <w:rPr>
          <w:rFonts w:ascii="Tahoma" w:hAnsi="Tahoma" w:cs="Tahoma"/>
          <w:sz w:val="24"/>
          <w:szCs w:val="24"/>
        </w:rPr>
        <w:t>oktobru</w:t>
      </w:r>
      <w:r w:rsidR="00346495" w:rsidRPr="00346495">
        <w:rPr>
          <w:rFonts w:ascii="Tahoma" w:hAnsi="Tahoma" w:cs="Tahoma"/>
          <w:sz w:val="24"/>
          <w:szCs w:val="24"/>
        </w:rPr>
        <w:t xml:space="preserve"> 2016.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w:t>
      </w:r>
      <w:r w:rsidR="00BD1CCA">
        <w:rPr>
          <w:rFonts w:ascii="Tahoma" w:hAnsi="Tahoma" w:cs="Tahoma"/>
          <w:sz w:val="24"/>
          <w:szCs w:val="24"/>
        </w:rPr>
        <w:t>oktobru</w:t>
      </w:r>
      <w:r w:rsidR="00641C08" w:rsidRPr="00641C08">
        <w:rPr>
          <w:rFonts w:ascii="Tahoma" w:hAnsi="Tahoma" w:cs="Tahoma"/>
          <w:sz w:val="24"/>
          <w:szCs w:val="24"/>
        </w:rPr>
        <w:t xml:space="preserve"> </w:t>
      </w:r>
      <w:r w:rsidR="00972346" w:rsidRPr="00972346">
        <w:rPr>
          <w:rFonts w:ascii="Tahoma" w:hAnsi="Tahoma" w:cs="Tahoma"/>
          <w:sz w:val="24"/>
          <w:szCs w:val="24"/>
        </w:rPr>
        <w:t>2016. godine;</w:t>
      </w:r>
      <w:r w:rsidR="00972346">
        <w:rPr>
          <w:rFonts w:ascii="Tahoma" w:hAnsi="Tahoma" w:cs="Tahoma"/>
          <w:sz w:val="24"/>
          <w:szCs w:val="24"/>
        </w:rPr>
        <w:t xml:space="preserve"> </w:t>
      </w:r>
      <w:r w:rsidR="00346495" w:rsidRPr="00346495">
        <w:rPr>
          <w:rFonts w:ascii="Tahoma" w:hAnsi="Tahoma" w:cs="Tahoma"/>
          <w:sz w:val="24"/>
          <w:szCs w:val="24"/>
        </w:rPr>
        <w:t xml:space="preserve">svih odluka o dodjeli kredita koje je Odbor direktora Investiciono razvojnog fonda donio u </w:t>
      </w:r>
      <w:r w:rsidR="00BD1CCA">
        <w:rPr>
          <w:rFonts w:ascii="Tahoma" w:hAnsi="Tahoma" w:cs="Tahoma"/>
          <w:sz w:val="24"/>
          <w:szCs w:val="24"/>
        </w:rPr>
        <w:t>oktobru</w:t>
      </w:r>
      <w:r w:rsidR="00346495" w:rsidRPr="00346495">
        <w:rPr>
          <w:rFonts w:ascii="Tahoma" w:hAnsi="Tahoma" w:cs="Tahoma"/>
          <w:sz w:val="24"/>
          <w:szCs w:val="24"/>
        </w:rPr>
        <w:t xml:space="preserve"> 2016.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641C08" w:rsidRPr="00641C08">
        <w:rPr>
          <w:rFonts w:ascii="Tahoma" w:hAnsi="Tahoma" w:cs="Tahoma"/>
          <w:sz w:val="24"/>
          <w:szCs w:val="24"/>
        </w:rPr>
        <w:t>avgustu</w:t>
      </w:r>
      <w:r w:rsidR="00346495" w:rsidRPr="00346495">
        <w:rPr>
          <w:rFonts w:ascii="Tahoma" w:hAnsi="Tahoma" w:cs="Tahoma"/>
          <w:sz w:val="24"/>
          <w:szCs w:val="24"/>
        </w:rPr>
        <w:t xml:space="preserve"> 2016. godine, IRF CG A.D. je našao daje tokom </w:t>
      </w:r>
      <w:r w:rsidR="00B47897">
        <w:rPr>
          <w:rFonts w:ascii="Tahoma" w:hAnsi="Tahoma" w:cs="Tahoma"/>
          <w:sz w:val="24"/>
          <w:szCs w:val="24"/>
        </w:rPr>
        <w:t>oktobra</w:t>
      </w:r>
      <w:r w:rsidR="00346495" w:rsidRPr="00346495">
        <w:rPr>
          <w:rFonts w:ascii="Tahoma" w:hAnsi="Tahoma" w:cs="Tahoma"/>
          <w:sz w:val="24"/>
          <w:szCs w:val="24"/>
        </w:rPr>
        <w:t xml:space="preserve"> 2016. godine</w:t>
      </w:r>
      <w:r w:rsidR="00641C08">
        <w:rPr>
          <w:rFonts w:ascii="Tahoma" w:hAnsi="Tahoma" w:cs="Tahoma"/>
          <w:sz w:val="24"/>
          <w:szCs w:val="24"/>
        </w:rPr>
        <w:t xml:space="preserve"> nije </w:t>
      </w:r>
      <w:r w:rsidR="00346495" w:rsidRPr="00346495">
        <w:rPr>
          <w:rFonts w:ascii="Tahoma" w:hAnsi="Tahoma" w:cs="Tahoma"/>
          <w:sz w:val="24"/>
          <w:szCs w:val="24"/>
        </w:rPr>
        <w:t xml:space="preserve"> zaključio protokol o poslovnoj saradnji </w:t>
      </w:r>
      <w:r w:rsidR="00641C08">
        <w:rPr>
          <w:rFonts w:ascii="Tahoma" w:hAnsi="Tahoma" w:cs="Tahoma"/>
          <w:sz w:val="24"/>
          <w:szCs w:val="24"/>
        </w:rPr>
        <w:t>ni sa jendom bankom</w:t>
      </w:r>
      <w:r w:rsidR="009C692A">
        <w:rPr>
          <w:rFonts w:ascii="Tahoma" w:hAnsi="Tahoma" w:cs="Tahoma"/>
          <w:sz w:val="24"/>
          <w:szCs w:val="24"/>
        </w:rPr>
        <w:t xml:space="preserve"> a da s</w:t>
      </w:r>
      <w:r w:rsidR="00641C08">
        <w:rPr>
          <w:rFonts w:ascii="Tahoma" w:hAnsi="Tahoma" w:cs="Tahoma"/>
          <w:sz w:val="24"/>
          <w:szCs w:val="24"/>
        </w:rPr>
        <w:t xml:space="preserve">u svi protokoli sa poslovnim bankama </w:t>
      </w:r>
      <w:r w:rsidR="00346495" w:rsidRPr="00346495">
        <w:rPr>
          <w:rFonts w:ascii="Tahoma" w:hAnsi="Tahoma" w:cs="Tahoma"/>
          <w:sz w:val="24"/>
          <w:szCs w:val="24"/>
        </w:rPr>
        <w:t xml:space="preserve">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w:t>
      </w:r>
      <w:r w:rsidR="00B47897">
        <w:rPr>
          <w:rFonts w:ascii="Tahoma" w:hAnsi="Tahoma" w:cs="Tahoma"/>
          <w:sz w:val="24"/>
          <w:szCs w:val="24"/>
        </w:rPr>
        <w:t>oktobra</w:t>
      </w:r>
      <w:r w:rsidR="00346495" w:rsidRPr="00346495">
        <w:rPr>
          <w:rFonts w:ascii="Tahoma" w:hAnsi="Tahoma" w:cs="Tahoma"/>
          <w:sz w:val="24"/>
          <w:szCs w:val="24"/>
        </w:rPr>
        <w:t xml:space="preserve"> 2016.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w:t>
      </w:r>
      <w:r w:rsidR="00596DC9">
        <w:rPr>
          <w:rFonts w:ascii="Tahoma" w:hAnsi="Tahoma" w:cs="Tahoma"/>
          <w:sz w:val="24"/>
          <w:szCs w:val="24"/>
        </w:rPr>
        <w:t>oktobru</w:t>
      </w:r>
      <w:r w:rsidR="00275CA7">
        <w:rPr>
          <w:rFonts w:ascii="Tahoma" w:hAnsi="Tahoma" w:cs="Tahoma"/>
          <w:sz w:val="24"/>
          <w:szCs w:val="24"/>
        </w:rPr>
        <w:t xml:space="preserve"> 2016.godine jer su podaci o odobrenim kreditima javno objavljeni i dosupni na internet stranici  Fonad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2016.godini“</w:t>
      </w:r>
    </w:p>
    <w:p w:rsidR="007233D5" w:rsidRDefault="00430E57" w:rsidP="00BA5ECB">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w:t>
      </w:r>
      <w:r w:rsidR="007233D5">
        <w:rPr>
          <w:rFonts w:ascii="Tahoma" w:hAnsi="Tahoma" w:cs="Tahoma"/>
          <w:sz w:val="24"/>
          <w:szCs w:val="24"/>
          <w:lang w:val="sr-Latn-CS"/>
        </w:rPr>
        <w:lastRenderedPageBreak/>
        <w:t>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 xml:space="preserve">ana </w:t>
      </w:r>
      <w:r w:rsidR="00BA5ECB">
        <w:rPr>
          <w:rFonts w:ascii="Tahoma" w:hAnsi="Tahoma" w:cs="Tahoma"/>
          <w:sz w:val="24"/>
          <w:szCs w:val="24"/>
          <w:lang w:val="sr-Latn-CS"/>
        </w:rPr>
        <w:t>07</w:t>
      </w:r>
      <w:r w:rsidR="007233D5" w:rsidRPr="007233D5">
        <w:rPr>
          <w:rFonts w:ascii="Tahoma" w:hAnsi="Tahoma" w:cs="Tahoma"/>
          <w:sz w:val="24"/>
          <w:szCs w:val="24"/>
          <w:lang w:val="sr-Latn-CS"/>
        </w:rPr>
        <w:t xml:space="preserve">. </w:t>
      </w:r>
      <w:r w:rsidR="00BA5ECB">
        <w:rPr>
          <w:rFonts w:ascii="Tahoma" w:hAnsi="Tahoma" w:cs="Tahoma"/>
          <w:sz w:val="24"/>
          <w:szCs w:val="24"/>
          <w:lang w:val="sr-Latn-CS"/>
        </w:rPr>
        <w:t>novembra</w:t>
      </w:r>
      <w:r w:rsidR="007233D5" w:rsidRPr="007233D5">
        <w:rPr>
          <w:rFonts w:ascii="Tahoma" w:hAnsi="Tahoma" w:cs="Tahoma"/>
          <w:sz w:val="24"/>
          <w:szCs w:val="24"/>
          <w:lang w:val="sr-Latn-CS"/>
        </w:rPr>
        <w:t xml:space="preserve"> 2016. 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 xml:space="preserve">rješenje broj: </w:t>
      </w:r>
      <w:r w:rsidR="00E51397" w:rsidRPr="00E51397">
        <w:rPr>
          <w:rFonts w:ascii="Tahoma" w:hAnsi="Tahoma" w:cs="Tahoma"/>
          <w:sz w:val="24"/>
          <w:szCs w:val="24"/>
          <w:lang w:val="sr-Latn-CS"/>
        </w:rPr>
        <w:t>05-17003-</w:t>
      </w:r>
      <w:r w:rsidR="00BA5ECB">
        <w:rPr>
          <w:rFonts w:ascii="Tahoma" w:hAnsi="Tahoma" w:cs="Tahoma"/>
          <w:sz w:val="24"/>
          <w:szCs w:val="24"/>
          <w:lang w:val="sr-Latn-CS"/>
        </w:rPr>
        <w:t>6480</w:t>
      </w:r>
      <w:r w:rsidR="00E51397" w:rsidRPr="00E51397">
        <w:rPr>
          <w:rFonts w:ascii="Tahoma" w:hAnsi="Tahoma" w:cs="Tahoma"/>
          <w:sz w:val="24"/>
          <w:szCs w:val="24"/>
          <w:lang w:val="sr-Latn-CS"/>
        </w:rPr>
        <w:t>/</w:t>
      </w:r>
      <w:r w:rsidR="00BA5ECB">
        <w:rPr>
          <w:rFonts w:ascii="Tahoma" w:hAnsi="Tahoma" w:cs="Tahoma"/>
          <w:sz w:val="24"/>
          <w:szCs w:val="24"/>
          <w:lang w:val="sr-Latn-CS"/>
        </w:rPr>
        <w:t>1</w:t>
      </w:r>
      <w:r w:rsidR="00E51397" w:rsidRPr="00E51397">
        <w:rPr>
          <w:rFonts w:ascii="Tahoma" w:hAnsi="Tahoma" w:cs="Tahoma"/>
          <w:sz w:val="24"/>
          <w:szCs w:val="24"/>
          <w:lang w:val="sr-Latn-CS"/>
        </w:rPr>
        <w:t xml:space="preserve"> od </w:t>
      </w:r>
      <w:r w:rsidR="00BA5ECB">
        <w:rPr>
          <w:rFonts w:ascii="Tahoma" w:hAnsi="Tahoma" w:cs="Tahoma"/>
          <w:sz w:val="24"/>
          <w:szCs w:val="24"/>
          <w:lang w:val="sr-Latn-CS"/>
        </w:rPr>
        <w:t>03</w:t>
      </w:r>
      <w:r w:rsidR="00E51397" w:rsidRPr="00E51397">
        <w:rPr>
          <w:rFonts w:ascii="Tahoma" w:hAnsi="Tahoma" w:cs="Tahoma"/>
          <w:sz w:val="24"/>
          <w:szCs w:val="24"/>
          <w:lang w:val="sr-Latn-CS"/>
        </w:rPr>
        <w:t>.</w:t>
      </w:r>
      <w:r w:rsidR="00BA5ECB">
        <w:rPr>
          <w:rFonts w:ascii="Tahoma" w:hAnsi="Tahoma" w:cs="Tahoma"/>
          <w:sz w:val="24"/>
          <w:szCs w:val="24"/>
          <w:lang w:val="sr-Latn-CS"/>
        </w:rPr>
        <w:t>11</w:t>
      </w:r>
      <w:r w:rsidR="00E51397" w:rsidRPr="00E51397">
        <w:rPr>
          <w:rFonts w:ascii="Tahoma" w:hAnsi="Tahoma" w:cs="Tahoma"/>
          <w:sz w:val="24"/>
          <w:szCs w:val="24"/>
          <w:lang w:val="sr-Latn-CS"/>
        </w:rPr>
        <w:t>.2016. godine</w:t>
      </w:r>
      <w:r w:rsidR="007233D5" w:rsidRPr="007233D5">
        <w:rPr>
          <w:rFonts w:ascii="Tahoma" w:hAnsi="Tahoma" w:cs="Tahoma"/>
          <w:sz w:val="24"/>
          <w:szCs w:val="24"/>
          <w:lang w:val="sr-Latn-CS"/>
        </w:rPr>
        <w:t xml:space="preserv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U postupku donošenja osporenog rješenja prvostepeni organ je na štetu žalioca povrijedio zakon, a koja povreda se sastoji u sljedećem: u obrazloženju osporenog rješenje ovaj organ navodi da je u navedenom periodu zaključio ukupno četiri 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1F159B">
        <w:rPr>
          <w:rFonts w:ascii="Tahoma" w:hAnsi="Tahoma" w:cs="Tahoma"/>
          <w:sz w:val="24"/>
          <w:szCs w:val="24"/>
          <w:lang w:val="sr-Latn-CS"/>
        </w:rPr>
        <w:t xml:space="preserve"> u osporenom rješenju </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2016.godini".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w:t>
      </w:r>
      <w:r w:rsidR="007233D5" w:rsidRPr="007233D5">
        <w:rPr>
          <w:rFonts w:ascii="Tahoma" w:hAnsi="Tahoma" w:cs="Tahoma"/>
          <w:sz w:val="24"/>
          <w:szCs w:val="24"/>
          <w:lang w:val="sr-Latn-CS"/>
        </w:rPr>
        <w:lastRenderedPageBreak/>
        <w:t>nadležnostima, posjeduje tražene Odluke o dodijeljenim kreditima u formi u kojoj je iste ranije dostavljao žaliocu, a ne samo u formi tabelarnog prikaza odobrenih kre</w:t>
      </w:r>
      <w:r w:rsidR="007233D5">
        <w:rPr>
          <w:rFonts w:ascii="Tahoma" w:hAnsi="Tahoma" w:cs="Tahoma"/>
          <w:sz w:val="24"/>
          <w:szCs w:val="24"/>
          <w:lang w:val="sr-Latn-CS"/>
        </w:rPr>
        <w:t xml:space="preserve">dita koji je dostupan na sajtu. </w:t>
      </w:r>
      <w:r w:rsidR="007233D5"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w:t>
      </w:r>
      <w:r w:rsidR="00C426CE">
        <w:rPr>
          <w:rFonts w:ascii="Tahoma" w:hAnsi="Tahoma" w:cs="Tahoma"/>
          <w:sz w:val="24"/>
          <w:szCs w:val="24"/>
          <w:lang w:val="sr-Latn-CS"/>
        </w:rPr>
        <w:t>:</w:t>
      </w:r>
      <w:r w:rsidR="00C426CE" w:rsidRPr="00C426CE">
        <w:rPr>
          <w:rFonts w:ascii="Tahoma" w:hAnsi="Tahoma" w:cs="Tahoma"/>
          <w:sz w:val="24"/>
          <w:szCs w:val="24"/>
          <w:lang w:val="sr-Latn-CS"/>
        </w:rPr>
        <w:t xml:space="preserve">05-17003-6480/1 od 03.11.2016. godine </w:t>
      </w:r>
      <w:r w:rsidR="0044123E">
        <w:rPr>
          <w:rFonts w:ascii="Tahoma" w:hAnsi="Tahoma" w:cs="Tahoma"/>
          <w:sz w:val="24"/>
          <w:szCs w:val="24"/>
          <w:lang w:val="sr-Latn-CS"/>
        </w:rPr>
        <w:t>i meritorno odluči.</w:t>
      </w:r>
    </w:p>
    <w:p w:rsidR="00AF6201" w:rsidRDefault="00AF6201" w:rsidP="00543DEE">
      <w:pPr>
        <w:framePr w:wrap="notBeside" w:vAnchor="text" w:hAnchor="text" w:xAlign="center" w:y="1"/>
        <w:rPr>
          <w:sz w:val="0"/>
          <w:szCs w:val="0"/>
        </w:rPr>
      </w:pPr>
    </w:p>
    <w:p w:rsidR="00672F40" w:rsidRDefault="00CE22D2" w:rsidP="00672F40">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543DEE">
        <w:rPr>
          <w:rFonts w:ascii="Tahoma" w:hAnsi="Tahoma" w:cs="Tahoma"/>
          <w:sz w:val="24"/>
          <w:szCs w:val="24"/>
        </w:rPr>
        <w:t>05-17003</w:t>
      </w:r>
      <w:r w:rsidR="001B2C66">
        <w:rPr>
          <w:rFonts w:ascii="Tahoma" w:hAnsi="Tahoma" w:cs="Tahoma"/>
          <w:sz w:val="24"/>
          <w:szCs w:val="24"/>
        </w:rPr>
        <w:t>-6865</w:t>
      </w:r>
      <w:r w:rsidR="00543DEE">
        <w:rPr>
          <w:rFonts w:ascii="Tahoma" w:hAnsi="Tahoma" w:cs="Tahoma"/>
          <w:sz w:val="24"/>
          <w:szCs w:val="24"/>
        </w:rPr>
        <w:t xml:space="preserve">/1 od </w:t>
      </w:r>
      <w:r w:rsidR="001B2C66">
        <w:rPr>
          <w:rFonts w:ascii="Tahoma" w:hAnsi="Tahoma" w:cs="Tahoma"/>
          <w:sz w:val="24"/>
          <w:szCs w:val="24"/>
        </w:rPr>
        <w:t>21</w:t>
      </w:r>
      <w:r w:rsidR="00543DEE">
        <w:rPr>
          <w:rFonts w:ascii="Tahoma" w:hAnsi="Tahoma" w:cs="Tahoma"/>
          <w:sz w:val="24"/>
          <w:szCs w:val="24"/>
        </w:rPr>
        <w:t>.</w:t>
      </w:r>
      <w:r w:rsidR="001B2C66">
        <w:rPr>
          <w:rFonts w:ascii="Tahoma" w:hAnsi="Tahoma" w:cs="Tahoma"/>
          <w:sz w:val="24"/>
          <w:szCs w:val="24"/>
        </w:rPr>
        <w:t>11</w:t>
      </w:r>
      <w:r w:rsidR="00543DEE">
        <w:rPr>
          <w:rFonts w:ascii="Tahoma" w:hAnsi="Tahoma" w:cs="Tahoma"/>
          <w:sz w:val="24"/>
          <w:szCs w:val="24"/>
        </w:rPr>
        <w:t>.2016</w:t>
      </w:r>
      <w:r w:rsidR="00F61ACD">
        <w:rPr>
          <w:rFonts w:ascii="Tahoma" w:hAnsi="Tahoma" w:cs="Tahoma"/>
          <w:sz w:val="24"/>
          <w:szCs w:val="24"/>
        </w:rPr>
        <w:t>.</w:t>
      </w:r>
      <w:r w:rsidR="00543DEE">
        <w:rPr>
          <w:rFonts w:ascii="Tahoma" w:hAnsi="Tahoma" w:cs="Tahoma"/>
          <w:sz w:val="24"/>
          <w:szCs w:val="24"/>
        </w:rPr>
        <w:t xml:space="preserve"> </w:t>
      </w:r>
      <w:r w:rsidR="00F61ACD">
        <w:rPr>
          <w:rFonts w:ascii="Tahoma" w:hAnsi="Tahoma" w:cs="Tahoma"/>
          <w:sz w:val="24"/>
          <w:szCs w:val="24"/>
        </w:rPr>
        <w:t xml:space="preserve">godine. U odgovoru na žalbu prvostepeni organ ističe </w:t>
      </w:r>
      <w:r w:rsidR="00663578" w:rsidRPr="00663578">
        <w:rPr>
          <w:rFonts w:ascii="Tahoma" w:hAnsi="Tahoma" w:cs="Tahoma"/>
          <w:sz w:val="24"/>
          <w:szCs w:val="24"/>
        </w:rPr>
        <w:t xml:space="preserve">da je </w:t>
      </w:r>
      <w:r w:rsidR="00263464">
        <w:rPr>
          <w:rFonts w:ascii="Tahoma" w:hAnsi="Tahoma" w:cs="Tahoma"/>
          <w:sz w:val="24"/>
          <w:szCs w:val="24"/>
        </w:rPr>
        <w:t xml:space="preserve">donosilac pobijanog rješenja pravilno primijenio Zakon o slobodnom pristupu informacijama, </w:t>
      </w:r>
      <w:r w:rsidR="00543DEE" w:rsidRPr="00543DEE">
        <w:rPr>
          <w:rFonts w:ascii="Tahoma" w:hAnsi="Tahoma" w:cs="Tahoma"/>
          <w:sz w:val="24"/>
          <w:szCs w:val="24"/>
        </w:rPr>
        <w:t>gdje je u zakonskom roku uputio podnosioca zahtjeva na sajt Investiciono-razvojnog fonda Crne Gore A.D. da preuzme tražene informacije.</w:t>
      </w:r>
      <w:r w:rsidR="00263464">
        <w:rPr>
          <w:rFonts w:ascii="Tahoma" w:hAnsi="Tahoma" w:cs="Tahoma"/>
          <w:sz w:val="24"/>
          <w:szCs w:val="24"/>
        </w:rPr>
        <w:t xml:space="preserve"> Da se n</w:t>
      </w:r>
      <w:r w:rsidR="00543DEE" w:rsidRPr="00543DEE">
        <w:rPr>
          <w:rFonts w:ascii="Tahoma" w:hAnsi="Tahoma" w:cs="Tahoma"/>
          <w:sz w:val="24"/>
          <w:szCs w:val="24"/>
        </w:rPr>
        <w:t>eposrednim uvidom na internet stranicu Investiciono-razvojnog fonda Crne Gore A.D u u u .irfcg.me, meni "REALIZOVANI KREDITI", u dokumentu PDF formata pod nazivom "Odobreni krediti IRF-a u 2016.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sidR="00263464">
        <w:rPr>
          <w:rFonts w:ascii="Tahoma" w:hAnsi="Tahoma" w:cs="Tahoma"/>
          <w:sz w:val="24"/>
          <w:szCs w:val="24"/>
        </w:rPr>
        <w:t xml:space="preserve"> U daljem navode da je </w:t>
      </w:r>
      <w:r w:rsidR="00543DEE" w:rsidRPr="00543DEE">
        <w:rPr>
          <w:rFonts w:ascii="Tahoma" w:hAnsi="Tahoma" w:cs="Tahoma"/>
          <w:sz w:val="24"/>
          <w:szCs w:val="24"/>
        </w:rPr>
        <w:t>Investiciono-razvojni fond Crne Gore A.D. u cjelosti odgovorio zahtjevu Mreže za afirmaciju nevladinog sektora - MANS Pod</w:t>
      </w:r>
      <w:r w:rsidR="00C62650">
        <w:rPr>
          <w:rFonts w:ascii="Tahoma" w:hAnsi="Tahoma" w:cs="Tahoma"/>
          <w:sz w:val="24"/>
          <w:szCs w:val="24"/>
        </w:rPr>
        <w:t>gorica br. 16/</w:t>
      </w:r>
      <w:r w:rsidR="001B2C66">
        <w:rPr>
          <w:rFonts w:ascii="Tahoma" w:hAnsi="Tahoma" w:cs="Tahoma"/>
          <w:sz w:val="24"/>
          <w:szCs w:val="24"/>
        </w:rPr>
        <w:t>103750-103752</w:t>
      </w:r>
      <w:r w:rsidR="00C62650">
        <w:rPr>
          <w:rFonts w:ascii="Tahoma" w:hAnsi="Tahoma" w:cs="Tahoma"/>
          <w:sz w:val="24"/>
          <w:szCs w:val="24"/>
        </w:rPr>
        <w:t xml:space="preserve"> od i</w:t>
      </w:r>
      <w:r w:rsidR="00543DEE" w:rsidRPr="00543DEE">
        <w:rPr>
          <w:rFonts w:ascii="Tahoma" w:hAnsi="Tahoma" w:cs="Tahoma"/>
          <w:sz w:val="24"/>
          <w:szCs w:val="24"/>
        </w:rPr>
        <w:t xml:space="preserve"> </w:t>
      </w:r>
      <w:r w:rsidR="001B2C66">
        <w:rPr>
          <w:rFonts w:ascii="Tahoma" w:hAnsi="Tahoma" w:cs="Tahoma"/>
          <w:sz w:val="24"/>
          <w:szCs w:val="24"/>
        </w:rPr>
        <w:t>31</w:t>
      </w:r>
      <w:r w:rsidR="00543DEE" w:rsidRPr="00543DEE">
        <w:rPr>
          <w:rFonts w:ascii="Tahoma" w:hAnsi="Tahoma" w:cs="Tahoma"/>
          <w:sz w:val="24"/>
          <w:szCs w:val="24"/>
        </w:rPr>
        <w:t>.</w:t>
      </w:r>
      <w:r w:rsidR="001B2C66">
        <w:rPr>
          <w:rFonts w:ascii="Tahoma" w:hAnsi="Tahoma" w:cs="Tahoma"/>
          <w:sz w:val="24"/>
          <w:szCs w:val="24"/>
        </w:rPr>
        <w:t>10</w:t>
      </w:r>
      <w:r w:rsidR="00543DEE" w:rsidRPr="00543DEE">
        <w:rPr>
          <w:rFonts w:ascii="Tahoma" w:hAnsi="Tahoma" w:cs="Tahoma"/>
          <w:sz w:val="24"/>
          <w:szCs w:val="24"/>
        </w:rPr>
        <w:t xml:space="preserve">.2016.godine. </w:t>
      </w:r>
      <w:r w:rsidR="00263464">
        <w:rPr>
          <w:rFonts w:ascii="Tahoma" w:hAnsi="Tahoma" w:cs="Tahoma"/>
          <w:sz w:val="24"/>
          <w:szCs w:val="24"/>
        </w:rPr>
        <w:t>Ističe da je ovim</w:t>
      </w:r>
      <w:r w:rsidR="00543DEE" w:rsidRPr="00543DEE">
        <w:rPr>
          <w:rFonts w:ascii="Tahoma" w:hAnsi="Tahoma" w:cs="Tahoma"/>
          <w:sz w:val="24"/>
          <w:szCs w:val="24"/>
        </w:rPr>
        <w:t xml:space="preserve"> u cjelosti ispunjena i odredba člana 26 stav 1 Zakona o slobodnom pristupu informacijama ("SI. list Crne Gore", br. 44/12 od 09.0</w:t>
      </w:r>
      <w:r w:rsidR="00263464">
        <w:rPr>
          <w:rFonts w:ascii="Tahoma" w:hAnsi="Tahoma" w:cs="Tahoma"/>
          <w:sz w:val="24"/>
          <w:szCs w:val="24"/>
        </w:rPr>
        <w:t>8.2012), gdje se navod i da " Organ vlasi i nije dužan</w:t>
      </w:r>
      <w:r w:rsidR="00543DEE" w:rsidRPr="00543DEE">
        <w:rPr>
          <w:rFonts w:ascii="Tahoma" w:hAnsi="Tahoma" w:cs="Tahoma"/>
          <w:sz w:val="24"/>
          <w:szCs w:val="24"/>
        </w:rPr>
        <w:t xml:space="preserve"> da omogući putem e-maila pristup informaciji koju posjeduje, ako je ona javno objavljena u Crnoj Gori ili dostupna na internet stranici organa vlasti".</w:t>
      </w:r>
      <w:r w:rsidR="00263464">
        <w:rPr>
          <w:rFonts w:ascii="Tahoma" w:hAnsi="Tahoma" w:cs="Tahoma"/>
          <w:sz w:val="24"/>
          <w:szCs w:val="24"/>
        </w:rPr>
        <w:t xml:space="preserve"> U daljem navode,</w:t>
      </w:r>
      <w:r w:rsidR="00543DEE" w:rsidRPr="00543DEE">
        <w:rPr>
          <w:rFonts w:ascii="Tahoma" w:hAnsi="Tahoma" w:cs="Tahoma"/>
          <w:sz w:val="24"/>
          <w:szCs w:val="24"/>
        </w:rPr>
        <w:t xml:space="preserve"> da je podnosiocu žalbe od</w:t>
      </w:r>
      <w:r w:rsidR="00263464">
        <w:rPr>
          <w:rFonts w:ascii="Tahoma" w:hAnsi="Tahoma" w:cs="Tahoma"/>
          <w:sz w:val="24"/>
          <w:szCs w:val="24"/>
        </w:rPr>
        <w:t xml:space="preserve"> </w:t>
      </w:r>
      <w:r w:rsidR="00543DEE" w:rsidRPr="00543DEE">
        <w:rPr>
          <w:rFonts w:ascii="Tahoma" w:hAnsi="Tahoma" w:cs="Tahoma"/>
          <w:sz w:val="24"/>
          <w:szCs w:val="24"/>
        </w:rPr>
        <w:t xml:space="preserve">ranije poznato da su </w:t>
      </w:r>
      <w:r w:rsidR="00543DEE" w:rsidRPr="00543DEE">
        <w:rPr>
          <w:rFonts w:ascii="Tahoma" w:hAnsi="Tahoma" w:cs="Tahoma"/>
          <w:sz w:val="24"/>
          <w:szCs w:val="24"/>
        </w:rPr>
        <w:lastRenderedPageBreak/>
        <w:t>traženi podaci javno prezentovani na sajtu Investiciono</w:t>
      </w:r>
      <w:r w:rsidR="00263464">
        <w:rPr>
          <w:rFonts w:ascii="Tahoma" w:hAnsi="Tahoma" w:cs="Tahoma"/>
          <w:sz w:val="24"/>
          <w:szCs w:val="24"/>
        </w:rPr>
        <w:t>-razvojnog fonda Crne Gore A.D.</w:t>
      </w:r>
      <w:r w:rsidR="00543DEE" w:rsidRPr="00543DEE">
        <w:rPr>
          <w:rFonts w:ascii="Tahoma" w:hAnsi="Tahoma" w:cs="Tahoma"/>
          <w:sz w:val="24"/>
          <w:szCs w:val="24"/>
        </w:rPr>
        <w:t xml:space="preserve"> Naime, postupajući i rješavajući po Zahtjevima za pristup informacijama NVO MANS iz Podgorice br. 15/77487 - 77488 od 4.05.2015. godine, br. 15/79134-79139 od 11.08.2015.godine, br. 15/79695-79696 od 28.09.2015. godine, br. 15/80147-80148 od 26.10.2015. godine, br. 15/8 </w:t>
      </w:r>
      <w:r w:rsidR="001F159B">
        <w:rPr>
          <w:rFonts w:ascii="Tahoma" w:hAnsi="Tahoma" w:cs="Tahoma"/>
          <w:sz w:val="24"/>
          <w:szCs w:val="24"/>
        </w:rPr>
        <w:t>1111 -811</w:t>
      </w:r>
      <w:r w:rsidR="00543DEE" w:rsidRPr="00543DEE">
        <w:rPr>
          <w:rFonts w:ascii="Tahoma" w:hAnsi="Tahoma" w:cs="Tahoma"/>
          <w:sz w:val="24"/>
          <w:szCs w:val="24"/>
        </w:rPr>
        <w:t>12 od 7.12.2015. godine, br. 15/81936 - 81937 od 30.12.2015.godine i br. 16/85163 - 85171 od 04.04.2016.</w:t>
      </w:r>
      <w:r w:rsidR="00263464">
        <w:rPr>
          <w:rFonts w:ascii="Tahoma" w:hAnsi="Tahoma" w:cs="Tahoma"/>
          <w:sz w:val="24"/>
          <w:szCs w:val="24"/>
        </w:rPr>
        <w:t xml:space="preserve"> </w:t>
      </w:r>
      <w:r w:rsidR="00543DEE" w:rsidRPr="00543DEE">
        <w:rPr>
          <w:rFonts w:ascii="Tahoma" w:hAnsi="Tahoma" w:cs="Tahoma"/>
          <w:sz w:val="24"/>
          <w:szCs w:val="24"/>
        </w:rPr>
        <w:t>godine, kojim je takode traženo dostavljanje odredenih odluka o kreditu. Fond je donio odgovarajuća rješenja i podnosioca zahtjeva uputio na navedenu internet stranicu Fonda, gdje se nalaze traženi podaci.</w:t>
      </w:r>
      <w:r w:rsidR="00263464">
        <w:rPr>
          <w:rFonts w:ascii="Tahoma" w:hAnsi="Tahoma" w:cs="Tahoma"/>
          <w:sz w:val="24"/>
          <w:szCs w:val="24"/>
        </w:rPr>
        <w:t xml:space="preserve"> </w:t>
      </w:r>
      <w:r w:rsidR="00543DEE" w:rsidRPr="00543DEE">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Posebno navodi, da su na internet stranici navedeni svi bitni elementi iz Odluke o odobrenju kredita, a tiču se korisnika, iznosa i namjene kredita. </w:t>
      </w:r>
      <w:r w:rsidR="00263464">
        <w:rPr>
          <w:rFonts w:ascii="Tahoma" w:hAnsi="Tahoma" w:cs="Tahoma"/>
          <w:sz w:val="24"/>
          <w:szCs w:val="24"/>
        </w:rPr>
        <w:t>Da su na internet stranici</w:t>
      </w:r>
      <w:r w:rsidR="00543DEE" w:rsidRPr="00543DEE">
        <w:rPr>
          <w:rFonts w:ascii="Tahoma" w:hAnsi="Tahoma" w:cs="Tahoma"/>
          <w:sz w:val="24"/>
          <w:szCs w:val="24"/>
        </w:rPr>
        <w:t xml:space="preserve"> dostupni podaci o kre</w:t>
      </w:r>
      <w:r w:rsidR="001F159B">
        <w:rPr>
          <w:rFonts w:ascii="Tahoma" w:hAnsi="Tahoma" w:cs="Tahoma"/>
          <w:sz w:val="24"/>
          <w:szCs w:val="24"/>
        </w:rPr>
        <w:t>ditnim uslovima sve 23 (dvadese</w:t>
      </w:r>
      <w:r w:rsidR="00543DEE" w:rsidRPr="00543DEE">
        <w:rPr>
          <w:rFonts w:ascii="Tahoma" w:hAnsi="Tahoma" w:cs="Tahoma"/>
          <w:sz w:val="24"/>
          <w:szCs w:val="24"/>
        </w:rPr>
        <w:t>tri) kreditne linije Fonda.</w:t>
      </w:r>
      <w:r w:rsidR="00263464">
        <w:rPr>
          <w:rFonts w:ascii="Tahoma" w:hAnsi="Tahoma" w:cs="Tahoma"/>
          <w:sz w:val="24"/>
          <w:szCs w:val="24"/>
        </w:rPr>
        <w:t xml:space="preserve"> Žalilac navodi</w:t>
      </w:r>
      <w:r w:rsidR="00543DEE" w:rsidRPr="00543DEE">
        <w:rPr>
          <w:rFonts w:ascii="Tahoma" w:hAnsi="Tahoma" w:cs="Tahoma"/>
          <w:sz w:val="24"/>
          <w:szCs w:val="24"/>
        </w:rPr>
        <w:t xml:space="preserve"> da je Investiciono-razvojni fond Crne Gore A.D. osnovan Zakonom o Investiciono-razvojnom fondu Crne Gore A.D. („SI. list CG. br. 88/09 i 40/l0) i predstavlja finansijsku instituciju čija je djelatnost odobravanje kredita i izdavanje garancija kojima se podstiče osnivanje i raz</w:t>
      </w:r>
      <w:r w:rsidR="00263464">
        <w:rPr>
          <w:rFonts w:ascii="Tahoma" w:hAnsi="Tahoma" w:cs="Tahoma"/>
          <w:sz w:val="24"/>
          <w:szCs w:val="24"/>
        </w:rPr>
        <w:t xml:space="preserve">voj malih i srednjih preduzeća, </w:t>
      </w:r>
      <w:r w:rsidR="00543DEE" w:rsidRPr="00543DEE">
        <w:rPr>
          <w:rFonts w:ascii="Tahoma" w:hAnsi="Tahoma" w:cs="Tahoma"/>
          <w:sz w:val="24"/>
          <w:szCs w:val="24"/>
        </w:rPr>
        <w:t>kao i svi ostali poslovi kojima se obezbjeduje podrška ekonomskom razvoju Države, u skladu sa ovim zakonom. Investiciono-razvojni fond Crne Gore A.D. odobrava kredite direktno ili posredstvom banaka. Shodno članu 12 stav 3 i 4 navedenog Zakona,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odobrenim kreditima Investiciono- 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w:t>
      </w:r>
      <w:r w:rsidR="006A390D">
        <w:rPr>
          <w:rFonts w:ascii="Tahoma" w:hAnsi="Tahoma" w:cs="Tahoma"/>
          <w:sz w:val="24"/>
          <w:szCs w:val="24"/>
        </w:rPr>
        <w:t xml:space="preserve"> </w:t>
      </w:r>
      <w:r w:rsidR="00543DEE" w:rsidRPr="00543DEE">
        <w:rPr>
          <w:rFonts w:ascii="Tahoma" w:hAnsi="Tahoma" w:cs="Tahoma"/>
          <w:sz w:val="24"/>
          <w:szCs w:val="24"/>
        </w:rPr>
        <w:t xml:space="preserve">Obzirom na zakonsku obavezu Investiciono-razvojnog fonda Crne Gore A.D. da se rukovodi načelima opreznog bankarskog poslovanja, te odobravanje kredita posredstvom banaka i saradnju sa </w:t>
      </w:r>
      <w:r w:rsidR="00543DEE" w:rsidRPr="00543DEE">
        <w:rPr>
          <w:rFonts w:ascii="Tahoma" w:hAnsi="Tahoma" w:cs="Tahoma"/>
          <w:sz w:val="24"/>
          <w:szCs w:val="24"/>
        </w:rPr>
        <w:lastRenderedPageBreak/>
        <w:t>bankama po ovom osnovu Fond je vezan i za poštovanje odredbi Zakona o bankama ("SI. list CG", br. 17/08, 44/10 i 40/1 I). kojim su pored ostalog, uređeni osnivanje, upravljanje, poslovanje i kontrola rada lica koja se bave kreditno-garantnim poslovima. Navedeni Zakon u članovima 84 i 85 tretira i institut bankarske tajne, gdje se pored ostalog bankarskom</w:t>
      </w:r>
      <w:r w:rsidR="006A390D">
        <w:rPr>
          <w:rFonts w:ascii="Tahoma" w:hAnsi="Tahoma" w:cs="Tahoma"/>
          <w:sz w:val="24"/>
          <w:szCs w:val="24"/>
        </w:rPr>
        <w:t xml:space="preserve"> tajnom smatraju i podaci o kli</w:t>
      </w:r>
      <w:r w:rsidR="00543DEE" w:rsidRPr="00543DEE">
        <w:rPr>
          <w:rFonts w:ascii="Tahoma" w:hAnsi="Tahoma" w:cs="Tahoma"/>
          <w:sz w:val="24"/>
          <w:szCs w:val="24"/>
        </w:rPr>
        <w:t>jentu do kojih je banka, odnosno finansijska institucija došla na osnovu pružanja usluga klijentu.</w:t>
      </w:r>
      <w:r w:rsidR="006A390D">
        <w:rPr>
          <w:rFonts w:ascii="Tahoma" w:hAnsi="Tahoma" w:cs="Tahoma"/>
          <w:sz w:val="24"/>
          <w:szCs w:val="24"/>
        </w:rPr>
        <w:t xml:space="preserve"> </w:t>
      </w:r>
      <w:r w:rsidR="006A390D" w:rsidRPr="006A390D">
        <w:rPr>
          <w:rFonts w:ascii="Tahoma" w:hAnsi="Tahoma" w:cs="Tahoma"/>
          <w:sz w:val="24"/>
          <w:szCs w:val="24"/>
        </w:rPr>
        <w:t xml:space="preserve">Prvostepeni organ predlaže Agenciji za zaštitu ličnih podataka i slobodan pristup informacijama da žalbu odbije kao neosnovanu.  </w:t>
      </w:r>
    </w:p>
    <w:p w:rsidR="005A308C" w:rsidRDefault="00CF54B9" w:rsidP="00672F40">
      <w:pPr>
        <w:pStyle w:val="Bodytext50"/>
        <w:shd w:val="clear" w:color="auto" w:fill="auto"/>
        <w:spacing w:before="0" w:after="177" w:line="276" w:lineRule="auto"/>
        <w:ind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w:t>
      </w:r>
      <w:r w:rsidR="00020045">
        <w:rPr>
          <w:rFonts w:ascii="Tahoma" w:hAnsi="Tahoma" w:cs="Tahoma"/>
          <w:sz w:val="24"/>
          <w:szCs w:val="24"/>
        </w:rPr>
        <w:t>7719</w:t>
      </w:r>
      <w:r w:rsidR="00294FC0">
        <w:rPr>
          <w:rFonts w:ascii="Tahoma" w:hAnsi="Tahoma" w:cs="Tahoma"/>
          <w:sz w:val="24"/>
          <w:szCs w:val="24"/>
        </w:rPr>
        <w:t xml:space="preserve">-1/16 od </w:t>
      </w:r>
      <w:r w:rsidR="00020045">
        <w:rPr>
          <w:rFonts w:ascii="Tahoma" w:hAnsi="Tahoma" w:cs="Tahoma"/>
          <w:sz w:val="24"/>
          <w:szCs w:val="24"/>
        </w:rPr>
        <w:t>08</w:t>
      </w:r>
      <w:r w:rsidR="00294FC0">
        <w:rPr>
          <w:rFonts w:ascii="Tahoma" w:hAnsi="Tahoma" w:cs="Tahoma"/>
          <w:sz w:val="24"/>
          <w:szCs w:val="24"/>
        </w:rPr>
        <w:t>.</w:t>
      </w:r>
      <w:r w:rsidR="00955038">
        <w:rPr>
          <w:rFonts w:ascii="Tahoma" w:hAnsi="Tahoma" w:cs="Tahoma"/>
          <w:sz w:val="24"/>
          <w:szCs w:val="24"/>
        </w:rPr>
        <w:t>12</w:t>
      </w:r>
      <w:r w:rsidR="00294FC0">
        <w:rPr>
          <w:rFonts w:ascii="Tahoma" w:hAnsi="Tahoma" w:cs="Tahoma"/>
          <w:sz w:val="24"/>
          <w:szCs w:val="24"/>
        </w:rPr>
        <w:t>.2016</w:t>
      </w:r>
      <w:r w:rsidRPr="00CF54B9">
        <w:rPr>
          <w:rFonts w:ascii="Tahoma" w:hAnsi="Tahoma" w:cs="Tahoma"/>
          <w:sz w:val="24"/>
          <w:szCs w:val="24"/>
        </w:rPr>
        <w:t xml:space="preserve">. godine tražeći informaciju koja je predmet zahtjeva za slobodan pristup informacijama </w:t>
      </w:r>
      <w:r w:rsidR="00294FC0">
        <w:rPr>
          <w:rFonts w:ascii="Tahoma" w:hAnsi="Tahoma" w:cs="Tahoma"/>
          <w:sz w:val="24"/>
          <w:szCs w:val="24"/>
        </w:rPr>
        <w:t>16</w:t>
      </w:r>
      <w:r>
        <w:rPr>
          <w:rFonts w:ascii="Tahoma" w:hAnsi="Tahoma" w:cs="Tahoma"/>
          <w:sz w:val="24"/>
          <w:szCs w:val="24"/>
        </w:rPr>
        <w:t>/</w:t>
      </w:r>
      <w:r w:rsidR="005A308C">
        <w:rPr>
          <w:rFonts w:ascii="Tahoma" w:hAnsi="Tahoma" w:cs="Tahoma"/>
          <w:sz w:val="24"/>
          <w:szCs w:val="24"/>
        </w:rPr>
        <w:t>103750-103752</w:t>
      </w:r>
      <w:r w:rsidRPr="00CF54B9">
        <w:rPr>
          <w:rFonts w:ascii="Tahoma" w:hAnsi="Tahoma" w:cs="Tahoma"/>
          <w:sz w:val="24"/>
          <w:szCs w:val="24"/>
        </w:rPr>
        <w:t xml:space="preserve"> te je uz dopis </w:t>
      </w:r>
      <w:r w:rsidR="00294FC0">
        <w:rPr>
          <w:rFonts w:ascii="Tahoma" w:hAnsi="Tahoma" w:cs="Tahoma"/>
          <w:sz w:val="24"/>
          <w:szCs w:val="24"/>
        </w:rPr>
        <w:t xml:space="preserve">Investiciono-razvojnog fonda Crne Gore AD </w:t>
      </w:r>
      <w:r>
        <w:rPr>
          <w:rFonts w:ascii="Tahoma" w:hAnsi="Tahoma" w:cs="Tahoma"/>
          <w:sz w:val="24"/>
          <w:szCs w:val="24"/>
        </w:rPr>
        <w:t xml:space="preserve"> </w:t>
      </w:r>
      <w:r w:rsidRPr="00CF54B9">
        <w:rPr>
          <w:rFonts w:ascii="Tahoma" w:hAnsi="Tahoma" w:cs="Tahoma"/>
          <w:sz w:val="24"/>
          <w:szCs w:val="24"/>
        </w:rPr>
        <w:t xml:space="preserve"> br. </w:t>
      </w:r>
      <w:r w:rsidR="00294FC0">
        <w:rPr>
          <w:rFonts w:ascii="Tahoma" w:hAnsi="Tahoma" w:cs="Tahoma"/>
          <w:sz w:val="24"/>
          <w:szCs w:val="24"/>
        </w:rPr>
        <w:t>05-17003-</w:t>
      </w:r>
      <w:r w:rsidR="005A308C">
        <w:rPr>
          <w:rFonts w:ascii="Tahoma" w:hAnsi="Tahoma" w:cs="Tahoma"/>
          <w:sz w:val="24"/>
          <w:szCs w:val="24"/>
        </w:rPr>
        <w:t>7511</w:t>
      </w:r>
      <w:r w:rsidR="00294FC0">
        <w:rPr>
          <w:rFonts w:ascii="Tahoma" w:hAnsi="Tahoma" w:cs="Tahoma"/>
          <w:sz w:val="24"/>
          <w:szCs w:val="24"/>
        </w:rPr>
        <w:t>/</w:t>
      </w:r>
      <w:r w:rsidR="005A308C">
        <w:rPr>
          <w:rFonts w:ascii="Tahoma" w:hAnsi="Tahoma" w:cs="Tahoma"/>
          <w:sz w:val="24"/>
          <w:szCs w:val="24"/>
        </w:rPr>
        <w:t>1</w:t>
      </w:r>
      <w:r>
        <w:rPr>
          <w:rFonts w:ascii="Tahoma" w:hAnsi="Tahoma" w:cs="Tahoma"/>
          <w:sz w:val="24"/>
          <w:szCs w:val="24"/>
        </w:rPr>
        <w:t xml:space="preserve"> </w:t>
      </w:r>
      <w:r w:rsidRPr="00CF54B9">
        <w:rPr>
          <w:rFonts w:ascii="Tahoma" w:hAnsi="Tahoma" w:cs="Tahoma"/>
          <w:sz w:val="24"/>
          <w:szCs w:val="24"/>
        </w:rPr>
        <w:t xml:space="preserve"> od </w:t>
      </w:r>
      <w:r w:rsidR="009F7C28">
        <w:rPr>
          <w:rFonts w:ascii="Tahoma" w:hAnsi="Tahoma" w:cs="Tahoma"/>
          <w:sz w:val="24"/>
          <w:szCs w:val="24"/>
        </w:rPr>
        <w:t>16</w:t>
      </w:r>
      <w:r w:rsidRPr="00CF54B9">
        <w:rPr>
          <w:rFonts w:ascii="Tahoma" w:hAnsi="Tahoma" w:cs="Tahoma"/>
          <w:sz w:val="24"/>
          <w:szCs w:val="24"/>
        </w:rPr>
        <w:t>.</w:t>
      </w:r>
      <w:r w:rsidR="009F7C28">
        <w:rPr>
          <w:rFonts w:ascii="Tahoma" w:hAnsi="Tahoma" w:cs="Tahoma"/>
          <w:sz w:val="24"/>
          <w:szCs w:val="24"/>
        </w:rPr>
        <w:t>12</w:t>
      </w:r>
      <w:r w:rsidRPr="00CF54B9">
        <w:rPr>
          <w:rFonts w:ascii="Tahoma" w:hAnsi="Tahoma" w:cs="Tahoma"/>
          <w:sz w:val="24"/>
          <w:szCs w:val="24"/>
        </w:rPr>
        <w:t>.201</w:t>
      </w:r>
      <w:r w:rsidR="00294FC0">
        <w:rPr>
          <w:rFonts w:ascii="Tahoma" w:hAnsi="Tahoma" w:cs="Tahoma"/>
          <w:sz w:val="24"/>
          <w:szCs w:val="24"/>
        </w:rPr>
        <w:t>6</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483241" w:rsidRPr="00483241">
        <w:rPr>
          <w:rFonts w:ascii="Tahoma" w:hAnsi="Tahoma" w:cs="Tahoma"/>
          <w:sz w:val="24"/>
          <w:szCs w:val="24"/>
        </w:rPr>
        <w:t>Odluka br. 0201-328 od 06.10.2016 godine; Odluka br. 0201-329 od 06.10.2016 godine; Odluka br. 0201-330 od 06.10.2016 godine; Odluka br. 0201-331 od 06.10.2016 godine; Odluka br. 0201-332 od 06.10.2016 godine; Odluka br. 0201-348 od 13.10.2016 godine; Odluka br. 0201-349 od 13.10.2016 godine; Odluka br. 0201-350 od 13.10.2016 godine; Odluka br. 0201-351 od 13.10.2016 godine; Odluka br. 0201-352 od 13.10.2016 godine; Odluka br. 0201-353 od 13.10.2016 godine; Odluka br. 0201-354 od 13.10.2016 godine; Odluka br. 0201-366 od 21.10.2016 godine; Odluka br. 0201-367 od 21.10.2016 godine; Odluka br. 0201-368 od 21.10.2016 godine; Odluka br. 0201-369 od 21.10.2016 godine; Odluka br. 0201-370 od 21.10.2016 godine; Odluka br. 0201-371 od 21.10.2016 godine; Odluka br. 0201-372 od 21.10.2016 godine; Odluka br. 0201-373 od 21.10.2016 godine; Odluka br. 0201-374 od 21.10.2016 godine; Odluka br. 0201-375 od 21.10.2016 godine; Odluka br. 0201-376 od 21.10.2016 godine; Odluka br. 0201-377 od 21.10.2016 godine; Odluka br. 0201-378 od 21.10.2016 godine; Odluka br. 0201-383 od 27.10.2016 godine; Odluka br. 0201-384 od 27.10.2016 godine; Odluka br. 0201-385 od 27.10.2016 godine; Odluka br. 0201-386 od 27.10.2016 godine; Odluka br. 0201-391 od 27.10.2016 godine; Odluka br. 0201-392 od 27.10.2016 godine; Odluka br. 0201-393 od 27.10.2016 godine;</w:t>
      </w:r>
    </w:p>
    <w:p w:rsidR="005A308C" w:rsidRDefault="005A308C" w:rsidP="00672F40">
      <w:pPr>
        <w:pStyle w:val="Bodytext50"/>
        <w:shd w:val="clear" w:color="auto" w:fill="auto"/>
        <w:spacing w:before="0" w:after="177" w:line="276" w:lineRule="auto"/>
        <w:ind w:right="260" w:firstLine="0"/>
        <w:jc w:val="both"/>
        <w:rPr>
          <w:rFonts w:ascii="Tahoma" w:hAnsi="Tahoma" w:cs="Tahoma"/>
          <w:sz w:val="24"/>
          <w:szCs w:val="24"/>
        </w:rPr>
      </w:pPr>
    </w:p>
    <w:p w:rsidR="003B57AC" w:rsidRDefault="003B57AC" w:rsidP="00672F40">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8E387E" w:rsidRPr="008E387E">
        <w:t xml:space="preserve"> </w:t>
      </w:r>
      <w:r w:rsidR="00483241" w:rsidRPr="00483241">
        <w:rPr>
          <w:rFonts w:ascii="Tahoma" w:hAnsi="Tahoma" w:cs="Tahoma"/>
          <w:sz w:val="24"/>
          <w:szCs w:val="24"/>
        </w:rPr>
        <w:t>Odluka br. 0201-328 od 06.10.2016 godine; Odluka br. 0201-329 od 06.10.2016 godine; Odluka br. 0201-330 od 06.10.2016 godine; Odluka br. 0201-331 od 06.10.2016 godine; Odluka br. 0201-332 od 06.10.2016 godine; Odluka br. 0201-348 od 13.10.2016 godine; Odluka br. 0201-349 od 13.10.2016 godine; Odluka br. 0201-350 od 13.10.2016 godine; Odluka br. 0201-</w:t>
      </w:r>
      <w:r w:rsidR="00483241" w:rsidRPr="00483241">
        <w:rPr>
          <w:rFonts w:ascii="Tahoma" w:hAnsi="Tahoma" w:cs="Tahoma"/>
          <w:sz w:val="24"/>
          <w:szCs w:val="24"/>
        </w:rPr>
        <w:lastRenderedPageBreak/>
        <w:t>351 od 13.10.2016 godine; Odluka br. 0201-352 od 13.10.2016 godine; Odluka br. 0201-353 od 13.10.2016 godine; Odluka br. 0201-354 od 13.10.2016 godine; Odluka br. 0201-366 od 21.10.2016 godine; Odluka br. 0201-367 od 21.10.2016 godine; Odluka br. 0201-368 od 21.10.2016 godine; Odluka br. 0201-369 od 21.10.2016 godine; Odluka br. 0201-370 od 21.10.2016 godine; Odluka br. 0201-371 od 21.10.2016 godine; Odluka br. 0201-372 od 21.10.2016 godine; Odluka br. 0201-373 od 21.10.2016 godine; Odluka br. 0201-374 od 21.10.2016 godine; Odluka br. 0201-375 od 21.10.2016 godine; Odluka br. 0201-376 od 21.10.2016 godine; Odluka br. 0201-377 od 21.10.2016 godine; Odluka br. 0201-378 od 21.10.2016 godine; Odluka br. 0201-383 od 27.10.2016 godine; Odluka br. 0201-384 od 27.10.2016 godine; Odluka br. 0201-385 od 27.10.2016 godine; Odluka br. 0201-386 od 27.10.2016 godine; Odluka br. 0201-391 od 27.10.2016 godine; Odluka br. 0201-392 od 27.10.2016 godine; Odluka br. 0201-393 od 27.10.2016 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570CD1" w:rsidRPr="000E7DE9" w:rsidRDefault="007A4F10" w:rsidP="006A695B">
      <w:pPr>
        <w:pStyle w:val="Bodytext50"/>
        <w:shd w:val="clear" w:color="auto" w:fill="auto"/>
        <w:spacing w:before="0" w:after="177" w:line="276" w:lineRule="auto"/>
        <w:ind w:right="260" w:firstLine="0"/>
        <w:jc w:val="both"/>
        <w:rPr>
          <w:rFonts w:ascii="Tahoma" w:hAnsi="Tahoma" w:cs="Tahoma"/>
          <w:sz w:val="24"/>
          <w:szCs w:val="24"/>
        </w:rPr>
      </w:pPr>
      <w:r w:rsidRPr="000E7DE9">
        <w:rPr>
          <w:rFonts w:ascii="Tahoma" w:hAnsi="Tahoma" w:cs="Tahoma"/>
          <w:sz w:val="24"/>
          <w:szCs w:val="24"/>
        </w:rPr>
        <w:t xml:space="preserve">Savjet Agencije je poništio rješenje prvostepenog organa </w:t>
      </w:r>
      <w:r w:rsidR="00785F6D" w:rsidRPr="00785F6D">
        <w:rPr>
          <w:rFonts w:ascii="Tahoma" w:hAnsi="Tahoma" w:cs="Tahoma"/>
          <w:sz w:val="24"/>
          <w:szCs w:val="24"/>
        </w:rPr>
        <w:t xml:space="preserve">05-17003-6480/1 od 03.11.2016. godine </w:t>
      </w:r>
      <w:r w:rsidRPr="000E7DE9">
        <w:rPr>
          <w:rFonts w:ascii="Tahoma" w:hAnsi="Tahoma" w:cs="Tahoma"/>
          <w:sz w:val="24"/>
          <w:szCs w:val="24"/>
        </w:rPr>
        <w:t xml:space="preserve">zbog pogrešne primjene materijalnog prava i povrede pravila postupka. </w:t>
      </w:r>
      <w:r w:rsidR="00D24D24"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00570CD1" w:rsidRPr="000E7DE9">
        <w:t xml:space="preserve"> </w:t>
      </w:r>
      <w:r w:rsidR="00570CD1"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Pr="000E7DE9">
        <w:rPr>
          <w:rFonts w:ascii="Tahoma" w:hAnsi="Tahoma" w:cs="Tahoma"/>
          <w:sz w:val="24"/>
          <w:szCs w:val="24"/>
          <w:lang w:val="sr-Latn-CS"/>
        </w:rPr>
        <w:t>.</w:t>
      </w:r>
      <w:r w:rsidR="00D24D24" w:rsidRPr="000E7DE9">
        <w:rPr>
          <w:rFonts w:ascii="Tahoma" w:hAnsi="Tahoma" w:cs="Tahoma"/>
          <w:sz w:val="24"/>
          <w:szCs w:val="24"/>
          <w:lang w:val="sr-Latn-CS"/>
        </w:rPr>
        <w:t>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2) bezbjednosti, odbrane, spoljnje, monetarne i ekonomske politike Crne Gore, u skladu sa propisima kojima se uređuje tajnost podataka, označeni stepenom tajnosti;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 xml:space="preserve">3) prevencije istrage i gonjenja izvršilaca krivičnih djela, radi zaštite od objelodanjivanja podataka </w:t>
      </w:r>
      <w:r w:rsidR="00D24D24" w:rsidRPr="000E7DE9">
        <w:rPr>
          <w:rFonts w:ascii="Tahoma" w:hAnsi="Tahoma" w:cs="Tahoma"/>
          <w:sz w:val="24"/>
          <w:szCs w:val="24"/>
          <w:lang w:val="sr-Latn-CS"/>
        </w:rPr>
        <w:lastRenderedPageBreak/>
        <w:t>koji se odnose na: sprječavanje izvršenja krivičnog djela, prijavljivanje krivičnog djela i njegovog izvršioca,</w:t>
      </w:r>
      <w:r w:rsidR="001A7A1E" w:rsidRPr="000E7DE9">
        <w:rPr>
          <w:rFonts w:ascii="Tahoma" w:hAnsi="Tahoma" w:cs="Tahoma"/>
          <w:sz w:val="24"/>
          <w:szCs w:val="24"/>
          <w:lang w:val="sr-Latn-CS"/>
        </w:rPr>
        <w:t xml:space="preserve"> </w:t>
      </w:r>
      <w:r w:rsidR="00D24D24" w:rsidRPr="000E7DE9">
        <w:rPr>
          <w:rFonts w:ascii="Tahoma" w:hAnsi="Tahoma" w:cs="Tahoma"/>
          <w:sz w:val="24"/>
          <w:szCs w:val="24"/>
          <w:lang w:val="sr-Latn-CS"/>
        </w:rPr>
        <w:t>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5) zaštite trgovinskih i drugih ekonomskih interesa od objavljivanja podataka koji se odnose na zaštitu konkurencije i poslovnu tajnu u vezi sa pravom intelektualne svojine</w:t>
      </w:r>
      <w:r w:rsidRPr="000E7DE9">
        <w:rPr>
          <w:rFonts w:ascii="Tahoma" w:hAnsi="Tahoma" w:cs="Tahoma"/>
          <w:sz w:val="24"/>
          <w:szCs w:val="24"/>
          <w:lang w:val="sr-Latn-CS"/>
        </w:rPr>
        <w:t>. Savjet Agencije je utvrdio da u konkretnom slučaju ne postoji pravni osnov za ograničenje prist</w:t>
      </w:r>
      <w:r w:rsidR="00DA58BF">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slobodnom pristupu informacijama zbog čega isti trebaju biti dostvaljeni podnosiocu zahtjeva shodno članu 13  Zakona o s</w:t>
      </w:r>
      <w:r w:rsidR="00512F0B" w:rsidRPr="000E7DE9">
        <w:rPr>
          <w:rFonts w:ascii="Tahoma" w:hAnsi="Tahoma" w:cs="Tahoma"/>
          <w:sz w:val="24"/>
          <w:szCs w:val="24"/>
          <w:lang w:val="sr-Latn-CS"/>
        </w:rPr>
        <w:t>lobodnom pristupu informacijama</w:t>
      </w:r>
      <w:r w:rsidRPr="000E7DE9">
        <w:rPr>
          <w:rFonts w:ascii="Tahoma" w:hAnsi="Tahoma" w:cs="Tahoma"/>
          <w:sz w:val="24"/>
          <w:szCs w:val="24"/>
          <w:lang w:val="sr-Latn-CS"/>
        </w:rPr>
        <w:t>.</w:t>
      </w:r>
      <w:r w:rsidR="00512F0B" w:rsidRPr="000E7DE9">
        <w:rPr>
          <w:rFonts w:ascii="Tahoma" w:hAnsi="Tahoma" w:cs="Tahoma"/>
          <w:sz w:val="24"/>
          <w:szCs w:val="24"/>
          <w:lang w:val="sr-Latn-CS"/>
        </w:rPr>
        <w:t xml:space="preserve"> </w:t>
      </w:r>
      <w:r w:rsidR="00AE4A2C" w:rsidRPr="000E7DE9">
        <w:rPr>
          <w:rFonts w:ascii="Tahoma" w:hAnsi="Tahoma" w:cs="Tahoma"/>
          <w:sz w:val="24"/>
          <w:szCs w:val="24"/>
          <w:lang w:val="sr-Latn-CS"/>
        </w:rPr>
        <w:t>Savjet Agencije je u</w:t>
      </w:r>
      <w:r w:rsidR="000E7DE9">
        <w:rPr>
          <w:rFonts w:ascii="Tahoma" w:hAnsi="Tahoma" w:cs="Tahoma"/>
          <w:sz w:val="24"/>
          <w:szCs w:val="24"/>
          <w:lang w:val="sr-Latn-CS"/>
        </w:rPr>
        <w:t xml:space="preserve"> postupku preispitivanja zakoni</w:t>
      </w:r>
      <w:r w:rsidR="00AE4A2C" w:rsidRPr="000E7DE9">
        <w:rPr>
          <w:rFonts w:ascii="Tahoma" w:hAnsi="Tahoma" w:cs="Tahoma"/>
          <w:sz w:val="24"/>
          <w:szCs w:val="24"/>
          <w:lang w:val="sr-Latn-CS"/>
        </w:rPr>
        <w:t xml:space="preserve">tosti osporenog rješenja izvršio neposredan uvid </w:t>
      </w:r>
      <w:r w:rsidR="00A0444D" w:rsidRPr="000E7DE9">
        <w:rPr>
          <w:rFonts w:ascii="Tahoma" w:hAnsi="Tahoma" w:cs="Tahoma"/>
          <w:sz w:val="24"/>
          <w:szCs w:val="24"/>
          <w:lang w:val="sr-Latn-CS"/>
        </w:rPr>
        <w:t xml:space="preserve">u kopije svih odluka o dodjeli kredita koje je Odbor direktora Investiciono razvojnog fonda donio u </w:t>
      </w:r>
      <w:r w:rsidR="0050233A">
        <w:rPr>
          <w:rFonts w:ascii="Tahoma" w:hAnsi="Tahoma" w:cs="Tahoma"/>
          <w:sz w:val="24"/>
          <w:szCs w:val="24"/>
          <w:lang w:val="sr-Latn-CS"/>
        </w:rPr>
        <w:t>oktobru</w:t>
      </w:r>
      <w:r w:rsidR="00A0444D" w:rsidRPr="000E7DE9">
        <w:rPr>
          <w:rFonts w:ascii="Tahoma" w:hAnsi="Tahoma" w:cs="Tahoma"/>
          <w:sz w:val="24"/>
          <w:szCs w:val="24"/>
          <w:lang w:val="sr-Latn-CS"/>
        </w:rPr>
        <w:t xml:space="preserve"> 2016.</w:t>
      </w:r>
      <w:r w:rsidR="000E7DE9">
        <w:rPr>
          <w:rFonts w:ascii="Tahoma" w:hAnsi="Tahoma" w:cs="Tahoma"/>
          <w:sz w:val="24"/>
          <w:szCs w:val="24"/>
          <w:lang w:val="sr-Latn-CS"/>
        </w:rPr>
        <w:t xml:space="preserve"> godine</w:t>
      </w:r>
      <w:r w:rsidR="00D559DA" w:rsidRPr="000E7DE9">
        <w:rPr>
          <w:rFonts w:ascii="Tahoma" w:hAnsi="Tahoma" w:cs="Tahoma"/>
          <w:sz w:val="24"/>
          <w:szCs w:val="24"/>
        </w:rPr>
        <w:t xml:space="preserve">, </w:t>
      </w:r>
      <w:r w:rsidR="00B62BD3" w:rsidRPr="000E7DE9">
        <w:rPr>
          <w:rFonts w:ascii="Tahoma" w:hAnsi="Tahoma" w:cs="Tahoma"/>
          <w:sz w:val="24"/>
          <w:szCs w:val="24"/>
          <w:lang w:val="sr-Latn-CS"/>
        </w:rPr>
        <w:t xml:space="preserve">i </w:t>
      </w:r>
      <w:r w:rsidR="00AE4A2C" w:rsidRPr="000E7DE9">
        <w:rPr>
          <w:rFonts w:ascii="Tahoma" w:hAnsi="Tahoma" w:cs="Tahoma"/>
          <w:sz w:val="24"/>
          <w:szCs w:val="24"/>
          <w:lang w:val="sr-Latn-CS"/>
        </w:rPr>
        <w:t xml:space="preserve">u konkretnom slučaju utvrdio u smislu člana 4 Zakona o slobodnom pristupu informacijama postoji potreba činjenja transparetnim rada prvostepenog organa te u cilju javnosti i otvorenosti djelovanja </w:t>
      </w:r>
      <w:r w:rsidR="00AC50A8" w:rsidRPr="000E7DE9">
        <w:rPr>
          <w:rFonts w:ascii="Tahoma" w:hAnsi="Tahoma" w:cs="Tahoma"/>
          <w:sz w:val="24"/>
          <w:szCs w:val="24"/>
          <w:lang w:val="sr-Latn-CS"/>
        </w:rPr>
        <w:t>Investiciono-razvojnog fonda Crne Gore A.D.</w:t>
      </w:r>
      <w:r w:rsidR="003B21B5" w:rsidRPr="000E7DE9">
        <w:rPr>
          <w:rFonts w:ascii="Tahoma" w:hAnsi="Tahoma" w:cs="Tahoma"/>
          <w:sz w:val="24"/>
          <w:szCs w:val="24"/>
          <w:lang w:val="sr-Latn-CS"/>
        </w:rPr>
        <w:t xml:space="preserve"> </w:t>
      </w:r>
      <w:r w:rsidR="00590294" w:rsidRPr="000E7DE9">
        <w:rPr>
          <w:rFonts w:ascii="Tahoma" w:hAnsi="Tahoma" w:cs="Tahoma"/>
          <w:sz w:val="24"/>
          <w:szCs w:val="24"/>
          <w:lang w:val="sr-Latn-CS"/>
        </w:rPr>
        <w:t xml:space="preserve"> </w:t>
      </w:r>
      <w:r w:rsidR="00164F07" w:rsidRPr="000E7DE9">
        <w:rPr>
          <w:rFonts w:ascii="Tahoma" w:hAnsi="Tahoma" w:cs="Tahoma"/>
          <w:sz w:val="24"/>
          <w:szCs w:val="24"/>
          <w:lang w:val="sr-Latn-CS"/>
        </w:rPr>
        <w:t>Savjet je  pretragom navedenog sajta prema uputstvima datim u rješenju</w:t>
      </w:r>
      <w:r w:rsidR="00570CD1" w:rsidRPr="000E7DE9">
        <w:rPr>
          <w:rFonts w:ascii="Tahoma" w:hAnsi="Tahoma" w:cs="Tahoma"/>
          <w:sz w:val="24"/>
          <w:szCs w:val="24"/>
          <w:lang w:val="sr-Latn-CS"/>
        </w:rPr>
        <w:t xml:space="preserve"> prvostepenog</w:t>
      </w:r>
      <w:r w:rsidR="00164F07" w:rsidRPr="000E7DE9">
        <w:rPr>
          <w:rFonts w:ascii="Tahoma" w:hAnsi="Tahoma" w:cs="Tahoma"/>
          <w:sz w:val="24"/>
          <w:szCs w:val="24"/>
          <w:lang w:val="sr-Latn-CS"/>
        </w:rPr>
        <w:t xml:space="preserve"> nije mogao pronaći Odluke o dodijeljenim kreditima koje je </w:t>
      </w:r>
      <w:r w:rsidR="00B73BAF" w:rsidRPr="000E7DE9">
        <w:rPr>
          <w:rFonts w:ascii="Tahoma" w:hAnsi="Tahoma" w:cs="Tahoma"/>
          <w:sz w:val="24"/>
          <w:szCs w:val="24"/>
          <w:lang w:val="sr-Latn-CS"/>
        </w:rPr>
        <w:t xml:space="preserve">prvostepeni organ </w:t>
      </w:r>
      <w:r w:rsidR="00164F07" w:rsidRPr="000E7DE9">
        <w:rPr>
          <w:rFonts w:ascii="Tahoma" w:hAnsi="Tahoma" w:cs="Tahoma"/>
          <w:sz w:val="24"/>
          <w:szCs w:val="24"/>
          <w:lang w:val="sr-Latn-CS"/>
        </w:rPr>
        <w:t xml:space="preserve">donio u navedenom periodu, </w:t>
      </w:r>
      <w:r w:rsidR="007F5CED" w:rsidRPr="000E7DE9">
        <w:rPr>
          <w:rFonts w:ascii="Tahoma" w:hAnsi="Tahoma" w:cs="Tahoma"/>
          <w:sz w:val="24"/>
          <w:szCs w:val="24"/>
          <w:lang w:val="sr-Latn-CS"/>
        </w:rPr>
        <w:t>jer</w:t>
      </w:r>
      <w:r w:rsidR="00164F07" w:rsidRPr="000E7DE9">
        <w:rPr>
          <w:rFonts w:ascii="Tahoma" w:hAnsi="Tahoma" w:cs="Tahoma"/>
          <w:sz w:val="24"/>
          <w:szCs w:val="24"/>
          <w:lang w:val="sr-Latn-CS"/>
        </w:rPr>
        <w:t xml:space="preserve"> se na ist</w:t>
      </w:r>
      <w:r w:rsidR="007F5CED" w:rsidRPr="000E7DE9">
        <w:rPr>
          <w:rFonts w:ascii="Tahoma" w:hAnsi="Tahoma" w:cs="Tahoma"/>
          <w:sz w:val="24"/>
          <w:szCs w:val="24"/>
          <w:lang w:val="sr-Latn-CS"/>
        </w:rPr>
        <w:t>om</w:t>
      </w:r>
      <w:r w:rsidR="00164F07" w:rsidRPr="000E7DE9">
        <w:rPr>
          <w:rFonts w:ascii="Tahoma" w:hAnsi="Tahoma" w:cs="Tahoma"/>
          <w:sz w:val="24"/>
          <w:szCs w:val="24"/>
          <w:lang w:val="sr-Latn-CS"/>
        </w:rPr>
        <w:t xml:space="preserve"> nalazi samo tabela sa podacima o navedenim kreditima, a što nije bio predmet zahtjeva i ne predstavlja relevantnu informaciju u konkretnom slučaju. Na navedenom sajtu se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t>Zakona o slobodnom pristupu informacijama i</w:t>
      </w:r>
      <w:r w:rsidR="00570CD1" w:rsidRPr="000E7DE9">
        <w:rPr>
          <w:rFonts w:ascii="Tahoma" w:hAnsi="Tahoma" w:cs="Tahoma"/>
          <w:sz w:val="24"/>
          <w:szCs w:val="24"/>
        </w:rPr>
        <w:t xml:space="preserve"> ne</w:t>
      </w:r>
      <w:r w:rsidR="000E0988" w:rsidRPr="000E7DE9">
        <w:rPr>
          <w:rFonts w:ascii="Tahoma" w:hAnsi="Tahoma" w:cs="Tahoma"/>
          <w:sz w:val="24"/>
          <w:szCs w:val="24"/>
        </w:rPr>
        <w:t xml:space="preserve">osnovano </w:t>
      </w:r>
      <w:r w:rsidR="000E7DE9">
        <w:rPr>
          <w:rFonts w:ascii="Tahoma" w:hAnsi="Tahoma" w:cs="Tahoma"/>
          <w:sz w:val="24"/>
          <w:szCs w:val="24"/>
        </w:rPr>
        <w:t xml:space="preserve">je </w:t>
      </w:r>
      <w:r w:rsidR="000E0988" w:rsidRPr="000E7DE9">
        <w:rPr>
          <w:rFonts w:ascii="Tahoma" w:hAnsi="Tahoma" w:cs="Tahoma"/>
          <w:sz w:val="24"/>
          <w:szCs w:val="24"/>
        </w:rPr>
        <w:t>pozivanje prvostepenog organa na član 26 Zakona o slobodnom pristupu informacijama, kao i pozivanje na Zako</w:t>
      </w:r>
      <w:r w:rsidR="00570CD1" w:rsidRPr="000E7DE9">
        <w:rPr>
          <w:rFonts w:ascii="Tahoma" w:hAnsi="Tahoma" w:cs="Tahoma"/>
          <w:sz w:val="24"/>
          <w:szCs w:val="24"/>
        </w:rPr>
        <w:t xml:space="preserve">n o bankama i poslovnu tajnu.  </w:t>
      </w:r>
      <w:r w:rsidR="000E0988" w:rsidRPr="000E7DE9">
        <w:rPr>
          <w:rFonts w:ascii="Tahoma" w:hAnsi="Tahoma" w:cs="Tahoma"/>
          <w:sz w:val="24"/>
          <w:szCs w:val="24"/>
        </w:rPr>
        <w:t>Shodno članu 1 Zakona o slobodnom pristupu informacijama propisano da pravo na pristup informacijama u posjedu organa vlasti ostvaruje se na način i po postupku propisanim ovim zakonom</w:t>
      </w:r>
      <w:r w:rsidR="000E0988" w:rsidRPr="000E7DE9">
        <w:rPr>
          <w:rFonts w:ascii="Tahoma" w:hAnsi="Tahoma" w:cs="Tahoma"/>
          <w:sz w:val="24"/>
          <w:szCs w:val="24"/>
          <w:lang w:val="sr-Latn-CS"/>
        </w:rPr>
        <w:t xml:space="preserve">. Značaj ove odredbe je u tome sto se njome isključuje mogućnost propisivanja ograničenja pristupa informacijama drugim zakonima i opštim aktima, odnosno ako su takva ograničenja propisana ili se u buduće propisuju, stupanjem na snagu ovog zakona ista se neće moći primjenjivati. Pozivanje prvostepenog </w:t>
      </w:r>
      <w:r w:rsidR="000E0988" w:rsidRPr="000E7DE9">
        <w:rPr>
          <w:rFonts w:ascii="Tahoma" w:hAnsi="Tahoma" w:cs="Tahoma"/>
          <w:sz w:val="24"/>
          <w:szCs w:val="24"/>
          <w:lang w:val="sr-Latn-CS"/>
        </w:rPr>
        <w:lastRenderedPageBreak/>
        <w:t>organa na Zakon o bankama ne može se ograničiti pristup traženim informacijama i stoga su neprihvatljivi navodi da Zakon o bankama derogira primjenu Zakona o slobodnom pristupu informacijama. Slučajevi u kojima se može ograničiti pristup određenim 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w:t>
      </w:r>
      <w:r w:rsidR="00570CD1" w:rsidRPr="000E7DE9">
        <w:rPr>
          <w:rFonts w:ascii="Tahoma" w:hAnsi="Tahoma" w:cs="Tahoma"/>
          <w:sz w:val="24"/>
          <w:szCs w:val="24"/>
          <w:lang w:val="sr-Latn-CS"/>
        </w:rPr>
        <w:t xml:space="preserve">rmacijama traženim zahtjevom. </w:t>
      </w:r>
      <w:r w:rsidR="000E0988" w:rsidRPr="000E7DE9">
        <w:rPr>
          <w:rFonts w:ascii="Tahoma" w:hAnsi="Tahoma" w:cs="Tahoma"/>
          <w:sz w:val="24"/>
          <w:szCs w:val="24"/>
          <w:lang w:val="sr-Latn-CS"/>
        </w:rPr>
        <w:t>U konkretnom slučaju postoji</w:t>
      </w:r>
      <w:r w:rsidR="00DA58BF">
        <w:rPr>
          <w:rFonts w:ascii="Tahoma" w:hAnsi="Tahoma" w:cs="Tahoma"/>
          <w:sz w:val="24"/>
          <w:szCs w:val="24"/>
          <w:lang w:val="sr-Latn-CS"/>
        </w:rPr>
        <w:t xml:space="preserve"> provlađujući javni interes za dostavljenje tražene informacije</w:t>
      </w:r>
      <w:r w:rsidR="006A695B" w:rsidRPr="000E7DE9">
        <w:rPr>
          <w:rFonts w:ascii="Tahoma" w:hAnsi="Tahoma" w:cs="Tahoma"/>
          <w:sz w:val="24"/>
          <w:szCs w:val="24"/>
          <w:lang w:val="sr-Latn-CS"/>
        </w:rPr>
        <w:t xml:space="preserve">, </w:t>
      </w:r>
      <w:r w:rsidR="00DA58BF">
        <w:rPr>
          <w:rFonts w:ascii="Tahoma" w:hAnsi="Tahoma" w:cs="Tahoma"/>
          <w:sz w:val="24"/>
          <w:szCs w:val="24"/>
          <w:lang w:val="sr-Latn-CS"/>
        </w:rPr>
        <w:t xml:space="preserve">a to </w:t>
      </w:r>
      <w:r w:rsidR="006A695B" w:rsidRPr="000E7DE9">
        <w:rPr>
          <w:rFonts w:ascii="Tahoma" w:hAnsi="Tahoma" w:cs="Tahoma"/>
          <w:sz w:val="24"/>
          <w:szCs w:val="24"/>
          <w:lang w:val="sr-Latn-CS"/>
        </w:rPr>
        <w:t xml:space="preserve">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transprentnim rada prvostepenog organa i javnosti samog postupka zaključenja ugovora o </w:t>
      </w:r>
      <w:r w:rsidR="007F5768" w:rsidRPr="000E7DE9">
        <w:rPr>
          <w:rFonts w:ascii="Tahoma" w:hAnsi="Tahoma" w:cs="Tahoma"/>
          <w:sz w:val="24"/>
          <w:szCs w:val="24"/>
          <w:lang w:val="sr-Latn-CS"/>
        </w:rPr>
        <w:t>dodjeli kredita komitemtima</w:t>
      </w:r>
      <w:r w:rsidR="006A695B" w:rsidRPr="000E7DE9">
        <w:rPr>
          <w:rFonts w:ascii="Tahoma" w:hAnsi="Tahoma" w:cs="Tahoma"/>
          <w:sz w:val="24"/>
          <w:szCs w:val="24"/>
          <w:lang w:val="sr-Latn-CS"/>
        </w:rPr>
        <w:t xml:space="preserve"> što j</w:t>
      </w:r>
      <w:r w:rsidR="00570CD1" w:rsidRPr="000E7DE9">
        <w:rPr>
          <w:rFonts w:ascii="Tahoma" w:hAnsi="Tahoma" w:cs="Tahoma"/>
          <w:sz w:val="24"/>
          <w:szCs w:val="24"/>
          <w:lang w:val="sr-Latn-CS"/>
        </w:rPr>
        <w:t>e iz domena njegove nadležnosti</w:t>
      </w:r>
      <w:r w:rsidR="006A695B" w:rsidRPr="000E7DE9">
        <w:rPr>
          <w:rFonts w:ascii="Tahoma" w:hAnsi="Tahoma" w:cs="Tahoma"/>
          <w:sz w:val="24"/>
          <w:szCs w:val="24"/>
          <w:lang w:val="sr-Latn-CS"/>
        </w:rPr>
        <w:t xml:space="preserve">. </w:t>
      </w:r>
    </w:p>
    <w:p w:rsidR="00652AAE"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w:t>
      </w:r>
      <w:r w:rsidR="00590294">
        <w:rPr>
          <w:rFonts w:ascii="Tahoma" w:hAnsi="Tahoma" w:cs="Tahoma"/>
          <w:sz w:val="24"/>
          <w:szCs w:val="24"/>
          <w:lang w:val="sr-Latn-CS"/>
        </w:rPr>
        <w:t xml:space="preserve"> </w:t>
      </w:r>
      <w:r>
        <w:rPr>
          <w:rFonts w:ascii="Tahoma" w:hAnsi="Tahoma" w:cs="Tahoma"/>
          <w:sz w:val="24"/>
          <w:szCs w:val="24"/>
          <w:lang w:val="sr-Latn-CS"/>
        </w:rPr>
        <w:t>Mans br.</w:t>
      </w:r>
      <w:r w:rsidR="008D0477">
        <w:rPr>
          <w:rFonts w:ascii="Tahoma" w:hAnsi="Tahoma" w:cs="Tahoma"/>
          <w:sz w:val="24"/>
          <w:szCs w:val="24"/>
          <w:lang w:val="sr-Latn-CS"/>
        </w:rPr>
        <w:t xml:space="preserve"> 16/</w:t>
      </w:r>
      <w:r w:rsidR="00DE26B9">
        <w:rPr>
          <w:rFonts w:ascii="Tahoma" w:hAnsi="Tahoma" w:cs="Tahoma"/>
          <w:sz w:val="24"/>
          <w:szCs w:val="24"/>
          <w:lang w:val="sr-Latn-CS"/>
        </w:rPr>
        <w:t>103750-103752</w:t>
      </w:r>
      <w:r w:rsidR="00960112">
        <w:rPr>
          <w:rFonts w:ascii="Tahoma" w:hAnsi="Tahoma" w:cs="Tahoma"/>
          <w:sz w:val="24"/>
          <w:szCs w:val="24"/>
          <w:lang w:val="sr-Latn-CS"/>
        </w:rPr>
        <w:t xml:space="preserve"> </w:t>
      </w:r>
      <w:r w:rsidR="008D0477">
        <w:rPr>
          <w:rFonts w:ascii="Tahoma" w:hAnsi="Tahoma" w:cs="Tahoma"/>
          <w:sz w:val="24"/>
          <w:szCs w:val="24"/>
          <w:lang w:val="sr-Latn-CS"/>
        </w:rPr>
        <w:t xml:space="preserve"> od </w:t>
      </w:r>
      <w:r w:rsidR="00DE26B9">
        <w:rPr>
          <w:rFonts w:ascii="Tahoma" w:hAnsi="Tahoma" w:cs="Tahoma"/>
          <w:sz w:val="24"/>
          <w:szCs w:val="24"/>
          <w:lang w:val="sr-Latn-CS"/>
        </w:rPr>
        <w:t>31</w:t>
      </w:r>
      <w:r w:rsidR="008D0477">
        <w:rPr>
          <w:rFonts w:ascii="Tahoma" w:hAnsi="Tahoma" w:cs="Tahoma"/>
          <w:sz w:val="24"/>
          <w:szCs w:val="24"/>
          <w:lang w:val="sr-Latn-CS"/>
        </w:rPr>
        <w:t>.</w:t>
      </w:r>
      <w:r w:rsidR="00DE26B9">
        <w:rPr>
          <w:rFonts w:ascii="Tahoma" w:hAnsi="Tahoma" w:cs="Tahoma"/>
          <w:sz w:val="24"/>
          <w:szCs w:val="24"/>
          <w:lang w:val="sr-Latn-CS"/>
        </w:rPr>
        <w:t>10</w:t>
      </w:r>
      <w:r w:rsidR="008D0477">
        <w:rPr>
          <w:rFonts w:ascii="Tahoma" w:hAnsi="Tahoma" w:cs="Tahoma"/>
          <w:sz w:val="24"/>
          <w:szCs w:val="24"/>
          <w:lang w:val="sr-Latn-CS"/>
        </w:rPr>
        <w:t>.2016</w:t>
      </w:r>
      <w:r>
        <w:rPr>
          <w:rFonts w:ascii="Tahoma" w:hAnsi="Tahoma" w:cs="Tahoma"/>
          <w:sz w:val="24"/>
          <w:szCs w:val="24"/>
          <w:lang w:val="sr-Latn-CS"/>
        </w:rPr>
        <w:t>. godine,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sidR="000E7DE9">
        <w:rPr>
          <w:rFonts w:ascii="Tahoma" w:hAnsi="Tahoma" w:cs="Tahoma"/>
          <w:sz w:val="24"/>
          <w:szCs w:val="24"/>
          <w:lang w:val="sr-Latn-CS"/>
        </w:rPr>
        <w:t>i to kopiju</w:t>
      </w:r>
      <w:r w:rsidR="00E62664">
        <w:rPr>
          <w:rFonts w:ascii="Tahoma" w:hAnsi="Tahoma" w:cs="Tahoma"/>
          <w:sz w:val="24"/>
          <w:szCs w:val="24"/>
          <w:lang w:val="sr-Latn-CS"/>
        </w:rPr>
        <w:t>:</w:t>
      </w:r>
      <w:r w:rsidR="008D0477" w:rsidRPr="008D0477">
        <w:rPr>
          <w:rFonts w:ascii="Tahoma" w:hAnsi="Tahoma" w:cs="Tahoma"/>
          <w:sz w:val="24"/>
          <w:szCs w:val="24"/>
          <w:lang w:val="sr-Latn-CS"/>
        </w:rPr>
        <w:t xml:space="preserve"> svih odluka o dodjeli kredita koje je Odbor direktora Investiciono razvojnog fonda donio u </w:t>
      </w:r>
      <w:r w:rsidR="003E48C9">
        <w:rPr>
          <w:rFonts w:ascii="Tahoma" w:hAnsi="Tahoma" w:cs="Tahoma"/>
          <w:sz w:val="24"/>
          <w:szCs w:val="24"/>
          <w:lang w:val="sr-Latn-CS"/>
        </w:rPr>
        <w:t>oktobru</w:t>
      </w:r>
      <w:r w:rsidR="008D0477" w:rsidRPr="008D0477">
        <w:rPr>
          <w:rFonts w:ascii="Tahoma" w:hAnsi="Tahoma" w:cs="Tahoma"/>
          <w:sz w:val="24"/>
          <w:szCs w:val="24"/>
          <w:lang w:val="sr-Latn-CS"/>
        </w:rPr>
        <w:t xml:space="preserve"> 2016. godine</w:t>
      </w:r>
      <w:r w:rsidR="00E33DA3">
        <w:rPr>
          <w:rFonts w:ascii="Tahoma" w:hAnsi="Tahoma" w:cs="Tahoma"/>
          <w:sz w:val="24"/>
          <w:szCs w:val="24"/>
          <w:lang w:val="sr-Latn-CS"/>
        </w:rPr>
        <w:t xml:space="preserve"> </w:t>
      </w:r>
      <w:r w:rsidR="00AD032D" w:rsidRPr="00AD032D">
        <w:rPr>
          <w:rFonts w:ascii="Tahoma" w:hAnsi="Tahoma" w:cs="Tahoma"/>
          <w:sz w:val="24"/>
          <w:szCs w:val="24"/>
          <w:lang w:val="sr-Latn-CS"/>
        </w:rPr>
        <w:t>u roku od pet dana od dana kada je podnosilac zahtjeva dostavio d</w:t>
      </w:r>
      <w:r w:rsidR="008D0477">
        <w:rPr>
          <w:rFonts w:ascii="Tahoma" w:hAnsi="Tahoma" w:cs="Tahoma"/>
          <w:sz w:val="24"/>
          <w:szCs w:val="24"/>
          <w:lang w:val="sr-Latn-CS"/>
        </w:rPr>
        <w:t>okaz o uplati troškova postupka Investiciono</w:t>
      </w:r>
      <w:r w:rsidR="001B02A1">
        <w:rPr>
          <w:rFonts w:ascii="Tahoma" w:hAnsi="Tahoma" w:cs="Tahoma"/>
          <w:sz w:val="24"/>
          <w:szCs w:val="24"/>
          <w:lang w:val="sr-Latn-CS"/>
        </w:rPr>
        <w:t>–razvojnom fondu  Crne Gore A.D Podgorica.</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lastRenderedPageBreak/>
        <w:t>Kako tražena informacija k</w:t>
      </w:r>
      <w:r w:rsidR="00C428F3">
        <w:rPr>
          <w:rFonts w:ascii="Tahoma" w:hAnsi="Tahoma" w:cs="Tahoma"/>
          <w:sz w:val="24"/>
          <w:szCs w:val="24"/>
        </w:rPr>
        <w:t xml:space="preserve">ojoj se pristup omogućava ima </w:t>
      </w:r>
      <w:r w:rsidR="00913BF1">
        <w:rPr>
          <w:rFonts w:ascii="Tahoma" w:hAnsi="Tahoma" w:cs="Tahoma"/>
          <w:sz w:val="24"/>
          <w:szCs w:val="24"/>
        </w:rPr>
        <w:t>64</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5C748B">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 xml:space="preserve">va postupka u ukupnom iznosu </w:t>
      </w:r>
      <w:r w:rsidR="00913BF1">
        <w:rPr>
          <w:rFonts w:ascii="Tahoma" w:hAnsi="Tahoma" w:cs="Tahoma"/>
          <w:sz w:val="24"/>
          <w:szCs w:val="24"/>
        </w:rPr>
        <w:t>3</w:t>
      </w:r>
      <w:r w:rsidR="00C428F3">
        <w:rPr>
          <w:rFonts w:ascii="Tahoma" w:hAnsi="Tahoma" w:cs="Tahoma"/>
          <w:sz w:val="24"/>
          <w:szCs w:val="24"/>
        </w:rPr>
        <w:t>,</w:t>
      </w:r>
      <w:r w:rsidR="00913BF1">
        <w:rPr>
          <w:rFonts w:ascii="Tahoma" w:hAnsi="Tahoma" w:cs="Tahoma"/>
          <w:sz w:val="24"/>
          <w:szCs w:val="24"/>
        </w:rPr>
        <w:t>20</w:t>
      </w:r>
      <w:r>
        <w:rPr>
          <w:rFonts w:ascii="Tahoma" w:hAnsi="Tahoma" w:cs="Tahoma"/>
          <w:sz w:val="24"/>
          <w:szCs w:val="24"/>
        </w:rPr>
        <w:t xml:space="preserve"> EUR i to na ime kopiranja </w:t>
      </w:r>
      <w:r w:rsidR="00913BF1">
        <w:rPr>
          <w:rFonts w:ascii="Tahoma" w:hAnsi="Tahoma" w:cs="Tahoma"/>
          <w:sz w:val="24"/>
          <w:szCs w:val="24"/>
        </w:rPr>
        <w:t>64</w:t>
      </w:r>
      <w:r>
        <w:rPr>
          <w:rFonts w:ascii="Tahoma" w:hAnsi="Tahoma" w:cs="Tahoma"/>
          <w:sz w:val="24"/>
          <w:szCs w:val="24"/>
        </w:rPr>
        <w:t xml:space="preserve">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5C748B">
        <w:rPr>
          <w:rFonts w:ascii="Tahoma" w:hAnsi="Tahoma" w:cs="Tahoma"/>
          <w:sz w:val="24"/>
          <w:szCs w:val="24"/>
          <w:lang w:val="sr-Latn-CS"/>
        </w:rPr>
        <w:t>Investiciono-razvojnom</w:t>
      </w:r>
      <w:r w:rsidR="005C748B" w:rsidRPr="005C748B">
        <w:rPr>
          <w:rFonts w:ascii="Tahoma" w:hAnsi="Tahoma" w:cs="Tahoma"/>
          <w:sz w:val="24"/>
          <w:szCs w:val="24"/>
          <w:lang w:val="sr-Latn-CS"/>
        </w:rPr>
        <w:t xml:space="preserve"> fond</w:t>
      </w:r>
      <w:r w:rsidR="005C748B">
        <w:rPr>
          <w:rFonts w:ascii="Tahoma" w:hAnsi="Tahoma" w:cs="Tahoma"/>
          <w:sz w:val="24"/>
          <w:szCs w:val="24"/>
          <w:lang w:val="sr-Latn-CS"/>
        </w:rPr>
        <w:t>u</w:t>
      </w:r>
      <w:r w:rsidR="005C748B" w:rsidRPr="005C748B">
        <w:rPr>
          <w:rFonts w:ascii="Tahoma" w:hAnsi="Tahoma" w:cs="Tahoma"/>
          <w:sz w:val="24"/>
          <w:szCs w:val="24"/>
          <w:lang w:val="sr-Latn-CS"/>
        </w:rPr>
        <w:t xml:space="preserve"> Crne Gore A.D</w:t>
      </w:r>
      <w:r>
        <w:rPr>
          <w:rFonts w:ascii="Tahoma" w:hAnsi="Tahoma" w:cs="Tahoma"/>
          <w:sz w:val="24"/>
          <w:szCs w:val="24"/>
        </w:rPr>
        <w:t>.</w:t>
      </w:r>
      <w:r w:rsidR="00F92A6C">
        <w:rPr>
          <w:rFonts w:ascii="Tahoma" w:hAnsi="Tahoma" w:cs="Tahoma"/>
          <w:sz w:val="24"/>
          <w:szCs w:val="24"/>
        </w:rPr>
        <w:t>Podgorica.</w:t>
      </w:r>
    </w:p>
    <w:p w:rsidR="00933407" w:rsidRDefault="008D0477" w:rsidP="000E7220">
      <w:pPr>
        <w:jc w:val="both"/>
        <w:rPr>
          <w:rFonts w:ascii="Tahoma" w:hAnsi="Tahoma" w:cs="Tahoma"/>
          <w:sz w:val="24"/>
          <w:szCs w:val="24"/>
        </w:rPr>
      </w:pPr>
      <w:r>
        <w:rPr>
          <w:rFonts w:ascii="Tahoma" w:hAnsi="Tahoma" w:cs="Tahoma"/>
          <w:sz w:val="24"/>
          <w:szCs w:val="24"/>
          <w:lang w:val="sr-Latn-CS"/>
        </w:rPr>
        <w:t>Investiciono-razvojni fond Crne Gore A.D.</w:t>
      </w:r>
      <w:r w:rsidR="00933407" w:rsidRPr="0035587B">
        <w:rPr>
          <w:rFonts w:ascii="Tahoma" w:hAnsi="Tahoma" w:cs="Tahoma"/>
          <w:sz w:val="24"/>
          <w:szCs w:val="24"/>
          <w:lang w:val="sr-Latn-CS"/>
        </w:rPr>
        <w:t xml:space="preserve"> je u obavezi da advokatu Veselinu Raduloviću naknadi troškove postupka po žalbi </w:t>
      </w:r>
      <w:r w:rsidR="00CD15D5" w:rsidRPr="00CD15D5">
        <w:rPr>
          <w:rFonts w:ascii="Tahoma" w:hAnsi="Tahoma" w:cs="Tahoma"/>
          <w:sz w:val="24"/>
          <w:szCs w:val="24"/>
          <w:lang w:val="sr-Latn-CS"/>
        </w:rPr>
        <w:t>br. 16/103750-103752 od 17.11.2016. 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652AAE"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8D0477" w:rsidRDefault="008D0477" w:rsidP="000E7220">
      <w:pPr>
        <w:pStyle w:val="NoSpacing"/>
        <w:rPr>
          <w:rFonts w:ascii="Tahoma" w:hAnsi="Tahoma" w:cs="Tahoma"/>
          <w:b/>
          <w:sz w:val="24"/>
          <w:szCs w:val="24"/>
          <w:lang w:val="sr-Latn-CS"/>
        </w:rPr>
      </w:pPr>
    </w:p>
    <w:p w:rsidR="00B1450B" w:rsidRPr="00B1450B" w:rsidRDefault="00B1450B" w:rsidP="00B1450B">
      <w:pPr>
        <w:pStyle w:val="NoSpacing"/>
        <w:rPr>
          <w:rFonts w:ascii="Tahoma" w:hAnsi="Tahoma" w:cs="Tahoma"/>
          <w:b/>
          <w:sz w:val="24"/>
          <w:szCs w:val="24"/>
          <w:lang w:val="sr-Latn-CS"/>
        </w:rPr>
      </w:pPr>
      <w:bookmarkStart w:id="0" w:name="_GoBack"/>
      <w:bookmarkEnd w:id="0"/>
    </w:p>
    <w:sectPr w:rsidR="00B1450B" w:rsidRPr="00B145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525" w:rsidRDefault="00E82525" w:rsidP="004C7646">
      <w:pPr>
        <w:spacing w:after="0" w:line="240" w:lineRule="auto"/>
      </w:pPr>
      <w:r>
        <w:separator/>
      </w:r>
    </w:p>
  </w:endnote>
  <w:endnote w:type="continuationSeparator" w:id="0">
    <w:p w:rsidR="00E82525" w:rsidRDefault="00E8252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8252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2525" w:rsidP="00EA2993">
    <w:pPr>
      <w:pStyle w:val="Footer"/>
      <w:rPr>
        <w:b/>
        <w:sz w:val="16"/>
        <w:szCs w:val="16"/>
      </w:rPr>
    </w:pPr>
  </w:p>
  <w:p w:rsidR="0090753B" w:rsidRPr="00E62A90" w:rsidRDefault="00E82525" w:rsidP="00E62A90">
    <w:pPr>
      <w:pStyle w:val="Footer"/>
      <w:shd w:val="clear" w:color="auto" w:fill="FF0000"/>
      <w:jc w:val="center"/>
      <w:rPr>
        <w:b/>
        <w:color w:val="FF0000"/>
        <w:sz w:val="2"/>
        <w:szCs w:val="2"/>
      </w:rPr>
    </w:pPr>
  </w:p>
  <w:p w:rsidR="0090753B" w:rsidRDefault="00E8252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82525" w:rsidP="00E03674">
    <w:pPr>
      <w:pStyle w:val="Footer"/>
      <w:jc w:val="center"/>
      <w:rPr>
        <w:sz w:val="16"/>
        <w:szCs w:val="16"/>
      </w:rPr>
    </w:pPr>
  </w:p>
  <w:p w:rsidR="0090753B" w:rsidRPr="002B6C39" w:rsidRDefault="00E82525">
    <w:pPr>
      <w:pStyle w:val="Footer"/>
    </w:pPr>
  </w:p>
  <w:p w:rsidR="0090753B" w:rsidRDefault="00E8252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2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525" w:rsidRDefault="00E82525" w:rsidP="004C7646">
      <w:pPr>
        <w:spacing w:after="0" w:line="240" w:lineRule="auto"/>
      </w:pPr>
      <w:r>
        <w:separator/>
      </w:r>
    </w:p>
  </w:footnote>
  <w:footnote w:type="continuationSeparator" w:id="0">
    <w:p w:rsidR="00E82525" w:rsidRDefault="00E8252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25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25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25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3E06"/>
    <w:rsid w:val="00015FB0"/>
    <w:rsid w:val="00016BC7"/>
    <w:rsid w:val="00016E10"/>
    <w:rsid w:val="00020045"/>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47F12"/>
    <w:rsid w:val="00050DAC"/>
    <w:rsid w:val="00055DF0"/>
    <w:rsid w:val="0005651B"/>
    <w:rsid w:val="0006096A"/>
    <w:rsid w:val="000609E7"/>
    <w:rsid w:val="00061F9E"/>
    <w:rsid w:val="0006258B"/>
    <w:rsid w:val="000632EB"/>
    <w:rsid w:val="00063FBD"/>
    <w:rsid w:val="00066151"/>
    <w:rsid w:val="000667B2"/>
    <w:rsid w:val="00066A64"/>
    <w:rsid w:val="00066A97"/>
    <w:rsid w:val="000670CD"/>
    <w:rsid w:val="00067B0F"/>
    <w:rsid w:val="00071638"/>
    <w:rsid w:val="00074BBA"/>
    <w:rsid w:val="00076A61"/>
    <w:rsid w:val="00076FE1"/>
    <w:rsid w:val="00077C34"/>
    <w:rsid w:val="00080FE6"/>
    <w:rsid w:val="00081D53"/>
    <w:rsid w:val="0008399B"/>
    <w:rsid w:val="00084B01"/>
    <w:rsid w:val="00084C48"/>
    <w:rsid w:val="0008580A"/>
    <w:rsid w:val="000903F9"/>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5AF"/>
    <w:rsid w:val="000D225E"/>
    <w:rsid w:val="000D294C"/>
    <w:rsid w:val="000D2B0A"/>
    <w:rsid w:val="000D2BDB"/>
    <w:rsid w:val="000D3B5C"/>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1741"/>
    <w:rsid w:val="00182634"/>
    <w:rsid w:val="0018406D"/>
    <w:rsid w:val="001848A9"/>
    <w:rsid w:val="0018599A"/>
    <w:rsid w:val="001903DB"/>
    <w:rsid w:val="001917B0"/>
    <w:rsid w:val="001920D7"/>
    <w:rsid w:val="00194B1C"/>
    <w:rsid w:val="00195C83"/>
    <w:rsid w:val="00197375"/>
    <w:rsid w:val="001A1909"/>
    <w:rsid w:val="001A1D4C"/>
    <w:rsid w:val="001A4873"/>
    <w:rsid w:val="001A59E6"/>
    <w:rsid w:val="001A5ECC"/>
    <w:rsid w:val="001A7A1E"/>
    <w:rsid w:val="001B00E5"/>
    <w:rsid w:val="001B02A1"/>
    <w:rsid w:val="001B0DB9"/>
    <w:rsid w:val="001B1210"/>
    <w:rsid w:val="001B13D4"/>
    <w:rsid w:val="001B2AFA"/>
    <w:rsid w:val="001B2C66"/>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015F"/>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5AD1"/>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432"/>
    <w:rsid w:val="00220E3C"/>
    <w:rsid w:val="0022105C"/>
    <w:rsid w:val="00221C56"/>
    <w:rsid w:val="002220BB"/>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EE0"/>
    <w:rsid w:val="00281C13"/>
    <w:rsid w:val="002821E2"/>
    <w:rsid w:val="00283954"/>
    <w:rsid w:val="00283A2E"/>
    <w:rsid w:val="002851FE"/>
    <w:rsid w:val="00287D79"/>
    <w:rsid w:val="002906C5"/>
    <w:rsid w:val="002920CC"/>
    <w:rsid w:val="00294FC0"/>
    <w:rsid w:val="00295217"/>
    <w:rsid w:val="002A1A4B"/>
    <w:rsid w:val="002A3442"/>
    <w:rsid w:val="002A648C"/>
    <w:rsid w:val="002A6DB1"/>
    <w:rsid w:val="002A7A54"/>
    <w:rsid w:val="002B04DA"/>
    <w:rsid w:val="002B43F7"/>
    <w:rsid w:val="002B50AA"/>
    <w:rsid w:val="002B6FC6"/>
    <w:rsid w:val="002C3DA8"/>
    <w:rsid w:val="002C4B70"/>
    <w:rsid w:val="002C59DD"/>
    <w:rsid w:val="002D3B57"/>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3925"/>
    <w:rsid w:val="0031479A"/>
    <w:rsid w:val="00314EFC"/>
    <w:rsid w:val="00317CFE"/>
    <w:rsid w:val="00317E06"/>
    <w:rsid w:val="003209C7"/>
    <w:rsid w:val="00320CE2"/>
    <w:rsid w:val="0032192B"/>
    <w:rsid w:val="00322B97"/>
    <w:rsid w:val="00325D33"/>
    <w:rsid w:val="003305F2"/>
    <w:rsid w:val="0033113F"/>
    <w:rsid w:val="00333805"/>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601CB"/>
    <w:rsid w:val="00360AAB"/>
    <w:rsid w:val="00363097"/>
    <w:rsid w:val="00364F4B"/>
    <w:rsid w:val="00365223"/>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3D4F"/>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6FF0"/>
    <w:rsid w:val="003C195F"/>
    <w:rsid w:val="003C2BFC"/>
    <w:rsid w:val="003C3119"/>
    <w:rsid w:val="003C4753"/>
    <w:rsid w:val="003C68FE"/>
    <w:rsid w:val="003C708E"/>
    <w:rsid w:val="003D003A"/>
    <w:rsid w:val="003D1E1C"/>
    <w:rsid w:val="003D20C8"/>
    <w:rsid w:val="003D260E"/>
    <w:rsid w:val="003D2792"/>
    <w:rsid w:val="003D3E27"/>
    <w:rsid w:val="003D4B5F"/>
    <w:rsid w:val="003D55DC"/>
    <w:rsid w:val="003E0639"/>
    <w:rsid w:val="003E1AD5"/>
    <w:rsid w:val="003E1B95"/>
    <w:rsid w:val="003E21F2"/>
    <w:rsid w:val="003E48C9"/>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07E7A"/>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5A2C"/>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241"/>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89"/>
    <w:rsid w:val="004C21C9"/>
    <w:rsid w:val="004C3CE6"/>
    <w:rsid w:val="004C68A9"/>
    <w:rsid w:val="004C7646"/>
    <w:rsid w:val="004D0393"/>
    <w:rsid w:val="004D16FF"/>
    <w:rsid w:val="004D1FD6"/>
    <w:rsid w:val="004D2DB8"/>
    <w:rsid w:val="004D398F"/>
    <w:rsid w:val="004D5E29"/>
    <w:rsid w:val="004E058D"/>
    <w:rsid w:val="004E0A66"/>
    <w:rsid w:val="004E0ACB"/>
    <w:rsid w:val="004E1E9B"/>
    <w:rsid w:val="004E26CB"/>
    <w:rsid w:val="004E473F"/>
    <w:rsid w:val="004E54B4"/>
    <w:rsid w:val="004E61F2"/>
    <w:rsid w:val="004F1A7D"/>
    <w:rsid w:val="004F3129"/>
    <w:rsid w:val="004F33B1"/>
    <w:rsid w:val="004F6BD7"/>
    <w:rsid w:val="004F6DCC"/>
    <w:rsid w:val="004F7193"/>
    <w:rsid w:val="00500D94"/>
    <w:rsid w:val="00501124"/>
    <w:rsid w:val="0050233A"/>
    <w:rsid w:val="00505BDA"/>
    <w:rsid w:val="005103CA"/>
    <w:rsid w:val="005106A3"/>
    <w:rsid w:val="00511358"/>
    <w:rsid w:val="00512F0B"/>
    <w:rsid w:val="00513162"/>
    <w:rsid w:val="005161B3"/>
    <w:rsid w:val="0051650B"/>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A83"/>
    <w:rsid w:val="00570CD1"/>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0294"/>
    <w:rsid w:val="0059131D"/>
    <w:rsid w:val="00591D60"/>
    <w:rsid w:val="00592851"/>
    <w:rsid w:val="005932E5"/>
    <w:rsid w:val="00596DC9"/>
    <w:rsid w:val="005A0718"/>
    <w:rsid w:val="005A211C"/>
    <w:rsid w:val="005A26F1"/>
    <w:rsid w:val="005A308C"/>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3B6C"/>
    <w:rsid w:val="00605996"/>
    <w:rsid w:val="0061123A"/>
    <w:rsid w:val="006125D7"/>
    <w:rsid w:val="0061563B"/>
    <w:rsid w:val="00616793"/>
    <w:rsid w:val="00616F76"/>
    <w:rsid w:val="00617B5B"/>
    <w:rsid w:val="00617F55"/>
    <w:rsid w:val="00620079"/>
    <w:rsid w:val="0062035D"/>
    <w:rsid w:val="00622ACB"/>
    <w:rsid w:val="00622F73"/>
    <w:rsid w:val="00622FAB"/>
    <w:rsid w:val="006237CE"/>
    <w:rsid w:val="00623C50"/>
    <w:rsid w:val="00623C87"/>
    <w:rsid w:val="00625CCD"/>
    <w:rsid w:val="00626ABB"/>
    <w:rsid w:val="0063168B"/>
    <w:rsid w:val="00633FA1"/>
    <w:rsid w:val="006372DE"/>
    <w:rsid w:val="00641171"/>
    <w:rsid w:val="00641C08"/>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16A4"/>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7CBA"/>
    <w:rsid w:val="00785AE6"/>
    <w:rsid w:val="00785F6D"/>
    <w:rsid w:val="00787A2C"/>
    <w:rsid w:val="00791256"/>
    <w:rsid w:val="00791852"/>
    <w:rsid w:val="00791B69"/>
    <w:rsid w:val="00791EC6"/>
    <w:rsid w:val="0079335F"/>
    <w:rsid w:val="0079388A"/>
    <w:rsid w:val="00795E07"/>
    <w:rsid w:val="007961CE"/>
    <w:rsid w:val="007961FB"/>
    <w:rsid w:val="00797DB7"/>
    <w:rsid w:val="007A0D7D"/>
    <w:rsid w:val="007A18E6"/>
    <w:rsid w:val="007A1ADF"/>
    <w:rsid w:val="007A24A0"/>
    <w:rsid w:val="007A2DA5"/>
    <w:rsid w:val="007A462D"/>
    <w:rsid w:val="007A4F10"/>
    <w:rsid w:val="007A5EFE"/>
    <w:rsid w:val="007A6C04"/>
    <w:rsid w:val="007A700D"/>
    <w:rsid w:val="007A7FCC"/>
    <w:rsid w:val="007B1134"/>
    <w:rsid w:val="007B27FD"/>
    <w:rsid w:val="007B2D4D"/>
    <w:rsid w:val="007B4202"/>
    <w:rsid w:val="007B5077"/>
    <w:rsid w:val="007B571B"/>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1B8E"/>
    <w:rsid w:val="008A2547"/>
    <w:rsid w:val="008A4219"/>
    <w:rsid w:val="008A4E2B"/>
    <w:rsid w:val="008B0CAD"/>
    <w:rsid w:val="008B1159"/>
    <w:rsid w:val="008B14EA"/>
    <w:rsid w:val="008B1609"/>
    <w:rsid w:val="008B17C5"/>
    <w:rsid w:val="008B2221"/>
    <w:rsid w:val="008B2463"/>
    <w:rsid w:val="008B3BF4"/>
    <w:rsid w:val="008B3CB7"/>
    <w:rsid w:val="008B3E6A"/>
    <w:rsid w:val="008B5E2D"/>
    <w:rsid w:val="008B70B6"/>
    <w:rsid w:val="008B77A9"/>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BF1"/>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7CA"/>
    <w:rsid w:val="00942A6B"/>
    <w:rsid w:val="00942BBD"/>
    <w:rsid w:val="009439A1"/>
    <w:rsid w:val="00943D8F"/>
    <w:rsid w:val="0094416F"/>
    <w:rsid w:val="00945EDA"/>
    <w:rsid w:val="00946F2D"/>
    <w:rsid w:val="00951348"/>
    <w:rsid w:val="009514ED"/>
    <w:rsid w:val="00951F7F"/>
    <w:rsid w:val="00955038"/>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1828"/>
    <w:rsid w:val="0099288B"/>
    <w:rsid w:val="00992B86"/>
    <w:rsid w:val="00993AA9"/>
    <w:rsid w:val="00993F68"/>
    <w:rsid w:val="00994425"/>
    <w:rsid w:val="00995034"/>
    <w:rsid w:val="00995FDC"/>
    <w:rsid w:val="009969FC"/>
    <w:rsid w:val="00996B5E"/>
    <w:rsid w:val="00996C84"/>
    <w:rsid w:val="00996F9F"/>
    <w:rsid w:val="009A0080"/>
    <w:rsid w:val="009A0E70"/>
    <w:rsid w:val="009A0F91"/>
    <w:rsid w:val="009A17CB"/>
    <w:rsid w:val="009A55A0"/>
    <w:rsid w:val="009B0040"/>
    <w:rsid w:val="009B071D"/>
    <w:rsid w:val="009B7AB8"/>
    <w:rsid w:val="009C0E8A"/>
    <w:rsid w:val="009C18BB"/>
    <w:rsid w:val="009C1E1A"/>
    <w:rsid w:val="009C320E"/>
    <w:rsid w:val="009C3A9E"/>
    <w:rsid w:val="009C4092"/>
    <w:rsid w:val="009C6749"/>
    <w:rsid w:val="009C692A"/>
    <w:rsid w:val="009D1453"/>
    <w:rsid w:val="009D2A37"/>
    <w:rsid w:val="009D3135"/>
    <w:rsid w:val="009D5C73"/>
    <w:rsid w:val="009D5E29"/>
    <w:rsid w:val="009E0EFA"/>
    <w:rsid w:val="009E323D"/>
    <w:rsid w:val="009E4477"/>
    <w:rsid w:val="009F0420"/>
    <w:rsid w:val="009F0951"/>
    <w:rsid w:val="009F3141"/>
    <w:rsid w:val="009F3849"/>
    <w:rsid w:val="009F6AC7"/>
    <w:rsid w:val="009F7AAC"/>
    <w:rsid w:val="009F7C28"/>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3D7F"/>
    <w:rsid w:val="00AA5E2F"/>
    <w:rsid w:val="00AA62E5"/>
    <w:rsid w:val="00AB0B87"/>
    <w:rsid w:val="00AB3E3D"/>
    <w:rsid w:val="00AB61B2"/>
    <w:rsid w:val="00AC01E1"/>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4987"/>
    <w:rsid w:val="00B053D0"/>
    <w:rsid w:val="00B07A3E"/>
    <w:rsid w:val="00B07BBA"/>
    <w:rsid w:val="00B11ACA"/>
    <w:rsid w:val="00B1224F"/>
    <w:rsid w:val="00B131D6"/>
    <w:rsid w:val="00B13717"/>
    <w:rsid w:val="00B13D51"/>
    <w:rsid w:val="00B1450B"/>
    <w:rsid w:val="00B171C4"/>
    <w:rsid w:val="00B17FB0"/>
    <w:rsid w:val="00B20B92"/>
    <w:rsid w:val="00B2127A"/>
    <w:rsid w:val="00B218BD"/>
    <w:rsid w:val="00B21F6A"/>
    <w:rsid w:val="00B22507"/>
    <w:rsid w:val="00B232B4"/>
    <w:rsid w:val="00B247D1"/>
    <w:rsid w:val="00B26703"/>
    <w:rsid w:val="00B26EDE"/>
    <w:rsid w:val="00B27000"/>
    <w:rsid w:val="00B3009C"/>
    <w:rsid w:val="00B3148B"/>
    <w:rsid w:val="00B315D3"/>
    <w:rsid w:val="00B31B7B"/>
    <w:rsid w:val="00B320D2"/>
    <w:rsid w:val="00B3379E"/>
    <w:rsid w:val="00B341DB"/>
    <w:rsid w:val="00B34217"/>
    <w:rsid w:val="00B40010"/>
    <w:rsid w:val="00B404D0"/>
    <w:rsid w:val="00B418F1"/>
    <w:rsid w:val="00B45BA5"/>
    <w:rsid w:val="00B46028"/>
    <w:rsid w:val="00B46063"/>
    <w:rsid w:val="00B47897"/>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5ECB"/>
    <w:rsid w:val="00BA6F1E"/>
    <w:rsid w:val="00BA7788"/>
    <w:rsid w:val="00BB1DC8"/>
    <w:rsid w:val="00BB1DE6"/>
    <w:rsid w:val="00BB249B"/>
    <w:rsid w:val="00BB25D9"/>
    <w:rsid w:val="00BB6AF7"/>
    <w:rsid w:val="00BB7477"/>
    <w:rsid w:val="00BC02A0"/>
    <w:rsid w:val="00BC1BC1"/>
    <w:rsid w:val="00BC1CA2"/>
    <w:rsid w:val="00BC66A6"/>
    <w:rsid w:val="00BD05F3"/>
    <w:rsid w:val="00BD1CCA"/>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43A"/>
    <w:rsid w:val="00C11521"/>
    <w:rsid w:val="00C1198D"/>
    <w:rsid w:val="00C129B7"/>
    <w:rsid w:val="00C13461"/>
    <w:rsid w:val="00C13F8D"/>
    <w:rsid w:val="00C141F3"/>
    <w:rsid w:val="00C14DCA"/>
    <w:rsid w:val="00C1574B"/>
    <w:rsid w:val="00C168C8"/>
    <w:rsid w:val="00C16F30"/>
    <w:rsid w:val="00C21EC7"/>
    <w:rsid w:val="00C27CD1"/>
    <w:rsid w:val="00C30FB3"/>
    <w:rsid w:val="00C34ACF"/>
    <w:rsid w:val="00C352E4"/>
    <w:rsid w:val="00C36438"/>
    <w:rsid w:val="00C37757"/>
    <w:rsid w:val="00C37986"/>
    <w:rsid w:val="00C40FC1"/>
    <w:rsid w:val="00C41FFD"/>
    <w:rsid w:val="00C426CE"/>
    <w:rsid w:val="00C428F3"/>
    <w:rsid w:val="00C4393D"/>
    <w:rsid w:val="00C450E4"/>
    <w:rsid w:val="00C45317"/>
    <w:rsid w:val="00C47716"/>
    <w:rsid w:val="00C50DAF"/>
    <w:rsid w:val="00C518C0"/>
    <w:rsid w:val="00C519D1"/>
    <w:rsid w:val="00C51C83"/>
    <w:rsid w:val="00C52713"/>
    <w:rsid w:val="00C53D4D"/>
    <w:rsid w:val="00C576F5"/>
    <w:rsid w:val="00C62650"/>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1F53"/>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5D5"/>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D02C7C"/>
    <w:rsid w:val="00D0357C"/>
    <w:rsid w:val="00D0406B"/>
    <w:rsid w:val="00D05734"/>
    <w:rsid w:val="00D070DF"/>
    <w:rsid w:val="00D072E2"/>
    <w:rsid w:val="00D10CC3"/>
    <w:rsid w:val="00D138BF"/>
    <w:rsid w:val="00D1703D"/>
    <w:rsid w:val="00D171EA"/>
    <w:rsid w:val="00D174AE"/>
    <w:rsid w:val="00D22181"/>
    <w:rsid w:val="00D236AE"/>
    <w:rsid w:val="00D24D24"/>
    <w:rsid w:val="00D301EC"/>
    <w:rsid w:val="00D3168C"/>
    <w:rsid w:val="00D316E5"/>
    <w:rsid w:val="00D334A1"/>
    <w:rsid w:val="00D35241"/>
    <w:rsid w:val="00D3654A"/>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26B9"/>
    <w:rsid w:val="00DE3BF7"/>
    <w:rsid w:val="00DE6731"/>
    <w:rsid w:val="00DE6B94"/>
    <w:rsid w:val="00DE6F99"/>
    <w:rsid w:val="00DE785B"/>
    <w:rsid w:val="00DF13EC"/>
    <w:rsid w:val="00DF187C"/>
    <w:rsid w:val="00DF1F27"/>
    <w:rsid w:val="00DF359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511F7"/>
    <w:rsid w:val="00E51397"/>
    <w:rsid w:val="00E53795"/>
    <w:rsid w:val="00E53CCF"/>
    <w:rsid w:val="00E540D2"/>
    <w:rsid w:val="00E5478C"/>
    <w:rsid w:val="00E609A3"/>
    <w:rsid w:val="00E60DC7"/>
    <w:rsid w:val="00E62471"/>
    <w:rsid w:val="00E62664"/>
    <w:rsid w:val="00E62AE6"/>
    <w:rsid w:val="00E645FF"/>
    <w:rsid w:val="00E67502"/>
    <w:rsid w:val="00E67557"/>
    <w:rsid w:val="00E701E3"/>
    <w:rsid w:val="00E70E30"/>
    <w:rsid w:val="00E70E7B"/>
    <w:rsid w:val="00E72311"/>
    <w:rsid w:val="00E74922"/>
    <w:rsid w:val="00E80E84"/>
    <w:rsid w:val="00E8246B"/>
    <w:rsid w:val="00E82525"/>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D79A4"/>
    <w:rsid w:val="00EE0500"/>
    <w:rsid w:val="00EE44F6"/>
    <w:rsid w:val="00EE4A82"/>
    <w:rsid w:val="00EE6C61"/>
    <w:rsid w:val="00EE6F7E"/>
    <w:rsid w:val="00EE72C5"/>
    <w:rsid w:val="00EF0150"/>
    <w:rsid w:val="00EF0299"/>
    <w:rsid w:val="00EF2F97"/>
    <w:rsid w:val="00EF5EFC"/>
    <w:rsid w:val="00EF6860"/>
    <w:rsid w:val="00EF73E7"/>
    <w:rsid w:val="00F0150C"/>
    <w:rsid w:val="00F0233D"/>
    <w:rsid w:val="00F04EBE"/>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1758"/>
    <w:rsid w:val="00F925A9"/>
    <w:rsid w:val="00F92A6C"/>
    <w:rsid w:val="00F93EC8"/>
    <w:rsid w:val="00F95CFA"/>
    <w:rsid w:val="00F96FFF"/>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 w:val="00FF75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76063"/>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A280C-90FC-4819-BBD8-17AD6A32A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10</Pages>
  <Words>4131</Words>
  <Characters>23547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318</cp:revision>
  <cp:lastPrinted>2017-08-09T08:46:00Z</cp:lastPrinted>
  <dcterms:created xsi:type="dcterms:W3CDTF">2016-10-20T13:47:00Z</dcterms:created>
  <dcterms:modified xsi:type="dcterms:W3CDTF">2017-12-07T11:58:00Z</dcterms:modified>
</cp:coreProperties>
</file>