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37278">
        <w:rPr>
          <w:rFonts w:ascii="Tahoma" w:hAnsi="Tahoma" w:cs="Tahoma"/>
          <w:b/>
          <w:sz w:val="24"/>
          <w:szCs w:val="24"/>
        </w:rPr>
        <w:t>2</w:t>
      </w:r>
      <w:r w:rsidR="008E5758">
        <w:rPr>
          <w:rFonts w:ascii="Tahoma" w:hAnsi="Tahoma" w:cs="Tahoma"/>
          <w:b/>
          <w:sz w:val="24"/>
          <w:szCs w:val="24"/>
        </w:rPr>
        <w:t>36</w:t>
      </w:r>
      <w:r w:rsidR="00F72580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72580">
        <w:rPr>
          <w:rFonts w:ascii="Tahoma" w:hAnsi="Tahoma" w:cs="Tahoma"/>
          <w:sz w:val="24"/>
          <w:szCs w:val="24"/>
          <w:lang w:val="sr-Latn-CS"/>
        </w:rPr>
        <w:t>113121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04615B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04615B" w:rsidRPr="00903FF8" w:rsidRDefault="0004615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72580">
        <w:rPr>
          <w:rFonts w:ascii="Tahoma" w:hAnsi="Tahoma" w:cs="Tahoma"/>
          <w:sz w:val="24"/>
          <w:szCs w:val="24"/>
          <w:lang w:val="sr-Latn-CS"/>
        </w:rPr>
        <w:t>113121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04615B" w:rsidRPr="00BF314B" w:rsidRDefault="0004615B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>Akata koji sadrže informacij</w:t>
      </w:r>
      <w:r w:rsidR="00F72580">
        <w:rPr>
          <w:rFonts w:ascii="Tahoma" w:hAnsi="Tahoma" w:cs="Tahoma"/>
          <w:sz w:val="24"/>
          <w:szCs w:val="24"/>
          <w:lang w:val="sr-Latn-CS"/>
        </w:rPr>
        <w:t>e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 o </w:t>
      </w:r>
      <w:r w:rsidR="00F72580">
        <w:rPr>
          <w:rFonts w:ascii="Tahoma" w:hAnsi="Tahoma" w:cs="Tahoma"/>
          <w:sz w:val="24"/>
          <w:szCs w:val="24"/>
          <w:lang w:val="sr-Latn-CS"/>
        </w:rPr>
        <w:t>broju</w:t>
      </w:r>
      <w:r w:rsidR="00773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2580">
        <w:rPr>
          <w:rFonts w:ascii="Tahoma" w:hAnsi="Tahoma" w:cs="Tahoma"/>
          <w:sz w:val="24"/>
          <w:szCs w:val="24"/>
          <w:lang w:val="sr-Latn-CS"/>
        </w:rPr>
        <w:t>izvršenih</w:t>
      </w:r>
      <w:r w:rsidR="00773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2580">
        <w:rPr>
          <w:rFonts w:ascii="Tahoma" w:hAnsi="Tahoma" w:cs="Tahoma"/>
          <w:sz w:val="24"/>
          <w:szCs w:val="24"/>
          <w:lang w:val="sr-Latn-CS"/>
        </w:rPr>
        <w:t xml:space="preserve">inspekcijskih i upravnih nadzora nad zakonitošću rada jedinica lokalne samouprave u cilju praćenja sprovođenja Zakona o finansiranju lokalne samouprave, o broju utvrđenih nepravilnosti i o broju i vrsti preduzetih mjera </w:t>
      </w:r>
      <w:r w:rsidR="00773D8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F4CA4">
        <w:rPr>
          <w:rFonts w:ascii="Tahoma" w:hAnsi="Tahoma" w:cs="Tahoma"/>
          <w:sz w:val="24"/>
          <w:szCs w:val="24"/>
          <w:lang w:val="sr-Latn-CS"/>
        </w:rPr>
        <w:t>u periodu od 01. 0</w:t>
      </w:r>
      <w:r w:rsidR="00624BAB">
        <w:rPr>
          <w:rFonts w:ascii="Tahoma" w:hAnsi="Tahoma" w:cs="Tahoma"/>
          <w:sz w:val="24"/>
          <w:szCs w:val="24"/>
          <w:lang w:val="sr-Latn-CS"/>
        </w:rPr>
        <w:t>4</w:t>
      </w:r>
      <w:r w:rsidR="008F4CA4">
        <w:rPr>
          <w:rFonts w:ascii="Tahoma" w:hAnsi="Tahoma" w:cs="Tahoma"/>
          <w:sz w:val="24"/>
          <w:szCs w:val="24"/>
          <w:lang w:val="sr-Latn-CS"/>
        </w:rPr>
        <w:t>. 2017. do 30. 06. 2017. godine (</w:t>
      </w:r>
      <w:r w:rsidR="00F72580">
        <w:rPr>
          <w:rFonts w:ascii="Tahoma" w:hAnsi="Tahoma" w:cs="Tahoma"/>
          <w:sz w:val="24"/>
          <w:szCs w:val="24"/>
          <w:lang w:val="sr-Latn-CS"/>
        </w:rPr>
        <w:t>veza sa mjerom broj: 6.10. Operativnog dokumenta za sprječavanje korupcije u oblastima od posebnog rizika</w:t>
      </w:r>
      <w:r w:rsidR="008F4CA4">
        <w:rPr>
          <w:rFonts w:ascii="Tahoma" w:hAnsi="Tahoma" w:cs="Tahoma"/>
          <w:sz w:val="24"/>
          <w:szCs w:val="24"/>
          <w:lang w:val="sr-Latn-CS"/>
        </w:rPr>
        <w:t>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4615B" w:rsidRDefault="0004615B" w:rsidP="0004615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br.17/113121 od 11.07.2017. godine dostavljena Ministarstvu finansija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13:29h, te da je ista proslijeđena Agenciji za zaštitu ličnih podataka i slobodan pristup informacijama na e-mail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 u 13:29h,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br.17/113121 od 20.06.2017.godine dostavljena Ministarstvu finansija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09:48am.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</w:t>
      </w:r>
      <w:r w:rsidR="00F72580">
        <w:rPr>
          <w:rFonts w:ascii="Tahoma" w:hAnsi="Tahoma" w:cs="Tahoma"/>
          <w:sz w:val="24"/>
          <w:szCs w:val="24"/>
          <w:lang w:val="sr-Latn-CS"/>
        </w:rPr>
        <w:t>30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72580">
        <w:rPr>
          <w:rFonts w:ascii="Tahoma" w:hAnsi="Tahoma" w:cs="Tahoma"/>
          <w:sz w:val="24"/>
          <w:szCs w:val="24"/>
          <w:lang w:val="sr-Latn-CS"/>
        </w:rPr>
        <w:t>113121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63759" w:rsidRDefault="00863759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35B" w:rsidRDefault="0052135B" w:rsidP="00CB7F9A">
      <w:pPr>
        <w:spacing w:after="0" w:line="240" w:lineRule="auto"/>
      </w:pPr>
      <w:r>
        <w:separator/>
      </w:r>
    </w:p>
  </w:endnote>
  <w:endnote w:type="continuationSeparator" w:id="0">
    <w:p w:rsidR="0052135B" w:rsidRDefault="0052135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35B" w:rsidRDefault="0052135B" w:rsidP="00CB7F9A">
      <w:pPr>
        <w:spacing w:after="0" w:line="240" w:lineRule="auto"/>
      </w:pPr>
      <w:r>
        <w:separator/>
      </w:r>
    </w:p>
  </w:footnote>
  <w:footnote w:type="continuationSeparator" w:id="0">
    <w:p w:rsidR="0052135B" w:rsidRDefault="0052135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15B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35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759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A7BC6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56B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F2CA9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60390-FBAE-4DC0-9BDB-0926BE40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2017-06-28T12:13:00Z</cp:lastPrinted>
  <dcterms:created xsi:type="dcterms:W3CDTF">2015-12-16T13:08:00Z</dcterms:created>
  <dcterms:modified xsi:type="dcterms:W3CDTF">2017-12-08T10:38:00Z</dcterms:modified>
</cp:coreProperties>
</file>