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24054D" w:rsidRDefault="00E54DB4" w:rsidP="00E54DB4">
      <w:pPr>
        <w:spacing w:after="0"/>
        <w:jc w:val="both"/>
        <w:rPr>
          <w:rFonts w:ascii="Tahoma" w:hAnsi="Tahoma" w:cs="Tahoma"/>
          <w:b/>
          <w:sz w:val="24"/>
          <w:szCs w:val="24"/>
          <w:lang w:val="sr-Latn-ME"/>
        </w:rPr>
      </w:pPr>
      <w:r w:rsidRPr="0024054D">
        <w:rPr>
          <w:rFonts w:ascii="Tahoma" w:hAnsi="Tahoma" w:cs="Tahoma"/>
          <w:b/>
          <w:sz w:val="24"/>
          <w:szCs w:val="24"/>
          <w:lang w:val="sr-Latn-ME"/>
        </w:rPr>
        <w:t>C R N A   G O R A</w:t>
      </w:r>
    </w:p>
    <w:p w:rsidR="00E54DB4" w:rsidRPr="0024054D" w:rsidRDefault="00E54DB4" w:rsidP="00E54DB4">
      <w:pPr>
        <w:spacing w:after="0"/>
        <w:jc w:val="both"/>
        <w:rPr>
          <w:rFonts w:ascii="Tahoma" w:hAnsi="Tahoma" w:cs="Tahoma"/>
          <w:b/>
          <w:sz w:val="24"/>
          <w:szCs w:val="24"/>
          <w:lang w:val="sr-Latn-ME"/>
        </w:rPr>
      </w:pPr>
      <w:r w:rsidRPr="0024054D">
        <w:rPr>
          <w:rFonts w:ascii="Tahoma" w:hAnsi="Tahoma" w:cs="Tahoma"/>
          <w:b/>
          <w:sz w:val="24"/>
          <w:szCs w:val="24"/>
          <w:lang w:val="sr-Latn-ME"/>
        </w:rPr>
        <w:t>AGENCIJA ZA ZAŠTITU LIČNIH PODATAKA</w:t>
      </w:r>
    </w:p>
    <w:p w:rsidR="00E54DB4" w:rsidRPr="0024054D" w:rsidRDefault="00E54DB4" w:rsidP="00E54DB4">
      <w:pPr>
        <w:spacing w:after="0"/>
        <w:jc w:val="both"/>
        <w:rPr>
          <w:rFonts w:ascii="Tahoma" w:hAnsi="Tahoma" w:cs="Tahoma"/>
          <w:b/>
          <w:sz w:val="24"/>
          <w:szCs w:val="24"/>
          <w:lang w:val="sr-Latn-ME"/>
        </w:rPr>
      </w:pPr>
      <w:r w:rsidRPr="0024054D">
        <w:rPr>
          <w:rFonts w:ascii="Tahoma" w:hAnsi="Tahoma" w:cs="Tahoma"/>
          <w:b/>
          <w:sz w:val="24"/>
          <w:szCs w:val="24"/>
          <w:lang w:val="sr-Latn-ME"/>
        </w:rPr>
        <w:t>I SLOBODAN PRISTUP INFORMACIJAMA</w:t>
      </w:r>
    </w:p>
    <w:p w:rsidR="00E54DB4" w:rsidRPr="0024054D" w:rsidRDefault="00E54DB4" w:rsidP="00E54DB4">
      <w:pPr>
        <w:spacing w:after="0"/>
        <w:jc w:val="both"/>
        <w:rPr>
          <w:rFonts w:ascii="Tahoma" w:hAnsi="Tahoma" w:cs="Tahoma"/>
          <w:b/>
          <w:sz w:val="24"/>
          <w:szCs w:val="24"/>
          <w:lang w:val="sr-Latn-ME"/>
        </w:rPr>
      </w:pPr>
      <w:r w:rsidRPr="0024054D">
        <w:rPr>
          <w:rFonts w:ascii="Tahoma" w:hAnsi="Tahoma" w:cs="Tahoma"/>
          <w:b/>
          <w:sz w:val="24"/>
          <w:szCs w:val="24"/>
          <w:lang w:val="sr-Latn-ME"/>
        </w:rPr>
        <w:t xml:space="preserve">Br. </w:t>
      </w:r>
      <w:r w:rsidR="004B5FA4" w:rsidRPr="0024054D">
        <w:rPr>
          <w:rFonts w:ascii="Tahoma" w:hAnsi="Tahoma" w:cs="Tahoma"/>
          <w:b/>
          <w:sz w:val="24"/>
          <w:szCs w:val="24"/>
          <w:lang w:val="sr-Latn-ME"/>
        </w:rPr>
        <w:t>UP</w:t>
      </w:r>
      <w:r w:rsidR="0024054D" w:rsidRPr="0024054D">
        <w:rPr>
          <w:rFonts w:ascii="Tahoma" w:hAnsi="Tahoma" w:cs="Tahoma"/>
          <w:b/>
          <w:sz w:val="24"/>
          <w:szCs w:val="24"/>
          <w:lang w:val="sr-Latn-ME"/>
        </w:rPr>
        <w:t xml:space="preserve"> </w:t>
      </w:r>
      <w:r w:rsidR="004B5FA4" w:rsidRPr="0024054D">
        <w:rPr>
          <w:rFonts w:ascii="Tahoma" w:hAnsi="Tahoma" w:cs="Tahoma"/>
          <w:b/>
          <w:sz w:val="24"/>
          <w:szCs w:val="24"/>
          <w:lang w:val="sr-Latn-ME"/>
        </w:rPr>
        <w:t xml:space="preserve">II </w:t>
      </w:r>
      <w:r w:rsidR="00CC4F89" w:rsidRPr="0024054D">
        <w:rPr>
          <w:rFonts w:ascii="Tahoma" w:hAnsi="Tahoma" w:cs="Tahoma"/>
          <w:b/>
          <w:sz w:val="24"/>
          <w:szCs w:val="24"/>
          <w:lang w:val="sr-Latn-ME"/>
        </w:rPr>
        <w:t>2349/15</w:t>
      </w:r>
      <w:r w:rsidR="0024054D" w:rsidRPr="0024054D">
        <w:rPr>
          <w:rFonts w:ascii="Tahoma" w:hAnsi="Tahoma" w:cs="Tahoma"/>
          <w:b/>
          <w:sz w:val="24"/>
          <w:szCs w:val="24"/>
          <w:lang w:val="sr-Latn-ME"/>
        </w:rPr>
        <w:t>-1</w:t>
      </w:r>
    </w:p>
    <w:p w:rsidR="005A447C" w:rsidRDefault="00E54DB4" w:rsidP="00E54DB4">
      <w:pPr>
        <w:spacing w:after="0"/>
        <w:jc w:val="both"/>
        <w:rPr>
          <w:rFonts w:ascii="Tahoma" w:hAnsi="Tahoma" w:cs="Tahoma"/>
          <w:b/>
          <w:sz w:val="24"/>
          <w:szCs w:val="24"/>
          <w:lang w:val="sr-Latn-ME"/>
        </w:rPr>
      </w:pPr>
      <w:r w:rsidRPr="0024054D">
        <w:rPr>
          <w:rFonts w:ascii="Tahoma" w:hAnsi="Tahoma" w:cs="Tahoma"/>
          <w:b/>
          <w:sz w:val="24"/>
          <w:szCs w:val="24"/>
          <w:lang w:val="sr-Latn-ME"/>
        </w:rPr>
        <w:t xml:space="preserve">Podgorica, </w:t>
      </w:r>
      <w:r w:rsidR="00CC4F89" w:rsidRPr="0024054D">
        <w:rPr>
          <w:rFonts w:ascii="Tahoma" w:hAnsi="Tahoma" w:cs="Tahoma"/>
          <w:b/>
          <w:sz w:val="24"/>
          <w:szCs w:val="24"/>
          <w:lang w:val="sr-Latn-ME"/>
        </w:rPr>
        <w:t>19</w:t>
      </w:r>
      <w:r w:rsidR="00147E48" w:rsidRPr="0024054D">
        <w:rPr>
          <w:rFonts w:ascii="Tahoma" w:hAnsi="Tahoma" w:cs="Tahoma"/>
          <w:b/>
          <w:sz w:val="24"/>
          <w:szCs w:val="24"/>
          <w:lang w:val="sr-Latn-ME"/>
        </w:rPr>
        <w:t>.</w:t>
      </w:r>
      <w:r w:rsidR="00CC4F89" w:rsidRPr="0024054D">
        <w:rPr>
          <w:rFonts w:ascii="Tahoma" w:hAnsi="Tahoma" w:cs="Tahoma"/>
          <w:b/>
          <w:sz w:val="24"/>
          <w:szCs w:val="24"/>
          <w:lang w:val="sr-Latn-ME"/>
        </w:rPr>
        <w:t>02</w:t>
      </w:r>
      <w:r w:rsidRPr="0024054D">
        <w:rPr>
          <w:rFonts w:ascii="Tahoma" w:hAnsi="Tahoma" w:cs="Tahoma"/>
          <w:b/>
          <w:sz w:val="24"/>
          <w:szCs w:val="24"/>
          <w:lang w:val="sr-Latn-ME"/>
        </w:rPr>
        <w:t>.201</w:t>
      </w:r>
      <w:r w:rsidR="00CC4F89" w:rsidRPr="0024054D">
        <w:rPr>
          <w:rFonts w:ascii="Tahoma" w:hAnsi="Tahoma" w:cs="Tahoma"/>
          <w:b/>
          <w:sz w:val="24"/>
          <w:szCs w:val="24"/>
          <w:lang w:val="sr-Latn-ME"/>
        </w:rPr>
        <w:t>9</w:t>
      </w:r>
      <w:r w:rsidRPr="0024054D">
        <w:rPr>
          <w:rFonts w:ascii="Tahoma" w:hAnsi="Tahoma" w:cs="Tahoma"/>
          <w:b/>
          <w:sz w:val="24"/>
          <w:szCs w:val="24"/>
          <w:lang w:val="sr-Latn-ME"/>
        </w:rPr>
        <w:t xml:space="preserve">.godine    </w:t>
      </w:r>
    </w:p>
    <w:p w:rsidR="00E54DB4" w:rsidRPr="0024054D" w:rsidRDefault="00E54DB4" w:rsidP="00E54DB4">
      <w:pPr>
        <w:spacing w:after="0"/>
        <w:jc w:val="both"/>
        <w:rPr>
          <w:rFonts w:ascii="Tahoma" w:hAnsi="Tahoma" w:cs="Tahoma"/>
          <w:b/>
          <w:sz w:val="24"/>
          <w:szCs w:val="24"/>
          <w:lang w:val="sr-Latn-ME"/>
        </w:rPr>
      </w:pPr>
      <w:r w:rsidRPr="0024054D">
        <w:rPr>
          <w:rFonts w:ascii="Tahoma" w:hAnsi="Tahoma" w:cs="Tahoma"/>
          <w:b/>
          <w:sz w:val="24"/>
          <w:szCs w:val="24"/>
          <w:lang w:val="sr-Latn-ME"/>
        </w:rPr>
        <w:t xml:space="preserve">         </w:t>
      </w:r>
    </w:p>
    <w:p w:rsidR="00E54DB4" w:rsidRPr="0024054D" w:rsidRDefault="00E54DB4" w:rsidP="00A2072F">
      <w:pPr>
        <w:spacing w:line="276" w:lineRule="auto"/>
        <w:jc w:val="both"/>
        <w:rPr>
          <w:rFonts w:ascii="Tahoma" w:hAnsi="Tahoma" w:cs="Tahoma"/>
          <w:sz w:val="24"/>
          <w:szCs w:val="24"/>
          <w:lang w:val="sr-Latn-ME"/>
        </w:rPr>
      </w:pPr>
      <w:r w:rsidRPr="0024054D">
        <w:rPr>
          <w:rFonts w:ascii="Tahoma" w:hAnsi="Tahoma" w:cs="Tahoma"/>
          <w:sz w:val="24"/>
          <w:szCs w:val="24"/>
          <w:lang w:val="sr-Latn-ME"/>
        </w:rPr>
        <w:t xml:space="preserve">Agencija za zaštitu ličnih podataka i slobodan pristup informacijama - Savjet Agencije, rješavajući po žalbi NVO Mans </w:t>
      </w:r>
      <w:r w:rsidR="00B322B6" w:rsidRPr="0024054D">
        <w:rPr>
          <w:rFonts w:ascii="Tahoma" w:hAnsi="Tahoma" w:cs="Tahoma"/>
          <w:sz w:val="24"/>
          <w:szCs w:val="24"/>
          <w:lang w:val="sr-Latn-ME"/>
        </w:rPr>
        <w:t>br.</w:t>
      </w:r>
      <w:r w:rsidR="00150231" w:rsidRPr="0024054D">
        <w:rPr>
          <w:rFonts w:ascii="Tahoma" w:hAnsi="Tahoma" w:cs="Tahoma"/>
          <w:sz w:val="24"/>
          <w:szCs w:val="24"/>
          <w:lang w:val="sr-Latn-ME"/>
        </w:rPr>
        <w:t xml:space="preserve"> </w:t>
      </w:r>
      <w:r w:rsidR="00CC4F89" w:rsidRPr="0024054D">
        <w:rPr>
          <w:rFonts w:ascii="Tahoma" w:hAnsi="Tahoma" w:cs="Tahoma"/>
          <w:sz w:val="24"/>
          <w:szCs w:val="24"/>
          <w:lang w:val="sr-Latn-ME"/>
        </w:rPr>
        <w:t>15/79375-79378</w:t>
      </w:r>
      <w:r w:rsidR="00703513" w:rsidRPr="0024054D">
        <w:rPr>
          <w:rFonts w:ascii="Tahoma" w:hAnsi="Tahoma" w:cs="Tahoma"/>
          <w:sz w:val="24"/>
          <w:szCs w:val="24"/>
          <w:lang w:val="sr-Latn-ME"/>
        </w:rPr>
        <w:t xml:space="preserve"> </w:t>
      </w:r>
      <w:r w:rsidR="004B5FA4" w:rsidRPr="0024054D">
        <w:rPr>
          <w:rFonts w:ascii="Tahoma" w:hAnsi="Tahoma" w:cs="Tahoma"/>
          <w:sz w:val="24"/>
          <w:szCs w:val="24"/>
          <w:lang w:val="sr-Latn-ME"/>
        </w:rPr>
        <w:t xml:space="preserve">od </w:t>
      </w:r>
      <w:r w:rsidR="00625E08" w:rsidRPr="0024054D">
        <w:rPr>
          <w:rFonts w:ascii="Tahoma" w:hAnsi="Tahoma" w:cs="Tahoma"/>
          <w:sz w:val="24"/>
          <w:szCs w:val="24"/>
          <w:lang w:val="sr-Latn-ME"/>
        </w:rPr>
        <w:t>1</w:t>
      </w:r>
      <w:r w:rsidR="00CC4F89" w:rsidRPr="0024054D">
        <w:rPr>
          <w:rFonts w:ascii="Tahoma" w:hAnsi="Tahoma" w:cs="Tahoma"/>
          <w:sz w:val="24"/>
          <w:szCs w:val="24"/>
          <w:lang w:val="sr-Latn-ME"/>
        </w:rPr>
        <w:t>7</w:t>
      </w:r>
      <w:r w:rsidR="004B5FA4" w:rsidRPr="0024054D">
        <w:rPr>
          <w:rFonts w:ascii="Tahoma" w:hAnsi="Tahoma" w:cs="Tahoma"/>
          <w:sz w:val="24"/>
          <w:szCs w:val="24"/>
          <w:lang w:val="sr-Latn-ME"/>
        </w:rPr>
        <w:t>.0</w:t>
      </w:r>
      <w:r w:rsidR="00CC4F89" w:rsidRPr="0024054D">
        <w:rPr>
          <w:rFonts w:ascii="Tahoma" w:hAnsi="Tahoma" w:cs="Tahoma"/>
          <w:sz w:val="24"/>
          <w:szCs w:val="24"/>
          <w:lang w:val="sr-Latn-ME"/>
        </w:rPr>
        <w:t>9</w:t>
      </w:r>
      <w:r w:rsidR="004B5FA4" w:rsidRPr="0024054D">
        <w:rPr>
          <w:rFonts w:ascii="Tahoma" w:hAnsi="Tahoma" w:cs="Tahoma"/>
          <w:sz w:val="24"/>
          <w:szCs w:val="24"/>
          <w:lang w:val="sr-Latn-ME"/>
        </w:rPr>
        <w:t>.201</w:t>
      </w:r>
      <w:r w:rsidR="00CC4F89" w:rsidRPr="0024054D">
        <w:rPr>
          <w:rFonts w:ascii="Tahoma" w:hAnsi="Tahoma" w:cs="Tahoma"/>
          <w:sz w:val="24"/>
          <w:szCs w:val="24"/>
          <w:lang w:val="sr-Latn-ME"/>
        </w:rPr>
        <w:t>5</w:t>
      </w:r>
      <w:r w:rsidR="004B5FA4" w:rsidRPr="0024054D">
        <w:rPr>
          <w:rFonts w:ascii="Tahoma" w:hAnsi="Tahoma" w:cs="Tahoma"/>
          <w:sz w:val="24"/>
          <w:szCs w:val="24"/>
          <w:lang w:val="sr-Latn-ME"/>
        </w:rPr>
        <w:t>. godine</w:t>
      </w:r>
      <w:r w:rsidR="006F7CD7" w:rsidRPr="0024054D">
        <w:rPr>
          <w:rFonts w:ascii="Tahoma" w:hAnsi="Tahoma" w:cs="Tahoma"/>
          <w:sz w:val="24"/>
          <w:szCs w:val="24"/>
          <w:lang w:val="sr-Latn-ME"/>
        </w:rPr>
        <w:t>, kojeg zastupa Veselin Radulović advokat iz Podgorice,</w:t>
      </w:r>
      <w:r w:rsidRPr="0024054D">
        <w:rPr>
          <w:rFonts w:ascii="Tahoma" w:hAnsi="Tahoma" w:cs="Tahoma"/>
          <w:sz w:val="24"/>
          <w:szCs w:val="24"/>
          <w:lang w:val="sr-Latn-ME"/>
        </w:rPr>
        <w:t xml:space="preserve"> izjavljene protiv </w:t>
      </w:r>
      <w:r w:rsidR="009916D9" w:rsidRPr="0024054D">
        <w:rPr>
          <w:rFonts w:ascii="Tahoma" w:hAnsi="Tahoma" w:cs="Tahoma"/>
          <w:sz w:val="24"/>
          <w:szCs w:val="24"/>
          <w:lang w:val="sr-Latn-ME"/>
        </w:rPr>
        <w:t xml:space="preserve">rješenja </w:t>
      </w:r>
      <w:r w:rsidR="006F7CD7" w:rsidRPr="0024054D">
        <w:rPr>
          <w:rFonts w:ascii="Tahoma" w:hAnsi="Tahoma" w:cs="Tahoma"/>
          <w:sz w:val="24"/>
          <w:szCs w:val="24"/>
          <w:lang w:val="sr-Latn-ME"/>
        </w:rPr>
        <w:t xml:space="preserve">Poreske uprave broj: </w:t>
      </w:r>
      <w:r w:rsidR="0024054D" w:rsidRPr="0024054D">
        <w:rPr>
          <w:rFonts w:ascii="Tahoma" w:hAnsi="Tahoma" w:cs="Tahoma"/>
          <w:color w:val="000000"/>
          <w:sz w:val="24"/>
          <w:szCs w:val="24"/>
          <w:lang w:val="sr-Latn-ME"/>
        </w:rPr>
        <w:t>03/1-12608/2-15 od 09.septembra 2015.</w:t>
      </w:r>
      <w:r w:rsidR="00CC4F89" w:rsidRPr="0024054D">
        <w:rPr>
          <w:rFonts w:ascii="Tahoma" w:hAnsi="Tahoma" w:cs="Tahoma"/>
          <w:color w:val="000000"/>
          <w:sz w:val="24"/>
          <w:szCs w:val="24"/>
          <w:lang w:val="sr-Latn-ME"/>
        </w:rPr>
        <w:t>godine</w:t>
      </w:r>
      <w:r w:rsidRPr="0024054D">
        <w:rPr>
          <w:rFonts w:ascii="Tahoma" w:hAnsi="Tahoma" w:cs="Tahoma"/>
          <w:sz w:val="24"/>
          <w:szCs w:val="24"/>
          <w:lang w:val="sr-Latn-ME"/>
        </w:rPr>
        <w:t xml:space="preserve">, na osnovu člana 38 Zakona o slobodnom pristupu informacijama </w:t>
      </w:r>
      <w:r w:rsidR="00AA5BAB" w:rsidRPr="0024054D">
        <w:rPr>
          <w:rFonts w:ascii="Tahoma" w:hAnsi="Tahoma" w:cs="Tahoma"/>
          <w:sz w:val="24"/>
          <w:szCs w:val="24"/>
          <w:lang w:val="sr-Latn-ME"/>
        </w:rPr>
        <w:t>(„Sl.list Crne Gore, br.44/12)</w:t>
      </w:r>
      <w:r w:rsidRPr="0024054D">
        <w:rPr>
          <w:rFonts w:ascii="Tahoma" w:hAnsi="Tahoma" w:cs="Tahoma"/>
          <w:sz w:val="24"/>
          <w:szCs w:val="24"/>
          <w:lang w:val="sr-Latn-ME"/>
        </w:rPr>
        <w:t xml:space="preserve"> i </w:t>
      </w:r>
      <w:r w:rsidR="004B5FA4" w:rsidRPr="0024054D">
        <w:rPr>
          <w:rFonts w:ascii="Tahoma" w:eastAsiaTheme="minorEastAsia" w:hAnsi="Tahoma" w:cs="Tahoma"/>
          <w:sz w:val="24"/>
          <w:szCs w:val="24"/>
          <w:lang w:val="sr-Latn-ME" w:eastAsia="sr-Latn-ME"/>
        </w:rPr>
        <w:t xml:space="preserve"> člana 235 stav 1 Zakona o opštem upravnom postupku </w:t>
      </w:r>
      <w:r w:rsidR="004B5FA4" w:rsidRPr="0024054D">
        <w:rPr>
          <w:rFonts w:ascii="Tahoma" w:hAnsi="Tahoma" w:cs="Tahoma"/>
          <w:sz w:val="24"/>
          <w:szCs w:val="24"/>
          <w:lang w:val="sr-Latn-ME"/>
        </w:rPr>
        <w:t>(“Sl.list Crne Gore”,br.60/03, 73/10 i 32/11</w:t>
      </w:r>
      <w:r w:rsidR="004B5FA4" w:rsidRPr="0024054D">
        <w:rPr>
          <w:rFonts w:ascii="Tahoma" w:eastAsiaTheme="minorEastAsia" w:hAnsi="Tahoma" w:cs="Tahoma"/>
          <w:sz w:val="24"/>
          <w:szCs w:val="24"/>
          <w:lang w:val="sr-Latn-ME" w:eastAsia="sr-Latn-ME"/>
        </w:rPr>
        <w:t xml:space="preserve">) </w:t>
      </w:r>
      <w:r w:rsidR="00147E48" w:rsidRPr="0024054D">
        <w:rPr>
          <w:rFonts w:ascii="Tahoma" w:hAnsi="Tahoma" w:cs="Tahoma"/>
          <w:sz w:val="24"/>
          <w:szCs w:val="24"/>
          <w:lang w:val="sr-Latn-ME"/>
        </w:rPr>
        <w:t xml:space="preserve">je na sjednici održanoj dana </w:t>
      </w:r>
      <w:r w:rsidR="0024054D" w:rsidRPr="0024054D">
        <w:rPr>
          <w:rFonts w:ascii="Tahoma" w:hAnsi="Tahoma" w:cs="Tahoma"/>
          <w:sz w:val="24"/>
          <w:szCs w:val="24"/>
          <w:lang w:val="sr-Latn-ME"/>
        </w:rPr>
        <w:t>17.11.2017</w:t>
      </w:r>
      <w:r w:rsidRPr="0024054D">
        <w:rPr>
          <w:rFonts w:ascii="Tahoma" w:hAnsi="Tahoma" w:cs="Tahoma"/>
          <w:sz w:val="24"/>
          <w:szCs w:val="24"/>
          <w:lang w:val="sr-Latn-ME"/>
        </w:rPr>
        <w:t>. godine donio:</w:t>
      </w:r>
    </w:p>
    <w:p w:rsidR="0024054D" w:rsidRPr="0024054D" w:rsidRDefault="0024054D" w:rsidP="00E54DB4">
      <w:pPr>
        <w:jc w:val="center"/>
        <w:rPr>
          <w:rFonts w:ascii="Tahoma" w:hAnsi="Tahoma" w:cs="Tahoma"/>
          <w:b/>
          <w:sz w:val="28"/>
          <w:szCs w:val="24"/>
          <w:lang w:val="sr-Latn-ME"/>
        </w:rPr>
      </w:pPr>
    </w:p>
    <w:p w:rsidR="00E54DB4" w:rsidRPr="0024054D" w:rsidRDefault="00E54DB4" w:rsidP="00E54DB4">
      <w:pPr>
        <w:jc w:val="center"/>
        <w:rPr>
          <w:rFonts w:ascii="Tahoma" w:hAnsi="Tahoma" w:cs="Tahoma"/>
          <w:b/>
          <w:sz w:val="28"/>
          <w:szCs w:val="24"/>
          <w:lang w:val="sr-Latn-ME"/>
        </w:rPr>
      </w:pPr>
      <w:r w:rsidRPr="0024054D">
        <w:rPr>
          <w:rFonts w:ascii="Tahoma" w:hAnsi="Tahoma" w:cs="Tahoma"/>
          <w:b/>
          <w:sz w:val="28"/>
          <w:szCs w:val="24"/>
          <w:lang w:val="sr-Latn-ME"/>
        </w:rPr>
        <w:t>R J E Š E NJ E</w:t>
      </w:r>
    </w:p>
    <w:p w:rsidR="004B512C" w:rsidRPr="0024054D" w:rsidRDefault="004B512C" w:rsidP="004B512C">
      <w:pPr>
        <w:rPr>
          <w:rFonts w:ascii="Tahoma" w:hAnsi="Tahoma" w:cs="Tahoma"/>
          <w:sz w:val="24"/>
          <w:szCs w:val="24"/>
          <w:lang w:val="sr-Latn-ME"/>
        </w:rPr>
      </w:pPr>
      <w:r w:rsidRPr="0024054D">
        <w:rPr>
          <w:rFonts w:ascii="Tahoma" w:hAnsi="Tahoma" w:cs="Tahoma"/>
          <w:sz w:val="24"/>
          <w:szCs w:val="24"/>
          <w:lang w:val="sr-Latn-ME"/>
        </w:rPr>
        <w:t>Žalba se odbija kao neosnovana.</w:t>
      </w:r>
    </w:p>
    <w:p w:rsidR="0024054D" w:rsidRPr="0024054D" w:rsidRDefault="0024054D" w:rsidP="00E54DB4">
      <w:pPr>
        <w:jc w:val="center"/>
        <w:rPr>
          <w:rFonts w:ascii="Tahoma" w:hAnsi="Tahoma" w:cs="Tahoma"/>
          <w:b/>
          <w:sz w:val="24"/>
          <w:szCs w:val="24"/>
          <w:lang w:val="sr-Latn-ME"/>
        </w:rPr>
      </w:pPr>
    </w:p>
    <w:p w:rsidR="00E54DB4" w:rsidRPr="0024054D" w:rsidRDefault="00E54DB4" w:rsidP="00E54DB4">
      <w:pPr>
        <w:jc w:val="center"/>
        <w:rPr>
          <w:rFonts w:ascii="Tahoma" w:hAnsi="Tahoma" w:cs="Tahoma"/>
          <w:b/>
          <w:sz w:val="24"/>
          <w:szCs w:val="24"/>
          <w:lang w:val="sr-Latn-ME"/>
        </w:rPr>
      </w:pPr>
      <w:r w:rsidRPr="0024054D">
        <w:rPr>
          <w:rFonts w:ascii="Tahoma" w:hAnsi="Tahoma" w:cs="Tahoma"/>
          <w:b/>
          <w:sz w:val="24"/>
          <w:szCs w:val="24"/>
          <w:lang w:val="sr-Latn-ME"/>
        </w:rPr>
        <w:t>O b r a z l o ž e nj e</w:t>
      </w:r>
    </w:p>
    <w:p w:rsidR="0024054D" w:rsidRPr="0024054D" w:rsidRDefault="0024054D" w:rsidP="000806B4">
      <w:pPr>
        <w:pStyle w:val="Bodytext100"/>
        <w:spacing w:after="0" w:line="276" w:lineRule="auto"/>
        <w:ind w:firstLine="0"/>
        <w:jc w:val="both"/>
        <w:rPr>
          <w:rFonts w:ascii="Tahoma" w:hAnsi="Tahoma" w:cs="Tahoma"/>
          <w:sz w:val="24"/>
          <w:szCs w:val="24"/>
          <w:lang w:val="sr-Latn-ME"/>
        </w:rPr>
      </w:pPr>
    </w:p>
    <w:p w:rsidR="00466CA9" w:rsidRPr="0024054D" w:rsidRDefault="00E54DB4" w:rsidP="000806B4">
      <w:pPr>
        <w:pStyle w:val="Bodytext100"/>
        <w:spacing w:after="0" w:line="276" w:lineRule="auto"/>
        <w:ind w:firstLine="0"/>
        <w:jc w:val="both"/>
        <w:rPr>
          <w:rFonts w:ascii="Tahoma" w:hAnsi="Tahoma" w:cs="Tahoma"/>
          <w:sz w:val="24"/>
          <w:szCs w:val="24"/>
          <w:lang w:val="sr-Latn-ME"/>
        </w:rPr>
      </w:pPr>
      <w:r w:rsidRPr="0024054D">
        <w:rPr>
          <w:rFonts w:ascii="Tahoma" w:hAnsi="Tahoma" w:cs="Tahoma"/>
          <w:sz w:val="24"/>
          <w:szCs w:val="24"/>
          <w:lang w:val="sr-Latn-ME"/>
        </w:rPr>
        <w:t xml:space="preserve">Prvostepeni organ je donio </w:t>
      </w:r>
      <w:r w:rsidR="000B1B85" w:rsidRPr="0024054D">
        <w:rPr>
          <w:rFonts w:ascii="Tahoma" w:hAnsi="Tahoma" w:cs="Tahoma"/>
          <w:sz w:val="24"/>
          <w:szCs w:val="24"/>
          <w:lang w:val="sr-Latn-ME"/>
        </w:rPr>
        <w:t>rješenje</w:t>
      </w:r>
      <w:r w:rsidRPr="0024054D">
        <w:rPr>
          <w:rFonts w:ascii="Tahoma" w:hAnsi="Tahoma" w:cs="Tahoma"/>
          <w:sz w:val="24"/>
          <w:szCs w:val="24"/>
          <w:lang w:val="sr-Latn-ME"/>
        </w:rPr>
        <w:t xml:space="preserve"> </w:t>
      </w:r>
      <w:r w:rsidR="00CC4F89" w:rsidRPr="0024054D">
        <w:rPr>
          <w:rFonts w:ascii="Tahoma" w:hAnsi="Tahoma" w:cs="Tahoma"/>
          <w:color w:val="000000"/>
          <w:sz w:val="24"/>
          <w:szCs w:val="24"/>
          <w:lang w:val="sr-Latn-ME"/>
        </w:rPr>
        <w:t>03/1-12608/2-15 od 09. septembra 2015. godine</w:t>
      </w:r>
      <w:r w:rsidR="00703513" w:rsidRPr="0024054D">
        <w:rPr>
          <w:rFonts w:ascii="Tahoma" w:hAnsi="Tahoma" w:cs="Tahoma"/>
          <w:sz w:val="24"/>
          <w:szCs w:val="24"/>
          <w:lang w:val="sr-Latn-ME"/>
        </w:rPr>
        <w:t xml:space="preserve">, po </w:t>
      </w:r>
      <w:r w:rsidRPr="0024054D">
        <w:rPr>
          <w:rFonts w:ascii="Tahoma" w:hAnsi="Tahoma" w:cs="Tahoma"/>
          <w:sz w:val="24"/>
          <w:szCs w:val="24"/>
          <w:lang w:val="sr-Latn-ME"/>
        </w:rPr>
        <w:t xml:space="preserve">osnovu podnijetog zahtjeva za slobodan pristup informacijama </w:t>
      </w:r>
      <w:r w:rsidR="00B322B6" w:rsidRPr="0024054D">
        <w:rPr>
          <w:rFonts w:ascii="Tahoma" w:hAnsi="Tahoma" w:cs="Tahoma"/>
          <w:sz w:val="24"/>
          <w:szCs w:val="24"/>
          <w:lang w:val="sr-Latn-ME"/>
        </w:rPr>
        <w:t>NVO Mans br.</w:t>
      </w:r>
      <w:r w:rsidR="00147E48" w:rsidRPr="0024054D">
        <w:rPr>
          <w:rFonts w:ascii="Tahoma" w:hAnsi="Tahoma" w:cs="Tahoma"/>
          <w:sz w:val="24"/>
          <w:szCs w:val="24"/>
          <w:lang w:val="sr-Latn-ME"/>
        </w:rPr>
        <w:t xml:space="preserve"> </w:t>
      </w:r>
      <w:r w:rsidR="00CC4F89" w:rsidRPr="0024054D">
        <w:rPr>
          <w:rFonts w:ascii="Tahoma" w:hAnsi="Tahoma" w:cs="Tahoma"/>
          <w:sz w:val="24"/>
          <w:szCs w:val="24"/>
          <w:lang w:val="sr-Latn-ME"/>
        </w:rPr>
        <w:t xml:space="preserve">15/79375-79378 </w:t>
      </w:r>
      <w:r w:rsidR="00DF37BF" w:rsidRPr="0024054D">
        <w:rPr>
          <w:rFonts w:ascii="Tahoma" w:hAnsi="Tahoma" w:cs="Tahoma"/>
          <w:sz w:val="24"/>
          <w:szCs w:val="24"/>
          <w:lang w:val="sr-Latn-ME"/>
        </w:rPr>
        <w:t xml:space="preserve">od </w:t>
      </w:r>
      <w:r w:rsidR="00625E08" w:rsidRPr="0024054D">
        <w:rPr>
          <w:rFonts w:ascii="Tahoma" w:hAnsi="Tahoma" w:cs="Tahoma"/>
          <w:sz w:val="24"/>
          <w:szCs w:val="24"/>
          <w:lang w:val="sr-Latn-ME"/>
        </w:rPr>
        <w:t>2</w:t>
      </w:r>
      <w:r w:rsidR="00CC4F89" w:rsidRPr="0024054D">
        <w:rPr>
          <w:rFonts w:ascii="Tahoma" w:hAnsi="Tahoma" w:cs="Tahoma"/>
          <w:sz w:val="24"/>
          <w:szCs w:val="24"/>
          <w:lang w:val="sr-Latn-ME"/>
        </w:rPr>
        <w:t>4</w:t>
      </w:r>
      <w:r w:rsidR="00147E48" w:rsidRPr="0024054D">
        <w:rPr>
          <w:rFonts w:ascii="Tahoma" w:hAnsi="Tahoma" w:cs="Tahoma"/>
          <w:sz w:val="24"/>
          <w:szCs w:val="24"/>
          <w:lang w:val="sr-Latn-ME"/>
        </w:rPr>
        <w:t>.</w:t>
      </w:r>
      <w:r w:rsidR="00FE6FF2" w:rsidRPr="0024054D">
        <w:rPr>
          <w:rFonts w:ascii="Tahoma" w:hAnsi="Tahoma" w:cs="Tahoma"/>
          <w:sz w:val="24"/>
          <w:szCs w:val="24"/>
          <w:lang w:val="sr-Latn-ME"/>
        </w:rPr>
        <w:t>0</w:t>
      </w:r>
      <w:r w:rsidR="00CC4F89" w:rsidRPr="0024054D">
        <w:rPr>
          <w:rFonts w:ascii="Tahoma" w:hAnsi="Tahoma" w:cs="Tahoma"/>
          <w:sz w:val="24"/>
          <w:szCs w:val="24"/>
          <w:lang w:val="sr-Latn-ME"/>
        </w:rPr>
        <w:t>8</w:t>
      </w:r>
      <w:r w:rsidR="00147E48" w:rsidRPr="0024054D">
        <w:rPr>
          <w:rFonts w:ascii="Tahoma" w:hAnsi="Tahoma" w:cs="Tahoma"/>
          <w:sz w:val="24"/>
          <w:szCs w:val="24"/>
          <w:lang w:val="sr-Latn-ME"/>
        </w:rPr>
        <w:t>.201</w:t>
      </w:r>
      <w:r w:rsidR="00CC4F89" w:rsidRPr="0024054D">
        <w:rPr>
          <w:rFonts w:ascii="Tahoma" w:hAnsi="Tahoma" w:cs="Tahoma"/>
          <w:sz w:val="24"/>
          <w:szCs w:val="24"/>
          <w:lang w:val="sr-Latn-ME"/>
        </w:rPr>
        <w:t>5</w:t>
      </w:r>
      <w:r w:rsidR="00147E48" w:rsidRPr="0024054D">
        <w:rPr>
          <w:rFonts w:ascii="Tahoma" w:hAnsi="Tahoma" w:cs="Tahoma"/>
          <w:sz w:val="24"/>
          <w:szCs w:val="24"/>
          <w:lang w:val="sr-Latn-ME"/>
        </w:rPr>
        <w:t>. godine</w:t>
      </w:r>
      <w:r w:rsidR="00DF37BF" w:rsidRPr="0024054D">
        <w:rPr>
          <w:rFonts w:ascii="Tahoma" w:hAnsi="Tahoma" w:cs="Tahoma"/>
          <w:sz w:val="24"/>
          <w:szCs w:val="24"/>
          <w:lang w:val="sr-Latn-ME"/>
        </w:rPr>
        <w:t>,</w:t>
      </w:r>
      <w:r w:rsidRPr="0024054D">
        <w:rPr>
          <w:rFonts w:ascii="Tahoma" w:hAnsi="Tahoma" w:cs="Tahoma"/>
          <w:sz w:val="24"/>
          <w:szCs w:val="24"/>
          <w:lang w:val="sr-Latn-ME"/>
        </w:rPr>
        <w:t xml:space="preserve"> </w:t>
      </w:r>
      <w:r w:rsidR="00DF37BF" w:rsidRPr="0024054D">
        <w:rPr>
          <w:rFonts w:ascii="Tahoma" w:hAnsi="Tahoma" w:cs="Tahoma"/>
          <w:sz w:val="24"/>
          <w:szCs w:val="24"/>
          <w:lang w:val="sr-Latn-ME"/>
        </w:rPr>
        <w:t>na način što je odlučeno: “</w:t>
      </w:r>
      <w:r w:rsidR="00CC4F89" w:rsidRPr="0024054D">
        <w:rPr>
          <w:rStyle w:val="BodytextItalic"/>
          <w:rFonts w:ascii="Tahoma" w:hAnsi="Tahoma" w:cs="Tahoma"/>
          <w:i w:val="0"/>
          <w:sz w:val="24"/>
          <w:szCs w:val="24"/>
          <w:lang w:val="sr-Latn-ME"/>
        </w:rPr>
        <w:t>Odbija se, kao neosnovan, zahtjev Mreže za afirmaciju nevladinog sektora MANS, sa sjedištem u Podgorici, Dalmatinska 188, br. 15/79375-79378 od 24.08.2015.godine</w:t>
      </w:r>
      <w:r w:rsidR="00625E08" w:rsidRPr="0024054D">
        <w:rPr>
          <w:rStyle w:val="BodytextItalic"/>
          <w:rFonts w:ascii="Tahoma" w:hAnsi="Tahoma" w:cs="Tahoma"/>
          <w:i w:val="0"/>
          <w:sz w:val="24"/>
          <w:szCs w:val="24"/>
          <w:lang w:val="sr-Latn-ME"/>
        </w:rPr>
        <w:t>.</w:t>
      </w:r>
      <w:r w:rsidR="004B5FA4" w:rsidRPr="0024054D">
        <w:rPr>
          <w:rFonts w:ascii="Tahoma" w:hAnsi="Tahoma" w:cs="Tahoma"/>
          <w:sz w:val="24"/>
          <w:szCs w:val="24"/>
          <w:lang w:val="sr-Latn-ME"/>
        </w:rPr>
        <w:t>”</w:t>
      </w:r>
      <w:r w:rsidR="00337A3C" w:rsidRPr="0024054D">
        <w:rPr>
          <w:rFonts w:ascii="Tahoma" w:hAnsi="Tahoma" w:cs="Tahoma"/>
          <w:sz w:val="24"/>
          <w:szCs w:val="24"/>
          <w:lang w:val="sr-Latn-ME"/>
        </w:rPr>
        <w:t xml:space="preserve"> </w:t>
      </w:r>
      <w:r w:rsidR="00DF37BF" w:rsidRPr="0024054D">
        <w:rPr>
          <w:rFonts w:ascii="Tahoma" w:hAnsi="Tahoma" w:cs="Tahoma"/>
          <w:sz w:val="24"/>
          <w:szCs w:val="24"/>
          <w:lang w:val="sr-Latn-ME"/>
        </w:rPr>
        <w:t>U obrazloženju osporenog rješenja se navodi da</w:t>
      </w:r>
      <w:r w:rsidR="00466CA9" w:rsidRPr="0024054D">
        <w:rPr>
          <w:rFonts w:ascii="Tahoma" w:hAnsi="Tahoma" w:cs="Tahoma"/>
          <w:sz w:val="24"/>
          <w:szCs w:val="24"/>
          <w:lang w:val="sr-Latn-ME"/>
        </w:rPr>
        <w:t xml:space="preserve"> </w:t>
      </w:r>
      <w:r w:rsidR="004B5FA4" w:rsidRPr="0024054D">
        <w:rPr>
          <w:rFonts w:ascii="Tahoma" w:hAnsi="Tahoma" w:cs="Tahoma"/>
          <w:sz w:val="24"/>
          <w:szCs w:val="24"/>
          <w:lang w:val="sr-Latn-ME"/>
        </w:rPr>
        <w:t xml:space="preserve">je </w:t>
      </w:r>
      <w:r w:rsidR="000C63F3" w:rsidRPr="0024054D">
        <w:rPr>
          <w:rFonts w:ascii="Tahoma" w:hAnsi="Tahoma" w:cs="Tahoma"/>
          <w:sz w:val="24"/>
          <w:szCs w:val="24"/>
          <w:lang w:val="sr-Latn-ME"/>
        </w:rPr>
        <w:t>p</w:t>
      </w:r>
      <w:r w:rsidR="00625E08" w:rsidRPr="0024054D">
        <w:rPr>
          <w:rFonts w:ascii="Tahoma" w:hAnsi="Tahoma" w:cs="Tahoma"/>
          <w:sz w:val="24"/>
          <w:szCs w:val="24"/>
          <w:lang w:val="sr-Latn-ME"/>
        </w:rPr>
        <w:t xml:space="preserve">ostupajući po zahtjevu </w:t>
      </w:r>
      <w:r w:rsidR="000C63F3" w:rsidRPr="0024054D">
        <w:rPr>
          <w:rFonts w:ascii="Tahoma" w:hAnsi="Tahoma" w:cs="Tahoma"/>
          <w:sz w:val="24"/>
          <w:szCs w:val="24"/>
          <w:lang w:val="sr-Latn-ME"/>
        </w:rPr>
        <w:t>prvostepeni</w:t>
      </w:r>
      <w:r w:rsidR="004B5FA4" w:rsidRPr="0024054D">
        <w:rPr>
          <w:rFonts w:ascii="Tahoma" w:hAnsi="Tahoma" w:cs="Tahoma"/>
          <w:sz w:val="24"/>
          <w:szCs w:val="24"/>
          <w:lang w:val="sr-Latn-ME"/>
        </w:rPr>
        <w:t xml:space="preserve"> organ utvrdio da </w:t>
      </w:r>
      <w:r w:rsidR="00CC4F89" w:rsidRPr="0024054D">
        <w:rPr>
          <w:rFonts w:ascii="Tahoma" w:hAnsi="Tahoma" w:cs="Tahoma"/>
          <w:sz w:val="24"/>
          <w:szCs w:val="24"/>
          <w:lang w:val="sr-Latn-ME"/>
        </w:rPr>
        <w:t>se predmetna informacija tražena tačkom 2, 3 i 4 zahtjeva nalazi u dokumentima koji su u njegovom posjedu ali da se zahtjevu ne može udovoljiti iz razloga što je riječ o informacijama koje sadrže podatke koji predstavljaju poresku tajnu , shodno članu 16 stav 1 Zakona o poreskoj administraciji ("SI.list RCG", br.65/01,..20/11..28/12,..08/15), te da je poreska tajna svaka informacija ili podatak o poreskom obvezniku kojim raspolaže poreski organ, osim informacija i podataka za koje poreski obveznik pisano izjavi da se ne smatraju poreskom tajnom, kao i informacija i podataka koje se ne mogu povezati sa konkretnim poreskim obveznikom niti se na drugi</w:t>
      </w:r>
      <w:r w:rsidR="00CC4F89" w:rsidRPr="0024054D">
        <w:rPr>
          <w:lang w:val="sr-Latn-ME"/>
        </w:rPr>
        <w:t xml:space="preserve"> </w:t>
      </w:r>
      <w:r w:rsidR="00CC4F89" w:rsidRPr="0024054D">
        <w:rPr>
          <w:rFonts w:ascii="Tahoma" w:hAnsi="Tahoma" w:cs="Tahoma"/>
          <w:sz w:val="24"/>
          <w:szCs w:val="24"/>
          <w:lang w:val="sr-Latn-ME"/>
        </w:rPr>
        <w:t xml:space="preserve">način mogu identifikovati, odnosno informacije koje Poreska uprava objavljuje kvartalno o listi poreskih dužnika. Ukazuje se </w:t>
      </w:r>
      <w:r w:rsidR="00CC4F89" w:rsidRPr="0024054D">
        <w:rPr>
          <w:rFonts w:ascii="Tahoma" w:hAnsi="Tahoma" w:cs="Tahoma"/>
          <w:sz w:val="24"/>
          <w:szCs w:val="24"/>
          <w:lang w:val="sr-Latn-ME"/>
        </w:rPr>
        <w:lastRenderedPageBreak/>
        <w:t>da je prvostepeni organ sproveo</w:t>
      </w:r>
      <w:r w:rsidR="0024054D">
        <w:rPr>
          <w:rFonts w:ascii="Tahoma" w:hAnsi="Tahoma" w:cs="Tahoma"/>
          <w:sz w:val="24"/>
          <w:szCs w:val="24"/>
          <w:lang w:val="sr-Latn-ME"/>
        </w:rPr>
        <w:t xml:space="preserve"> test štenos</w:t>
      </w:r>
      <w:r w:rsidR="00CC4F89" w:rsidRPr="0024054D">
        <w:rPr>
          <w:rFonts w:ascii="Tahoma" w:hAnsi="Tahoma" w:cs="Tahoma"/>
          <w:sz w:val="24"/>
          <w:szCs w:val="24"/>
          <w:lang w:val="sr-Latn-ME"/>
        </w:rPr>
        <w:t>ti objavljivanja ove inforamcije, u skladu sa odredbama čl. 16 stav 1 Zakona o slobodnom pristupu inforamcijama, i utvrdio da bi objelodanjivanje ove informacije predstavljalo kršenje pozitivnih propisa, prije svega Zakona o poreskoj administraciji, koji reguliše odnos Poreske uprave i poreskih obveznika, kojim se uređuju prava i obaveze poreskog organa i poreskih obveznika u postupku utvrđivanja, naplate i kontrole poreza i drugih dažbina i kojim je propisana obveza poreskog organa da u ostvarivanju svojih nadležnosti čuva poresku tajnu, te da bi objelodanjivanje podataka, koji predstavljaju poresku tajnu bi proizvelo nepovjerenje poreskih obveznika prema organima državne uprave, konkretno prema prvostepenom organu, što je procijenjeno kao veća šteta od javnog interesa za objavljivanje navedenih informacija Kako poreski obveznk na kog se odnose podaci, koji predstavljaju poresku tajnu, nije dao pisano odobrenje za objavljivanje navedenih potataka, niti je riječ o podacima za koje postoji preovladjujući javni interes za objavljivanje, to je odlučeno kao u dispozitivu rješenja. Prvostepeni organ je utvrdio da inforamcija tražena tačkom 1 zahtjeva za slobodan pristup Inforamcija se ne nalazi u posjedu ovog organa, iz razloga sto je u toku ponovni postupak utvrdjivanja poreske obaveze.</w:t>
      </w:r>
    </w:p>
    <w:p w:rsidR="000806B4" w:rsidRPr="0024054D" w:rsidRDefault="000806B4" w:rsidP="000806B4">
      <w:pPr>
        <w:pStyle w:val="Bodytext100"/>
        <w:spacing w:after="0" w:line="276" w:lineRule="auto"/>
        <w:ind w:firstLine="0"/>
        <w:jc w:val="both"/>
        <w:rPr>
          <w:rFonts w:ascii="Tahoma" w:hAnsi="Tahoma" w:cs="Tahoma"/>
          <w:sz w:val="24"/>
          <w:szCs w:val="24"/>
          <w:lang w:val="sr-Latn-ME"/>
        </w:rPr>
      </w:pPr>
    </w:p>
    <w:p w:rsidR="00AA007C" w:rsidRPr="0024054D" w:rsidRDefault="00452E79" w:rsidP="000806B4">
      <w:pPr>
        <w:pStyle w:val="BodyText2"/>
        <w:spacing w:after="237" w:line="276" w:lineRule="auto"/>
        <w:rPr>
          <w:rFonts w:ascii="Tahoma" w:eastAsia="Trebuchet MS" w:hAnsi="Tahoma" w:cs="Tahoma"/>
          <w:color w:val="000000"/>
          <w:sz w:val="24"/>
          <w:szCs w:val="24"/>
          <w:lang w:val="sr-Latn-ME"/>
        </w:rPr>
      </w:pPr>
      <w:r w:rsidRPr="0024054D">
        <w:rPr>
          <w:rFonts w:ascii="Tahoma" w:eastAsia="Trebuchet MS" w:hAnsi="Tahoma" w:cs="Tahoma"/>
          <w:color w:val="000000"/>
          <w:sz w:val="24"/>
          <w:szCs w:val="24"/>
          <w:lang w:val="sr-Latn-ME"/>
        </w:rPr>
        <w:t xml:space="preserve">Protiv ovog </w:t>
      </w:r>
      <w:r w:rsidR="000B1B85" w:rsidRPr="0024054D">
        <w:rPr>
          <w:rFonts w:ascii="Tahoma" w:eastAsia="Trebuchet MS" w:hAnsi="Tahoma" w:cs="Tahoma"/>
          <w:color w:val="000000"/>
          <w:sz w:val="24"/>
          <w:szCs w:val="24"/>
          <w:lang w:val="sr-Latn-ME"/>
        </w:rPr>
        <w:t>rješenj</w:t>
      </w:r>
      <w:r w:rsidR="00147E48" w:rsidRPr="0024054D">
        <w:rPr>
          <w:rFonts w:ascii="Tahoma" w:eastAsia="Trebuchet MS" w:hAnsi="Tahoma" w:cs="Tahoma"/>
          <w:color w:val="000000"/>
          <w:sz w:val="24"/>
          <w:szCs w:val="24"/>
          <w:lang w:val="sr-Latn-ME"/>
        </w:rPr>
        <w:t>a</w:t>
      </w:r>
      <w:r w:rsidRPr="0024054D">
        <w:rPr>
          <w:rFonts w:ascii="Tahoma" w:eastAsia="Trebuchet MS" w:hAnsi="Tahoma" w:cs="Tahoma"/>
          <w:color w:val="000000"/>
          <w:sz w:val="24"/>
          <w:szCs w:val="24"/>
          <w:lang w:val="sr-Latn-ME"/>
        </w:rPr>
        <w:t xml:space="preserve"> u zakonskom roku podnosilac zahtjeva je uložio žalbu. U žalbi se u bitnom navodi da se rješenje pobija zbog povreda pravila postupka</w:t>
      </w:r>
      <w:r w:rsidR="00CC4F89" w:rsidRPr="0024054D">
        <w:rPr>
          <w:rFonts w:ascii="Tahoma" w:eastAsia="Trebuchet MS" w:hAnsi="Tahoma" w:cs="Tahoma"/>
          <w:color w:val="000000"/>
          <w:sz w:val="24"/>
          <w:szCs w:val="24"/>
          <w:lang w:val="sr-Latn-ME"/>
        </w:rPr>
        <w:t xml:space="preserve"> i </w:t>
      </w:r>
      <w:r w:rsidR="00A66581" w:rsidRPr="0024054D">
        <w:rPr>
          <w:rFonts w:ascii="Tahoma" w:eastAsia="Trebuchet MS" w:hAnsi="Tahoma" w:cs="Tahoma"/>
          <w:color w:val="000000"/>
          <w:sz w:val="24"/>
          <w:szCs w:val="24"/>
          <w:lang w:val="sr-Latn-ME"/>
        </w:rPr>
        <w:t>pogrešne primjene materijalnog prava</w:t>
      </w:r>
      <w:r w:rsidRPr="0024054D">
        <w:rPr>
          <w:rFonts w:ascii="Tahoma" w:eastAsia="Trebuchet MS" w:hAnsi="Tahoma" w:cs="Tahoma"/>
          <w:color w:val="000000"/>
          <w:sz w:val="24"/>
          <w:szCs w:val="24"/>
          <w:lang w:val="sr-Latn-ME"/>
        </w:rPr>
        <w:t xml:space="preserve">. Navodi se da je dana </w:t>
      </w:r>
      <w:r w:rsidR="00CC4F89" w:rsidRPr="0024054D">
        <w:rPr>
          <w:rFonts w:ascii="Tahoma" w:eastAsia="Trebuchet MS" w:hAnsi="Tahoma" w:cs="Tahoma"/>
          <w:color w:val="000000"/>
          <w:sz w:val="24"/>
          <w:szCs w:val="24"/>
          <w:lang w:val="sr-Latn-ME"/>
        </w:rPr>
        <w:t>10</w:t>
      </w:r>
      <w:r w:rsidR="00147E48" w:rsidRPr="0024054D">
        <w:rPr>
          <w:rFonts w:ascii="Tahoma" w:eastAsia="Trebuchet MS" w:hAnsi="Tahoma" w:cs="Tahoma"/>
          <w:color w:val="000000"/>
          <w:sz w:val="24"/>
          <w:szCs w:val="24"/>
          <w:lang w:val="sr-Latn-ME"/>
        </w:rPr>
        <w:t>.</w:t>
      </w:r>
      <w:r w:rsidR="000C63F3" w:rsidRPr="0024054D">
        <w:rPr>
          <w:rFonts w:ascii="Tahoma" w:eastAsia="Trebuchet MS" w:hAnsi="Tahoma" w:cs="Tahoma"/>
          <w:color w:val="000000"/>
          <w:sz w:val="24"/>
          <w:szCs w:val="24"/>
          <w:lang w:val="sr-Latn-ME"/>
        </w:rPr>
        <w:t>0</w:t>
      </w:r>
      <w:r w:rsidR="00CC4F89" w:rsidRPr="0024054D">
        <w:rPr>
          <w:rFonts w:ascii="Tahoma" w:eastAsia="Trebuchet MS" w:hAnsi="Tahoma" w:cs="Tahoma"/>
          <w:color w:val="000000"/>
          <w:sz w:val="24"/>
          <w:szCs w:val="24"/>
          <w:lang w:val="sr-Latn-ME"/>
        </w:rPr>
        <w:t>9</w:t>
      </w:r>
      <w:r w:rsidR="00147E48" w:rsidRPr="0024054D">
        <w:rPr>
          <w:rFonts w:ascii="Tahoma" w:eastAsia="Trebuchet MS" w:hAnsi="Tahoma" w:cs="Tahoma"/>
          <w:color w:val="000000"/>
          <w:sz w:val="24"/>
          <w:szCs w:val="24"/>
          <w:lang w:val="sr-Latn-ME"/>
        </w:rPr>
        <w:t>.</w:t>
      </w:r>
      <w:r w:rsidRPr="0024054D">
        <w:rPr>
          <w:rFonts w:ascii="Tahoma" w:eastAsia="Trebuchet MS" w:hAnsi="Tahoma" w:cs="Tahoma"/>
          <w:color w:val="000000"/>
          <w:sz w:val="24"/>
          <w:szCs w:val="24"/>
          <w:lang w:val="sr-Latn-ME"/>
        </w:rPr>
        <w:t>201</w:t>
      </w:r>
      <w:r w:rsidR="00CC4F89" w:rsidRPr="0024054D">
        <w:rPr>
          <w:rFonts w:ascii="Tahoma" w:eastAsia="Trebuchet MS" w:hAnsi="Tahoma" w:cs="Tahoma"/>
          <w:color w:val="000000"/>
          <w:sz w:val="24"/>
          <w:szCs w:val="24"/>
          <w:lang w:val="sr-Latn-ME"/>
        </w:rPr>
        <w:t>5</w:t>
      </w:r>
      <w:r w:rsidRPr="0024054D">
        <w:rPr>
          <w:rFonts w:ascii="Tahoma" w:eastAsia="Trebuchet MS" w:hAnsi="Tahoma" w:cs="Tahoma"/>
          <w:color w:val="000000"/>
          <w:sz w:val="24"/>
          <w:szCs w:val="24"/>
          <w:lang w:val="sr-Latn-ME"/>
        </w:rPr>
        <w:t>. godine prvostepeni organ, žaliocu dostavio</w:t>
      </w:r>
      <w:r w:rsidR="00A66581" w:rsidRPr="0024054D">
        <w:rPr>
          <w:rFonts w:ascii="Tahoma" w:eastAsia="Trebuchet MS" w:hAnsi="Tahoma" w:cs="Tahoma"/>
          <w:color w:val="000000"/>
          <w:sz w:val="24"/>
          <w:szCs w:val="24"/>
          <w:lang w:val="sr-Latn-ME"/>
        </w:rPr>
        <w:t xml:space="preserve"> predmetno</w:t>
      </w:r>
      <w:r w:rsidRPr="0024054D">
        <w:rPr>
          <w:rFonts w:ascii="Tahoma" w:eastAsia="Trebuchet MS" w:hAnsi="Tahoma" w:cs="Tahoma"/>
          <w:color w:val="000000"/>
          <w:sz w:val="24"/>
          <w:szCs w:val="24"/>
          <w:lang w:val="sr-Latn-ME"/>
        </w:rPr>
        <w:t xml:space="preserve"> </w:t>
      </w:r>
      <w:r w:rsidR="000B1B85" w:rsidRPr="0024054D">
        <w:rPr>
          <w:rFonts w:ascii="Tahoma" w:eastAsia="Trebuchet MS" w:hAnsi="Tahoma" w:cs="Tahoma"/>
          <w:color w:val="000000"/>
          <w:sz w:val="24"/>
          <w:szCs w:val="24"/>
          <w:lang w:val="sr-Latn-ME"/>
        </w:rPr>
        <w:t>rješenje</w:t>
      </w:r>
      <w:r w:rsidR="00A66581" w:rsidRPr="0024054D">
        <w:rPr>
          <w:rFonts w:ascii="Tahoma" w:eastAsia="Trebuchet MS" w:hAnsi="Tahoma" w:cs="Tahoma"/>
          <w:color w:val="000000"/>
          <w:sz w:val="24"/>
          <w:szCs w:val="24"/>
          <w:lang w:val="sr-Latn-ME"/>
        </w:rPr>
        <w:t xml:space="preserve">. </w:t>
      </w:r>
      <w:r w:rsidR="009916D9" w:rsidRPr="0024054D">
        <w:rPr>
          <w:rFonts w:ascii="Tahoma" w:eastAsia="Trebuchet MS" w:hAnsi="Tahoma" w:cs="Tahoma"/>
          <w:color w:val="000000"/>
          <w:sz w:val="24"/>
          <w:szCs w:val="24"/>
          <w:lang w:val="sr-Latn-ME"/>
        </w:rPr>
        <w:t xml:space="preserve">Žalilac osporava rješenje prvostepenog organa navodeći da je isto zasnovano na pogrešno i nepotpuno utvrđenom činjeničnom stanju i pogrešnoj primjeni normi materijalnog prava, a takođe su prilikom donošenja istog prema mišljenju žalioca povrijeđena pravila postupka. </w:t>
      </w:r>
      <w:r w:rsidR="00CC4F89" w:rsidRPr="0024054D">
        <w:rPr>
          <w:rFonts w:ascii="Tahoma" w:eastAsia="Trebuchet MS" w:hAnsi="Tahoma" w:cs="Tahoma"/>
          <w:color w:val="000000"/>
          <w:sz w:val="24"/>
          <w:szCs w:val="24"/>
          <w:lang w:val="sr-Latn-ME"/>
        </w:rPr>
        <w:t>Žalilac upućuje Agenciju za zaštitu ličnih podataka i slobodan pristup informacijama da je od Uprave za nekretnine, Područna jedinica Kotor došao u posjed Zaključka o obezbjeđivanju poreskog potraživanja broj: 03/11-02-2-5-504/14-2 od dana 13.10.2014. godine, u kojem se navodi da poreski obveznik Agneta Investvemnts LTD iz Kipra nije u zakonskom roku platio porez na promet nepokretnosti u iznosu od 45.000,00 eura, koji je utvrđen rješenjem broj: 03/11-02-2-5- 504/14 od 12.08.2014. godine, a koje je post</w:t>
      </w:r>
      <w:r w:rsidR="00AA5C97" w:rsidRPr="0024054D">
        <w:rPr>
          <w:rFonts w:ascii="Tahoma" w:eastAsia="Trebuchet MS" w:hAnsi="Tahoma" w:cs="Tahoma"/>
          <w:color w:val="000000"/>
          <w:sz w:val="24"/>
          <w:szCs w:val="24"/>
          <w:lang w:val="sr-Latn-ME"/>
        </w:rPr>
        <w:t xml:space="preserve">alo izvršno 12.09.2014. godine, te da se </w:t>
      </w:r>
      <w:r w:rsidR="00CC4F89" w:rsidRPr="0024054D">
        <w:rPr>
          <w:rFonts w:ascii="Tahoma" w:eastAsia="Trebuchet MS" w:hAnsi="Tahoma" w:cs="Tahoma"/>
          <w:color w:val="000000"/>
          <w:sz w:val="24"/>
          <w:szCs w:val="24"/>
          <w:lang w:val="sr-Latn-ME"/>
        </w:rPr>
        <w:t>iz Zaključka o obezbjeđenju poreskog potraživanja jasno može zaključiti da, obzirom da poreski obveznik u pitanju nije u zakonskom roku platio porez na promet nepokretnosti, poreski organ je pokrenuo postupak prinudne naplate gdje je, radi obezbjeđenja poreskog potraživanja, na imovinu poreskog obaveznika, zasnovao založno pravo, odnosno stavio hipoteku na nepokretnosti ma koje su vlasništvo</w:t>
      </w:r>
      <w:r w:rsidR="00AA5C97" w:rsidRPr="0024054D">
        <w:rPr>
          <w:rFonts w:ascii="Tahoma" w:eastAsia="Trebuchet MS" w:hAnsi="Tahoma" w:cs="Tahoma"/>
          <w:color w:val="000000"/>
          <w:sz w:val="24"/>
          <w:szCs w:val="24"/>
          <w:lang w:val="sr-Latn-ME"/>
        </w:rPr>
        <w:t xml:space="preserve"> imenovanog poreskog obveznika. Dalje se ukazuje da odredba člana 56 </w:t>
      </w:r>
      <w:r w:rsidR="00AA5C97" w:rsidRPr="0024054D">
        <w:rPr>
          <w:rFonts w:ascii="Tahoma" w:hAnsi="Tahoma" w:cs="Tahoma"/>
          <w:sz w:val="24"/>
          <w:szCs w:val="24"/>
          <w:lang w:val="sr-Latn-ME"/>
        </w:rPr>
        <w:t>Zakona o poreskoj administraciji</w:t>
      </w:r>
      <w:r w:rsidR="00AA5C97" w:rsidRPr="0024054D">
        <w:rPr>
          <w:rFonts w:ascii="Tahoma" w:eastAsia="Trebuchet MS" w:hAnsi="Tahoma" w:cs="Tahoma"/>
          <w:color w:val="000000"/>
          <w:sz w:val="24"/>
          <w:szCs w:val="24"/>
          <w:lang w:val="sr-Latn-ME"/>
        </w:rPr>
        <w:t xml:space="preserve"> propisuje da se postupak prinudne </w:t>
      </w:r>
      <w:r w:rsidR="00CC4F89" w:rsidRPr="0024054D">
        <w:rPr>
          <w:rFonts w:ascii="Tahoma" w:eastAsia="Trebuchet MS" w:hAnsi="Tahoma" w:cs="Tahoma"/>
          <w:color w:val="000000"/>
          <w:sz w:val="24"/>
          <w:szCs w:val="24"/>
          <w:lang w:val="sr-Latn-ME"/>
        </w:rPr>
        <w:t xml:space="preserve">naplate preduzima kada poreski obveznik poresku obavezu nije platio prilikom </w:t>
      </w:r>
      <w:r w:rsidR="00CC4F89" w:rsidRPr="0024054D">
        <w:rPr>
          <w:rFonts w:ascii="Tahoma" w:eastAsia="Trebuchet MS" w:hAnsi="Tahoma" w:cs="Tahoma"/>
          <w:color w:val="000000"/>
          <w:sz w:val="24"/>
          <w:szCs w:val="24"/>
          <w:lang w:val="sr-Latn-ME"/>
        </w:rPr>
        <w:lastRenderedPageBreak/>
        <w:t>podnošenja poreske prijave, odnosno kada je p</w:t>
      </w:r>
      <w:r w:rsidR="00AA5C97" w:rsidRPr="0024054D">
        <w:rPr>
          <w:rFonts w:ascii="Tahoma" w:eastAsia="Trebuchet MS" w:hAnsi="Tahoma" w:cs="Tahoma"/>
          <w:color w:val="000000"/>
          <w:sz w:val="24"/>
          <w:szCs w:val="24"/>
          <w:lang w:val="sr-Latn-ME"/>
        </w:rPr>
        <w:t>oresko rješenje postalo izvršno, dok s</w:t>
      </w:r>
      <w:r w:rsidR="00CC4F89" w:rsidRPr="0024054D">
        <w:rPr>
          <w:rFonts w:ascii="Tahoma" w:eastAsia="Trebuchet MS" w:hAnsi="Tahoma" w:cs="Tahoma"/>
          <w:color w:val="000000"/>
          <w:sz w:val="24"/>
          <w:szCs w:val="24"/>
          <w:lang w:val="sr-Latn-ME"/>
        </w:rPr>
        <w:t>tav 2 navednog člana propisuje da poreski organ pokreće postupak prinudne naplate donošenjem zaključka o pri</w:t>
      </w:r>
      <w:r w:rsidR="00AA5C97" w:rsidRPr="0024054D">
        <w:rPr>
          <w:rFonts w:ascii="Tahoma" w:eastAsia="Trebuchet MS" w:hAnsi="Tahoma" w:cs="Tahoma"/>
          <w:color w:val="000000"/>
          <w:sz w:val="24"/>
          <w:szCs w:val="24"/>
          <w:lang w:val="sr-Latn-ME"/>
        </w:rPr>
        <w:t>nudnoj naplati poreske obaveze. Ističe se da o</w:t>
      </w:r>
      <w:r w:rsidR="00CC4F89" w:rsidRPr="0024054D">
        <w:rPr>
          <w:rFonts w:ascii="Tahoma" w:eastAsia="Trebuchet MS" w:hAnsi="Tahoma" w:cs="Tahoma"/>
          <w:color w:val="000000"/>
          <w:sz w:val="24"/>
          <w:szCs w:val="24"/>
          <w:lang w:val="sr-Latn-ME"/>
        </w:rPr>
        <w:t>dredba člana 60 stav 1 Zakona o poreskoj administraciji propisuje da u postupku prinudne naplate poreske obaveze, radi obezbjedjenja poreskog potraživanja, na imovini poreskog obveznika m</w:t>
      </w:r>
      <w:r w:rsidR="00AA5C97" w:rsidRPr="0024054D">
        <w:rPr>
          <w:rFonts w:ascii="Tahoma" w:eastAsia="Trebuchet MS" w:hAnsi="Tahoma" w:cs="Tahoma"/>
          <w:color w:val="000000"/>
          <w:sz w:val="24"/>
          <w:szCs w:val="24"/>
          <w:lang w:val="sr-Latn-ME"/>
        </w:rPr>
        <w:t>ože se zasnovati založno pravo. Ukazuje se da p</w:t>
      </w:r>
      <w:r w:rsidR="00CC4F89" w:rsidRPr="0024054D">
        <w:rPr>
          <w:rFonts w:ascii="Tahoma" w:eastAsia="Trebuchet MS" w:hAnsi="Tahoma" w:cs="Tahoma"/>
          <w:color w:val="000000"/>
          <w:sz w:val="24"/>
          <w:szCs w:val="24"/>
          <w:lang w:val="sr-Latn-ME"/>
        </w:rPr>
        <w:t>rvostepeni organ u osporenom rješenju ne navodi razloge i propise koji bi upućivali na rješenje dato u dispozitivu, to je prvostepeni organ počinio povredu postupka koja je mogla biti od uticaja na rješavanje ove upravne stvari, zbog čega j</w:t>
      </w:r>
      <w:r w:rsidR="00AA5C97" w:rsidRPr="0024054D">
        <w:rPr>
          <w:rFonts w:ascii="Tahoma" w:eastAsia="Trebuchet MS" w:hAnsi="Tahoma" w:cs="Tahoma"/>
          <w:color w:val="000000"/>
          <w:sz w:val="24"/>
          <w:szCs w:val="24"/>
          <w:lang w:val="sr-Latn-ME"/>
        </w:rPr>
        <w:t>e osporeno rješenje nezakonito. Dalje se navodi da je o</w:t>
      </w:r>
      <w:r w:rsidR="00CC4F89" w:rsidRPr="0024054D">
        <w:rPr>
          <w:rFonts w:ascii="Tahoma" w:eastAsia="Trebuchet MS" w:hAnsi="Tahoma" w:cs="Tahoma"/>
          <w:color w:val="000000"/>
          <w:sz w:val="24"/>
          <w:szCs w:val="24"/>
          <w:lang w:val="sr-Latn-ME"/>
        </w:rPr>
        <w:t>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w:t>
      </w:r>
      <w:r w:rsidR="00AA5C97" w:rsidRPr="0024054D">
        <w:rPr>
          <w:rFonts w:ascii="Tahoma" w:eastAsia="Trebuchet MS" w:hAnsi="Tahoma" w:cs="Tahoma"/>
          <w:color w:val="000000"/>
          <w:sz w:val="24"/>
          <w:szCs w:val="24"/>
          <w:lang w:val="sr-Latn-ME"/>
        </w:rPr>
        <w:t>nje kakvo je dato u dispozitivu, te da o</w:t>
      </w:r>
      <w:r w:rsidR="00CC4F89" w:rsidRPr="0024054D">
        <w:rPr>
          <w:rFonts w:ascii="Tahoma" w:eastAsia="Trebuchet MS" w:hAnsi="Tahoma" w:cs="Tahoma"/>
          <w:color w:val="000000"/>
          <w:sz w:val="24"/>
          <w:szCs w:val="24"/>
          <w:lang w:val="sr-Latn-ME"/>
        </w:rPr>
        <w:t>sporeno rješenje ne sadrži utvrđeno činjenično stanje, nijesu navedeni razlozi zbog kojih nijesu uvaženi naši zahtjevi, kao ni razlozi koji bi upućivali na pravilnu primjenu materijalnog prava, što nedvosmisleno ukazuje na povredu pravila postupka i na n</w:t>
      </w:r>
      <w:r w:rsidR="00AA5C97" w:rsidRPr="0024054D">
        <w:rPr>
          <w:rFonts w:ascii="Tahoma" w:eastAsia="Trebuchet MS" w:hAnsi="Tahoma" w:cs="Tahoma"/>
          <w:color w:val="000000"/>
          <w:sz w:val="24"/>
          <w:szCs w:val="24"/>
          <w:lang w:val="sr-Latn-ME"/>
        </w:rPr>
        <w:t>ezakonitost osporenog rješenja. Dalje se navodi da je u</w:t>
      </w:r>
      <w:r w:rsidR="00CC4F89" w:rsidRPr="0024054D">
        <w:rPr>
          <w:rFonts w:ascii="Tahoma" w:eastAsia="Trebuchet MS" w:hAnsi="Tahoma" w:cs="Tahoma"/>
          <w:color w:val="000000"/>
          <w:sz w:val="24"/>
          <w:szCs w:val="24"/>
          <w:lang w:val="sr-Latn-ME"/>
        </w:rPr>
        <w:t xml:space="preserve"> osporenom rješenju prvostepeni organ samo naveo da predmetnu informaciju nema u svom posjedu, ne navodeći razloge i ostale elemente koje treba da sadrži obrazloženje, a koji bi upućivali na pravil</w:t>
      </w:r>
      <w:r w:rsidR="00AA5C97" w:rsidRPr="0024054D">
        <w:rPr>
          <w:rFonts w:ascii="Tahoma" w:eastAsia="Trebuchet MS" w:hAnsi="Tahoma" w:cs="Tahoma"/>
          <w:color w:val="000000"/>
          <w:sz w:val="24"/>
          <w:szCs w:val="24"/>
          <w:lang w:val="sr-Latn-ME"/>
        </w:rPr>
        <w:t>nu primjenu materijalnog prava, te o</w:t>
      </w:r>
      <w:r w:rsidR="00CC4F89" w:rsidRPr="0024054D">
        <w:rPr>
          <w:rFonts w:ascii="Tahoma" w:eastAsia="Trebuchet MS" w:hAnsi="Tahoma" w:cs="Tahoma"/>
          <w:color w:val="000000"/>
          <w:sz w:val="24"/>
          <w:szCs w:val="24"/>
          <w:lang w:val="sr-Latn-ME"/>
        </w:rPr>
        <w:t>bzirom da u osporenom rješenju poreski organ ne navodi zbog čega je pristupio ponovnom utvrđivanju poreske obaveze, kao ni zbog čega informacije o uplati poreza na promet nepokretnosti od 45.000 eura navedenog poreskog obveznika, nema u svom posjedu, iako je rješenje kojim je utvrđena poreska obaveza davno postalo izvršno, to je osporeno rješenje obuhvaće</w:t>
      </w:r>
      <w:r w:rsidR="00AA5C97" w:rsidRPr="0024054D">
        <w:rPr>
          <w:rFonts w:ascii="Tahoma" w:eastAsia="Trebuchet MS" w:hAnsi="Tahoma" w:cs="Tahoma"/>
          <w:color w:val="000000"/>
          <w:sz w:val="24"/>
          <w:szCs w:val="24"/>
          <w:lang w:val="sr-Latn-ME"/>
        </w:rPr>
        <w:t xml:space="preserve">no i povredom pravila postupka. </w:t>
      </w:r>
      <w:r w:rsidR="00CC4F89" w:rsidRPr="0024054D">
        <w:rPr>
          <w:rFonts w:ascii="Tahoma" w:eastAsia="Trebuchet MS" w:hAnsi="Tahoma" w:cs="Tahoma"/>
          <w:color w:val="000000"/>
          <w:sz w:val="24"/>
          <w:szCs w:val="24"/>
          <w:lang w:val="sr-Latn-ME"/>
        </w:rPr>
        <w:t>Žalilac u cjelosti osporava navode Poreske uprave da tražene potvrde o plaćanju poreza na promet nepokretnosti navedenih poreskih obvezni</w:t>
      </w:r>
      <w:r w:rsidR="00AA5C97" w:rsidRPr="0024054D">
        <w:rPr>
          <w:rFonts w:ascii="Tahoma" w:eastAsia="Trebuchet MS" w:hAnsi="Tahoma" w:cs="Tahoma"/>
          <w:color w:val="000000"/>
          <w:sz w:val="24"/>
          <w:szCs w:val="24"/>
          <w:lang w:val="sr-Latn-ME"/>
        </w:rPr>
        <w:t>ka predstavljaju poresku tajnu. Ističe se da je</w:t>
      </w:r>
      <w:r w:rsidR="00CC4F89" w:rsidRPr="0024054D">
        <w:rPr>
          <w:rFonts w:ascii="Tahoma" w:eastAsia="Trebuchet MS" w:hAnsi="Tahoma" w:cs="Tahoma"/>
          <w:color w:val="000000"/>
          <w:sz w:val="24"/>
          <w:szCs w:val="24"/>
          <w:lang w:val="sr-Latn-ME"/>
        </w:rPr>
        <w:t xml:space="preserve"> cilj Zakona o slobodnom pristupu informacijama, u članu 7 stav 1, da je objavljivanje informacija u posjedu organa vlasti u javnom interesu. Utvrđivanjem javnog interesa dat je primat interesu da se informacije objavljuju, u odnosu na suprotni interes da se informacije, zbog bilo kojeg razloga uključujući i eventualnu štetu po nosioce tog int</w:t>
      </w:r>
      <w:r w:rsidR="00AA5C97" w:rsidRPr="0024054D">
        <w:rPr>
          <w:rFonts w:ascii="Tahoma" w:eastAsia="Trebuchet MS" w:hAnsi="Tahoma" w:cs="Tahoma"/>
          <w:color w:val="000000"/>
          <w:sz w:val="24"/>
          <w:szCs w:val="24"/>
          <w:lang w:val="sr-Latn-ME"/>
        </w:rPr>
        <w:t xml:space="preserve">eresa, izuzmu od objavljivanja. </w:t>
      </w:r>
      <w:r w:rsidR="00CC4F89" w:rsidRPr="0024054D">
        <w:rPr>
          <w:rFonts w:ascii="Tahoma" w:eastAsia="Trebuchet MS" w:hAnsi="Tahoma" w:cs="Tahoma"/>
          <w:color w:val="000000"/>
          <w:sz w:val="24"/>
          <w:szCs w:val="24"/>
          <w:lang w:val="sr-Latn-ME"/>
        </w:rPr>
        <w:t>Odredba člana 14 Zakona o slobodnom pristupu informacijama, propisuje da organ vlasti može ograničiti pristup informaciji ili dijelu informacije, ako je to u interesu zaštite određenih interesa, a koji su precizn</w:t>
      </w:r>
      <w:r w:rsidR="00AA5C97" w:rsidRPr="0024054D">
        <w:rPr>
          <w:rFonts w:ascii="Tahoma" w:eastAsia="Trebuchet MS" w:hAnsi="Tahoma" w:cs="Tahoma"/>
          <w:color w:val="000000"/>
          <w:sz w:val="24"/>
          <w:szCs w:val="24"/>
          <w:lang w:val="sr-Latn-ME"/>
        </w:rPr>
        <w:t xml:space="preserve">o definisani navedenom odredbom. Dalje se ukazuje da </w:t>
      </w:r>
      <w:r w:rsidR="00CC4F89" w:rsidRPr="0024054D">
        <w:rPr>
          <w:rFonts w:ascii="Tahoma" w:eastAsia="Trebuchet MS" w:hAnsi="Tahoma" w:cs="Tahoma"/>
          <w:color w:val="000000"/>
          <w:sz w:val="24"/>
          <w:szCs w:val="24"/>
          <w:lang w:val="sr-Latn-ME"/>
        </w:rPr>
        <w:t xml:space="preserve">na osnovu Uredbe o uslovima i kriterijumima objavljivanja liste poreskih dužnika ("SI. list Crne Gore", br. 56/12 od 09.11.2012.), koju je Vlada Crne Gore donijela u oktobru 2012. godine, a koja se primjenjuje od 1. jula 2013. godine, Ministarstvo finansija i Poreska uprava su dužni objavljivati listu najvećih poreskih </w:t>
      </w:r>
      <w:r w:rsidR="00CC4F89" w:rsidRPr="0024054D">
        <w:rPr>
          <w:rFonts w:ascii="Tahoma" w:eastAsia="Trebuchet MS" w:hAnsi="Tahoma" w:cs="Tahoma"/>
          <w:color w:val="000000"/>
          <w:sz w:val="24"/>
          <w:szCs w:val="24"/>
          <w:lang w:val="sr-Latn-ME"/>
        </w:rPr>
        <w:lastRenderedPageBreak/>
        <w:t xml:space="preserve">dužnika, što nedvosmisleno upućuje na neutemeljenost navoda Poreske uprave da je je poreska tajna svaka informacija ili podatak o poreskom obvezniku kojim raspolaže poreski organ, osim informacija i podataka koji se ne mogu povezati sa konkretnim poreskim obveznikom niti se na </w:t>
      </w:r>
      <w:r w:rsidR="00AA5C97" w:rsidRPr="0024054D">
        <w:rPr>
          <w:rFonts w:ascii="Tahoma" w:eastAsia="Trebuchet MS" w:hAnsi="Tahoma" w:cs="Tahoma"/>
          <w:color w:val="000000"/>
          <w:sz w:val="24"/>
          <w:szCs w:val="24"/>
          <w:lang w:val="sr-Latn-ME"/>
        </w:rPr>
        <w:t>drugi način mogu identifikovati. Navodi se da je o</w:t>
      </w:r>
      <w:r w:rsidR="00CC4F89" w:rsidRPr="0024054D">
        <w:rPr>
          <w:rFonts w:ascii="Tahoma" w:eastAsia="Trebuchet MS" w:hAnsi="Tahoma" w:cs="Tahoma"/>
          <w:color w:val="000000"/>
          <w:sz w:val="24"/>
          <w:szCs w:val="24"/>
          <w:lang w:val="sr-Latn-ME"/>
        </w:rPr>
        <w:t>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w:t>
      </w:r>
      <w:r w:rsidR="00AA5C97" w:rsidRPr="0024054D">
        <w:rPr>
          <w:rFonts w:ascii="Tahoma" w:eastAsia="Trebuchet MS" w:hAnsi="Tahoma" w:cs="Tahoma"/>
          <w:color w:val="000000"/>
          <w:sz w:val="24"/>
          <w:szCs w:val="24"/>
          <w:lang w:val="sr-Latn-ME"/>
        </w:rPr>
        <w:t>nje kakvo je dato u dispozitivu, te da o</w:t>
      </w:r>
      <w:r w:rsidR="00CC4F89" w:rsidRPr="0024054D">
        <w:rPr>
          <w:rFonts w:ascii="Tahoma" w:eastAsia="Trebuchet MS" w:hAnsi="Tahoma" w:cs="Tahoma"/>
          <w:color w:val="000000"/>
          <w:sz w:val="24"/>
          <w:szCs w:val="24"/>
          <w:lang w:val="sr-Latn-ME"/>
        </w:rPr>
        <w:t>sporeno rješenje ne sadrži utvrđeno činjenično stanje, nijesu navedeni valjani razlozi zbog kojeg nije uvažen naš zahtjev, kao ni razloge koji bi upućivali na pravilnu primjenu materijalnog prava, što nedvosmisleno ukazuje na povredu pravila postupka i na n</w:t>
      </w:r>
      <w:r w:rsidR="00AA5C97" w:rsidRPr="0024054D">
        <w:rPr>
          <w:rFonts w:ascii="Tahoma" w:eastAsia="Trebuchet MS" w:hAnsi="Tahoma" w:cs="Tahoma"/>
          <w:color w:val="000000"/>
          <w:sz w:val="24"/>
          <w:szCs w:val="24"/>
          <w:lang w:val="sr-Latn-ME"/>
        </w:rPr>
        <w:t>ezakonitost osporenog rješenja. Žalilac navodi da prvostepeni orgna</w:t>
      </w:r>
      <w:r w:rsidR="00CC4F89" w:rsidRPr="0024054D">
        <w:rPr>
          <w:rFonts w:ascii="Tahoma" w:eastAsia="Trebuchet MS" w:hAnsi="Tahoma" w:cs="Tahoma"/>
          <w:color w:val="000000"/>
          <w:sz w:val="24"/>
          <w:szCs w:val="24"/>
          <w:lang w:val="sr-Latn-ME"/>
        </w:rPr>
        <w:t xml:space="preserve"> nije dokaza</w:t>
      </w:r>
      <w:r w:rsidR="00AA5C97" w:rsidRPr="0024054D">
        <w:rPr>
          <w:rFonts w:ascii="Tahoma" w:eastAsia="Trebuchet MS" w:hAnsi="Tahoma" w:cs="Tahoma"/>
          <w:color w:val="000000"/>
          <w:sz w:val="24"/>
          <w:szCs w:val="24"/>
          <w:lang w:val="sr-Latn-ME"/>
        </w:rPr>
        <w:t>o</w:t>
      </w:r>
      <w:r w:rsidR="00CC4F89" w:rsidRPr="0024054D">
        <w:rPr>
          <w:rFonts w:ascii="Tahoma" w:eastAsia="Trebuchet MS" w:hAnsi="Tahoma" w:cs="Tahoma"/>
          <w:color w:val="000000"/>
          <w:sz w:val="24"/>
          <w:szCs w:val="24"/>
          <w:lang w:val="sr-Latn-ME"/>
        </w:rPr>
        <w:t xml:space="preserve"> da bi se objavljivanjem tražene informacije ugrozili bilo čiji interesi, a još manje je te tvrdnje potkrijepila pozitivnim propisima, što upućuje i da je navodni test štetnosti koji je uprava sprovela izvršen na nezadovoljavajući način i bez materijalnih dokaza da je isti faktički sproveden.</w:t>
      </w:r>
      <w:r w:rsidR="00AA5C97" w:rsidRPr="0024054D">
        <w:rPr>
          <w:rFonts w:ascii="Tahoma" w:eastAsia="Trebuchet MS" w:hAnsi="Tahoma" w:cs="Tahoma"/>
          <w:color w:val="000000"/>
          <w:sz w:val="24"/>
          <w:szCs w:val="24"/>
          <w:lang w:val="sr-Latn-ME"/>
        </w:rPr>
        <w:t xml:space="preserve"> </w:t>
      </w:r>
      <w:r w:rsidR="00E54DB4" w:rsidRPr="0024054D">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703513" w:rsidRPr="0024054D">
        <w:rPr>
          <w:rFonts w:ascii="Tahoma" w:hAnsi="Tahoma" w:cs="Tahoma"/>
          <w:sz w:val="24"/>
          <w:szCs w:val="24"/>
          <w:lang w:val="sr-Latn-ME"/>
        </w:rPr>
        <w:t xml:space="preserve">predmetno </w:t>
      </w:r>
      <w:r w:rsidR="00B45551" w:rsidRPr="0024054D">
        <w:rPr>
          <w:rFonts w:ascii="Tahoma" w:hAnsi="Tahoma" w:cs="Tahoma"/>
          <w:sz w:val="24"/>
          <w:szCs w:val="24"/>
          <w:lang w:val="sr-Latn-ME"/>
        </w:rPr>
        <w:t xml:space="preserve">rješenje </w:t>
      </w:r>
      <w:r w:rsidR="0049445A" w:rsidRPr="0024054D">
        <w:rPr>
          <w:rFonts w:ascii="Tahoma" w:hAnsi="Tahoma" w:cs="Tahoma"/>
          <w:sz w:val="24"/>
          <w:szCs w:val="24"/>
          <w:lang w:val="sr-Latn-ME"/>
        </w:rPr>
        <w:t xml:space="preserve">Poreske uprave </w:t>
      </w:r>
      <w:r w:rsidR="00E54DB4" w:rsidRPr="0024054D">
        <w:rPr>
          <w:rFonts w:ascii="Tahoma" w:hAnsi="Tahoma" w:cs="Tahoma"/>
          <w:sz w:val="24"/>
          <w:szCs w:val="24"/>
          <w:lang w:val="sr-Latn-ME"/>
        </w:rPr>
        <w:t>i meritorno odluči po žalbi.</w:t>
      </w:r>
      <w:r w:rsidR="00703513" w:rsidRPr="0024054D">
        <w:rPr>
          <w:rFonts w:ascii="Tahoma" w:hAnsi="Tahoma" w:cs="Tahoma"/>
          <w:sz w:val="24"/>
          <w:szCs w:val="24"/>
          <w:lang w:val="sr-Latn-ME"/>
        </w:rPr>
        <w:t xml:space="preserve"> Žalilac je tražio troškove postupka po AT-u.</w:t>
      </w:r>
    </w:p>
    <w:p w:rsidR="0024054D" w:rsidRDefault="0049445A" w:rsidP="000806B4">
      <w:pPr>
        <w:autoSpaceDE w:val="0"/>
        <w:autoSpaceDN w:val="0"/>
        <w:adjustRightInd w:val="0"/>
        <w:spacing w:after="0" w:line="276" w:lineRule="auto"/>
        <w:jc w:val="both"/>
        <w:rPr>
          <w:rFonts w:ascii="Tahoma" w:eastAsia="Arial" w:hAnsi="Tahoma" w:cs="Tahoma"/>
          <w:sz w:val="24"/>
          <w:szCs w:val="24"/>
          <w:lang w:val="sr-Latn-ME"/>
        </w:rPr>
      </w:pPr>
      <w:r w:rsidRPr="0024054D">
        <w:rPr>
          <w:rFonts w:ascii="Tahoma" w:eastAsia="Arial" w:hAnsi="Tahoma" w:cs="Tahoma"/>
          <w:sz w:val="24"/>
          <w:szCs w:val="24"/>
          <w:lang w:val="sr-Latn-ME"/>
        </w:rPr>
        <w:t xml:space="preserve">Nakon razmatranja spisa predmeta i žalbenih navoda Savjet Agencije nalazi da je žalba neosnovana. </w:t>
      </w:r>
    </w:p>
    <w:p w:rsidR="005E35C2" w:rsidRPr="0024054D" w:rsidRDefault="0049445A" w:rsidP="000806B4">
      <w:pPr>
        <w:autoSpaceDE w:val="0"/>
        <w:autoSpaceDN w:val="0"/>
        <w:adjustRightInd w:val="0"/>
        <w:spacing w:after="0" w:line="276" w:lineRule="auto"/>
        <w:jc w:val="both"/>
        <w:rPr>
          <w:rFonts w:ascii="Tahoma" w:eastAsia="Arial" w:hAnsi="Tahoma" w:cs="Tahoma"/>
          <w:sz w:val="24"/>
          <w:szCs w:val="24"/>
          <w:lang w:val="sr-Latn-ME"/>
        </w:rPr>
      </w:pPr>
      <w:r w:rsidRPr="0024054D">
        <w:rPr>
          <w:rFonts w:ascii="Tahoma" w:eastAsia="Arial" w:hAnsi="Tahoma" w:cs="Tahoma"/>
          <w:sz w:val="24"/>
          <w:szCs w:val="24"/>
          <w:lang w:val="sr-Latn-ME"/>
        </w:rPr>
        <w:t xml:space="preserve">Član </w:t>
      </w:r>
      <w:r w:rsidRPr="0024054D">
        <w:rPr>
          <w:rFonts w:ascii="Tahoma" w:hAnsi="Tahoma" w:cs="Tahoma"/>
          <w:sz w:val="24"/>
          <w:szCs w:val="24"/>
          <w:lang w:val="sr-Latn-ME"/>
        </w:rPr>
        <w:t>235 stav 1 Zakona o opštem upravnom postupku</w:t>
      </w:r>
      <w:r w:rsidRPr="0024054D">
        <w:rPr>
          <w:rFonts w:ascii="Tahoma" w:eastAsia="Arial" w:hAnsi="Tahoma" w:cs="Tahoma"/>
          <w:sz w:val="24"/>
          <w:szCs w:val="24"/>
          <w:lang w:val="sr-Latn-ME"/>
        </w:rPr>
        <w:t xml:space="preserve"> propisuje da će drugostepeni organ odbiti žalbu kada utvrdi da je postupak koji je rješenju prethodio pravilno sproveden i da je rješenje pravilno i na zakonu zasnovano, a žalba neosnovana.</w:t>
      </w:r>
    </w:p>
    <w:p w:rsidR="005E35C2" w:rsidRPr="0024054D" w:rsidRDefault="005E35C2" w:rsidP="000806B4">
      <w:pPr>
        <w:autoSpaceDE w:val="0"/>
        <w:autoSpaceDN w:val="0"/>
        <w:adjustRightInd w:val="0"/>
        <w:spacing w:after="0" w:line="276" w:lineRule="auto"/>
        <w:jc w:val="both"/>
        <w:rPr>
          <w:rFonts w:ascii="Tahoma" w:hAnsi="Tahoma" w:cs="Tahoma"/>
          <w:sz w:val="24"/>
          <w:szCs w:val="24"/>
          <w:lang w:val="sr-Latn-ME"/>
        </w:rPr>
      </w:pPr>
      <w:r w:rsidRPr="0024054D">
        <w:rPr>
          <w:rFonts w:ascii="Tahoma" w:hAnsi="Tahoma" w:cs="Tahoma"/>
          <w:sz w:val="24"/>
          <w:szCs w:val="24"/>
          <w:lang w:val="sr-Latn-ME"/>
        </w:rPr>
        <w:t>Naime prvostepeni organ je predmetnim rješenjem odbio predmetni zahtjev u dijelu koji se odnosi na:  potvrdu da je poreski obveznik Agneta Investments LTD sa Kipra platio porez na promet nepokretnosti u iznosu od 35.745,90€ utvrdjen rješenjem br. 03/14-01-5-728/13 od 09.09.2013.god, a koje je postalo izvršno 28.12.2013.godine, i kamate zaračunate zbog neblagovremenog plaćanja poreza u iznosu od 20</w:t>
      </w:r>
      <w:r w:rsidR="00A749CF" w:rsidRPr="0024054D">
        <w:rPr>
          <w:rFonts w:ascii="Tahoma" w:hAnsi="Tahoma" w:cs="Tahoma"/>
          <w:sz w:val="24"/>
          <w:szCs w:val="24"/>
          <w:lang w:val="sr-Latn-ME"/>
        </w:rPr>
        <w:t>3,75e na dan 21.01. 2014.godine;</w:t>
      </w:r>
      <w:r w:rsidRPr="0024054D">
        <w:rPr>
          <w:rFonts w:ascii="Tahoma" w:hAnsi="Tahoma" w:cs="Tahoma"/>
          <w:sz w:val="24"/>
          <w:szCs w:val="24"/>
          <w:lang w:val="sr-Latn-ME"/>
        </w:rPr>
        <w:t xml:space="preserve"> potvrde o plaćenom porezu na promet nepokretnosti po osnovu ugovora o kupoprodaji koji je zaključen izmedju firme Tara Investmenst Montenegro DOO Kotor i Agneta Investments LTD sa Kipra, br ugovora UZZ br </w:t>
      </w:r>
      <w:r w:rsidR="00A749CF" w:rsidRPr="0024054D">
        <w:rPr>
          <w:rFonts w:ascii="Tahoma" w:hAnsi="Tahoma" w:cs="Tahoma"/>
          <w:sz w:val="24"/>
          <w:szCs w:val="24"/>
          <w:lang w:val="sr-Latn-ME"/>
        </w:rPr>
        <w:t xml:space="preserve">1125/2013 od 23.09.2013.godine; </w:t>
      </w:r>
      <w:r w:rsidRPr="0024054D">
        <w:rPr>
          <w:rFonts w:ascii="Tahoma" w:hAnsi="Tahoma" w:cs="Tahoma"/>
          <w:sz w:val="24"/>
          <w:szCs w:val="24"/>
          <w:lang w:val="sr-Latn-ME"/>
        </w:rPr>
        <w:t>potvrde da je plaćen porez na promet nepokr</w:t>
      </w:r>
      <w:r w:rsidR="00A749CF" w:rsidRPr="0024054D">
        <w:rPr>
          <w:rFonts w:ascii="Tahoma" w:hAnsi="Tahoma" w:cs="Tahoma"/>
          <w:sz w:val="24"/>
          <w:szCs w:val="24"/>
          <w:lang w:val="sr-Latn-ME"/>
        </w:rPr>
        <w:t>et</w:t>
      </w:r>
      <w:r w:rsidRPr="0024054D">
        <w:rPr>
          <w:rFonts w:ascii="Tahoma" w:hAnsi="Tahoma" w:cs="Tahoma"/>
          <w:sz w:val="24"/>
          <w:szCs w:val="24"/>
          <w:lang w:val="sr-Latn-ME"/>
        </w:rPr>
        <w:t>n</w:t>
      </w:r>
      <w:r w:rsidR="00A749CF" w:rsidRPr="0024054D">
        <w:rPr>
          <w:rFonts w:ascii="Tahoma" w:hAnsi="Tahoma" w:cs="Tahoma"/>
          <w:sz w:val="24"/>
          <w:szCs w:val="24"/>
          <w:lang w:val="sr-Latn-ME"/>
        </w:rPr>
        <w:t>os</w:t>
      </w:r>
      <w:r w:rsidRPr="0024054D">
        <w:rPr>
          <w:rFonts w:ascii="Tahoma" w:hAnsi="Tahoma" w:cs="Tahoma"/>
          <w:sz w:val="24"/>
          <w:szCs w:val="24"/>
          <w:lang w:val="sr-Latn-ME"/>
        </w:rPr>
        <w:t xml:space="preserve">ti po osnvou zaključenog ugovra o kupoprodaji nepokretnosti, zaključenog dana 24 novembra 2005.godine izmedju HP Fjord AD Kotor i </w:t>
      </w:r>
      <w:r w:rsidR="00A749CF" w:rsidRPr="0024054D">
        <w:rPr>
          <w:rFonts w:ascii="Tahoma" w:hAnsi="Tahoma" w:cs="Tahoma"/>
          <w:sz w:val="24"/>
          <w:szCs w:val="24"/>
          <w:lang w:val="sr-Latn-ME"/>
        </w:rPr>
        <w:t xml:space="preserve">Tara Investments Montenegro Bar, navodeći da navedene informacije predstavljaju poresku tajnu, dok je dio informacije koja se odnosi na potvrdu da je poreski </w:t>
      </w:r>
      <w:r w:rsidR="00A749CF" w:rsidRPr="0024054D">
        <w:rPr>
          <w:rFonts w:ascii="Tahoma" w:hAnsi="Tahoma" w:cs="Tahoma"/>
          <w:sz w:val="24"/>
          <w:szCs w:val="24"/>
          <w:lang w:val="sr-Latn-ME"/>
        </w:rPr>
        <w:lastRenderedPageBreak/>
        <w:t>obveznik Agneta Investments LTD sa Kipra platio porez na promet nepokretnosti u iznosu od 45.000,00€ utvrdjen rješenjem br. 03/11-02-2-5-504/14 od 12.08.2014.god, a koje je postalo izvršno 12.09.2014.godine, i kamate zaračunate zbog neblagovremenog plaćanja poreza u iznosu od 418,50 e na dan 13. oktobar 2014.godine, navodeći da nije u posjedu navedene informacije.</w:t>
      </w:r>
    </w:p>
    <w:p w:rsidR="00D53936" w:rsidRPr="0024054D" w:rsidRDefault="00A24873" w:rsidP="000806B4">
      <w:pPr>
        <w:autoSpaceDE w:val="0"/>
        <w:autoSpaceDN w:val="0"/>
        <w:adjustRightInd w:val="0"/>
        <w:spacing w:after="0" w:line="276" w:lineRule="auto"/>
        <w:jc w:val="both"/>
        <w:rPr>
          <w:rFonts w:ascii="Tahoma" w:hAnsi="Tahoma" w:cs="Tahoma"/>
          <w:sz w:val="24"/>
          <w:szCs w:val="24"/>
          <w:lang w:val="sr-Latn-ME"/>
        </w:rPr>
      </w:pPr>
      <w:r w:rsidRPr="0024054D">
        <w:rPr>
          <w:rFonts w:ascii="Tahoma" w:hAnsi="Tahoma" w:cs="Tahoma"/>
          <w:sz w:val="24"/>
          <w:szCs w:val="24"/>
          <w:lang w:val="sr-Latn-ME"/>
        </w:rPr>
        <w:t xml:space="preserve">Savjet Agencije, ispitujući zakonitost osporenog zaključka je utvrdio da je prvostepeni organ pravilno primjenio materijalno pravo kada je na osnovu člana 30 stav </w:t>
      </w:r>
      <w:r w:rsidR="005E35C2" w:rsidRPr="0024054D">
        <w:rPr>
          <w:rFonts w:ascii="Tahoma" w:hAnsi="Tahoma" w:cs="Tahoma"/>
          <w:sz w:val="24"/>
          <w:szCs w:val="24"/>
          <w:lang w:val="sr-Latn-ME"/>
        </w:rPr>
        <w:t>3</w:t>
      </w:r>
      <w:r w:rsidRPr="0024054D">
        <w:rPr>
          <w:rFonts w:ascii="Tahoma" w:hAnsi="Tahoma" w:cs="Tahoma"/>
          <w:sz w:val="24"/>
          <w:szCs w:val="24"/>
          <w:lang w:val="sr-Latn-ME"/>
        </w:rPr>
        <w:t xml:space="preserve">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razloge </w:t>
      </w:r>
      <w:r w:rsidR="00DD1661" w:rsidRPr="0024054D">
        <w:rPr>
          <w:rFonts w:ascii="Tahoma" w:hAnsi="Tahoma" w:cs="Tahoma"/>
          <w:sz w:val="24"/>
          <w:szCs w:val="24"/>
          <w:lang w:val="sr-Latn-ME"/>
        </w:rPr>
        <w:t>da tražene informacije predstavljaju informacije za koje je pro</w:t>
      </w:r>
      <w:r w:rsidR="00110992" w:rsidRPr="0024054D">
        <w:rPr>
          <w:rFonts w:ascii="Tahoma" w:hAnsi="Tahoma" w:cs="Tahoma"/>
          <w:sz w:val="24"/>
          <w:szCs w:val="24"/>
          <w:lang w:val="sr-Latn-ME"/>
        </w:rPr>
        <w:t>p</w:t>
      </w:r>
      <w:r w:rsidR="005E35C2" w:rsidRPr="0024054D">
        <w:rPr>
          <w:rFonts w:ascii="Tahoma" w:hAnsi="Tahoma" w:cs="Tahoma"/>
          <w:sz w:val="24"/>
          <w:szCs w:val="24"/>
          <w:lang w:val="sr-Latn-ME"/>
        </w:rPr>
        <w:t xml:space="preserve">isana obaveza čuvanja tajnosti, </w:t>
      </w:r>
      <w:r w:rsidR="00110992" w:rsidRPr="0024054D">
        <w:rPr>
          <w:rFonts w:ascii="Tahoma" w:hAnsi="Tahoma" w:cs="Tahoma"/>
          <w:sz w:val="24"/>
          <w:szCs w:val="24"/>
          <w:lang w:val="sr-Latn-ME"/>
        </w:rPr>
        <w:t xml:space="preserve">jer je </w:t>
      </w:r>
      <w:r w:rsidR="009C17C2" w:rsidRPr="0024054D">
        <w:rPr>
          <w:rFonts w:ascii="Tahoma" w:hAnsi="Tahoma" w:cs="Tahoma"/>
          <w:sz w:val="24"/>
          <w:szCs w:val="24"/>
          <w:lang w:val="sr-Latn-ME"/>
        </w:rPr>
        <w:t xml:space="preserve">članom </w:t>
      </w:r>
      <w:r w:rsidR="009C17C2" w:rsidRPr="0024054D">
        <w:rPr>
          <w:rFonts w:ascii="Tahoma" w:hAnsi="Tahoma" w:cs="Tahoma"/>
          <w:color w:val="000000"/>
          <w:sz w:val="24"/>
          <w:szCs w:val="24"/>
          <w:lang w:val="sr-Latn-ME"/>
        </w:rPr>
        <w:t>16 stav 1 Zakona o poreskoj administraciji ("Sl.list RCG", br</w:t>
      </w:r>
      <w:r w:rsidR="005E35C2" w:rsidRPr="0024054D">
        <w:rPr>
          <w:rFonts w:ascii="Tahoma" w:hAnsi="Tahoma" w:cs="Tahoma"/>
          <w:color w:val="000000"/>
          <w:sz w:val="24"/>
          <w:szCs w:val="24"/>
          <w:lang w:val="sr-Latn-ME"/>
        </w:rPr>
        <w:t>.65/01.</w:t>
      </w:r>
      <w:r w:rsidR="002146BF" w:rsidRPr="0024054D">
        <w:rPr>
          <w:rFonts w:ascii="Tahoma" w:hAnsi="Tahoma" w:cs="Tahoma"/>
          <w:color w:val="000000"/>
          <w:sz w:val="24"/>
          <w:szCs w:val="24"/>
          <w:lang w:val="sr-Latn-ME"/>
        </w:rPr>
        <w:t>..20/11...28/12...08/15)</w:t>
      </w:r>
      <w:r w:rsidR="00110992" w:rsidRPr="0024054D">
        <w:rPr>
          <w:rFonts w:ascii="Tahoma" w:hAnsi="Tahoma" w:cs="Tahoma"/>
          <w:color w:val="000000"/>
          <w:sz w:val="24"/>
          <w:szCs w:val="24"/>
          <w:lang w:val="sr-Latn-ME"/>
        </w:rPr>
        <w:t xml:space="preserve">, </w:t>
      </w:r>
      <w:r w:rsidR="00D65D3B" w:rsidRPr="0024054D">
        <w:rPr>
          <w:rFonts w:ascii="Tahoma" w:hAnsi="Tahoma" w:cs="Tahoma"/>
          <w:color w:val="000000"/>
          <w:sz w:val="24"/>
          <w:szCs w:val="24"/>
          <w:lang w:val="sr-Latn-ME"/>
        </w:rPr>
        <w:t>definisan pojam poreske tajn</w:t>
      </w:r>
      <w:r w:rsidR="005E35C2" w:rsidRPr="0024054D">
        <w:rPr>
          <w:rFonts w:ascii="Tahoma" w:hAnsi="Tahoma" w:cs="Tahoma"/>
          <w:color w:val="000000"/>
          <w:sz w:val="24"/>
          <w:szCs w:val="24"/>
          <w:lang w:val="sr-Latn-ME"/>
        </w:rPr>
        <w:t>e</w:t>
      </w:r>
      <w:r w:rsidR="00D65D3B" w:rsidRPr="0024054D">
        <w:rPr>
          <w:rFonts w:ascii="Tahoma" w:hAnsi="Tahoma" w:cs="Tahoma"/>
          <w:color w:val="000000"/>
          <w:sz w:val="24"/>
          <w:szCs w:val="24"/>
          <w:lang w:val="sr-Latn-ME"/>
        </w:rPr>
        <w:t xml:space="preserve"> kao svake informacije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w:t>
      </w:r>
      <w:r w:rsidR="00B45551" w:rsidRPr="0024054D">
        <w:rPr>
          <w:rFonts w:ascii="Tahoma" w:hAnsi="Tahoma" w:cs="Tahoma"/>
          <w:sz w:val="24"/>
          <w:szCs w:val="24"/>
          <w:lang w:val="sr-Latn-ME"/>
        </w:rPr>
        <w:t>.</w:t>
      </w:r>
    </w:p>
    <w:p w:rsidR="00A749CF" w:rsidRPr="0024054D" w:rsidRDefault="00A749CF" w:rsidP="000806B4">
      <w:pPr>
        <w:autoSpaceDE w:val="0"/>
        <w:autoSpaceDN w:val="0"/>
        <w:adjustRightInd w:val="0"/>
        <w:spacing w:after="0" w:line="276" w:lineRule="auto"/>
        <w:jc w:val="both"/>
        <w:rPr>
          <w:rFonts w:ascii="Tahoma" w:hAnsi="Tahoma" w:cs="Tahoma"/>
          <w:sz w:val="24"/>
          <w:szCs w:val="24"/>
          <w:lang w:val="sr-Latn-ME"/>
        </w:rPr>
      </w:pPr>
      <w:r w:rsidRPr="0024054D">
        <w:rPr>
          <w:rFonts w:ascii="Tahoma" w:hAnsi="Tahoma" w:cs="Tahoma"/>
          <w:sz w:val="24"/>
          <w:szCs w:val="24"/>
          <w:lang w:val="sr-Latn-ME"/>
        </w:rPr>
        <w:t xml:space="preserve">Razmatrajući navode žalbe koje se odnose na pobijanje navoda prvostepenog organa u dijelu potvrde da je poreski obveznik Agneta Investments LTD sa Kipra platio porez na promet nepokretnosti u iznosu od 45.000,00€ utvrdjen rješenjem br. 03/11-02-2-5-504/14 od 12.08.2014.god, a koje je postalo izvršno 12.09.2014.godine, i kamate zaračunate zbog neblagovremenog plaćanja poreza u iznosu od 418,50 e na dan 13. oktobar 2014.godine, Savjet Agencije je </w:t>
      </w:r>
      <w:r w:rsidR="0024054D">
        <w:rPr>
          <w:rFonts w:ascii="Tahoma" w:hAnsi="Tahoma" w:cs="Tahoma"/>
          <w:sz w:val="24"/>
          <w:szCs w:val="24"/>
          <w:lang w:val="sr-Latn-ME"/>
        </w:rPr>
        <w:t xml:space="preserve">cijenio </w:t>
      </w:r>
      <w:r w:rsidRPr="0024054D">
        <w:rPr>
          <w:rFonts w:ascii="Tahoma" w:hAnsi="Tahoma" w:cs="Tahoma"/>
          <w:sz w:val="24"/>
          <w:szCs w:val="24"/>
          <w:lang w:val="sr-Latn-ME"/>
        </w:rPr>
        <w:t xml:space="preserve">da je prvostepeni organ pravilno primjenio materijalno pravo kada je odbio zahtjev za slobodan pristup informacijama u tom dijelu jer je dao jasne razloge da nije u posjedu informacija, navodeći da u toku ponovni postupak utvrdjivanja poreske obaveze. </w:t>
      </w:r>
      <w:r w:rsidR="000806B4" w:rsidRPr="0024054D">
        <w:rPr>
          <w:rFonts w:ascii="Tahoma" w:hAnsi="Tahoma" w:cs="Tahoma"/>
          <w:sz w:val="24"/>
          <w:szCs w:val="24"/>
          <w:lang w:val="sr-Latn-ME"/>
        </w:rPr>
        <w:t>Budući da postupak utvrđivanja poreske obaveze nije okončan, prvostepeni organ ne može biti u posjedu tražene informacije</w:t>
      </w:r>
      <w:r w:rsidR="0024054D">
        <w:rPr>
          <w:rFonts w:ascii="Tahoma" w:hAnsi="Tahoma" w:cs="Tahoma"/>
          <w:sz w:val="24"/>
          <w:szCs w:val="24"/>
          <w:lang w:val="sr-Latn-ME"/>
        </w:rPr>
        <w:t>, jer se ne radi o konačnom aktu, odnosno informaciji kako je definisana u članu 9 stav 1 tačka 2 Zakona o slobodnom pristupu informacijama</w:t>
      </w:r>
      <w:r w:rsidR="000806B4" w:rsidRPr="0024054D">
        <w:rPr>
          <w:rFonts w:ascii="Tahoma" w:hAnsi="Tahoma" w:cs="Tahoma"/>
          <w:sz w:val="24"/>
          <w:szCs w:val="24"/>
          <w:lang w:val="sr-Latn-ME"/>
        </w:rPr>
        <w:t>.</w:t>
      </w:r>
    </w:p>
    <w:p w:rsidR="0049445A" w:rsidRPr="0024054D" w:rsidRDefault="008F48F7" w:rsidP="000806B4">
      <w:pPr>
        <w:autoSpaceDE w:val="0"/>
        <w:autoSpaceDN w:val="0"/>
        <w:adjustRightInd w:val="0"/>
        <w:spacing w:after="0" w:line="276" w:lineRule="auto"/>
        <w:jc w:val="both"/>
        <w:rPr>
          <w:rFonts w:ascii="Tahoma" w:hAnsi="Tahoma" w:cs="Tahoma"/>
          <w:sz w:val="24"/>
          <w:szCs w:val="24"/>
          <w:lang w:val="sr-Latn-ME"/>
        </w:rPr>
      </w:pPr>
      <w:r w:rsidRPr="0024054D">
        <w:rPr>
          <w:rFonts w:ascii="Tahoma" w:hAnsi="Tahoma" w:cs="Tahoma"/>
          <w:sz w:val="24"/>
          <w:szCs w:val="24"/>
          <w:lang w:val="sr-Latn-ME"/>
        </w:rPr>
        <w:t xml:space="preserve">Savjet Agencije je stanovišta da ne stoje navodi iz žalbe da je osporeno rješenje nerazumljivo i nezakonito </w:t>
      </w:r>
      <w:r w:rsidR="00110992" w:rsidRPr="0024054D">
        <w:rPr>
          <w:rFonts w:ascii="Tahoma" w:hAnsi="Tahoma" w:cs="Tahoma"/>
          <w:sz w:val="24"/>
          <w:szCs w:val="24"/>
          <w:lang w:val="sr-Latn-ME"/>
        </w:rPr>
        <w:t>čime</w:t>
      </w:r>
      <w:r w:rsidR="0024054D">
        <w:rPr>
          <w:rFonts w:ascii="Tahoma" w:hAnsi="Tahoma" w:cs="Tahoma"/>
          <w:sz w:val="24"/>
          <w:szCs w:val="24"/>
          <w:lang w:val="sr-Latn-ME"/>
        </w:rPr>
        <w:t xml:space="preserve"> bi bilo</w:t>
      </w:r>
      <w:r w:rsidR="00110992" w:rsidRPr="0024054D">
        <w:rPr>
          <w:rFonts w:ascii="Tahoma" w:hAnsi="Tahoma" w:cs="Tahoma"/>
          <w:sz w:val="24"/>
          <w:szCs w:val="24"/>
          <w:lang w:val="sr-Latn-ME"/>
        </w:rPr>
        <w:t xml:space="preserve"> zahvaćeno bitnom povredom pravila postupka iz člana </w:t>
      </w:r>
      <w:r w:rsidR="0049445A" w:rsidRPr="0024054D">
        <w:rPr>
          <w:rFonts w:ascii="Tahoma" w:hAnsi="Tahoma" w:cs="Tahoma"/>
          <w:sz w:val="24"/>
          <w:szCs w:val="24"/>
          <w:lang w:val="sr-Latn-ME"/>
        </w:rPr>
        <w:t>203 stav 1 Zakona o opštem upravnom postupku, iz razlog</w:t>
      </w:r>
      <w:r w:rsidR="0024054D">
        <w:rPr>
          <w:rFonts w:ascii="Tahoma" w:hAnsi="Tahoma" w:cs="Tahoma"/>
          <w:sz w:val="24"/>
          <w:szCs w:val="24"/>
          <w:lang w:val="sr-Latn-ME"/>
        </w:rPr>
        <w:t>a</w:t>
      </w:r>
      <w:r w:rsidR="0049445A" w:rsidRPr="0024054D">
        <w:rPr>
          <w:rFonts w:ascii="Tahoma" w:hAnsi="Tahoma" w:cs="Tahoma"/>
          <w:sz w:val="24"/>
          <w:szCs w:val="24"/>
          <w:lang w:val="sr-Latn-ME"/>
        </w:rPr>
        <w:t xml:space="preserve"> što je prvostepeni organ dao valjane razloge i obrazloženje zbog kojih je </w:t>
      </w:r>
      <w:r w:rsidR="0049445A" w:rsidRPr="0024054D">
        <w:rPr>
          <w:rFonts w:ascii="Tahoma" w:hAnsi="Tahoma" w:cs="Tahoma"/>
          <w:color w:val="000000"/>
          <w:sz w:val="24"/>
          <w:szCs w:val="24"/>
          <w:lang w:val="sr-Latn-ME"/>
        </w:rPr>
        <w:t>odbio pristup traženoj informacij</w:t>
      </w:r>
      <w:r w:rsidR="0049445A" w:rsidRPr="0024054D">
        <w:rPr>
          <w:rFonts w:ascii="Tahoma" w:hAnsi="Tahoma" w:cs="Tahoma"/>
          <w:sz w:val="24"/>
          <w:szCs w:val="24"/>
          <w:lang w:val="sr-Latn-ME"/>
        </w:rPr>
        <w:t>. Predmetno rješenje sadrži sve elemetne propisane članom 203 stav 2 Zakona o</w:t>
      </w:r>
      <w:r w:rsidR="007A72CE" w:rsidRPr="0024054D">
        <w:rPr>
          <w:rFonts w:ascii="Tahoma" w:hAnsi="Tahoma" w:cs="Tahoma"/>
          <w:sz w:val="24"/>
          <w:szCs w:val="24"/>
          <w:lang w:val="sr-Latn-ME"/>
        </w:rPr>
        <w:t xml:space="preserve">pštem </w:t>
      </w:r>
      <w:r w:rsidR="0049445A" w:rsidRPr="0024054D">
        <w:rPr>
          <w:rFonts w:ascii="Tahoma" w:hAnsi="Tahoma" w:cs="Tahoma"/>
          <w:sz w:val="24"/>
          <w:szCs w:val="24"/>
          <w:lang w:val="sr-Latn-ME"/>
        </w:rPr>
        <w:t xml:space="preserve"> upravnom postupku. Savjet Agencije nalazi u postupku preispitivanja zakonitosti osporenog rješenja da istim nijesu povrijeđene odredbe Zakona o </w:t>
      </w:r>
      <w:r w:rsidR="007A72CE" w:rsidRPr="0024054D">
        <w:rPr>
          <w:rFonts w:ascii="Tahoma" w:hAnsi="Tahoma" w:cs="Tahoma"/>
          <w:sz w:val="24"/>
          <w:szCs w:val="24"/>
          <w:lang w:val="sr-Latn-ME"/>
        </w:rPr>
        <w:t xml:space="preserve">opštem </w:t>
      </w:r>
      <w:r w:rsidR="0049445A" w:rsidRPr="0024054D">
        <w:rPr>
          <w:rFonts w:ascii="Tahoma" w:hAnsi="Tahoma" w:cs="Tahoma"/>
          <w:sz w:val="24"/>
          <w:szCs w:val="24"/>
          <w:lang w:val="sr-Latn-ME"/>
        </w:rPr>
        <w:t xml:space="preserve">upravnom </w:t>
      </w:r>
      <w:r w:rsidR="0049445A" w:rsidRPr="0024054D">
        <w:rPr>
          <w:rFonts w:ascii="Tahoma" w:hAnsi="Tahoma" w:cs="Tahoma"/>
          <w:sz w:val="24"/>
          <w:szCs w:val="24"/>
          <w:lang w:val="sr-Latn-ME"/>
        </w:rPr>
        <w:lastRenderedPageBreak/>
        <w:t xml:space="preserve">postupku niti odredbe Zakona o slobodnom pristupu informacijama na štetu podnosica žalbe. </w:t>
      </w:r>
    </w:p>
    <w:p w:rsidR="00AA5BAB" w:rsidRPr="0024054D" w:rsidRDefault="00AA5BAB" w:rsidP="000806B4">
      <w:pPr>
        <w:autoSpaceDE w:val="0"/>
        <w:autoSpaceDN w:val="0"/>
        <w:adjustRightInd w:val="0"/>
        <w:spacing w:after="0" w:line="276" w:lineRule="auto"/>
        <w:jc w:val="both"/>
        <w:rPr>
          <w:rFonts w:ascii="Tahoma" w:hAnsi="Tahoma" w:cs="Tahoma"/>
          <w:color w:val="000000"/>
          <w:sz w:val="24"/>
          <w:szCs w:val="24"/>
          <w:lang w:val="sr-Latn-ME"/>
        </w:rPr>
      </w:pPr>
    </w:p>
    <w:p w:rsidR="0049445A" w:rsidRPr="0024054D" w:rsidRDefault="0049445A" w:rsidP="000806B4">
      <w:pPr>
        <w:autoSpaceDE w:val="0"/>
        <w:autoSpaceDN w:val="0"/>
        <w:adjustRightInd w:val="0"/>
        <w:spacing w:after="0" w:line="276" w:lineRule="auto"/>
        <w:jc w:val="both"/>
        <w:rPr>
          <w:rFonts w:ascii="Tahoma" w:hAnsi="Tahoma" w:cs="Tahoma"/>
          <w:sz w:val="24"/>
          <w:szCs w:val="24"/>
          <w:lang w:val="sr-Latn-ME"/>
        </w:rPr>
      </w:pPr>
      <w:r w:rsidRPr="0024054D">
        <w:rPr>
          <w:rFonts w:ascii="Tahoma" w:hAnsi="Tahoma" w:cs="Tahoma"/>
          <w:color w:val="000000"/>
          <w:sz w:val="24"/>
          <w:szCs w:val="24"/>
          <w:lang w:val="sr-Latn-ME"/>
        </w:rPr>
        <w:t>Savjet Agencije je cijenio i ostale navode iz žalbe, pa je našao da nijesu od uticaja za drugačije rješavanje u ovoj pravnoj stvari.</w:t>
      </w:r>
    </w:p>
    <w:p w:rsidR="00AA5BAB" w:rsidRPr="0024054D" w:rsidRDefault="00AA5BAB" w:rsidP="000806B4">
      <w:pPr>
        <w:spacing w:after="0" w:line="276" w:lineRule="auto"/>
        <w:jc w:val="both"/>
        <w:rPr>
          <w:rFonts w:ascii="Tahoma" w:hAnsi="Tahoma" w:cs="Tahoma"/>
          <w:sz w:val="24"/>
          <w:szCs w:val="24"/>
          <w:lang w:val="sr-Latn-ME"/>
        </w:rPr>
      </w:pPr>
    </w:p>
    <w:p w:rsidR="0049445A" w:rsidRPr="0024054D" w:rsidRDefault="0049445A" w:rsidP="000806B4">
      <w:pPr>
        <w:spacing w:after="0" w:line="276" w:lineRule="auto"/>
        <w:jc w:val="both"/>
        <w:rPr>
          <w:rFonts w:ascii="Tahoma" w:hAnsi="Tahoma" w:cs="Tahoma"/>
          <w:color w:val="000000"/>
          <w:sz w:val="24"/>
          <w:szCs w:val="24"/>
          <w:lang w:val="sr-Latn-ME"/>
        </w:rPr>
      </w:pPr>
      <w:r w:rsidRPr="0024054D">
        <w:rPr>
          <w:rFonts w:ascii="Tahoma" w:hAnsi="Tahoma" w:cs="Tahoma"/>
          <w:sz w:val="24"/>
          <w:szCs w:val="24"/>
          <w:lang w:val="sr-Latn-ME"/>
        </w:rPr>
        <w:t>Sa iznjetih razloga, shodno članu 38 Zakona o slobodnom pristupu informacijama i člana 235 stav 1 Zakona o opštem upravnom postupku, odlučeno je kao u izreci.</w:t>
      </w:r>
    </w:p>
    <w:p w:rsidR="00AA5BAB" w:rsidRPr="0024054D" w:rsidRDefault="00AA5BAB" w:rsidP="0049445A">
      <w:pPr>
        <w:pStyle w:val="BodyText2"/>
        <w:shd w:val="clear" w:color="auto" w:fill="auto"/>
        <w:spacing w:after="184" w:line="276" w:lineRule="auto"/>
        <w:rPr>
          <w:rFonts w:ascii="Tahoma" w:hAnsi="Tahoma" w:cs="Tahoma"/>
          <w:b/>
          <w:sz w:val="24"/>
          <w:szCs w:val="24"/>
          <w:u w:val="single"/>
          <w:lang w:val="sr-Latn-ME"/>
        </w:rPr>
      </w:pPr>
    </w:p>
    <w:p w:rsidR="00E54DB4" w:rsidRPr="0024054D" w:rsidRDefault="004B512C" w:rsidP="0049445A">
      <w:pPr>
        <w:pStyle w:val="BodyText2"/>
        <w:shd w:val="clear" w:color="auto" w:fill="auto"/>
        <w:spacing w:after="184" w:line="276" w:lineRule="auto"/>
        <w:rPr>
          <w:rFonts w:ascii="Tahoma" w:hAnsi="Tahoma" w:cs="Tahoma"/>
          <w:sz w:val="24"/>
          <w:szCs w:val="24"/>
          <w:lang w:val="sr-Latn-ME"/>
        </w:rPr>
      </w:pPr>
      <w:r w:rsidRPr="0024054D">
        <w:rPr>
          <w:rFonts w:ascii="Tahoma" w:hAnsi="Tahoma" w:cs="Tahoma"/>
          <w:b/>
          <w:sz w:val="24"/>
          <w:szCs w:val="24"/>
          <w:u w:val="single"/>
          <w:lang w:val="sr-Latn-ME"/>
        </w:rPr>
        <w:t>Pravna pouka:</w:t>
      </w:r>
      <w:r w:rsidRPr="0024054D">
        <w:rPr>
          <w:rFonts w:ascii="Tahoma" w:hAnsi="Tahoma" w:cs="Tahoma"/>
          <w:sz w:val="24"/>
          <w:szCs w:val="24"/>
          <w:lang w:val="sr-Latn-ME"/>
        </w:rPr>
        <w:t xml:space="preserve"> Protiv ovog Rješenja može se pokrenuti Upravni spor u roku od 20 dana od dana prijema.</w:t>
      </w:r>
      <w:r w:rsidRPr="0024054D">
        <w:rPr>
          <w:rFonts w:ascii="Tahoma" w:hAnsi="Tahoma" w:cs="Tahoma"/>
          <w:lang w:val="sr-Latn-ME"/>
        </w:rPr>
        <w:tab/>
      </w:r>
      <w:r w:rsidR="00E54DB4" w:rsidRPr="0024054D">
        <w:rPr>
          <w:rFonts w:ascii="Tahoma" w:hAnsi="Tahoma" w:cs="Tahoma"/>
          <w:sz w:val="24"/>
          <w:szCs w:val="24"/>
          <w:lang w:val="sr-Latn-ME"/>
        </w:rPr>
        <w:tab/>
      </w:r>
      <w:r w:rsidR="00E54DB4" w:rsidRPr="0024054D">
        <w:rPr>
          <w:rFonts w:ascii="Tahoma" w:hAnsi="Tahoma" w:cs="Tahoma"/>
          <w:sz w:val="24"/>
          <w:szCs w:val="24"/>
          <w:lang w:val="sr-Latn-ME"/>
        </w:rPr>
        <w:tab/>
      </w:r>
      <w:r w:rsidR="00E54DB4" w:rsidRPr="0024054D">
        <w:rPr>
          <w:rFonts w:ascii="Tahoma" w:hAnsi="Tahoma" w:cs="Tahoma"/>
          <w:sz w:val="24"/>
          <w:szCs w:val="24"/>
          <w:lang w:val="sr-Latn-ME"/>
        </w:rPr>
        <w:tab/>
      </w:r>
    </w:p>
    <w:p w:rsidR="00E54DB4" w:rsidRPr="0024054D" w:rsidRDefault="00E54DB4" w:rsidP="0024054D">
      <w:pPr>
        <w:jc w:val="right"/>
        <w:rPr>
          <w:rFonts w:ascii="Tahoma" w:hAnsi="Tahoma" w:cs="Tahoma"/>
          <w:b/>
          <w:sz w:val="24"/>
          <w:szCs w:val="24"/>
          <w:lang w:val="sr-Latn-ME"/>
        </w:rPr>
      </w:pPr>
      <w:r w:rsidRPr="0024054D">
        <w:rPr>
          <w:rFonts w:ascii="Tahoma" w:hAnsi="Tahoma" w:cs="Tahoma"/>
          <w:b/>
          <w:sz w:val="24"/>
          <w:szCs w:val="24"/>
          <w:lang w:val="sr-Latn-ME"/>
        </w:rPr>
        <w:t>SAVJET AGENCIJE:</w:t>
      </w:r>
    </w:p>
    <w:p w:rsidR="00E54DB4" w:rsidRPr="0024054D" w:rsidRDefault="00E54DB4" w:rsidP="003B7512">
      <w:pPr>
        <w:jc w:val="right"/>
        <w:rPr>
          <w:rFonts w:ascii="Tahoma" w:hAnsi="Tahoma" w:cs="Tahoma"/>
          <w:b/>
          <w:sz w:val="24"/>
          <w:szCs w:val="24"/>
          <w:lang w:val="sr-Latn-ME"/>
        </w:rPr>
      </w:pPr>
      <w:r w:rsidRPr="0024054D">
        <w:rPr>
          <w:rFonts w:ascii="Tahoma" w:hAnsi="Tahoma" w:cs="Tahoma"/>
          <w:b/>
          <w:sz w:val="24"/>
          <w:szCs w:val="24"/>
          <w:lang w:val="sr-Latn-ME"/>
        </w:rPr>
        <w:t>Predsjednik,  Muhamed Gjokaj</w:t>
      </w:r>
    </w:p>
    <w:p w:rsidR="00183BBA" w:rsidRPr="0024054D" w:rsidRDefault="00183BBA" w:rsidP="000806B4">
      <w:pPr>
        <w:spacing w:after="0"/>
        <w:jc w:val="both"/>
        <w:rPr>
          <w:rFonts w:ascii="Tahoma" w:hAnsi="Tahoma" w:cs="Tahoma"/>
          <w:sz w:val="24"/>
          <w:szCs w:val="24"/>
          <w:lang w:val="sr-Latn-ME"/>
        </w:rPr>
      </w:pPr>
      <w:bookmarkStart w:id="0" w:name="_GoBack"/>
      <w:bookmarkEnd w:id="0"/>
    </w:p>
    <w:sectPr w:rsidR="00183BBA" w:rsidRPr="0024054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74" w:rsidRDefault="006E7874">
      <w:pPr>
        <w:spacing w:after="0" w:line="240" w:lineRule="auto"/>
      </w:pPr>
      <w:r>
        <w:separator/>
      </w:r>
    </w:p>
  </w:endnote>
  <w:endnote w:type="continuationSeparator" w:id="0">
    <w:p w:rsidR="006E7874" w:rsidRDefault="006E7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D07210" w:rsidRDefault="00D07210" w:rsidP="00D07210">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6E7874"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74" w:rsidRDefault="006E7874">
      <w:pPr>
        <w:spacing w:after="0" w:line="240" w:lineRule="auto"/>
      </w:pPr>
      <w:r>
        <w:separator/>
      </w:r>
    </w:p>
  </w:footnote>
  <w:footnote w:type="continuationSeparator" w:id="0">
    <w:p w:rsidR="006E7874" w:rsidRDefault="006E78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E6A"/>
    <w:rsid w:val="0003343E"/>
    <w:rsid w:val="00056D0E"/>
    <w:rsid w:val="000636C2"/>
    <w:rsid w:val="000806B4"/>
    <w:rsid w:val="000B0EB6"/>
    <w:rsid w:val="000B1B85"/>
    <w:rsid w:val="000C63F3"/>
    <w:rsid w:val="000E67AA"/>
    <w:rsid w:val="001057FD"/>
    <w:rsid w:val="00110992"/>
    <w:rsid w:val="00147E48"/>
    <w:rsid w:val="00150231"/>
    <w:rsid w:val="00162125"/>
    <w:rsid w:val="001733D2"/>
    <w:rsid w:val="001813F7"/>
    <w:rsid w:val="00183BBA"/>
    <w:rsid w:val="001B734A"/>
    <w:rsid w:val="001C4EC1"/>
    <w:rsid w:val="00211806"/>
    <w:rsid w:val="002146BF"/>
    <w:rsid w:val="00234B54"/>
    <w:rsid w:val="0024054D"/>
    <w:rsid w:val="00272E7A"/>
    <w:rsid w:val="00291D9C"/>
    <w:rsid w:val="002A3850"/>
    <w:rsid w:val="00337A3C"/>
    <w:rsid w:val="003B7512"/>
    <w:rsid w:val="004019D7"/>
    <w:rsid w:val="00447B44"/>
    <w:rsid w:val="00452E79"/>
    <w:rsid w:val="00463B72"/>
    <w:rsid w:val="00466CA9"/>
    <w:rsid w:val="00482E5B"/>
    <w:rsid w:val="0049445A"/>
    <w:rsid w:val="004B0643"/>
    <w:rsid w:val="004B512C"/>
    <w:rsid w:val="004B5FA4"/>
    <w:rsid w:val="005A447C"/>
    <w:rsid w:val="005E35C2"/>
    <w:rsid w:val="005F5A85"/>
    <w:rsid w:val="00624CBF"/>
    <w:rsid w:val="00625E08"/>
    <w:rsid w:val="006303D0"/>
    <w:rsid w:val="00666405"/>
    <w:rsid w:val="00675A99"/>
    <w:rsid w:val="006C3CFA"/>
    <w:rsid w:val="006E3146"/>
    <w:rsid w:val="006E7874"/>
    <w:rsid w:val="006F7CD7"/>
    <w:rsid w:val="00703513"/>
    <w:rsid w:val="00740689"/>
    <w:rsid w:val="00762B24"/>
    <w:rsid w:val="007A72CE"/>
    <w:rsid w:val="007C4D52"/>
    <w:rsid w:val="00800B6C"/>
    <w:rsid w:val="00865750"/>
    <w:rsid w:val="008D21CA"/>
    <w:rsid w:val="008D5173"/>
    <w:rsid w:val="008F48F7"/>
    <w:rsid w:val="00947CF1"/>
    <w:rsid w:val="00974379"/>
    <w:rsid w:val="009916D9"/>
    <w:rsid w:val="009C17C2"/>
    <w:rsid w:val="00A2072F"/>
    <w:rsid w:val="00A24873"/>
    <w:rsid w:val="00A66581"/>
    <w:rsid w:val="00A749CF"/>
    <w:rsid w:val="00A92122"/>
    <w:rsid w:val="00AA007C"/>
    <w:rsid w:val="00AA5BAB"/>
    <w:rsid w:val="00AA5C97"/>
    <w:rsid w:val="00AF790F"/>
    <w:rsid w:val="00B23C59"/>
    <w:rsid w:val="00B30F6E"/>
    <w:rsid w:val="00B322B6"/>
    <w:rsid w:val="00B42272"/>
    <w:rsid w:val="00B45551"/>
    <w:rsid w:val="00B82584"/>
    <w:rsid w:val="00BD36E4"/>
    <w:rsid w:val="00C01CF2"/>
    <w:rsid w:val="00C81CE7"/>
    <w:rsid w:val="00C86154"/>
    <w:rsid w:val="00CC4F89"/>
    <w:rsid w:val="00CC6C41"/>
    <w:rsid w:val="00CF4808"/>
    <w:rsid w:val="00D07210"/>
    <w:rsid w:val="00D37BA2"/>
    <w:rsid w:val="00D47A1B"/>
    <w:rsid w:val="00D53936"/>
    <w:rsid w:val="00D65D3B"/>
    <w:rsid w:val="00DB2C21"/>
    <w:rsid w:val="00DC3F98"/>
    <w:rsid w:val="00DC6DDE"/>
    <w:rsid w:val="00DD1661"/>
    <w:rsid w:val="00DF37BF"/>
    <w:rsid w:val="00DF4AFD"/>
    <w:rsid w:val="00E03A18"/>
    <w:rsid w:val="00E54DB4"/>
    <w:rsid w:val="00ED7AB1"/>
    <w:rsid w:val="00EE324B"/>
    <w:rsid w:val="00F612E1"/>
    <w:rsid w:val="00F97D68"/>
    <w:rsid w:val="00FE6FF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3D8C0"/>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D0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210"/>
  </w:style>
  <w:style w:type="paragraph" w:styleId="BalloonText">
    <w:name w:val="Balloon Text"/>
    <w:basedOn w:val="Normal"/>
    <w:link w:val="BalloonTextChar"/>
    <w:uiPriority w:val="99"/>
    <w:semiHidden/>
    <w:unhideWhenUsed/>
    <w:rsid w:val="002405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5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2207</Words>
  <Characters>12585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cp:revision>
  <cp:lastPrinted>2019-02-19T11:52:00Z</cp:lastPrinted>
  <dcterms:created xsi:type="dcterms:W3CDTF">2019-02-19T12:50:00Z</dcterms:created>
  <dcterms:modified xsi:type="dcterms:W3CDTF">2019-06-12T09:42:00Z</dcterms:modified>
</cp:coreProperties>
</file>