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4F7391"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3A6528">
        <w:rPr>
          <w:rFonts w:ascii="Tahoma" w:hAnsi="Tahoma" w:cs="Tahoma"/>
          <w:b/>
          <w:sz w:val="24"/>
          <w:szCs w:val="24"/>
          <w:lang w:val="sr-Latn-CS"/>
        </w:rPr>
        <w:t>07-30-3</w:t>
      </w:r>
      <w:r w:rsidR="00CD2753">
        <w:rPr>
          <w:rFonts w:ascii="Tahoma" w:hAnsi="Tahoma" w:cs="Tahoma"/>
          <w:b/>
          <w:sz w:val="24"/>
          <w:szCs w:val="24"/>
          <w:lang w:val="sr-Latn-CS"/>
        </w:rPr>
        <w:t>511-3</w:t>
      </w:r>
      <w:r w:rsidR="004B7E26">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4F7391">
        <w:rPr>
          <w:rFonts w:ascii="Tahoma" w:hAnsi="Tahoma" w:cs="Tahoma"/>
          <w:b/>
          <w:sz w:val="24"/>
          <w:szCs w:val="24"/>
          <w:lang w:val="sr-Latn-CS"/>
        </w:rPr>
        <w:t>04</w:t>
      </w:r>
      <w:r w:rsidR="00CD2753">
        <w:rPr>
          <w:rFonts w:ascii="Tahoma" w:hAnsi="Tahoma" w:cs="Tahoma"/>
          <w:b/>
          <w:sz w:val="24"/>
          <w:szCs w:val="24"/>
          <w:lang w:val="sr-Latn-CS"/>
        </w:rPr>
        <w:t>.03</w:t>
      </w:r>
      <w:r w:rsidR="00FB7A22" w:rsidRPr="001903DB">
        <w:rPr>
          <w:rFonts w:ascii="Tahoma" w:hAnsi="Tahoma" w:cs="Tahoma"/>
          <w:b/>
          <w:sz w:val="24"/>
          <w:szCs w:val="24"/>
          <w:lang w:val="sr-Latn-CS"/>
        </w:rPr>
        <w:t>.</w:t>
      </w:r>
      <w:r w:rsidR="00CD2753">
        <w:rPr>
          <w:rFonts w:ascii="Tahoma" w:hAnsi="Tahoma" w:cs="Tahoma"/>
          <w:b/>
          <w:sz w:val="24"/>
          <w:szCs w:val="24"/>
          <w:lang w:val="sr-Latn-CS"/>
        </w:rPr>
        <w:t>2019</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642676" w:rsidRPr="00D75275" w:rsidRDefault="00306A70" w:rsidP="00D75275">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6C07CE">
        <w:rPr>
          <w:rFonts w:ascii="Tahoma" w:hAnsi="Tahoma" w:cs="Tahoma"/>
          <w:sz w:val="24"/>
          <w:szCs w:val="24"/>
          <w:lang w:val="sr-Latn-CS"/>
        </w:rPr>
        <w:t>postupajući po tužbi U br.12755/2017,</w:t>
      </w:r>
      <w:r w:rsidR="006C07CE" w:rsidRPr="001903DB">
        <w:rPr>
          <w:rFonts w:ascii="Tahoma" w:hAnsi="Tahoma" w:cs="Tahoma"/>
          <w:sz w:val="24"/>
          <w:szCs w:val="24"/>
          <w:lang w:val="sr-Latn-CS"/>
        </w:rPr>
        <w:t xml:space="preserve">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460541">
        <w:rPr>
          <w:rFonts w:ascii="Tahoma" w:hAnsi="Tahoma" w:cs="Tahoma"/>
          <w:sz w:val="24"/>
          <w:szCs w:val="24"/>
          <w:lang w:val="sr-Latn-CS"/>
        </w:rPr>
        <w:t>16/</w:t>
      </w:r>
      <w:r w:rsidR="003A6528">
        <w:rPr>
          <w:rFonts w:ascii="Tahoma" w:hAnsi="Tahoma" w:cs="Tahoma"/>
          <w:sz w:val="24"/>
          <w:szCs w:val="24"/>
          <w:lang w:val="sr-Latn-CS"/>
        </w:rPr>
        <w:t>103748, 16/103865</w:t>
      </w:r>
      <w:r w:rsidR="0046054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3A6528">
        <w:rPr>
          <w:rFonts w:ascii="Tahoma" w:hAnsi="Tahoma" w:cs="Tahoma"/>
          <w:sz w:val="24"/>
          <w:szCs w:val="24"/>
          <w:lang w:val="sr-Latn-CS"/>
        </w:rPr>
        <w:t>21</w:t>
      </w:r>
      <w:r w:rsidR="00460541">
        <w:rPr>
          <w:rFonts w:ascii="Tahoma" w:hAnsi="Tahoma" w:cs="Tahoma"/>
          <w:sz w:val="24"/>
          <w:szCs w:val="24"/>
          <w:lang w:val="sr-Latn-CS"/>
        </w:rPr>
        <w:t>.12.2016</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3A6528">
        <w:rPr>
          <w:rFonts w:ascii="Tahoma" w:hAnsi="Tahoma" w:cs="Tahoma"/>
          <w:sz w:val="24"/>
          <w:szCs w:val="24"/>
          <w:lang w:val="sr-Latn-CS"/>
        </w:rPr>
        <w:t>Fonda penzijskog i invalidskog osiguranja</w:t>
      </w:r>
      <w:r w:rsidR="00460541">
        <w:rPr>
          <w:rFonts w:ascii="Tahoma" w:hAnsi="Tahoma" w:cs="Tahoma"/>
          <w:sz w:val="24"/>
          <w:szCs w:val="24"/>
          <w:lang w:val="sr-Latn-CS"/>
        </w:rPr>
        <w:t xml:space="preserve"> </w:t>
      </w:r>
      <w:r w:rsidR="00897BB9">
        <w:rPr>
          <w:rFonts w:ascii="Tahoma" w:hAnsi="Tahoma" w:cs="Tahoma"/>
          <w:sz w:val="24"/>
          <w:szCs w:val="24"/>
          <w:lang w:val="sr-Latn-CS"/>
        </w:rPr>
        <w:t xml:space="preserve">broj: </w:t>
      </w:r>
      <w:r w:rsidR="00C039B8">
        <w:rPr>
          <w:rFonts w:ascii="Tahoma" w:hAnsi="Tahoma" w:cs="Tahoma"/>
          <w:sz w:val="24"/>
          <w:szCs w:val="24"/>
          <w:lang w:val="sr-Latn-CS"/>
        </w:rPr>
        <w:t>01-2836</w:t>
      </w:r>
      <w:r w:rsidR="00A51A3B">
        <w:rPr>
          <w:rFonts w:ascii="Tahoma" w:hAnsi="Tahoma" w:cs="Tahoma"/>
          <w:sz w:val="24"/>
          <w:szCs w:val="24"/>
          <w:lang w:val="sr-Latn-CS"/>
        </w:rPr>
        <w:t xml:space="preserve"> </w:t>
      </w:r>
      <w:r w:rsidR="00F75870">
        <w:rPr>
          <w:rFonts w:ascii="Tahoma" w:hAnsi="Tahoma" w:cs="Tahoma"/>
          <w:sz w:val="24"/>
          <w:szCs w:val="24"/>
          <w:lang w:val="sr-Latn-CS"/>
        </w:rPr>
        <w:t xml:space="preserve">od </w:t>
      </w:r>
      <w:r w:rsidR="00C039B8">
        <w:rPr>
          <w:rFonts w:ascii="Tahoma" w:hAnsi="Tahoma" w:cs="Tahoma"/>
          <w:sz w:val="24"/>
          <w:szCs w:val="24"/>
          <w:lang w:val="sr-Latn-CS"/>
        </w:rPr>
        <w:t>14.11.2016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člana </w:t>
      </w:r>
      <w:r w:rsidR="006C07CE" w:rsidRPr="001903DB">
        <w:rPr>
          <w:rFonts w:ascii="Tahoma" w:hAnsi="Tahoma" w:cs="Tahoma"/>
          <w:sz w:val="24"/>
          <w:szCs w:val="24"/>
          <w:lang w:val="sr-Latn-CS"/>
        </w:rPr>
        <w:t>38 Zakona o slobodnom pristupu informacijama (“Sl.list Crne Gore”, br.44/12</w:t>
      </w:r>
      <w:r w:rsidR="006C07CE">
        <w:rPr>
          <w:rFonts w:ascii="Tahoma" w:hAnsi="Tahoma" w:cs="Tahoma"/>
          <w:sz w:val="24"/>
          <w:szCs w:val="24"/>
          <w:lang w:val="sr-Latn-CS"/>
        </w:rPr>
        <w:t xml:space="preserve"> i 030/17), člana 237 stav 2 i člana 256</w:t>
      </w:r>
      <w:r w:rsidR="006C07CE" w:rsidRPr="001903DB">
        <w:rPr>
          <w:rFonts w:ascii="Tahoma" w:hAnsi="Tahoma" w:cs="Tahoma"/>
          <w:sz w:val="24"/>
          <w:szCs w:val="24"/>
          <w:lang w:val="sr-Latn-CS"/>
        </w:rPr>
        <w:t xml:space="preserve"> Zakona o opštem upravnom postupku (“Sl.list Crne Gore”, br.60/03, 73/10 i 32/11) je </w:t>
      </w:r>
      <w:r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4F7391">
        <w:rPr>
          <w:rFonts w:ascii="Tahoma" w:hAnsi="Tahoma" w:cs="Tahoma"/>
          <w:sz w:val="24"/>
          <w:szCs w:val="24"/>
          <w:lang w:val="sr-Latn-CS"/>
        </w:rPr>
        <w:t>dana</w:t>
      </w:r>
      <w:r w:rsidR="002269BA" w:rsidRPr="004F7391">
        <w:rPr>
          <w:rFonts w:ascii="Tahoma" w:hAnsi="Tahoma" w:cs="Tahoma"/>
          <w:sz w:val="24"/>
          <w:szCs w:val="24"/>
          <w:lang w:val="sr-Latn-CS"/>
        </w:rPr>
        <w:t xml:space="preserve"> </w:t>
      </w:r>
      <w:r w:rsidR="004F7391">
        <w:rPr>
          <w:rFonts w:ascii="Tahoma" w:hAnsi="Tahoma" w:cs="Tahoma"/>
          <w:sz w:val="24"/>
          <w:szCs w:val="24"/>
          <w:lang w:val="sr-Latn-CS"/>
        </w:rPr>
        <w:t>04.02.2019</w:t>
      </w:r>
      <w:r w:rsidRPr="004F7391">
        <w:rPr>
          <w:rFonts w:ascii="Tahoma" w:hAnsi="Tahoma" w:cs="Tahoma"/>
          <w:sz w:val="24"/>
          <w:szCs w:val="24"/>
          <w:lang w:val="sr-Latn-CS"/>
        </w:rPr>
        <w:t>.</w:t>
      </w:r>
      <w:r w:rsidR="002269BA" w:rsidRPr="004F7391">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2FEE" w:rsidRPr="00D75275" w:rsidRDefault="00306A70" w:rsidP="00D75275">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6C07CE" w:rsidRDefault="006C07CE" w:rsidP="006C07CE">
      <w:pPr>
        <w:rPr>
          <w:rFonts w:ascii="Tahoma" w:hAnsi="Tahoma" w:cs="Tahoma"/>
          <w:sz w:val="24"/>
          <w:szCs w:val="24"/>
          <w:lang w:val="sr-Latn-CS"/>
        </w:rPr>
      </w:pPr>
      <w:r>
        <w:rPr>
          <w:rFonts w:ascii="Tahoma" w:hAnsi="Tahoma" w:cs="Tahoma"/>
          <w:sz w:val="24"/>
          <w:szCs w:val="24"/>
          <w:lang w:val="sr-Latn-CS"/>
        </w:rPr>
        <w:t>Poništava se rješenje Savjeta Agencije UP II 07-30-3511-2/16 od 09.12.2017.godine.</w:t>
      </w:r>
    </w:p>
    <w:p w:rsidR="006C07CE" w:rsidRDefault="006C07CE" w:rsidP="006C07CE">
      <w:pPr>
        <w:rPr>
          <w:rFonts w:ascii="Tahoma" w:hAnsi="Tahoma" w:cs="Tahoma"/>
          <w:sz w:val="24"/>
          <w:szCs w:val="24"/>
          <w:lang w:val="sr-Latn-CS"/>
        </w:rPr>
      </w:pPr>
      <w:r w:rsidRPr="001903DB">
        <w:rPr>
          <w:rFonts w:ascii="Tahoma" w:hAnsi="Tahoma" w:cs="Tahoma"/>
          <w:sz w:val="24"/>
          <w:szCs w:val="24"/>
          <w:lang w:val="sr-Latn-CS"/>
        </w:rPr>
        <w:t>Žalba se usvaja.</w:t>
      </w:r>
    </w:p>
    <w:p w:rsidR="006C07CE" w:rsidRDefault="006C07CE" w:rsidP="006C07CE">
      <w:pPr>
        <w:rPr>
          <w:rFonts w:ascii="Tahoma" w:hAnsi="Tahoma" w:cs="Tahoma"/>
          <w:sz w:val="24"/>
          <w:szCs w:val="24"/>
          <w:lang w:val="sr-Latn-CS"/>
        </w:rPr>
      </w:pPr>
      <w:r w:rsidRPr="008A54E8">
        <w:rPr>
          <w:rFonts w:ascii="Tahoma" w:hAnsi="Tahoma" w:cs="Tahoma"/>
          <w:sz w:val="24"/>
          <w:szCs w:val="24"/>
          <w:lang w:val="sr-Latn-CS"/>
        </w:rPr>
        <w:t xml:space="preserve">Poništava se rješenje </w:t>
      </w:r>
      <w:r>
        <w:rPr>
          <w:rFonts w:ascii="Tahoma" w:hAnsi="Tahoma" w:cs="Tahoma"/>
          <w:sz w:val="24"/>
          <w:szCs w:val="24"/>
          <w:lang w:val="sr-Latn-CS"/>
        </w:rPr>
        <w:t>Fonda penzijskog i invalidskog osiguranja broj: 01-2836 od 14.11.2016.godine.</w:t>
      </w:r>
    </w:p>
    <w:p w:rsidR="006C07CE" w:rsidRPr="001903DB" w:rsidRDefault="006C07CE" w:rsidP="006C07CE">
      <w:pPr>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642676" w:rsidRDefault="00642676" w:rsidP="00A51A3B">
      <w:pP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41483D" w:rsidRPr="00DA7E4E" w:rsidRDefault="0041483D" w:rsidP="0041483D">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41483D" w:rsidRPr="00F81777" w:rsidRDefault="0041483D" w:rsidP="0041483D">
      <w:pPr>
        <w:jc w:val="both"/>
        <w:rPr>
          <w:rFonts w:ascii="Tahoma" w:hAnsi="Tahoma" w:cs="Tahoma"/>
          <w:sz w:val="24"/>
          <w:szCs w:val="24"/>
        </w:rPr>
      </w:pPr>
      <w:r w:rsidRPr="00DA7E4E">
        <w:rPr>
          <w:rFonts w:ascii="Tahoma" w:hAnsi="Tahoma" w:cs="Tahoma"/>
          <w:sz w:val="24"/>
          <w:szCs w:val="24"/>
        </w:rPr>
        <w:t>Savjet Agencije je na sjednici Savjeta održanoj dana</w:t>
      </w:r>
      <w:r w:rsidR="00B07145">
        <w:rPr>
          <w:rFonts w:ascii="Tahoma" w:hAnsi="Tahoma" w:cs="Tahoma"/>
          <w:sz w:val="24"/>
          <w:szCs w:val="24"/>
        </w:rPr>
        <w:t xml:space="preserve"> </w:t>
      </w:r>
      <w:r w:rsidR="004F7391">
        <w:rPr>
          <w:rFonts w:ascii="Tahoma" w:hAnsi="Tahoma" w:cs="Tahoma"/>
          <w:sz w:val="24"/>
          <w:szCs w:val="24"/>
        </w:rPr>
        <w:t>04.02.2019</w:t>
      </w:r>
      <w:r>
        <w:rPr>
          <w:rFonts w:ascii="Tahoma" w:hAnsi="Tahoma" w:cs="Tahoma"/>
          <w:sz w:val="24"/>
          <w:szCs w:val="24"/>
        </w:rPr>
        <w:t xml:space="preserve">.godine </w:t>
      </w:r>
      <w:r w:rsidRPr="00DA7E4E">
        <w:rPr>
          <w:rFonts w:ascii="Tahoma" w:hAnsi="Tahoma" w:cs="Tahoma"/>
          <w:sz w:val="24"/>
          <w:szCs w:val="24"/>
        </w:rPr>
        <w:t xml:space="preserve">poništio rješenje </w:t>
      </w:r>
      <w:r>
        <w:rPr>
          <w:rFonts w:ascii="Tahoma" w:hAnsi="Tahoma" w:cs="Tahoma"/>
          <w:sz w:val="24"/>
          <w:szCs w:val="24"/>
          <w:lang w:val="sr-Latn-CS"/>
        </w:rPr>
        <w:t xml:space="preserve">UPII 07-30-3511-2/16 od 09.12.2017.godine </w:t>
      </w:r>
      <w:r>
        <w:rPr>
          <w:rFonts w:ascii="Tahoma" w:hAnsi="Tahoma" w:cs="Tahoma"/>
          <w:sz w:val="24"/>
          <w:szCs w:val="24"/>
        </w:rPr>
        <w:t>i odlučio da usvoji žalbu.</w:t>
      </w:r>
    </w:p>
    <w:p w:rsidR="00C039B8" w:rsidRDefault="00976EA7" w:rsidP="00C039B8">
      <w:pPr>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6C07CE">
        <w:rPr>
          <w:rFonts w:ascii="Tahoma" w:hAnsi="Tahoma" w:cs="Tahoma"/>
          <w:sz w:val="24"/>
          <w:szCs w:val="24"/>
          <w:lang w:val="sr-Latn-CS"/>
        </w:rPr>
        <w:t>br.</w:t>
      </w:r>
      <w:r w:rsidR="00460541">
        <w:rPr>
          <w:rFonts w:ascii="Tahoma" w:hAnsi="Tahoma" w:cs="Tahoma"/>
          <w:sz w:val="24"/>
          <w:szCs w:val="24"/>
          <w:lang w:val="sr-Latn-CS"/>
        </w:rPr>
        <w:t>16/</w:t>
      </w:r>
      <w:r w:rsidR="003A6528">
        <w:rPr>
          <w:rFonts w:ascii="Tahoma" w:hAnsi="Tahoma" w:cs="Tahoma"/>
          <w:sz w:val="24"/>
          <w:szCs w:val="24"/>
          <w:lang w:val="sr-Latn-CS"/>
        </w:rPr>
        <w:t>103748, 16/103865</w:t>
      </w:r>
      <w:r w:rsidR="00A51A3B">
        <w:rPr>
          <w:rFonts w:ascii="Tahoma" w:hAnsi="Tahoma" w:cs="Tahoma"/>
          <w:sz w:val="24"/>
          <w:szCs w:val="24"/>
          <w:lang w:val="sr-Latn-CS"/>
        </w:rPr>
        <w:t xml:space="preserve"> </w:t>
      </w:r>
      <w:r w:rsidR="005B42F0" w:rsidRPr="001903DB">
        <w:rPr>
          <w:rFonts w:ascii="Tahoma" w:hAnsi="Tahoma" w:cs="Tahoma"/>
          <w:sz w:val="24"/>
          <w:szCs w:val="24"/>
          <w:lang w:val="sr-Latn-CS"/>
        </w:rPr>
        <w:t xml:space="preserve">od </w:t>
      </w:r>
      <w:r w:rsidR="00C039B8">
        <w:rPr>
          <w:rFonts w:ascii="Tahoma" w:hAnsi="Tahoma" w:cs="Tahoma"/>
          <w:sz w:val="24"/>
          <w:szCs w:val="24"/>
          <w:lang w:val="sr-Latn-CS"/>
        </w:rPr>
        <w:t>31.10</w:t>
      </w:r>
      <w:r w:rsidR="00A51A3B">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C039B8">
        <w:rPr>
          <w:rFonts w:ascii="Tahoma" w:hAnsi="Tahoma" w:cs="Tahoma"/>
          <w:sz w:val="24"/>
          <w:szCs w:val="24"/>
          <w:lang w:val="sr-Latn-CS"/>
        </w:rPr>
        <w:t>01-2836</w:t>
      </w:r>
      <w:r w:rsidR="00A51A3B">
        <w:rPr>
          <w:rFonts w:ascii="Tahoma" w:hAnsi="Tahoma" w:cs="Tahoma"/>
          <w:sz w:val="24"/>
          <w:szCs w:val="24"/>
          <w:lang w:val="sr-Latn-CS"/>
        </w:rPr>
        <w:t xml:space="preserve"> </w:t>
      </w:r>
      <w:r w:rsidR="00AA2EA5">
        <w:rPr>
          <w:rFonts w:ascii="Tahoma" w:hAnsi="Tahoma" w:cs="Tahoma"/>
          <w:sz w:val="24"/>
          <w:szCs w:val="24"/>
          <w:lang w:val="sr-Latn-CS"/>
        </w:rPr>
        <w:t xml:space="preserve">od </w:t>
      </w:r>
      <w:r w:rsidR="00C039B8">
        <w:rPr>
          <w:rFonts w:ascii="Tahoma" w:hAnsi="Tahoma" w:cs="Tahoma"/>
          <w:sz w:val="24"/>
          <w:szCs w:val="24"/>
          <w:lang w:val="sr-Latn-CS"/>
        </w:rPr>
        <w:t>14.11.2016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9201A7" w:rsidRPr="009201A7">
        <w:t xml:space="preserve"> </w:t>
      </w:r>
      <w:r w:rsidR="00C039B8">
        <w:rPr>
          <w:rFonts w:ascii="Tahoma" w:hAnsi="Tahoma" w:cs="Tahoma"/>
          <w:sz w:val="24"/>
          <w:szCs w:val="24"/>
          <w:lang w:val="sr-Latn-CS"/>
        </w:rPr>
        <w:t>Odbij</w:t>
      </w:r>
      <w:r w:rsidR="00C039B8" w:rsidRPr="00C039B8">
        <w:rPr>
          <w:rFonts w:ascii="Tahoma" w:hAnsi="Tahoma" w:cs="Tahoma"/>
          <w:sz w:val="24"/>
          <w:szCs w:val="24"/>
          <w:lang w:val="sr-Latn-CS"/>
        </w:rPr>
        <w:t>a se zahtjev NVO MANS-a iz Podgorice, br. 16/103748 od 31.10.2016. godine, pa mu se</w:t>
      </w:r>
      <w:r w:rsidR="00C039B8">
        <w:rPr>
          <w:rFonts w:ascii="Tahoma" w:hAnsi="Tahoma" w:cs="Tahoma"/>
          <w:sz w:val="24"/>
          <w:szCs w:val="24"/>
          <w:lang w:val="sr-Latn-CS"/>
        </w:rPr>
        <w:t xml:space="preserve"> zabranjuje pristup informaciji</w:t>
      </w:r>
      <w:r w:rsidR="00C039B8" w:rsidRPr="00C039B8">
        <w:rPr>
          <w:rFonts w:ascii="Tahoma" w:hAnsi="Tahoma" w:cs="Tahoma"/>
          <w:sz w:val="24"/>
          <w:szCs w:val="24"/>
          <w:lang w:val="sr-Latn-CS"/>
        </w:rPr>
        <w:t>:</w:t>
      </w:r>
      <w:r w:rsidR="00C039B8">
        <w:t xml:space="preserve"> </w:t>
      </w:r>
      <w:r w:rsidR="00C039B8" w:rsidRPr="00C039B8">
        <w:rPr>
          <w:rFonts w:ascii="Tahoma" w:hAnsi="Tahoma" w:cs="Tahoma"/>
          <w:sz w:val="24"/>
          <w:szCs w:val="24"/>
          <w:lang w:val="sr-Latn-CS"/>
        </w:rPr>
        <w:t>kopiji zahtjeva za plaćanje Državnom trezoru sa budžetske pozicije „ostali transf</w:t>
      </w:r>
      <w:r w:rsidR="00C039B8">
        <w:rPr>
          <w:rFonts w:ascii="Tahoma" w:hAnsi="Tahoma" w:cs="Tahoma"/>
          <w:sz w:val="24"/>
          <w:szCs w:val="24"/>
          <w:lang w:val="sr-Latn-CS"/>
        </w:rPr>
        <w:t>eri pojedincima " prema firmi Me</w:t>
      </w:r>
      <w:r w:rsidR="00C039B8" w:rsidRPr="00C039B8">
        <w:rPr>
          <w:rFonts w:ascii="Tahoma" w:hAnsi="Tahoma" w:cs="Tahoma"/>
          <w:sz w:val="24"/>
          <w:szCs w:val="24"/>
          <w:lang w:val="sr-Latn-CS"/>
        </w:rPr>
        <w:t xml:space="preserve">sopromet doo, a za koji je </w:t>
      </w:r>
      <w:r w:rsidR="00C039B8" w:rsidRPr="00C039B8">
        <w:rPr>
          <w:rFonts w:ascii="Tahoma" w:hAnsi="Tahoma" w:cs="Tahoma"/>
          <w:sz w:val="24"/>
          <w:szCs w:val="24"/>
          <w:lang w:val="sr-Latn-CS"/>
        </w:rPr>
        <w:lastRenderedPageBreak/>
        <w:t>isplata izvršena na dan 15. februar 2016. godino.</w:t>
      </w:r>
      <w:r w:rsidR="009201A7" w:rsidRPr="009201A7">
        <w:rPr>
          <w:rFonts w:ascii="Tahoma" w:hAnsi="Tahoma" w:cs="Tahoma"/>
          <w:sz w:val="24"/>
          <w:szCs w:val="24"/>
          <w:lang w:val="sr-Latn-CS"/>
        </w:rPr>
        <w:t>Odbija se zahtjev Mreže za afirmaciju nevladinog sektora MANS, sa sjedištem u Podgorici, ul Dalmatinska 188, br. 16/</w:t>
      </w:r>
      <w:r w:rsidR="003A6528">
        <w:rPr>
          <w:rFonts w:ascii="Tahoma" w:hAnsi="Tahoma" w:cs="Tahoma"/>
          <w:sz w:val="24"/>
          <w:szCs w:val="24"/>
          <w:lang w:val="sr-Latn-CS"/>
        </w:rPr>
        <w:t>103748, 16/103865</w:t>
      </w:r>
      <w:r w:rsidR="009201A7" w:rsidRPr="009201A7">
        <w:rPr>
          <w:rFonts w:ascii="Tahoma" w:hAnsi="Tahoma" w:cs="Tahoma"/>
          <w:sz w:val="24"/>
          <w:szCs w:val="24"/>
          <w:lang w:val="sr-Latn-CS"/>
        </w:rPr>
        <w:t>, od 09.decembra 2016.godine,kao neosnovan.</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C039B8">
        <w:rPr>
          <w:rFonts w:ascii="Tahoma" w:hAnsi="Tahoma" w:cs="Tahoma"/>
          <w:sz w:val="24"/>
          <w:szCs w:val="24"/>
          <w:lang w:val="sr-Latn-CS"/>
        </w:rPr>
        <w:t xml:space="preserve">U obrazloženju prvostepeni organ navodi da je </w:t>
      </w:r>
      <w:r w:rsidR="00C039B8" w:rsidRPr="00C039B8">
        <w:rPr>
          <w:rFonts w:ascii="Tahoma" w:hAnsi="Tahoma" w:cs="Tahoma"/>
          <w:sz w:val="24"/>
          <w:szCs w:val="24"/>
          <w:lang w:val="sr-Latn-CS"/>
        </w:rPr>
        <w:t>NVO MANS iz Podgorice, ul. Dalmatinska br. 188 podnio je dana 31.10.2016. godine ovom Fondu zahtjev br. 16/103865, kojim je tražio da mu se omogući pristup informacij</w:t>
      </w:r>
      <w:r w:rsidR="00C039B8">
        <w:rPr>
          <w:rFonts w:ascii="Tahoma" w:hAnsi="Tahoma" w:cs="Tahoma"/>
          <w:sz w:val="24"/>
          <w:szCs w:val="24"/>
          <w:lang w:val="sr-Latn-CS"/>
        </w:rPr>
        <w:t xml:space="preserve">i navedenoj pod gornjim brojem. </w:t>
      </w:r>
      <w:r w:rsidR="00C039B8" w:rsidRPr="00C039B8">
        <w:rPr>
          <w:rFonts w:ascii="Tahoma" w:hAnsi="Tahoma" w:cs="Tahoma"/>
          <w:sz w:val="24"/>
          <w:szCs w:val="24"/>
          <w:lang w:val="sr-Latn-CS"/>
        </w:rPr>
        <w:t>U postupku po zahtjevu, Fond PIO CG je utvrdio da je rješenjem Fonda PIO CG br.01-1324/4 od 27.04.2016. godine podnosiocu zahtjeva, na osnovu njegovog ranijeg zahtjeva od 12.04.2016. godine, omogućen pristup istovjetnoj Informaciji u okviru rashoda sa ekonomske pozicije 4318 na način što mu je dostavljena kopija iste putem pošte, pa nalazi da predmetni zahtjev treba odbiti kao neosnovan, shodno članu 29 tačka 2 Zakona o slobodnom pristupu informacijama kojim je, između ostalog, propisano da će organ vlasti odbiti zahtjev za pristup informaciji, ako je podnosiocu zahtjeva bio omogućen pristup istoj informaciji u toku prethodni</w:t>
      </w:r>
      <w:r w:rsidR="00C039B8">
        <w:rPr>
          <w:rFonts w:ascii="Tahoma" w:hAnsi="Tahoma" w:cs="Tahoma"/>
          <w:sz w:val="24"/>
          <w:szCs w:val="24"/>
          <w:lang w:val="sr-Latn-CS"/>
        </w:rPr>
        <w:t xml:space="preserve">h šest mjeseci. </w:t>
      </w:r>
    </w:p>
    <w:p w:rsidR="00BD500A" w:rsidRDefault="00430E57" w:rsidP="002724D5">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2724D5">
        <w:rPr>
          <w:rFonts w:ascii="Tahoma" w:hAnsi="Tahoma" w:cs="Tahoma"/>
          <w:sz w:val="24"/>
          <w:szCs w:val="24"/>
          <w:lang w:val="sr-Latn-CS"/>
        </w:rPr>
        <w:t xml:space="preserve">, </w:t>
      </w:r>
      <w:r w:rsidR="00C039B8">
        <w:rPr>
          <w:rFonts w:ascii="Tahoma" w:hAnsi="Tahoma" w:cs="Tahoma"/>
          <w:sz w:val="24"/>
          <w:szCs w:val="24"/>
          <w:lang w:val="sr-Latn-CS"/>
        </w:rPr>
        <w:t xml:space="preserve">pogrešno i </w:t>
      </w:r>
      <w:r w:rsidR="002724D5">
        <w:rPr>
          <w:rFonts w:ascii="Tahoma" w:hAnsi="Tahoma" w:cs="Tahoma"/>
          <w:sz w:val="24"/>
          <w:szCs w:val="24"/>
          <w:lang w:val="sr-Latn-CS"/>
        </w:rPr>
        <w:t>nepotpuno utvrđenog činjeničnog stanja</w:t>
      </w:r>
      <w:r w:rsidR="00F31190">
        <w:rPr>
          <w:rFonts w:ascii="Tahoma" w:hAnsi="Tahoma" w:cs="Tahoma"/>
          <w:sz w:val="24"/>
          <w:szCs w:val="24"/>
          <w:lang w:val="sr-Latn-CS"/>
        </w:rPr>
        <w:t xml:space="preserve"> i</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w:t>
      </w:r>
      <w:r w:rsidR="002724D5">
        <w:rPr>
          <w:rFonts w:ascii="Tahoma" w:hAnsi="Tahoma" w:cs="Tahoma"/>
          <w:sz w:val="24"/>
          <w:szCs w:val="24"/>
          <w:lang w:val="sr-Latn-CS"/>
        </w:rPr>
        <w:t>d</w:t>
      </w:r>
      <w:r w:rsidR="00C039B8">
        <w:rPr>
          <w:rFonts w:ascii="Tahoma" w:hAnsi="Tahoma" w:cs="Tahoma"/>
          <w:sz w:val="24"/>
          <w:szCs w:val="24"/>
          <w:lang w:val="sr-Latn-CS"/>
        </w:rPr>
        <w:t>ana 31</w:t>
      </w:r>
      <w:r w:rsidR="002724D5" w:rsidRPr="002724D5">
        <w:rPr>
          <w:rFonts w:ascii="Tahoma" w:hAnsi="Tahoma" w:cs="Tahoma"/>
          <w:sz w:val="24"/>
          <w:szCs w:val="24"/>
          <w:lang w:val="sr-Latn-CS"/>
        </w:rPr>
        <w:t xml:space="preserve">. </w:t>
      </w:r>
      <w:r w:rsidR="00C039B8">
        <w:rPr>
          <w:rFonts w:ascii="Tahoma" w:hAnsi="Tahoma" w:cs="Tahoma"/>
          <w:sz w:val="24"/>
          <w:szCs w:val="24"/>
          <w:lang w:val="sr-Latn-CS"/>
        </w:rPr>
        <w:t>oktobra</w:t>
      </w:r>
      <w:r w:rsidR="002724D5" w:rsidRPr="002724D5">
        <w:rPr>
          <w:rFonts w:ascii="Tahoma" w:hAnsi="Tahoma" w:cs="Tahoma"/>
          <w:sz w:val="24"/>
          <w:szCs w:val="24"/>
          <w:lang w:val="sr-Latn-CS"/>
        </w:rPr>
        <w:t xml:space="preserve"> 2016. godine uputio z</w:t>
      </w:r>
      <w:r w:rsidR="002724D5">
        <w:rPr>
          <w:rFonts w:ascii="Tahoma" w:hAnsi="Tahoma" w:cs="Tahoma"/>
          <w:sz w:val="24"/>
          <w:szCs w:val="24"/>
          <w:lang w:val="sr-Latn-CS"/>
        </w:rPr>
        <w:t>ahtjev za</w:t>
      </w:r>
      <w:r w:rsidR="006C07CE">
        <w:rPr>
          <w:rFonts w:ascii="Tahoma" w:hAnsi="Tahoma" w:cs="Tahoma"/>
          <w:sz w:val="24"/>
          <w:szCs w:val="24"/>
          <w:lang w:val="sr-Latn-CS"/>
        </w:rPr>
        <w:t xml:space="preserve"> pristup </w:t>
      </w:r>
      <w:r w:rsidR="002724D5">
        <w:rPr>
          <w:rFonts w:ascii="Tahoma" w:hAnsi="Tahoma" w:cs="Tahoma"/>
          <w:sz w:val="24"/>
          <w:szCs w:val="24"/>
          <w:lang w:val="sr-Latn-CS"/>
        </w:rPr>
        <w:t xml:space="preserve"> informacijama kojim je od </w:t>
      </w:r>
      <w:r w:rsidR="003A6528">
        <w:rPr>
          <w:rFonts w:ascii="Tahoma" w:hAnsi="Tahoma" w:cs="Tahoma"/>
          <w:sz w:val="24"/>
          <w:szCs w:val="24"/>
          <w:lang w:val="sr-Latn-CS"/>
        </w:rPr>
        <w:t>Fonda penzijskog i invalidskog osiguranja</w:t>
      </w:r>
      <w:r w:rsidR="002724D5">
        <w:rPr>
          <w:rFonts w:ascii="Tahoma" w:hAnsi="Tahoma" w:cs="Tahoma"/>
          <w:sz w:val="24"/>
          <w:szCs w:val="24"/>
          <w:lang w:val="sr-Latn-CS"/>
        </w:rPr>
        <w:t xml:space="preserve"> zatražio kopije: </w:t>
      </w:r>
      <w:r w:rsidR="00C039B8">
        <w:rPr>
          <w:rFonts w:ascii="Tahoma" w:hAnsi="Tahoma" w:cs="Tahoma"/>
          <w:sz w:val="24"/>
          <w:szCs w:val="24"/>
          <w:lang w:val="sr-Latn-CS"/>
        </w:rPr>
        <w:t>zahtjeva za plaćanje državnom trezoru sa budžetske pozicije „ostali transferi pojedincima“ prema firmi „Mesopromet“doo, a za koji je isplata izvršena na dan 15.februar 2016.godine</w:t>
      </w:r>
      <w:r w:rsidR="002724D5">
        <w:rPr>
          <w:rFonts w:ascii="Tahoma" w:hAnsi="Tahoma" w:cs="Tahoma"/>
          <w:sz w:val="24"/>
          <w:szCs w:val="24"/>
          <w:lang w:val="sr-Latn-CS"/>
        </w:rPr>
        <w:t>.</w:t>
      </w:r>
      <w:r w:rsidR="00C039B8" w:rsidRPr="00C039B8">
        <w:t xml:space="preserve"> </w:t>
      </w:r>
      <w:r w:rsidR="00C039B8">
        <w:rPr>
          <w:rFonts w:ascii="Tahoma" w:hAnsi="Tahoma" w:cs="Tahoma"/>
          <w:sz w:val="24"/>
          <w:szCs w:val="24"/>
          <w:lang w:val="sr-Latn-CS"/>
        </w:rPr>
        <w:t xml:space="preserve">Dana 12.decembra </w:t>
      </w:r>
      <w:r w:rsidR="00C039B8" w:rsidRPr="00C039B8">
        <w:rPr>
          <w:rFonts w:ascii="Tahoma" w:hAnsi="Tahoma" w:cs="Tahoma"/>
          <w:sz w:val="24"/>
          <w:szCs w:val="24"/>
          <w:lang w:val="sr-Latn-CS"/>
        </w:rPr>
        <w:t>2016. godine Fond penzijskog i invalidskog osiguranja Crne Gore dostavlja žaliocu rješenje broj 01-2836 od dana 14. novembra 2016. godine koji</w:t>
      </w:r>
      <w:r w:rsidR="00C039B8">
        <w:rPr>
          <w:rFonts w:ascii="Tahoma" w:hAnsi="Tahoma" w:cs="Tahoma"/>
          <w:sz w:val="24"/>
          <w:szCs w:val="24"/>
          <w:lang w:val="sr-Latn-CS"/>
        </w:rPr>
        <w:t xml:space="preserve">m odbija zahtjev kao neosnovan. </w:t>
      </w:r>
      <w:r w:rsidR="00C039B8" w:rsidRPr="00C039B8">
        <w:rPr>
          <w:rFonts w:ascii="Tahoma" w:hAnsi="Tahoma" w:cs="Tahoma"/>
          <w:sz w:val="24"/>
          <w:szCs w:val="24"/>
          <w:lang w:val="sr-Latn-CS"/>
        </w:rPr>
        <w:t xml:space="preserve">U postupku donošenja osporenog rješenja prvostepeni organ je na štetu žalioca povrijedio zakon, a koja </w:t>
      </w:r>
      <w:r w:rsidR="00C039B8">
        <w:rPr>
          <w:rFonts w:ascii="Tahoma" w:hAnsi="Tahoma" w:cs="Tahoma"/>
          <w:sz w:val="24"/>
          <w:szCs w:val="24"/>
          <w:lang w:val="sr-Latn-CS"/>
        </w:rPr>
        <w:t xml:space="preserve">povreda se sastoji u sljedećem: </w:t>
      </w:r>
      <w:r w:rsidR="00C039B8" w:rsidRPr="00C039B8">
        <w:rPr>
          <w:rFonts w:ascii="Tahoma" w:hAnsi="Tahoma" w:cs="Tahoma"/>
          <w:sz w:val="24"/>
          <w:szCs w:val="24"/>
          <w:lang w:val="sr-Latn-CS"/>
        </w:rPr>
        <w:t>U obrazloženju osporenog rješenja prvostepeni organ navodi da je pristup traženim informacijama bio omogućen po zahtjevu od 12.04.2016.godine u okviru rashoda sa ekonomske pozicije 4318 na način što mu je dostavljena kopija iste, te pozivajući se na član 29 stav 2 Zakona o slobodnom pristupu informacijama odlučuje kao u dispo</w:t>
      </w:r>
      <w:r w:rsidR="00C039B8">
        <w:rPr>
          <w:rFonts w:ascii="Tahoma" w:hAnsi="Tahoma" w:cs="Tahoma"/>
          <w:sz w:val="24"/>
          <w:szCs w:val="24"/>
          <w:lang w:val="sr-Latn-CS"/>
        </w:rPr>
        <w:t xml:space="preserve">zitivu rješenja. </w:t>
      </w:r>
      <w:r w:rsidR="00C039B8" w:rsidRPr="00C039B8">
        <w:rPr>
          <w:rFonts w:ascii="Tahoma" w:hAnsi="Tahoma" w:cs="Tahoma"/>
          <w:sz w:val="24"/>
          <w:szCs w:val="24"/>
          <w:lang w:val="sr-Latn-CS"/>
        </w:rPr>
        <w:t>Žalilac osporava ovakav stav prvostepenog organa, jer isti ne odgovara stvarnom činjeničnom stanju. Naime, pred</w:t>
      </w:r>
      <w:r w:rsidR="00C039B8">
        <w:rPr>
          <w:rFonts w:ascii="Tahoma" w:hAnsi="Tahoma" w:cs="Tahoma"/>
          <w:sz w:val="24"/>
          <w:szCs w:val="24"/>
          <w:lang w:val="sr-Latn-CS"/>
        </w:rPr>
        <w:t>m</w:t>
      </w:r>
      <w:r w:rsidR="00C039B8" w:rsidRPr="00C039B8">
        <w:rPr>
          <w:rFonts w:ascii="Tahoma" w:hAnsi="Tahoma" w:cs="Tahoma"/>
          <w:sz w:val="24"/>
          <w:szCs w:val="24"/>
          <w:lang w:val="sr-Latn-CS"/>
        </w:rPr>
        <w:t xml:space="preserve">et zahtjeva od 12.04.2016.godine jesu svi rashodi (koji uključuju datum isplate, naziv dobavljača, svrhu uplate i ostale stavke, a sve po SAP sistemu po kojem se vode budžetski izdaci) realizovanih na programu: Fonda penzijskog i invalidskog osiguranja po budžetskim pozicijama navedenim u zahtjevu za naznačene periode, među kojima je i zahtjev za budžetsku poziciju 4318 za februar. Dakle, dostavljanje rashoda sa navedene ekonomske klasifikacije za februar ne može se poistovijetiti sa traženim zahtjevima za plaćanje Državnom trezoru. Naime, </w:t>
      </w:r>
      <w:r w:rsidR="00C039B8">
        <w:rPr>
          <w:rFonts w:ascii="Tahoma" w:hAnsi="Tahoma" w:cs="Tahoma"/>
          <w:sz w:val="24"/>
          <w:szCs w:val="24"/>
          <w:lang w:val="sr-Latn-CS"/>
        </w:rPr>
        <w:t xml:space="preserve">navodi dalje žalilac, </w:t>
      </w:r>
      <w:r w:rsidR="00C039B8" w:rsidRPr="00C039B8">
        <w:rPr>
          <w:rFonts w:ascii="Tahoma" w:hAnsi="Tahoma" w:cs="Tahoma"/>
          <w:sz w:val="24"/>
          <w:szCs w:val="24"/>
          <w:lang w:val="sr-Latn-CS"/>
        </w:rPr>
        <w:t>dostavljeni rashodi ni sadržinski ni formom ne odgovaraju traženim informacijama, pa je nejasno na osnovu čega je prvostepeni organ zaključio da j</w:t>
      </w:r>
      <w:r w:rsidR="00C039B8">
        <w:rPr>
          <w:rFonts w:ascii="Tahoma" w:hAnsi="Tahoma" w:cs="Tahoma"/>
          <w:sz w:val="24"/>
          <w:szCs w:val="24"/>
          <w:lang w:val="sr-Latn-CS"/>
        </w:rPr>
        <w:t xml:space="preserve">e pristup istima već dozvoljen. </w:t>
      </w:r>
      <w:r w:rsidR="00C039B8" w:rsidRPr="00C039B8">
        <w:rPr>
          <w:rFonts w:ascii="Tahoma" w:hAnsi="Tahoma" w:cs="Tahoma"/>
          <w:sz w:val="24"/>
          <w:szCs w:val="24"/>
          <w:lang w:val="sr-Latn-CS"/>
        </w:rPr>
        <w:t xml:space="preserve">Osim toga, prvostepeni organ je pogrešno </w:t>
      </w:r>
      <w:r w:rsidR="00C039B8" w:rsidRPr="00C039B8">
        <w:rPr>
          <w:rFonts w:ascii="Tahoma" w:hAnsi="Tahoma" w:cs="Tahoma"/>
          <w:sz w:val="24"/>
          <w:szCs w:val="24"/>
          <w:lang w:val="sr-Latn-CS"/>
        </w:rPr>
        <w:lastRenderedPageBreak/>
        <w:t>tumačio zakonsku odredbu na koju se poziva jer je istom propisana mogućnost odbijanja zahtjeva ukoliko je podnosiocu zahtjeva bio omogućen pristup istoj informaciji u toku prethodnih šest mjeseci. Imajući u vidu da je zahtjev na koji se ovaj organ poziva od 12.04.2016.godine jasno je da sve i da je pristup dozvoljen istoj informaciji tim zahtjevom od navedenog datuma do podnošenja novog zahtjeva je proteklo više od šest mjeseci, zbog čega član 29 stav 2 Zakona o slobodnom pristupu informacijama nije primjenljiv. Prema tome, prvostepeni organ je pogrešno utvrdio činjenično stanje, a zatim i primijenio pogrešnu odredbu materijalnog prava koja se u konkretn</w:t>
      </w:r>
      <w:r w:rsidR="00C039B8">
        <w:rPr>
          <w:rFonts w:ascii="Tahoma" w:hAnsi="Tahoma" w:cs="Tahoma"/>
          <w:sz w:val="24"/>
          <w:szCs w:val="24"/>
          <w:lang w:val="sr-Latn-CS"/>
        </w:rPr>
        <w:t xml:space="preserve">om slučaju ne može primijeniti. </w:t>
      </w:r>
      <w:r w:rsidR="00C039B8" w:rsidRPr="00C039B8">
        <w:rPr>
          <w:rFonts w:ascii="Tahoma" w:hAnsi="Tahoma" w:cs="Tahoma"/>
          <w:sz w:val="24"/>
          <w:szCs w:val="24"/>
          <w:lang w:val="sr-Latn-CS"/>
        </w:rPr>
        <w:t>Iz navedenog se jasno zaključuje da pristup traženim informacijama nije omogućen po ranijem zahtjevu, te da su predmet zahtjeva informacije koje se razlikuju od informacija traženih ranijim zahtjevom. Dakle, prvostepeni organ je nepravilno utvrdio činjenično stanje na način što je dva zahtjeva sa različitom sadržinom poistovijetio i zaključio da je dostavljanjem rashoda dozvoljen pristup zahtjevima za plaćanje Državnom trezoru, lako je riječ o istoj budžetskoj poziciji predmet zahtjeva jesu različiti akti, a što je prvostepeni organ zanemario iako je bio dužan da to pravilno utvrdi i u skladu sa tim dozvoli pristup informacijama navedenim u zahtjevu. Prema tome pristup traženim informacijama je neosnovano ograničen i 9 stav 1 tačka 2</w:t>
      </w:r>
      <w:r w:rsidR="008974C5">
        <w:rPr>
          <w:rFonts w:ascii="Tahoma" w:hAnsi="Tahoma" w:cs="Tahoma"/>
          <w:sz w:val="24"/>
          <w:szCs w:val="24"/>
          <w:lang w:val="sr-Latn-CS"/>
        </w:rPr>
        <w:t xml:space="preserve">, </w:t>
      </w:r>
      <w:r w:rsidR="00C039B8">
        <w:rPr>
          <w:rFonts w:ascii="Tahoma" w:hAnsi="Tahoma" w:cs="Tahoma"/>
          <w:sz w:val="24"/>
          <w:szCs w:val="24"/>
          <w:lang w:val="sr-Latn-CS"/>
        </w:rPr>
        <w:t xml:space="preserve"> </w:t>
      </w:r>
      <w:r w:rsidR="00C039B8" w:rsidRPr="00C039B8">
        <w:rPr>
          <w:rFonts w:ascii="Tahoma" w:hAnsi="Tahoma" w:cs="Tahoma"/>
          <w:sz w:val="24"/>
          <w:szCs w:val="24"/>
          <w:lang w:val="sr-Latn-CS"/>
        </w:rPr>
        <w:t>Član 13 stav 1</w:t>
      </w:r>
      <w:r w:rsidR="008974C5">
        <w:rPr>
          <w:rFonts w:ascii="Tahoma" w:hAnsi="Tahoma" w:cs="Tahoma"/>
          <w:sz w:val="24"/>
          <w:szCs w:val="24"/>
          <w:lang w:val="sr-Latn-CS"/>
        </w:rPr>
        <w:t xml:space="preserve"> i člana 30 stav 3 </w:t>
      </w:r>
      <w:r w:rsidR="00C039B8" w:rsidRPr="00C039B8">
        <w:rPr>
          <w:rFonts w:ascii="Tahoma" w:hAnsi="Tahoma" w:cs="Tahoma"/>
          <w:sz w:val="24"/>
          <w:szCs w:val="24"/>
          <w:lang w:val="sr-Latn-CS"/>
        </w:rPr>
        <w:t xml:space="preserve"> Zakona o slobodnom pristupu informacijama</w:t>
      </w:r>
      <w:r w:rsidR="008974C5">
        <w:rPr>
          <w:rFonts w:ascii="Tahoma" w:hAnsi="Tahoma" w:cs="Tahoma"/>
          <w:sz w:val="24"/>
          <w:szCs w:val="24"/>
          <w:lang w:val="sr-Latn-CS"/>
        </w:rPr>
        <w:t xml:space="preserve"> obrazlažući svoju žalbu. </w:t>
      </w:r>
      <w:r w:rsidR="00C039B8" w:rsidRPr="00C039B8">
        <w:rPr>
          <w:rFonts w:ascii="Tahoma" w:hAnsi="Tahoma" w:cs="Tahoma"/>
          <w:sz w:val="24"/>
          <w:szCs w:val="24"/>
          <w:lang w:val="sr-Latn-CS"/>
        </w:rPr>
        <w:t xml:space="preserve"> </w:t>
      </w:r>
      <w:r w:rsidR="008974C5">
        <w:rPr>
          <w:rFonts w:ascii="Tahoma" w:hAnsi="Tahoma" w:cs="Tahoma"/>
          <w:sz w:val="24"/>
          <w:szCs w:val="24"/>
          <w:lang w:val="sr-Latn-CS"/>
        </w:rPr>
        <w:t>Takođe žalilac navodi  odredbu</w:t>
      </w:r>
      <w:r w:rsidR="00C039B8" w:rsidRPr="00C039B8">
        <w:rPr>
          <w:rFonts w:ascii="Tahoma" w:hAnsi="Tahoma" w:cs="Tahoma"/>
          <w:sz w:val="24"/>
          <w:szCs w:val="24"/>
          <w:lang w:val="sr-Latn-CS"/>
        </w:rPr>
        <w:t xml:space="preserve"> člana 203 stav 2 Zakona o opštem upravnom postupku </w:t>
      </w:r>
      <w:r w:rsidR="008974C5">
        <w:rPr>
          <w:rFonts w:ascii="Tahoma" w:hAnsi="Tahoma" w:cs="Tahoma"/>
          <w:sz w:val="24"/>
          <w:szCs w:val="24"/>
          <w:lang w:val="sr-Latn-CS"/>
        </w:rPr>
        <w:t xml:space="preserve">kojom je </w:t>
      </w:r>
      <w:r w:rsidR="00C039B8" w:rsidRPr="00C039B8">
        <w:rPr>
          <w:rFonts w:ascii="Tahoma" w:hAnsi="Tahoma" w:cs="Tahoma"/>
          <w:sz w:val="24"/>
          <w:szCs w:val="24"/>
          <w:lang w:val="sr-Latn-CS"/>
        </w:rPr>
        <w:t>propisano da obrazloženje, između ostalog, sadrži utvrđeno činjenično stanje, razloge zbog kojih nije uvažen koji od zahtjeva stranke, materijalne propise i razloge koji, s obzirom na utvrđeno činjenično stanje, upućuju na rješenje kakvo je</w:t>
      </w:r>
      <w:r w:rsidR="00C039B8">
        <w:rPr>
          <w:rFonts w:ascii="Tahoma" w:hAnsi="Tahoma" w:cs="Tahoma"/>
          <w:sz w:val="24"/>
          <w:szCs w:val="24"/>
          <w:lang w:val="sr-Latn-CS"/>
        </w:rPr>
        <w:t xml:space="preserve"> dato u dispozitivu. </w:t>
      </w:r>
      <w:r w:rsidR="00C039B8" w:rsidRPr="00C039B8">
        <w:rPr>
          <w:rFonts w:ascii="Tahoma" w:hAnsi="Tahoma" w:cs="Tahoma"/>
          <w:sz w:val="24"/>
          <w:szCs w:val="24"/>
          <w:lang w:val="sr-Latn-CS"/>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w:t>
      </w:r>
      <w:r w:rsidR="00C039B8">
        <w:rPr>
          <w:rFonts w:ascii="Tahoma" w:hAnsi="Tahoma" w:cs="Tahoma"/>
          <w:sz w:val="24"/>
          <w:szCs w:val="24"/>
          <w:lang w:val="sr-Latn-CS"/>
        </w:rPr>
        <w:t xml:space="preserve">. </w:t>
      </w:r>
      <w:r w:rsidR="00C039B8" w:rsidRPr="00C039B8">
        <w:rPr>
          <w:rFonts w:ascii="Tahoma" w:hAnsi="Tahoma" w:cs="Tahoma"/>
          <w:sz w:val="24"/>
          <w:szCs w:val="24"/>
          <w:lang w:val="sr-Latn-CS"/>
        </w:rPr>
        <w:t xml:space="preserve">S obzirom na to da je donošenjem rješenja Fonda penzijskog i invalidskog osiguranja Crne Gore ograničeno njegovo zakonsko pravo na slobodan pristup informacijama, u skladu sa navedenim, žalilac </w:t>
      </w:r>
      <w:r w:rsidR="00C039B8">
        <w:rPr>
          <w:rFonts w:ascii="Tahoma" w:hAnsi="Tahoma" w:cs="Tahoma"/>
          <w:sz w:val="24"/>
          <w:szCs w:val="24"/>
          <w:lang w:val="sr-Latn-CS"/>
        </w:rPr>
        <w:t xml:space="preserve">blagovremeno izjavljuje žalbu i </w:t>
      </w:r>
      <w:r w:rsidR="00C039B8" w:rsidRPr="00C039B8">
        <w:rPr>
          <w:rFonts w:ascii="Tahoma" w:hAnsi="Tahoma" w:cs="Tahoma"/>
          <w:sz w:val="24"/>
          <w:szCs w:val="24"/>
          <w:lang w:val="sr-Latn-CS"/>
        </w:rPr>
        <w:t>predlaže</w:t>
      </w:r>
      <w:r w:rsidR="00C039B8">
        <w:rPr>
          <w:rFonts w:ascii="Tahoma" w:hAnsi="Tahoma" w:cs="Tahoma"/>
          <w:sz w:val="24"/>
          <w:szCs w:val="24"/>
          <w:lang w:val="sr-Latn-CS"/>
        </w:rPr>
        <w:t xml:space="preserve"> </w:t>
      </w:r>
      <w:r w:rsidR="00C039B8" w:rsidRPr="00C039B8">
        <w:rPr>
          <w:rFonts w:ascii="Tahoma" w:hAnsi="Tahoma" w:cs="Tahoma"/>
          <w:sz w:val="24"/>
          <w:szCs w:val="24"/>
          <w:lang w:val="sr-Latn-CS"/>
        </w:rPr>
        <w:t>da Savjet Agencije za zaštitu ličnih podataka i slobodan pristup informacijama poništi rješenje Fonda penzijskog i invalidskog osiguranja Crne Gore broj: 01-2836 od dana 14. novembra 2016. godine i meritorno odluči po žalbi.</w:t>
      </w:r>
      <w:r w:rsidR="008974C5">
        <w:rPr>
          <w:rFonts w:ascii="Tahoma" w:hAnsi="Tahoma" w:cs="Tahoma"/>
          <w:sz w:val="24"/>
          <w:szCs w:val="24"/>
          <w:lang w:val="sr-Latn-CS"/>
        </w:rPr>
        <w:t xml:space="preserve"> Traži troškove postupka po AT-u. </w:t>
      </w:r>
    </w:p>
    <w:p w:rsidR="0041483D" w:rsidRDefault="0041483D" w:rsidP="0041483D">
      <w:pPr>
        <w:jc w:val="both"/>
        <w:rPr>
          <w:rFonts w:ascii="Tahoma" w:hAnsi="Tahoma" w:cs="Tahoma"/>
          <w:sz w:val="24"/>
          <w:szCs w:val="24"/>
          <w:lang w:val="sr-Latn-CS"/>
        </w:rPr>
      </w:pPr>
      <w:r w:rsidRPr="001903DB">
        <w:rPr>
          <w:rFonts w:ascii="Tahoma" w:hAnsi="Tahoma" w:cs="Tahoma"/>
          <w:sz w:val="24"/>
          <w:szCs w:val="24"/>
          <w:lang w:val="sr-Latn-CS"/>
        </w:rPr>
        <w:t>Nak</w:t>
      </w:r>
      <w:r>
        <w:rPr>
          <w:rFonts w:ascii="Tahoma" w:hAnsi="Tahoma" w:cs="Tahoma"/>
          <w:sz w:val="24"/>
          <w:szCs w:val="24"/>
          <w:lang w:val="sr-Latn-CS"/>
        </w:rPr>
        <w:t xml:space="preserve">on razmatranja spisa predmeta i navoda žalbe </w:t>
      </w:r>
      <w:r w:rsidRPr="001903DB">
        <w:rPr>
          <w:rFonts w:ascii="Tahoma" w:hAnsi="Tahoma" w:cs="Tahoma"/>
          <w:sz w:val="24"/>
          <w:szCs w:val="24"/>
          <w:lang w:val="sr-Latn-CS"/>
        </w:rPr>
        <w:t>Savjet Agencije nalazi da je žalba osnovana.</w:t>
      </w:r>
    </w:p>
    <w:p w:rsidR="00433099" w:rsidRPr="00D75275" w:rsidRDefault="00433099" w:rsidP="00DA0A7B">
      <w:pPr>
        <w:jc w:val="both"/>
        <w:rPr>
          <w:rFonts w:ascii="Tahoma" w:hAnsi="Tahoma" w:cs="Tahoma"/>
          <w:sz w:val="24"/>
          <w:szCs w:val="24"/>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lastRenderedPageBreak/>
        <w:t xml:space="preserve">prvostepenog organa </w:t>
      </w:r>
      <w:r w:rsidR="001B520C">
        <w:rPr>
          <w:rFonts w:ascii="Tahoma" w:hAnsi="Tahoma" w:cs="Tahoma"/>
          <w:sz w:val="24"/>
          <w:szCs w:val="24"/>
          <w:lang w:val="sr-Latn-CS"/>
        </w:rPr>
        <w:t>UP II 07-30-3511-2/16</w:t>
      </w:r>
      <w:r w:rsidRPr="00EC10F4">
        <w:rPr>
          <w:rFonts w:ascii="Tahoma" w:hAnsi="Tahoma" w:cs="Tahoma"/>
          <w:sz w:val="24"/>
          <w:szCs w:val="24"/>
          <w:lang w:val="sr-Latn-CS"/>
        </w:rPr>
        <w:t xml:space="preserve"> od </w:t>
      </w:r>
      <w:r w:rsidR="001B520C">
        <w:rPr>
          <w:rFonts w:ascii="Tahoma" w:hAnsi="Tahoma" w:cs="Tahoma"/>
          <w:sz w:val="24"/>
          <w:szCs w:val="24"/>
          <w:lang w:val="sr-Latn-CS"/>
        </w:rPr>
        <w:t>09</w:t>
      </w:r>
      <w:r w:rsidRPr="00EC10F4">
        <w:rPr>
          <w:rFonts w:ascii="Tahoma" w:hAnsi="Tahoma" w:cs="Tahoma"/>
          <w:sz w:val="24"/>
          <w:szCs w:val="24"/>
          <w:lang w:val="sr-Latn-CS"/>
        </w:rPr>
        <w:t>.</w:t>
      </w:r>
      <w:r w:rsidR="001B520C">
        <w:rPr>
          <w:rFonts w:ascii="Tahoma" w:hAnsi="Tahoma" w:cs="Tahoma"/>
          <w:sz w:val="24"/>
          <w:szCs w:val="24"/>
          <w:lang w:val="sr-Latn-CS"/>
        </w:rPr>
        <w:t>12.2017</w:t>
      </w:r>
      <w:r w:rsidRPr="00EC10F4">
        <w:rPr>
          <w:rFonts w:ascii="Tahoma" w:hAnsi="Tahoma" w:cs="Tahoma"/>
          <w:sz w:val="24"/>
          <w:szCs w:val="24"/>
          <w:lang w:val="sr-Latn-CS"/>
        </w:rPr>
        <w:t>.godine</w:t>
      </w:r>
      <w:r w:rsidRPr="00180607">
        <w:rPr>
          <w:rFonts w:ascii="Tahoma" w:hAnsi="Tahoma" w:cs="Tahoma"/>
          <w:sz w:val="24"/>
          <w:szCs w:val="24"/>
          <w:lang w:val="sr-Latn-CS"/>
        </w:rPr>
        <w:t xml:space="preserve"> </w:t>
      </w:r>
      <w:r w:rsidRPr="001903DB">
        <w:rPr>
          <w:rFonts w:ascii="Tahoma" w:hAnsi="Tahoma" w:cs="Tahoma"/>
          <w:sz w:val="24"/>
          <w:szCs w:val="24"/>
          <w:lang w:val="sr-Latn-CS"/>
        </w:rPr>
        <w:t xml:space="preserve">zbog </w:t>
      </w:r>
      <w:r>
        <w:rPr>
          <w:rFonts w:ascii="Tahoma" w:hAnsi="Tahoma" w:cs="Tahoma"/>
          <w:sz w:val="24"/>
          <w:szCs w:val="24"/>
          <w:lang w:val="sr-Latn-CS"/>
        </w:rPr>
        <w:t>povrede pravila postupka, pogrešne primjene materijalnog prava  i nepravilno i nepotpuno utvrdjenog činjeničnog stanja</w:t>
      </w:r>
      <w:r w:rsidRPr="001903DB">
        <w:rPr>
          <w:rFonts w:ascii="Tahoma" w:hAnsi="Tahoma" w:cs="Tahoma"/>
          <w:sz w:val="24"/>
          <w:szCs w:val="24"/>
          <w:lang w:val="sr-Latn-CS"/>
        </w:rPr>
        <w:t>.</w:t>
      </w:r>
      <w:r w:rsidRPr="008C0BD6">
        <w:t xml:space="preserve"> </w:t>
      </w:r>
      <w:r w:rsidR="00143D51">
        <w:rPr>
          <w:rFonts w:ascii="Tahoma" w:hAnsi="Tahoma" w:cs="Tahoma"/>
          <w:sz w:val="24"/>
          <w:szCs w:val="24"/>
          <w:lang w:val="sr-Latn-CS"/>
        </w:rPr>
        <w:t>Naime, prvostepeni organ se u osporenom rješenju pozvao na član 29 tačka 2 Zakona o slobodnom pristupu informacijama koji propisuje da će organ vlasti odbiti zahtjev za pristup informaciji, ako je podnosiocu zahtjeva bio omogućen pristup informaciji u toku prethodnih 6 mjeseci. Savjet Agencije je uvidom u spise predmeta  utvrdio da  prethodno Rješenje kojim je odobren pristup i dostavljena tražena informacija datira od 27.04.2016.godine, dok je novi zahtjev za pristup informacijama 31.10.2016.godine što znači da je istekao rok od 6 mjeseci koji predstavlja pretpostavku da bi zahtjev za pristup informaciji mogao biti odbijen od strane prvostepenog organa u smislu člana 29 tačka 2 Zakona o sl</w:t>
      </w:r>
      <w:r w:rsidR="008974C5">
        <w:rPr>
          <w:rFonts w:ascii="Tahoma" w:hAnsi="Tahoma" w:cs="Tahoma"/>
          <w:sz w:val="24"/>
          <w:szCs w:val="24"/>
          <w:lang w:val="sr-Latn-CS"/>
        </w:rPr>
        <w:t>obodnom pristupu informacijama, te je prvostepeni organ bio u obavezi da donese rješenje po zahtjevu za slobodan pristup informacijama, sve i da se zahtjev odnosi na istu informaciju, što žalilac u konkretnom slučaju osporava. U skladu sa prethodno navedenim Savjet Age</w:t>
      </w:r>
      <w:r w:rsidR="00D75275">
        <w:rPr>
          <w:rFonts w:ascii="Tahoma" w:hAnsi="Tahoma" w:cs="Tahoma"/>
          <w:sz w:val="24"/>
          <w:szCs w:val="24"/>
          <w:lang w:val="sr-Latn-CS"/>
        </w:rPr>
        <w:t xml:space="preserve">ncije je cijenio da predmet treba vratiti na ponovni postupak u kom će prvostepeni organ na osnovu pravilno utvrđenog činjeničnog stanja donijeti novo na zakonu zasnovano rješenje u roku od 20 dana od prijema ovog rješenja poštujući odredbe Zakona o slobodnom pristupu informacijama i Zakona o opštem upravnom postupku. </w:t>
      </w:r>
    </w:p>
    <w:p w:rsidR="00247BAE" w:rsidRDefault="00247BAE" w:rsidP="00247BAE">
      <w:pPr>
        <w:widowControl w:val="0"/>
        <w:tabs>
          <w:tab w:val="left" w:pos="780"/>
        </w:tabs>
        <w:spacing w:after="0"/>
        <w:jc w:val="both"/>
        <w:rPr>
          <w:rFonts w:ascii="Tahoma" w:eastAsia="Lucida Sans Unicode" w:hAnsi="Tahoma" w:cs="Tahoma"/>
          <w:color w:val="000000"/>
          <w:spacing w:val="-10"/>
          <w:sz w:val="24"/>
          <w:szCs w:val="24"/>
        </w:rPr>
      </w:pPr>
      <w:r>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Pr>
          <w:rFonts w:ascii="Tahoma" w:eastAsia="Lucida Sans Unicode" w:hAnsi="Tahoma" w:cs="Tahoma"/>
          <w:color w:val="000000"/>
          <w:spacing w:val="-10"/>
          <w:sz w:val="24"/>
          <w:szCs w:val="24"/>
        </w:rPr>
        <w:t xml:space="preserve"> </w:t>
      </w:r>
    </w:p>
    <w:p w:rsidR="00247BAE" w:rsidRDefault="00247BAE" w:rsidP="00247BAE">
      <w:pPr>
        <w:widowControl w:val="0"/>
        <w:tabs>
          <w:tab w:val="left" w:pos="780"/>
        </w:tabs>
        <w:spacing w:after="0"/>
        <w:jc w:val="both"/>
        <w:rPr>
          <w:rFonts w:ascii="Tahoma" w:hAnsi="Tahoma" w:cs="Tahoma"/>
          <w:sz w:val="24"/>
          <w:szCs w:val="24"/>
        </w:rPr>
      </w:pPr>
    </w:p>
    <w:p w:rsidR="00247BAE" w:rsidRDefault="00247BAE" w:rsidP="00247BAE">
      <w:pPr>
        <w:widowControl w:val="0"/>
        <w:tabs>
          <w:tab w:val="left" w:pos="780"/>
        </w:tabs>
        <w:spacing w:after="0"/>
        <w:jc w:val="both"/>
        <w:rPr>
          <w:rFonts w:ascii="Tahoma" w:hAnsi="Tahoma" w:cs="Tahoma"/>
          <w:sz w:val="24"/>
          <w:szCs w:val="24"/>
        </w:rPr>
      </w:pPr>
      <w:r>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247BAE" w:rsidRDefault="00247BAE" w:rsidP="00247BAE">
      <w:pPr>
        <w:spacing w:after="0"/>
        <w:jc w:val="both"/>
        <w:rPr>
          <w:rFonts w:ascii="Tahoma" w:hAnsi="Tahoma" w:cs="Tahoma"/>
          <w:sz w:val="24"/>
          <w:szCs w:val="24"/>
        </w:rPr>
      </w:pPr>
    </w:p>
    <w:p w:rsidR="00247BAE" w:rsidRDefault="00247BAE" w:rsidP="00247BAE">
      <w:pPr>
        <w:spacing w:after="0"/>
        <w:jc w:val="both"/>
        <w:rPr>
          <w:rFonts w:ascii="Tahoma" w:hAnsi="Tahoma" w:cs="Tahoma"/>
          <w:sz w:val="24"/>
          <w:szCs w:val="24"/>
        </w:rPr>
      </w:pPr>
      <w:r>
        <w:rPr>
          <w:rFonts w:ascii="Tahoma" w:hAnsi="Tahoma" w:cs="Tahoma"/>
          <w:sz w:val="24"/>
          <w:szCs w:val="24"/>
        </w:rPr>
        <w:t>Savjet Agencije je cijenio i ostale navode iz žalbe, pa je našao da nijesu od uticaja za drugačije rješavanje u ovoj pravnoj stvari.</w:t>
      </w:r>
    </w:p>
    <w:p w:rsidR="00247BAE" w:rsidRDefault="00247BAE" w:rsidP="00247BAE">
      <w:pPr>
        <w:spacing w:after="0"/>
        <w:jc w:val="both"/>
        <w:rPr>
          <w:rFonts w:ascii="Tahoma" w:hAnsi="Tahoma" w:cs="Tahoma"/>
          <w:sz w:val="24"/>
          <w:szCs w:val="24"/>
        </w:rPr>
      </w:pPr>
    </w:p>
    <w:p w:rsidR="00247BAE" w:rsidRDefault="00247BAE" w:rsidP="00247BAE">
      <w:pPr>
        <w:jc w:val="both"/>
        <w:rPr>
          <w:rFonts w:ascii="Tahoma" w:hAnsi="Tahoma" w:cs="Tahoma"/>
          <w:sz w:val="24"/>
          <w:szCs w:val="24"/>
          <w:lang w:val="sr-Latn-CS"/>
        </w:rPr>
      </w:pPr>
      <w:r>
        <w:rPr>
          <w:rFonts w:ascii="Tahoma" w:hAnsi="Tahoma" w:cs="Tahoma"/>
          <w:sz w:val="24"/>
          <w:szCs w:val="24"/>
          <w:lang w:val="sr-Latn-CS"/>
        </w:rPr>
        <w:t>Sa iznijetih razloga, shodno članu 38 Zakona o slobodnom pristupu informacijama i člana 237 stav 2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CA2338">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D75275" w:rsidRPr="00DA0A7B" w:rsidRDefault="00D75275" w:rsidP="00DA0A7B">
      <w:pPr>
        <w:pStyle w:val="NoSpacing"/>
        <w:rPr>
          <w:rFonts w:ascii="Tahoma" w:hAnsi="Tahoma" w:cs="Tahoma"/>
          <w:b/>
          <w:sz w:val="24"/>
          <w:szCs w:val="24"/>
          <w:lang w:val="sr-Latn-CS"/>
        </w:rPr>
      </w:pPr>
      <w:bookmarkStart w:id="0" w:name="_GoBack"/>
      <w:bookmarkEnd w:id="0"/>
    </w:p>
    <w:sectPr w:rsidR="00D75275" w:rsidRPr="00DA0A7B" w:rsidSect="00D75275">
      <w:footerReference w:type="even" r:id="rId7"/>
      <w:footerReference w:type="default" r:id="rId8"/>
      <w:pgSz w:w="11907" w:h="16839" w:code="9"/>
      <w:pgMar w:top="1440"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0AF" w:rsidRDefault="008500AF" w:rsidP="004C7646">
      <w:pPr>
        <w:spacing w:after="0" w:line="240" w:lineRule="auto"/>
      </w:pPr>
      <w:r>
        <w:separator/>
      </w:r>
    </w:p>
  </w:endnote>
  <w:endnote w:type="continuationSeparator" w:id="0">
    <w:p w:rsidR="008500AF" w:rsidRDefault="008500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2A4" w:rsidRPr="002B6C39" w:rsidRDefault="005D22A4" w:rsidP="005D22A4">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2A4" w:rsidRDefault="005D22A4" w:rsidP="005D22A4">
    <w:pPr>
      <w:pStyle w:val="Footer"/>
      <w:rPr>
        <w:b/>
        <w:sz w:val="16"/>
        <w:szCs w:val="16"/>
      </w:rPr>
    </w:pPr>
  </w:p>
  <w:p w:rsidR="005D22A4" w:rsidRPr="00E62A90" w:rsidRDefault="005D22A4" w:rsidP="005D22A4">
    <w:pPr>
      <w:pStyle w:val="Footer"/>
      <w:shd w:val="clear" w:color="auto" w:fill="FF0000"/>
      <w:jc w:val="center"/>
      <w:rPr>
        <w:b/>
        <w:color w:val="FF0000"/>
        <w:sz w:val="2"/>
        <w:szCs w:val="2"/>
      </w:rPr>
    </w:pPr>
  </w:p>
  <w:p w:rsidR="005D22A4" w:rsidRDefault="005D22A4" w:rsidP="005D22A4">
    <w:pPr>
      <w:pStyle w:val="Footer"/>
      <w:jc w:val="center"/>
      <w:rPr>
        <w:b/>
        <w:sz w:val="16"/>
        <w:szCs w:val="16"/>
      </w:rPr>
    </w:pPr>
  </w:p>
  <w:p w:rsidR="005D22A4" w:rsidRPr="002B6C39" w:rsidRDefault="00452A2B" w:rsidP="005D22A4">
    <w:pPr>
      <w:pStyle w:val="Footer"/>
      <w:jc w:val="center"/>
      <w:rPr>
        <w:sz w:val="16"/>
        <w:szCs w:val="16"/>
      </w:rPr>
    </w:pPr>
    <w:r w:rsidRPr="002B6C39">
      <w:rPr>
        <w:b/>
        <w:sz w:val="16"/>
        <w:szCs w:val="16"/>
      </w:rPr>
      <w:t>AGENCIJA ZA ZAŠTITU LIČNIH PODATAKA I SLOBODAN PRISTUP INFORMACAIJAMA</w:t>
    </w:r>
    <w:r w:rsidR="00D75275">
      <w:rPr>
        <w:sz w:val="16"/>
        <w:szCs w:val="16"/>
      </w:rPr>
      <w:t>, Bulevar Svetog Petra Cetinjskog br.147.</w:t>
    </w:r>
    <w:r w:rsidRPr="002B6C39">
      <w:rPr>
        <w:sz w:val="16"/>
        <w:szCs w:val="16"/>
      </w:rPr>
      <w:t>Podgorica</w:t>
    </w:r>
  </w:p>
  <w:p w:rsidR="005D22A4" w:rsidRPr="002B6C39" w:rsidRDefault="00452A2B" w:rsidP="005D22A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D22A4" w:rsidRPr="002B6C39" w:rsidRDefault="005D22A4" w:rsidP="005D22A4">
    <w:pPr>
      <w:pStyle w:val="Footer"/>
      <w:jc w:val="center"/>
      <w:rPr>
        <w:sz w:val="16"/>
        <w:szCs w:val="16"/>
      </w:rPr>
    </w:pPr>
  </w:p>
  <w:p w:rsidR="005D22A4" w:rsidRPr="002B6C39" w:rsidRDefault="005D22A4">
    <w:pPr>
      <w:pStyle w:val="Footer"/>
    </w:pPr>
  </w:p>
  <w:p w:rsidR="005D22A4" w:rsidRDefault="005D22A4" w:rsidP="005D22A4">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0AF" w:rsidRDefault="008500AF" w:rsidP="004C7646">
      <w:pPr>
        <w:spacing w:after="0" w:line="240" w:lineRule="auto"/>
      </w:pPr>
      <w:r>
        <w:separator/>
      </w:r>
    </w:p>
  </w:footnote>
  <w:footnote w:type="continuationSeparator" w:id="0">
    <w:p w:rsidR="008500AF" w:rsidRDefault="008500AF"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00A8"/>
    <w:rsid w:val="00020ACF"/>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577F7"/>
    <w:rsid w:val="0006096A"/>
    <w:rsid w:val="000609E7"/>
    <w:rsid w:val="0006252C"/>
    <w:rsid w:val="000632EB"/>
    <w:rsid w:val="00064BAB"/>
    <w:rsid w:val="00066151"/>
    <w:rsid w:val="000667B2"/>
    <w:rsid w:val="00066A64"/>
    <w:rsid w:val="00066A97"/>
    <w:rsid w:val="00067B0F"/>
    <w:rsid w:val="00071638"/>
    <w:rsid w:val="00072F43"/>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585"/>
    <w:rsid w:val="000B1B48"/>
    <w:rsid w:val="000B5C9D"/>
    <w:rsid w:val="000B711E"/>
    <w:rsid w:val="000B73F6"/>
    <w:rsid w:val="000C3D9B"/>
    <w:rsid w:val="000C3F64"/>
    <w:rsid w:val="000C4FC2"/>
    <w:rsid w:val="000C55C4"/>
    <w:rsid w:val="000D0973"/>
    <w:rsid w:val="000D15AF"/>
    <w:rsid w:val="000D225E"/>
    <w:rsid w:val="000D2B0A"/>
    <w:rsid w:val="000D4C92"/>
    <w:rsid w:val="000D6977"/>
    <w:rsid w:val="000E1D99"/>
    <w:rsid w:val="000F0D89"/>
    <w:rsid w:val="000F1095"/>
    <w:rsid w:val="000F1255"/>
    <w:rsid w:val="000F17D8"/>
    <w:rsid w:val="000F3657"/>
    <w:rsid w:val="000F3DA7"/>
    <w:rsid w:val="000F4798"/>
    <w:rsid w:val="000F5AE7"/>
    <w:rsid w:val="000F62FB"/>
    <w:rsid w:val="000F6C2A"/>
    <w:rsid w:val="00101F82"/>
    <w:rsid w:val="00102DD9"/>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3D51"/>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A6AEB"/>
    <w:rsid w:val="001B00E5"/>
    <w:rsid w:val="001B0DB9"/>
    <w:rsid w:val="001B1210"/>
    <w:rsid w:val="001B13D4"/>
    <w:rsid w:val="001B1AD2"/>
    <w:rsid w:val="001B3846"/>
    <w:rsid w:val="001B520C"/>
    <w:rsid w:val="001B5AEE"/>
    <w:rsid w:val="001C00F6"/>
    <w:rsid w:val="001C036F"/>
    <w:rsid w:val="001C23E9"/>
    <w:rsid w:val="001C64ED"/>
    <w:rsid w:val="001C6B8E"/>
    <w:rsid w:val="001D053D"/>
    <w:rsid w:val="001D29A2"/>
    <w:rsid w:val="001D33C4"/>
    <w:rsid w:val="001D673D"/>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4A6E"/>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47BAE"/>
    <w:rsid w:val="00250163"/>
    <w:rsid w:val="002543CB"/>
    <w:rsid w:val="00257D9A"/>
    <w:rsid w:val="00260FA2"/>
    <w:rsid w:val="0026151E"/>
    <w:rsid w:val="002618E6"/>
    <w:rsid w:val="0026567C"/>
    <w:rsid w:val="002677AA"/>
    <w:rsid w:val="002724D5"/>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75C"/>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528"/>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3BCC"/>
    <w:rsid w:val="003F4775"/>
    <w:rsid w:val="003F5F8D"/>
    <w:rsid w:val="003F77CE"/>
    <w:rsid w:val="00401B4F"/>
    <w:rsid w:val="00401C70"/>
    <w:rsid w:val="00405854"/>
    <w:rsid w:val="00407BF2"/>
    <w:rsid w:val="004105BB"/>
    <w:rsid w:val="00411BFC"/>
    <w:rsid w:val="004132FC"/>
    <w:rsid w:val="00414828"/>
    <w:rsid w:val="0041483D"/>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099"/>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0541"/>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B7E26"/>
    <w:rsid w:val="004C11AC"/>
    <w:rsid w:val="004C1BF8"/>
    <w:rsid w:val="004C21C9"/>
    <w:rsid w:val="004C3CE6"/>
    <w:rsid w:val="004C4C69"/>
    <w:rsid w:val="004C7646"/>
    <w:rsid w:val="004D16FF"/>
    <w:rsid w:val="004D2DB8"/>
    <w:rsid w:val="004D398F"/>
    <w:rsid w:val="004E0855"/>
    <w:rsid w:val="004E0956"/>
    <w:rsid w:val="004E0A66"/>
    <w:rsid w:val="004E0ACB"/>
    <w:rsid w:val="004E26CB"/>
    <w:rsid w:val="004E473F"/>
    <w:rsid w:val="004E54B4"/>
    <w:rsid w:val="004E61F2"/>
    <w:rsid w:val="004F33B1"/>
    <w:rsid w:val="004F3DF5"/>
    <w:rsid w:val="004F6BD7"/>
    <w:rsid w:val="004F7193"/>
    <w:rsid w:val="004F7391"/>
    <w:rsid w:val="00501124"/>
    <w:rsid w:val="0050585A"/>
    <w:rsid w:val="00505BDA"/>
    <w:rsid w:val="005103CA"/>
    <w:rsid w:val="00511358"/>
    <w:rsid w:val="00513FA6"/>
    <w:rsid w:val="005161B3"/>
    <w:rsid w:val="00517F29"/>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2A4"/>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07CE"/>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1A26"/>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00AF"/>
    <w:rsid w:val="008568D7"/>
    <w:rsid w:val="0085728B"/>
    <w:rsid w:val="0085796A"/>
    <w:rsid w:val="00863390"/>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4C5"/>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D73CC"/>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1A7"/>
    <w:rsid w:val="0092048B"/>
    <w:rsid w:val="00920960"/>
    <w:rsid w:val="00920EBF"/>
    <w:rsid w:val="00922248"/>
    <w:rsid w:val="009241D1"/>
    <w:rsid w:val="0092593D"/>
    <w:rsid w:val="00926550"/>
    <w:rsid w:val="00932317"/>
    <w:rsid w:val="0093259E"/>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B8E"/>
    <w:rsid w:val="00976EA7"/>
    <w:rsid w:val="0097799D"/>
    <w:rsid w:val="0098015E"/>
    <w:rsid w:val="00980354"/>
    <w:rsid w:val="00984BFE"/>
    <w:rsid w:val="009850A0"/>
    <w:rsid w:val="00985E97"/>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1A3B"/>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1700"/>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49A6"/>
    <w:rsid w:val="00AD561F"/>
    <w:rsid w:val="00AD5E6F"/>
    <w:rsid w:val="00AD6CA8"/>
    <w:rsid w:val="00AE383B"/>
    <w:rsid w:val="00AE5143"/>
    <w:rsid w:val="00AE54AB"/>
    <w:rsid w:val="00AF22AA"/>
    <w:rsid w:val="00AF2E0F"/>
    <w:rsid w:val="00AF4E76"/>
    <w:rsid w:val="00AF5C09"/>
    <w:rsid w:val="00B002D0"/>
    <w:rsid w:val="00B00D14"/>
    <w:rsid w:val="00B022B2"/>
    <w:rsid w:val="00B04987"/>
    <w:rsid w:val="00B053D0"/>
    <w:rsid w:val="00B07145"/>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63E"/>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D500A"/>
    <w:rsid w:val="00BE2071"/>
    <w:rsid w:val="00BE373D"/>
    <w:rsid w:val="00BE50E7"/>
    <w:rsid w:val="00BE65D5"/>
    <w:rsid w:val="00BF0C01"/>
    <w:rsid w:val="00BF1BE9"/>
    <w:rsid w:val="00BF2447"/>
    <w:rsid w:val="00BF46BD"/>
    <w:rsid w:val="00BF4E29"/>
    <w:rsid w:val="00C01F06"/>
    <w:rsid w:val="00C039B8"/>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338"/>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2753"/>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275"/>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0A7B"/>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9720D"/>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52CE"/>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D916B"/>
  <w15:docId w15:val="{FA934243-F502-4AB8-B9F6-8F1625FA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272">
      <w:bodyDiv w:val="1"/>
      <w:marLeft w:val="0"/>
      <w:marRight w:val="0"/>
      <w:marTop w:val="0"/>
      <w:marBottom w:val="0"/>
      <w:divBdr>
        <w:top w:val="none" w:sz="0" w:space="0" w:color="auto"/>
        <w:left w:val="none" w:sz="0" w:space="0" w:color="auto"/>
        <w:bottom w:val="none" w:sz="0" w:space="0" w:color="auto"/>
        <w:right w:val="none" w:sz="0" w:space="0" w:color="auto"/>
      </w:divBdr>
    </w:div>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55208-DFA2-4543-9761-47E0B70B4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1623</Words>
  <Characters>9254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2017-12-11T10:07:00Z</cp:lastPrinted>
  <dcterms:created xsi:type="dcterms:W3CDTF">2019-03-05T13:23:00Z</dcterms:created>
  <dcterms:modified xsi:type="dcterms:W3CDTF">2019-06-06T08:16:00Z</dcterms:modified>
</cp:coreProperties>
</file>