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7C6131">
        <w:rPr>
          <w:rFonts w:ascii="Tahoma" w:hAnsi="Tahoma" w:cs="Tahoma"/>
          <w:b/>
          <w:sz w:val="24"/>
          <w:szCs w:val="24"/>
        </w:rPr>
        <w:t>07-30-</w:t>
      </w:r>
      <w:r w:rsidR="00B56539">
        <w:rPr>
          <w:rFonts w:ascii="Tahoma" w:hAnsi="Tahoma" w:cs="Tahoma"/>
          <w:b/>
          <w:sz w:val="24"/>
          <w:szCs w:val="24"/>
        </w:rPr>
        <w:t>179</w:t>
      </w:r>
      <w:r w:rsidR="007C6131">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7C6131">
        <w:rPr>
          <w:rFonts w:ascii="Tahoma" w:hAnsi="Tahoma" w:cs="Tahoma"/>
          <w:b/>
          <w:sz w:val="24"/>
          <w:szCs w:val="24"/>
        </w:rPr>
        <w:t>0</w:t>
      </w:r>
      <w:r w:rsidR="009D5315">
        <w:rPr>
          <w:rFonts w:ascii="Tahoma" w:hAnsi="Tahoma" w:cs="Tahoma"/>
          <w:b/>
          <w:sz w:val="24"/>
          <w:szCs w:val="24"/>
        </w:rPr>
        <w:t>9</w:t>
      </w:r>
      <w:r w:rsidR="00BD444B">
        <w:rPr>
          <w:rFonts w:ascii="Tahoma" w:hAnsi="Tahoma" w:cs="Tahoma"/>
          <w:b/>
          <w:sz w:val="24"/>
          <w:szCs w:val="24"/>
        </w:rPr>
        <w:t>.0</w:t>
      </w:r>
      <w:r w:rsidR="007C6131">
        <w:rPr>
          <w:rFonts w:ascii="Tahoma" w:hAnsi="Tahoma" w:cs="Tahoma"/>
          <w:b/>
          <w:sz w:val="24"/>
          <w:szCs w:val="24"/>
        </w:rPr>
        <w:t>2</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EE4F0C" w:rsidRPr="00EE4F0C">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7C6131">
        <w:rPr>
          <w:rFonts w:ascii="Tahoma" w:hAnsi="Tahoma" w:cs="Tahoma"/>
          <w:sz w:val="24"/>
          <w:szCs w:val="24"/>
        </w:rPr>
        <w:t>1</w:t>
      </w:r>
      <w:r w:rsidR="00423EE9">
        <w:rPr>
          <w:rFonts w:ascii="Tahoma" w:hAnsi="Tahoma" w:cs="Tahoma"/>
          <w:sz w:val="24"/>
          <w:szCs w:val="24"/>
        </w:rPr>
        <w:t>6</w:t>
      </w:r>
      <w:r w:rsidR="007C6131">
        <w:rPr>
          <w:rFonts w:ascii="Tahoma" w:hAnsi="Tahoma" w:cs="Tahoma"/>
          <w:sz w:val="24"/>
          <w:szCs w:val="24"/>
        </w:rPr>
        <w:t>/</w:t>
      </w:r>
      <w:r w:rsidR="00423EE9">
        <w:rPr>
          <w:rFonts w:ascii="Tahoma" w:hAnsi="Tahoma" w:cs="Tahoma"/>
          <w:sz w:val="24"/>
          <w:szCs w:val="24"/>
        </w:rPr>
        <w:t>8</w:t>
      </w:r>
      <w:r w:rsidR="00B56539">
        <w:rPr>
          <w:rFonts w:ascii="Tahoma" w:hAnsi="Tahoma" w:cs="Tahoma"/>
          <w:sz w:val="24"/>
          <w:szCs w:val="24"/>
        </w:rPr>
        <w:t xml:space="preserve">1938-81939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56539">
        <w:rPr>
          <w:rFonts w:ascii="Tahoma" w:hAnsi="Tahoma" w:cs="Tahoma"/>
          <w:sz w:val="24"/>
          <w:szCs w:val="24"/>
        </w:rPr>
        <w:t>09</w:t>
      </w:r>
      <w:r w:rsidR="003B3BB7" w:rsidRPr="00A657F5">
        <w:rPr>
          <w:rFonts w:ascii="Tahoma" w:hAnsi="Tahoma" w:cs="Tahoma"/>
          <w:sz w:val="24"/>
          <w:szCs w:val="24"/>
        </w:rPr>
        <w:t>.</w:t>
      </w:r>
      <w:r w:rsidR="00423EE9">
        <w:rPr>
          <w:rFonts w:ascii="Tahoma" w:hAnsi="Tahoma" w:cs="Tahoma"/>
          <w:sz w:val="24"/>
          <w:szCs w:val="24"/>
        </w:rPr>
        <w:t>0</w:t>
      </w:r>
      <w:r w:rsidR="00B56539">
        <w:rPr>
          <w:rFonts w:ascii="Tahoma" w:hAnsi="Tahoma" w:cs="Tahoma"/>
          <w:sz w:val="24"/>
          <w:szCs w:val="24"/>
        </w:rPr>
        <w:t>2</w:t>
      </w:r>
      <w:r w:rsidR="003B3BB7" w:rsidRPr="00A657F5">
        <w:rPr>
          <w:rFonts w:ascii="Tahoma" w:hAnsi="Tahoma" w:cs="Tahoma"/>
          <w:sz w:val="24"/>
          <w:szCs w:val="24"/>
        </w:rPr>
        <w:t>.201</w:t>
      </w:r>
      <w:r w:rsidR="00423EE9">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B56539" w:rsidRPr="00B56539">
        <w:rPr>
          <w:rFonts w:ascii="Tahoma" w:hAnsi="Tahoma" w:cs="Tahoma"/>
          <w:sz w:val="24"/>
          <w:szCs w:val="24"/>
        </w:rPr>
        <w:t>Ministarstva finansija broj: 011-323/2 od dana 25. januara 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423EE9">
        <w:rPr>
          <w:rFonts w:ascii="Tahoma" w:hAnsi="Tahoma" w:cs="Tahoma"/>
          <w:sz w:val="24"/>
          <w:szCs w:val="24"/>
        </w:rPr>
        <w:t>7</w:t>
      </w:r>
      <w:r w:rsidR="004A20A6" w:rsidRPr="00A657F5">
        <w:rPr>
          <w:rFonts w:ascii="Tahoma" w:hAnsi="Tahoma" w:cs="Tahoma"/>
          <w:sz w:val="24"/>
          <w:szCs w:val="24"/>
        </w:rPr>
        <w:t xml:space="preserve"> stav </w:t>
      </w:r>
      <w:r w:rsidR="00423EE9">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D5315" w:rsidRPr="009D5315">
        <w:rPr>
          <w:rFonts w:ascii="Tahoma" w:hAnsi="Tahoma" w:cs="Tahoma"/>
          <w:sz w:val="24"/>
          <w:szCs w:val="24"/>
        </w:rPr>
        <w:t>04.08</w:t>
      </w:r>
      <w:r w:rsidR="00817B7E" w:rsidRPr="009D5315">
        <w:rPr>
          <w:rFonts w:ascii="Tahoma" w:hAnsi="Tahoma" w:cs="Tahoma"/>
          <w:sz w:val="24"/>
          <w:szCs w:val="24"/>
        </w:rPr>
        <w:t>.</w:t>
      </w:r>
      <w:r w:rsidR="009D5315" w:rsidRPr="009D5315">
        <w:rPr>
          <w:rFonts w:ascii="Tahoma" w:hAnsi="Tahoma" w:cs="Tahoma"/>
          <w:sz w:val="24"/>
          <w:szCs w:val="24"/>
        </w:rPr>
        <w:t>2018</w:t>
      </w:r>
      <w:r w:rsidRPr="009D5315">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sidR="00B56539" w:rsidRPr="00B56539">
        <w:rPr>
          <w:rFonts w:ascii="Tahoma" w:hAnsi="Tahoma" w:cs="Tahoma"/>
          <w:sz w:val="24"/>
          <w:szCs w:val="24"/>
        </w:rPr>
        <w:t>Ministarstva finansija broj: 011-323/2 od dana 25. januara 2016. godine</w:t>
      </w:r>
      <w:r w:rsidRPr="00AD5BD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B56539" w:rsidRPr="00423EE9" w:rsidRDefault="0003686E" w:rsidP="00B56539">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B56539" w:rsidRPr="00B56539">
        <w:rPr>
          <w:rFonts w:ascii="Tahoma" w:hAnsi="Tahoma" w:cs="Tahoma"/>
          <w:sz w:val="24"/>
          <w:szCs w:val="24"/>
        </w:rPr>
        <w:t>I Usvaja se zahtjev Mreže za afirmaciju nevladinog sektora iz Podgorice broj 15/81938- 81939 od 30.12.2015. godine, u dijel</w:t>
      </w:r>
      <w:r w:rsidR="00B56539">
        <w:rPr>
          <w:rFonts w:ascii="Tahoma" w:hAnsi="Tahoma" w:cs="Tahoma"/>
          <w:sz w:val="24"/>
          <w:szCs w:val="24"/>
        </w:rPr>
        <w:t>u kojim je tražena informacija:</w:t>
      </w:r>
      <w:r w:rsidR="00B56539" w:rsidRPr="00B56539">
        <w:rPr>
          <w:rFonts w:ascii="Tahoma" w:hAnsi="Tahoma" w:cs="Tahoma"/>
          <w:sz w:val="24"/>
          <w:szCs w:val="24"/>
        </w:rPr>
        <w:t>Svih rashoda realizovanih sa budžetske linije, sa Programa: Upravljanje budžetom, sa ekonomske klasifikacije broj 4222: Otpremnine za tehnološke viškove, z</w:t>
      </w:r>
      <w:r w:rsidR="00B56539">
        <w:rPr>
          <w:rFonts w:ascii="Tahoma" w:hAnsi="Tahoma" w:cs="Tahoma"/>
          <w:sz w:val="24"/>
          <w:szCs w:val="24"/>
        </w:rPr>
        <w:t>a mjesec decembar 2015. godine. II</w:t>
      </w:r>
      <w:r w:rsidR="00B56539" w:rsidRPr="00B56539">
        <w:rPr>
          <w:rFonts w:ascii="Tahoma" w:hAnsi="Tahoma" w:cs="Tahoma"/>
          <w:sz w:val="24"/>
          <w:szCs w:val="24"/>
        </w:rPr>
        <w:t xml:space="preserve"> Odbija se zah</w:t>
      </w:r>
      <w:r w:rsidR="00B56539">
        <w:rPr>
          <w:rFonts w:ascii="Tahoma" w:hAnsi="Tahoma" w:cs="Tahoma"/>
          <w:sz w:val="24"/>
          <w:szCs w:val="24"/>
        </w:rPr>
        <w:t>tj</w:t>
      </w:r>
      <w:r w:rsidR="00B56539" w:rsidRPr="00B56539">
        <w:rPr>
          <w:rFonts w:ascii="Tahoma" w:hAnsi="Tahoma" w:cs="Tahoma"/>
          <w:sz w:val="24"/>
          <w:szCs w:val="24"/>
        </w:rPr>
        <w:t xml:space="preserve">ev u dijelu kojim je tražena kopija svih rashoda realizovanih sa budžetske linije, sa funkcionalne klasifikacije: Rezerve, ekonomska klasifikacija broj 4710: Tekuća budžetska rezerva, </w:t>
      </w:r>
      <w:r w:rsidR="00B56539">
        <w:rPr>
          <w:rFonts w:ascii="Tahoma" w:hAnsi="Tahoma" w:cs="Tahoma"/>
          <w:sz w:val="24"/>
          <w:szCs w:val="24"/>
        </w:rPr>
        <w:t>za mjesec decembar 2015. godine. III</w:t>
      </w:r>
      <w:r w:rsidR="00B56539" w:rsidRPr="00B56539">
        <w:rPr>
          <w:rFonts w:ascii="Tahoma" w:hAnsi="Tahoma" w:cs="Tahoma"/>
          <w:sz w:val="24"/>
          <w:szCs w:val="24"/>
        </w:rPr>
        <w:t xml:space="preserve"> Pristup informaciji iz stava I dispozitiva ovog rješenja ostvariće se dostavom fotokopije putem pošte, preporučenom pošiljkom, na adresu podnosioca zahtjeva, a nakon dostavljanja dok</w:t>
      </w:r>
      <w:r w:rsidR="00B56539">
        <w:rPr>
          <w:rFonts w:ascii="Tahoma" w:hAnsi="Tahoma" w:cs="Tahoma"/>
          <w:sz w:val="24"/>
          <w:szCs w:val="24"/>
        </w:rPr>
        <w:t xml:space="preserve">aza o uplati troškova postupka. IV </w:t>
      </w:r>
      <w:r w:rsidR="00B56539" w:rsidRPr="00B56539">
        <w:rPr>
          <w:rFonts w:ascii="Tahoma" w:hAnsi="Tahoma" w:cs="Tahoma"/>
          <w:sz w:val="24"/>
          <w:szCs w:val="24"/>
        </w:rPr>
        <w:t>Troškove postupka, u iznosu od 0,10 €, snosi podnosilac zahtjeva, a isti je dužan da ih uplati na žiro-račun Budžeta Crne Gore broj: 832-7133-41, sa naznakom „troškovi postupka za pristup informacijama" i o tome dostavi odgovarajući dokaz.</w:t>
      </w:r>
      <w:r w:rsidR="00B56539">
        <w:rPr>
          <w:rFonts w:ascii="Tahoma" w:hAnsi="Tahoma" w:cs="Tahoma"/>
          <w:sz w:val="24"/>
          <w:szCs w:val="24"/>
        </w:rPr>
        <w:t xml:space="preserve"> V </w:t>
      </w:r>
      <w:r w:rsidR="00B56539" w:rsidRPr="00B56539">
        <w:rPr>
          <w:rFonts w:ascii="Tahoma" w:hAnsi="Tahoma" w:cs="Tahoma"/>
          <w:sz w:val="24"/>
          <w:szCs w:val="24"/>
        </w:rPr>
        <w:t>Žalba protiv ovog rješenja ne odlaže njegovo izvršenje.</w:t>
      </w:r>
      <w:r w:rsidR="00423EE9">
        <w:rPr>
          <w:rFonts w:ascii="Tahoma" w:hAnsi="Tahoma" w:cs="Tahoma"/>
          <w:sz w:val="24"/>
          <w:szCs w:val="24"/>
        </w:rPr>
        <w:t xml:space="preserve">" U </w:t>
      </w:r>
      <w:r w:rsidR="00423EE9">
        <w:rPr>
          <w:rFonts w:ascii="Tahoma" w:hAnsi="Tahoma" w:cs="Tahoma"/>
          <w:sz w:val="24"/>
          <w:szCs w:val="24"/>
        </w:rPr>
        <w:lastRenderedPageBreak/>
        <w:t xml:space="preserve">obrazloženju rješenja se u bitnom navodi da je </w:t>
      </w:r>
      <w:r w:rsidR="00B56539">
        <w:rPr>
          <w:rFonts w:ascii="Tahoma" w:hAnsi="Tahoma" w:cs="Tahoma"/>
          <w:sz w:val="24"/>
          <w:szCs w:val="24"/>
        </w:rPr>
        <w:t>r</w:t>
      </w:r>
      <w:r w:rsidR="00B56539" w:rsidRPr="00B56539">
        <w:rPr>
          <w:rFonts w:ascii="Tahoma" w:hAnsi="Tahoma" w:cs="Tahoma"/>
          <w:sz w:val="24"/>
          <w:szCs w:val="24"/>
        </w:rPr>
        <w:t xml:space="preserve">azmatrajući predmetni zahtjev, </w:t>
      </w:r>
      <w:r w:rsidR="00B56539">
        <w:rPr>
          <w:rFonts w:ascii="Tahoma" w:hAnsi="Tahoma" w:cs="Tahoma"/>
          <w:sz w:val="24"/>
          <w:szCs w:val="24"/>
        </w:rPr>
        <w:t>prvostepeni organ utvrdi</w:t>
      </w:r>
      <w:r w:rsidR="00B56539" w:rsidRPr="00B56539">
        <w:rPr>
          <w:rFonts w:ascii="Tahoma" w:hAnsi="Tahoma" w:cs="Tahoma"/>
          <w:sz w:val="24"/>
          <w:szCs w:val="24"/>
        </w:rPr>
        <w:t>o da posjeduje traženu informaciju, te da se u dijelu iste opisanom u stavu I dispozitiva rješenja ne nalaze podaci čijim bi se objelodanjivanjem ugrozio neki od od interesa iz člana 14 Zakona o slobodnom pristupu informacijama, pa nalazi da tom dijelu informacije može omogućit</w:t>
      </w:r>
      <w:r w:rsidR="00B56539">
        <w:rPr>
          <w:rFonts w:ascii="Tahoma" w:hAnsi="Tahoma" w:cs="Tahoma"/>
          <w:sz w:val="24"/>
          <w:szCs w:val="24"/>
        </w:rPr>
        <w:t>i pristup na zahtijevani način. Dalje se navodi da je u</w:t>
      </w:r>
      <w:r w:rsidR="00B56539" w:rsidRPr="00B56539">
        <w:rPr>
          <w:rFonts w:ascii="Tahoma" w:hAnsi="Tahoma" w:cs="Tahoma"/>
          <w:sz w:val="24"/>
          <w:szCs w:val="24"/>
        </w:rPr>
        <w:t xml:space="preserve"> skladu sa članom 21 Zakona o slobodnom pristupu informacijama, </w:t>
      </w:r>
      <w:r w:rsidR="00B56539">
        <w:rPr>
          <w:rFonts w:ascii="Tahoma" w:hAnsi="Tahoma" w:cs="Tahoma"/>
          <w:sz w:val="24"/>
          <w:szCs w:val="24"/>
        </w:rPr>
        <w:t>prvostepeni organ utvrdi</w:t>
      </w:r>
      <w:r w:rsidR="00B56539" w:rsidRPr="00B56539">
        <w:rPr>
          <w:rFonts w:ascii="Tahoma" w:hAnsi="Tahoma" w:cs="Tahoma"/>
          <w:sz w:val="24"/>
          <w:szCs w:val="24"/>
        </w:rPr>
        <w:t xml:space="preserve">o je da će se pristup informaciji ostvariti dostavom fotokopije putem pošte, na adresu podnosioca zahtjeva, a sve </w:t>
      </w:r>
      <w:r w:rsidR="00B56539">
        <w:rPr>
          <w:rFonts w:ascii="Tahoma" w:hAnsi="Tahoma" w:cs="Tahoma"/>
          <w:sz w:val="24"/>
          <w:szCs w:val="24"/>
        </w:rPr>
        <w:t>nakon uplate troškova postupka. Ističe se da je r</w:t>
      </w:r>
      <w:r w:rsidR="00B56539" w:rsidRPr="00B56539">
        <w:rPr>
          <w:rFonts w:ascii="Tahoma" w:hAnsi="Tahoma" w:cs="Tahoma"/>
          <w:sz w:val="24"/>
          <w:szCs w:val="24"/>
        </w:rPr>
        <w:t xml:space="preserve">azmatrajući predmetni zahtjev, u dijelu opisanom u stavu II dispozitiva rješenja, </w:t>
      </w:r>
      <w:r w:rsidR="00B56539">
        <w:rPr>
          <w:rFonts w:ascii="Tahoma" w:hAnsi="Tahoma" w:cs="Tahoma"/>
          <w:sz w:val="24"/>
          <w:szCs w:val="24"/>
        </w:rPr>
        <w:t>prvostepeni organ utvrdi</w:t>
      </w:r>
      <w:r w:rsidR="00B56539" w:rsidRPr="00B56539">
        <w:rPr>
          <w:rFonts w:ascii="Tahoma" w:hAnsi="Tahoma" w:cs="Tahoma"/>
          <w:sz w:val="24"/>
          <w:szCs w:val="24"/>
        </w:rPr>
        <w:t>o da bi se objelodanjivanjem informacija ugrozio privatni interes iz člana 14 stav 1 tačka 1 Zakona o slobo</w:t>
      </w:r>
      <w:r w:rsidR="009D5315">
        <w:rPr>
          <w:rFonts w:ascii="Tahoma" w:hAnsi="Tahoma" w:cs="Tahoma"/>
          <w:sz w:val="24"/>
          <w:szCs w:val="24"/>
        </w:rPr>
        <w:t>dnom pristupu informacijama („Sl</w:t>
      </w:r>
      <w:r w:rsidR="00B56539" w:rsidRPr="00B56539">
        <w:rPr>
          <w:rFonts w:ascii="Tahoma" w:hAnsi="Tahoma" w:cs="Tahoma"/>
          <w:sz w:val="24"/>
          <w:szCs w:val="24"/>
        </w:rPr>
        <w:t>. List CG“, broj 44/12), iz kojih razloga u tom dijelu informacije nije omoguće</w:t>
      </w:r>
      <w:r w:rsidR="00B56539">
        <w:rPr>
          <w:rFonts w:ascii="Tahoma" w:hAnsi="Tahoma" w:cs="Tahoma"/>
          <w:sz w:val="24"/>
          <w:szCs w:val="24"/>
        </w:rPr>
        <w:t xml:space="preserve">n pristup na zahtijevani način. Ukazuje se da je </w:t>
      </w:r>
      <w:r w:rsidR="00B56539" w:rsidRPr="00B56539">
        <w:rPr>
          <w:rFonts w:ascii="Tahoma" w:hAnsi="Tahoma" w:cs="Tahoma"/>
          <w:sz w:val="24"/>
          <w:szCs w:val="24"/>
        </w:rPr>
        <w:t>članom 2 stav 1 Zakona o zaštiti podataka o l</w:t>
      </w:r>
      <w:r w:rsidR="009D5315">
        <w:rPr>
          <w:rFonts w:ascii="Tahoma" w:hAnsi="Tahoma" w:cs="Tahoma"/>
          <w:sz w:val="24"/>
          <w:szCs w:val="24"/>
        </w:rPr>
        <w:t>ičnosti („Sl</w:t>
      </w:r>
      <w:r w:rsidR="00B56539" w:rsidRPr="00B56539">
        <w:rPr>
          <w:rFonts w:ascii="Tahoma" w:hAnsi="Tahoma" w:cs="Tahoma"/>
          <w:sz w:val="24"/>
          <w:szCs w:val="24"/>
        </w:rPr>
        <w:t>. List CG", broj 79/08), predviđeno da se podaci o ličnosti mogu obrađivati za namjenu koja je određena zakonom ili uz prethodno pribavljenu eaglasno</w:t>
      </w:r>
      <w:r w:rsidR="00B56539">
        <w:rPr>
          <w:rFonts w:ascii="Tahoma" w:hAnsi="Tahoma" w:cs="Tahoma"/>
          <w:sz w:val="24"/>
          <w:szCs w:val="24"/>
        </w:rPr>
        <w:t>st lica čiji зе podaci obrađuju, te da su l</w:t>
      </w:r>
      <w:r w:rsidR="00B56539" w:rsidRPr="00B56539">
        <w:rPr>
          <w:rFonts w:ascii="Tahoma" w:hAnsi="Tahoma" w:cs="Tahoma"/>
          <w:sz w:val="24"/>
          <w:szCs w:val="24"/>
        </w:rPr>
        <w:t>ični podaci prema članu 9 stav 1 tačka 1 istog zakona, sve informacije koje se odnose na fizičko lice čiji je identitet utvrđen ili se može utvrditi</w:t>
      </w:r>
      <w:r w:rsidR="00B56539">
        <w:rPr>
          <w:rFonts w:ascii="Tahoma" w:hAnsi="Tahoma" w:cs="Tahoma"/>
          <w:sz w:val="24"/>
          <w:szCs w:val="24"/>
        </w:rPr>
        <w:t>, posebno kada se i</w:t>
      </w:r>
      <w:r w:rsidR="00B56539" w:rsidRPr="00B56539">
        <w:rPr>
          <w:rFonts w:ascii="Tahoma" w:hAnsi="Tahoma" w:cs="Tahoma"/>
          <w:sz w:val="24"/>
          <w:szCs w:val="24"/>
        </w:rPr>
        <w:t>ma u vidu da bi se pristupom informaciji objelodanili podaci o ličnosti koji su zaštićeni (u pogledu identiteta, zdravstvenog stanja, teškog materijalnog stanja</w:t>
      </w:r>
      <w:r w:rsidR="00B56539">
        <w:rPr>
          <w:rFonts w:ascii="Tahoma" w:hAnsi="Tahoma" w:cs="Tahoma"/>
          <w:sz w:val="24"/>
          <w:szCs w:val="24"/>
        </w:rPr>
        <w:t>) i tretirani kao lični podaci. Navodi se da p</w:t>
      </w:r>
      <w:r w:rsidR="00B56539" w:rsidRPr="00B56539">
        <w:rPr>
          <w:rFonts w:ascii="Tahoma" w:hAnsi="Tahoma" w:cs="Tahoma"/>
          <w:sz w:val="24"/>
          <w:szCs w:val="24"/>
        </w:rPr>
        <w:t>ravo na pristup informacijama nije apsolutno pravo i ono je ograničeno pravom na privatnost</w:t>
      </w:r>
      <w:r w:rsidR="00B56539">
        <w:rPr>
          <w:rFonts w:ascii="Tahoma" w:hAnsi="Tahoma" w:cs="Tahoma"/>
          <w:sz w:val="24"/>
          <w:szCs w:val="24"/>
        </w:rPr>
        <w:t xml:space="preserve"> i zaštitu podataka o ličnosti, te da je p</w:t>
      </w:r>
      <w:r w:rsidR="00B56539" w:rsidRPr="00B56539">
        <w:rPr>
          <w:rFonts w:ascii="Tahoma" w:hAnsi="Tahoma" w:cs="Tahoma"/>
          <w:sz w:val="24"/>
          <w:szCs w:val="24"/>
        </w:rPr>
        <w:t xml:space="preserve">rivatnost neotuđivo pravo pojedinca, grupe ili institucije da sami za sebe odrede kada, kako i u kojoj mjeri će se informacije o </w:t>
      </w:r>
      <w:r w:rsidR="00B56539">
        <w:rPr>
          <w:rFonts w:ascii="Tahoma" w:hAnsi="Tahoma" w:cs="Tahoma"/>
          <w:sz w:val="24"/>
          <w:szCs w:val="24"/>
        </w:rPr>
        <w:t>njima saopštavati drugim licima, da je p</w:t>
      </w:r>
      <w:r w:rsidR="00B56539" w:rsidRPr="00B56539">
        <w:rPr>
          <w:rFonts w:ascii="Tahoma" w:hAnsi="Tahoma" w:cs="Tahoma"/>
          <w:sz w:val="24"/>
          <w:szCs w:val="24"/>
        </w:rPr>
        <w:t xml:space="preserve">ravo na privatnost je jedno od osnovnih ljudskih prava koje je zagarantovano mnogim međunarodnim dokumentima, uključujući i Evropsku konvenciju za zaštitu ljudskih prava i osnovnih sloboda </w:t>
      </w:r>
      <w:r w:rsidR="00B56539">
        <w:rPr>
          <w:rFonts w:ascii="Tahoma" w:hAnsi="Tahoma" w:cs="Tahoma"/>
          <w:sz w:val="24"/>
          <w:szCs w:val="24"/>
        </w:rPr>
        <w:t xml:space="preserve">(Rim 1950.) Ukazuje se da </w:t>
      </w:r>
      <w:r w:rsidR="009D5315">
        <w:rPr>
          <w:rFonts w:ascii="Tahoma" w:hAnsi="Tahoma" w:cs="Tahoma"/>
          <w:sz w:val="24"/>
          <w:szCs w:val="24"/>
        </w:rPr>
        <w:t>Ustav Crne Gore (Sl</w:t>
      </w:r>
      <w:r w:rsidR="00B56539" w:rsidRPr="00B56539">
        <w:rPr>
          <w:rFonts w:ascii="Tahoma" w:hAnsi="Tahoma" w:cs="Tahoma"/>
          <w:sz w:val="24"/>
          <w:szCs w:val="24"/>
        </w:rPr>
        <w:t>. List CG. Br. 1/07) u članu 43 jemči zaštitu podataka o ličnosti i izričito utvrđuje da je zabranjena upotreba podataka o ličnosti van</w:t>
      </w:r>
      <w:r w:rsidR="00B56539">
        <w:rPr>
          <w:rFonts w:ascii="Tahoma" w:hAnsi="Tahoma" w:cs="Tahoma"/>
          <w:sz w:val="24"/>
          <w:szCs w:val="24"/>
        </w:rPr>
        <w:t xml:space="preserve"> namjene za koju su prikupljeni, dok se</w:t>
      </w:r>
      <w:r w:rsidR="00B56539" w:rsidRPr="00B56539">
        <w:rPr>
          <w:rFonts w:ascii="Tahoma" w:hAnsi="Tahoma" w:cs="Tahoma"/>
          <w:sz w:val="24"/>
          <w:szCs w:val="24"/>
        </w:rPr>
        <w:t xml:space="preserve"> Zakonom o zaštiti podataka o ličnosti (SI. List CG. Br. 79/08) utvrđuju uslovi i način zaštite ličnih podataka i to pravo se garantuje svakom licu bez obzira na državljanstvo, prebivalište, rasu, boju kože, pol, jezik, vjeru, političko i drugo uvjerenje, nacionalnost, socijalno porijeklo, imovno stanje, obrazovanje, društveni položaj ili drugo lično svojstvo. </w:t>
      </w:r>
    </w:p>
    <w:p w:rsidR="00C5477A" w:rsidRPr="001D1A69" w:rsidRDefault="00400905" w:rsidP="00C5477A">
      <w:pPr>
        <w:jc w:val="both"/>
        <w:rPr>
          <w:rFonts w:ascii="Tahoma" w:eastAsia="Trebuchet MS" w:hAnsi="Tahoma" w:cs="Tahoma"/>
          <w:color w:val="000000"/>
          <w:sz w:val="24"/>
          <w:szCs w:val="24"/>
          <w:lang w:val="hr"/>
        </w:rPr>
      </w:pPr>
      <w:r w:rsidRPr="00A657F5">
        <w:rPr>
          <w:rFonts w:ascii="Tahoma" w:hAnsi="Tahoma" w:cs="Tahoma"/>
          <w:sz w:val="24"/>
          <w:szCs w:val="24"/>
        </w:rPr>
        <w:t xml:space="preserve">Protiv </w:t>
      </w:r>
      <w:r w:rsidR="005951CD">
        <w:rPr>
          <w:rFonts w:ascii="Tahoma" w:hAnsi="Tahoma" w:cs="Tahoma"/>
          <w:sz w:val="24"/>
          <w:szCs w:val="24"/>
        </w:rPr>
        <w:t xml:space="preserve">stava II dispozitiva </w:t>
      </w:r>
      <w:r w:rsidRPr="00A657F5">
        <w:rPr>
          <w:rFonts w:ascii="Tahoma" w:hAnsi="Tahoma" w:cs="Tahoma"/>
          <w:sz w:val="24"/>
          <w:szCs w:val="24"/>
        </w:rPr>
        <w:t>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7C6131">
        <w:rPr>
          <w:rFonts w:ascii="Tahoma" w:hAnsi="Tahoma" w:cs="Tahoma"/>
          <w:sz w:val="24"/>
          <w:szCs w:val="24"/>
        </w:rPr>
        <w:t xml:space="preserve"> i pogrešne primjene materijalnog propisa</w:t>
      </w:r>
      <w:r w:rsidR="00642D81">
        <w:rPr>
          <w:rFonts w:ascii="Tahoma" w:hAnsi="Tahoma" w:cs="Tahoma"/>
          <w:sz w:val="24"/>
          <w:szCs w:val="24"/>
        </w:rPr>
        <w:t xml:space="preserve">. </w:t>
      </w:r>
      <w:r w:rsidR="007C6131">
        <w:rPr>
          <w:rFonts w:ascii="Tahoma" w:eastAsia="Trebuchet MS" w:hAnsi="Tahoma" w:cs="Tahoma"/>
          <w:color w:val="000000"/>
          <w:sz w:val="24"/>
          <w:szCs w:val="24"/>
          <w:lang w:val="hr"/>
        </w:rPr>
        <w:t>Dalje se navodi da</w:t>
      </w:r>
      <w:r w:rsidR="007C6131" w:rsidRPr="005F4D96">
        <w:rPr>
          <w:rFonts w:ascii="Tahoma" w:eastAsia="Trebuchet MS" w:hAnsi="Tahoma" w:cs="Tahoma"/>
          <w:color w:val="000000"/>
          <w:sz w:val="24"/>
          <w:szCs w:val="24"/>
          <w:lang w:val="hr"/>
        </w:rPr>
        <w:t xml:space="preserve"> Ustav Crne Gore u članu 51 stav 1 propisuje da svako ima pravo pristupa informacijama u posjedu državnih organa i organizacija koje vrše javna ov</w:t>
      </w:r>
      <w:r w:rsidR="007C6131">
        <w:rPr>
          <w:rFonts w:ascii="Tahoma" w:eastAsia="Trebuchet MS" w:hAnsi="Tahoma" w:cs="Tahoma"/>
          <w:color w:val="000000"/>
          <w:sz w:val="24"/>
          <w:szCs w:val="24"/>
          <w:lang w:val="hr"/>
        </w:rPr>
        <w:t>lašćenja</w:t>
      </w:r>
      <w:r w:rsidR="00294244">
        <w:rPr>
          <w:rFonts w:ascii="Tahoma" w:eastAsia="Trebuchet MS" w:hAnsi="Tahoma" w:cs="Tahoma"/>
          <w:color w:val="000000"/>
          <w:sz w:val="24"/>
          <w:szCs w:val="24"/>
          <w:lang w:val="hr"/>
        </w:rPr>
        <w:t>, dok</w:t>
      </w:r>
      <w:r w:rsidR="007C6131">
        <w:rPr>
          <w:rFonts w:ascii="Tahoma" w:eastAsia="Trebuchet MS" w:hAnsi="Tahoma" w:cs="Tahoma"/>
          <w:color w:val="000000"/>
          <w:sz w:val="24"/>
          <w:szCs w:val="24"/>
          <w:lang w:val="hr"/>
        </w:rPr>
        <w:t xml:space="preserve"> </w:t>
      </w:r>
      <w:r w:rsidR="00294244">
        <w:rPr>
          <w:rFonts w:ascii="Tahoma" w:eastAsia="Trebuchet MS" w:hAnsi="Tahoma" w:cs="Tahoma"/>
          <w:color w:val="000000"/>
          <w:sz w:val="24"/>
          <w:szCs w:val="24"/>
          <w:lang w:val="hr"/>
        </w:rPr>
        <w:t>č</w:t>
      </w:r>
      <w:r w:rsidR="00294244" w:rsidRPr="00294244">
        <w:rPr>
          <w:rFonts w:ascii="Tahoma" w:eastAsia="Trebuchet MS" w:hAnsi="Tahoma" w:cs="Tahoma"/>
          <w:color w:val="000000"/>
          <w:sz w:val="24"/>
          <w:szCs w:val="24"/>
          <w:lang w:val="hr"/>
        </w:rPr>
        <w:t xml:space="preserve">lan 5 Zakona o slobodnom pristupu informacijam propisuje da se pristupom informacijama </w:t>
      </w:r>
      <w:r w:rsidR="00294244" w:rsidRPr="00294244">
        <w:rPr>
          <w:rFonts w:ascii="Tahoma" w:eastAsia="Trebuchet MS" w:hAnsi="Tahoma" w:cs="Tahoma"/>
          <w:color w:val="000000"/>
          <w:sz w:val="24"/>
          <w:szCs w:val="24"/>
          <w:lang w:val="hr"/>
        </w:rPr>
        <w:lastRenderedPageBreak/>
        <w:t>obezbjeđuje da javnost zna informacije koje su u posjedu organa vlasti, u cilju vršenja demokratske kontrole vlasti i ostvarivanja ljudskih prava i sloboda.</w:t>
      </w:r>
      <w:r w:rsidR="007C6131">
        <w:rPr>
          <w:rFonts w:ascii="Tahoma" w:eastAsia="Trebuchet MS" w:hAnsi="Tahoma" w:cs="Tahoma"/>
          <w:color w:val="000000"/>
          <w:sz w:val="24"/>
          <w:szCs w:val="24"/>
          <w:lang w:val="hr"/>
        </w:rPr>
        <w:t xml:space="preserve"> Ističe se da je</w:t>
      </w:r>
      <w:r w:rsidR="007C6131" w:rsidRPr="005F4D96">
        <w:rPr>
          <w:rFonts w:ascii="Tahoma" w:eastAsia="Trebuchet MS" w:hAnsi="Tahoma" w:cs="Tahoma"/>
          <w:color w:val="000000"/>
          <w:sz w:val="24"/>
          <w:szCs w:val="24"/>
          <w:lang w:val="hr"/>
        </w:rPr>
        <w:t xml:space="preserve"> odredbom člana 7 Zakona o slobodnom pristupu informacijama propisano da se pristup informacijama od javnog interesa može ograničiti samo radi zaštite in</w:t>
      </w:r>
      <w:r w:rsidR="007C6131">
        <w:rPr>
          <w:rFonts w:ascii="Tahoma" w:eastAsia="Trebuchet MS" w:hAnsi="Tahoma" w:cs="Tahoma"/>
          <w:color w:val="000000"/>
          <w:sz w:val="24"/>
          <w:szCs w:val="24"/>
          <w:lang w:val="hr"/>
        </w:rPr>
        <w:t xml:space="preserve">teresa propisanih ovim zakonom. Dalje se ističe da </w:t>
      </w:r>
      <w:r w:rsidR="00B56539">
        <w:rPr>
          <w:rFonts w:ascii="Tahoma" w:eastAsia="Trebuchet MS" w:hAnsi="Tahoma" w:cs="Tahoma"/>
          <w:color w:val="000000"/>
          <w:sz w:val="24"/>
          <w:szCs w:val="24"/>
          <w:lang w:val="hr"/>
        </w:rPr>
        <w:t>z</w:t>
      </w:r>
      <w:r w:rsidR="007C6131" w:rsidRPr="005F4D96">
        <w:rPr>
          <w:rFonts w:ascii="Tahoma" w:eastAsia="Trebuchet MS" w:hAnsi="Tahoma" w:cs="Tahoma"/>
          <w:color w:val="000000"/>
          <w:sz w:val="24"/>
          <w:szCs w:val="24"/>
          <w:lang w:val="hr"/>
        </w:rPr>
        <w:t>akonska odrednica (član 7 stav 1 ZoSPI) da je objavljivanje informacija u posjedu organa vlasti u javnom</w:t>
      </w:r>
      <w:r w:rsidR="007C6131">
        <w:rPr>
          <w:rFonts w:ascii="Tahoma" w:eastAsia="Trebuchet MS" w:hAnsi="Tahoma" w:cs="Tahoma"/>
          <w:color w:val="000000"/>
          <w:sz w:val="24"/>
          <w:szCs w:val="24"/>
          <w:lang w:val="hr"/>
        </w:rPr>
        <w:t xml:space="preserve"> interesu ima višestruki značaj, te da je</w:t>
      </w:r>
      <w:r w:rsidR="007C6131" w:rsidRPr="005F4D96">
        <w:rPr>
          <w:rFonts w:ascii="Tahoma" w:eastAsia="Trebuchet MS" w:hAnsi="Tahoma" w:cs="Tahoma"/>
          <w:color w:val="000000"/>
          <w:sz w:val="24"/>
          <w:szCs w:val="24"/>
          <w:lang w:val="hr"/>
        </w:rPr>
        <w:t xml:space="preserve"> </w:t>
      </w:r>
      <w:r w:rsidR="007C6131">
        <w:rPr>
          <w:rFonts w:ascii="Tahoma" w:eastAsia="Trebuchet MS" w:hAnsi="Tahoma" w:cs="Tahoma"/>
          <w:color w:val="000000"/>
          <w:sz w:val="24"/>
          <w:szCs w:val="24"/>
          <w:lang w:val="hr"/>
        </w:rPr>
        <w:t>u</w:t>
      </w:r>
      <w:r w:rsidR="007C6131" w:rsidRPr="005F4D96">
        <w:rPr>
          <w:rFonts w:ascii="Tahoma" w:eastAsia="Trebuchet MS" w:hAnsi="Tahoma" w:cs="Tahoma"/>
          <w:color w:val="000000"/>
          <w:sz w:val="24"/>
          <w:szCs w:val="24"/>
          <w:lang w:val="hr"/>
        </w:rPr>
        <w:t>tvrđivanjem javnog interesa u ovoj oblasti na nesumnjiv način dat primat interesu da se informacije objavljuju u odnosu na suprotni interes, da se informacije, zbog bilo kojeg razloga uključujući i eventualnu štetu po nosioce tog int</w:t>
      </w:r>
      <w:r w:rsidR="007C6131">
        <w:rPr>
          <w:rFonts w:ascii="Tahoma" w:eastAsia="Trebuchet MS" w:hAnsi="Tahoma" w:cs="Tahoma"/>
          <w:color w:val="000000"/>
          <w:sz w:val="24"/>
          <w:szCs w:val="24"/>
          <w:lang w:val="hr"/>
        </w:rPr>
        <w:t xml:space="preserve">eresa, izuzmu od objavljivanja. </w:t>
      </w:r>
      <w:r w:rsidR="001D1A69">
        <w:rPr>
          <w:rFonts w:ascii="Tahoma" w:eastAsia="Trebuchet MS" w:hAnsi="Tahoma" w:cs="Tahoma"/>
          <w:color w:val="000000"/>
          <w:sz w:val="24"/>
          <w:szCs w:val="24"/>
          <w:lang w:val="hr"/>
        </w:rPr>
        <w:t>Navodi se da o</w:t>
      </w:r>
      <w:r w:rsidR="00B56539" w:rsidRPr="00B56539">
        <w:rPr>
          <w:rFonts w:ascii="Tahoma" w:eastAsia="Trebuchet MS" w:hAnsi="Tahoma" w:cs="Tahoma"/>
          <w:color w:val="000000"/>
          <w:sz w:val="24"/>
          <w:szCs w:val="24"/>
          <w:lang w:val="hr"/>
        </w:rPr>
        <w:t>dredba člana 14 stav 1 tačka 1 alineja 2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1D1A69">
        <w:rPr>
          <w:rFonts w:ascii="Tahoma" w:eastAsia="Trebuchet MS" w:hAnsi="Tahoma" w:cs="Tahoma"/>
          <w:color w:val="000000"/>
          <w:sz w:val="24"/>
          <w:szCs w:val="24"/>
          <w:lang w:val="hr"/>
        </w:rPr>
        <w:t xml:space="preserve"> dodijeljena iz javnih prihoda. Žalilac navodi da se</w:t>
      </w:r>
      <w:r w:rsidR="00B56539" w:rsidRPr="00B56539">
        <w:rPr>
          <w:rFonts w:ascii="Tahoma" w:eastAsia="Trebuchet MS" w:hAnsi="Tahoma" w:cs="Tahoma"/>
          <w:color w:val="000000"/>
          <w:sz w:val="24"/>
          <w:szCs w:val="24"/>
          <w:lang w:val="hr"/>
        </w:rPr>
        <w:t xml:space="preserve"> citiranom odredbom propisuje “ograničavanje” pristupa informaciji ili dijelu informacije čijim objavljivanjem se ugrožava privatnost lica, međutim, </w:t>
      </w:r>
      <w:r w:rsidR="001D1A69">
        <w:rPr>
          <w:rFonts w:ascii="Tahoma" w:eastAsia="Trebuchet MS" w:hAnsi="Tahoma" w:cs="Tahoma"/>
          <w:color w:val="000000"/>
          <w:sz w:val="24"/>
          <w:szCs w:val="24"/>
          <w:lang w:val="hr"/>
        </w:rPr>
        <w:t>prvostepeni organ je odbi</w:t>
      </w:r>
      <w:r w:rsidR="00B56539" w:rsidRPr="00B56539">
        <w:rPr>
          <w:rFonts w:ascii="Tahoma" w:eastAsia="Trebuchet MS" w:hAnsi="Tahoma" w:cs="Tahoma"/>
          <w:color w:val="000000"/>
          <w:sz w:val="24"/>
          <w:szCs w:val="24"/>
          <w:lang w:val="hr"/>
        </w:rPr>
        <w:t>o pristup kompletnoj informaciji, odnosno i dijelu informacije koja ne sadr</w:t>
      </w:r>
      <w:r w:rsidR="001D1A69">
        <w:rPr>
          <w:rFonts w:ascii="Tahoma" w:eastAsia="Trebuchet MS" w:hAnsi="Tahoma" w:cs="Tahoma"/>
          <w:color w:val="000000"/>
          <w:sz w:val="24"/>
          <w:szCs w:val="24"/>
          <w:lang w:val="hr"/>
        </w:rPr>
        <w:t>ži povjerljive podatke. Ističe se da je p</w:t>
      </w:r>
      <w:r w:rsidR="00B56539" w:rsidRPr="00B56539">
        <w:rPr>
          <w:rFonts w:ascii="Tahoma" w:eastAsia="Trebuchet MS" w:hAnsi="Tahoma" w:cs="Tahoma"/>
          <w:color w:val="000000"/>
          <w:sz w:val="24"/>
          <w:szCs w:val="24"/>
          <w:lang w:val="hr"/>
        </w:rPr>
        <w:t>rvostepeni organ pogrešno primijenio odredbe Zakona tako što je ograničio pristup i onim podacima čije je objavljivanje od nespo</w:t>
      </w:r>
      <w:r w:rsidR="001D1A69">
        <w:rPr>
          <w:rFonts w:ascii="Tahoma" w:eastAsia="Trebuchet MS" w:hAnsi="Tahoma" w:cs="Tahoma"/>
          <w:color w:val="000000"/>
          <w:sz w:val="24"/>
          <w:szCs w:val="24"/>
          <w:lang w:val="hr"/>
        </w:rPr>
        <w:t>rn</w:t>
      </w:r>
      <w:r w:rsidR="00B56539" w:rsidRPr="00B56539">
        <w:rPr>
          <w:rFonts w:ascii="Tahoma" w:eastAsia="Trebuchet MS" w:hAnsi="Tahoma" w:cs="Tahoma"/>
          <w:color w:val="000000"/>
          <w:sz w:val="24"/>
          <w:szCs w:val="24"/>
          <w:lang w:val="hr"/>
        </w:rPr>
        <w:t>og javnog značaja, s obzirom da se radi o informacijama koje ukazuju na trošenje sredstava iz javnih prihoda i koje ima</w:t>
      </w:r>
      <w:r w:rsidR="001D1A69">
        <w:rPr>
          <w:rFonts w:ascii="Tahoma" w:eastAsia="Trebuchet MS" w:hAnsi="Tahoma" w:cs="Tahoma"/>
          <w:color w:val="000000"/>
          <w:sz w:val="24"/>
          <w:szCs w:val="24"/>
          <w:lang w:val="hr"/>
        </w:rPr>
        <w:t xml:space="preserve">ju preovlađujući javni interes. </w:t>
      </w:r>
      <w:r w:rsidR="00B56539" w:rsidRPr="00B56539">
        <w:rPr>
          <w:rFonts w:ascii="Tahoma" w:eastAsia="Trebuchet MS" w:hAnsi="Tahoma" w:cs="Tahoma"/>
          <w:color w:val="000000"/>
          <w:sz w:val="24"/>
          <w:szCs w:val="24"/>
          <w:lang w:val="hr"/>
        </w:rPr>
        <w:t>Dalje</w:t>
      </w:r>
      <w:r w:rsidR="001D1A69">
        <w:rPr>
          <w:rFonts w:ascii="Tahoma" w:eastAsia="Trebuchet MS" w:hAnsi="Tahoma" w:cs="Tahoma"/>
          <w:color w:val="000000"/>
          <w:sz w:val="24"/>
          <w:szCs w:val="24"/>
          <w:lang w:val="hr"/>
        </w:rPr>
        <w:t xml:space="preserve"> se navodi da je</w:t>
      </w:r>
      <w:r w:rsidR="00B56539" w:rsidRPr="00B56539">
        <w:rPr>
          <w:rFonts w:ascii="Tahoma" w:eastAsia="Trebuchet MS" w:hAnsi="Tahoma" w:cs="Tahoma"/>
          <w:color w:val="000000"/>
          <w:sz w:val="24"/>
          <w:szCs w:val="24"/>
          <w:lang w:val="hr"/>
        </w:rPr>
        <w:t xml:space="preserve"> odredba člana 9 stav 1 tačka 1 Zakona o zaštiti podataka o ličnosti predviđa da su lični podaci sve informacije koje se odnose na fizičko lice čiji je identite</w:t>
      </w:r>
      <w:r w:rsidR="001D1A69">
        <w:rPr>
          <w:rFonts w:ascii="Tahoma" w:eastAsia="Trebuchet MS" w:hAnsi="Tahoma" w:cs="Tahoma"/>
          <w:color w:val="000000"/>
          <w:sz w:val="24"/>
          <w:szCs w:val="24"/>
          <w:lang w:val="hr"/>
        </w:rPr>
        <w:t>t utvrđen ili se može utvrditi. Žalilac ističe da se p</w:t>
      </w:r>
      <w:r w:rsidR="00B56539" w:rsidRPr="00B56539">
        <w:rPr>
          <w:rFonts w:ascii="Tahoma" w:eastAsia="Trebuchet MS" w:hAnsi="Tahoma" w:cs="Tahoma"/>
          <w:color w:val="000000"/>
          <w:sz w:val="24"/>
          <w:szCs w:val="24"/>
          <w:lang w:val="hr"/>
        </w:rPr>
        <w:t>ravilnom primjenom Zakona o slobodnom pristupu informacijama, a u vezi sa odredbama Zakona kojim se uređuje zaštita podataka o ličnosti, prvostepeni organ je bio u obavezi brisanja podataka kojima se štiti privatnost lica</w:t>
      </w:r>
      <w:r w:rsidR="001D1A69">
        <w:rPr>
          <w:rFonts w:ascii="Tahoma" w:eastAsia="Trebuchet MS" w:hAnsi="Tahoma" w:cs="Tahoma"/>
          <w:color w:val="000000"/>
          <w:sz w:val="24"/>
          <w:szCs w:val="24"/>
          <w:lang w:val="hr"/>
        </w:rPr>
        <w:t>, te da je</w:t>
      </w:r>
      <w:r w:rsidR="00B56539" w:rsidRPr="00B56539">
        <w:rPr>
          <w:rFonts w:ascii="Tahoma" w:eastAsia="Trebuchet MS" w:hAnsi="Tahoma" w:cs="Tahoma"/>
          <w:color w:val="000000"/>
          <w:sz w:val="24"/>
          <w:szCs w:val="24"/>
          <w:lang w:val="hr"/>
        </w:rPr>
        <w:t xml:space="preserve"> </w:t>
      </w:r>
      <w:r w:rsidR="001D1A69">
        <w:rPr>
          <w:rFonts w:ascii="Tahoma" w:eastAsia="Trebuchet MS" w:hAnsi="Tahoma" w:cs="Tahoma"/>
          <w:color w:val="000000"/>
          <w:sz w:val="24"/>
          <w:szCs w:val="24"/>
          <w:lang w:val="hr"/>
        </w:rPr>
        <w:t>prvostepeni organ</w:t>
      </w:r>
      <w:r w:rsidR="00B56539" w:rsidRPr="00B56539">
        <w:rPr>
          <w:rFonts w:ascii="Tahoma" w:eastAsia="Trebuchet MS" w:hAnsi="Tahoma" w:cs="Tahoma"/>
          <w:color w:val="000000"/>
          <w:sz w:val="24"/>
          <w:szCs w:val="24"/>
          <w:lang w:val="hr"/>
        </w:rPr>
        <w:t xml:space="preserve"> mogao izbrisati imena i prezimena lica, JMBG lica, žiro račun primaoca, te ostale podatke koji su Zakonom izuzeti od obavljivanja, ali je bio dužan da dostavi informacije koje će omogućiti uvid u iznos raspodjeljenih budžetskih sredstava Ministarstva finansija, realizovanih sa budžetske linije, sa Funkcionalne klasifikacije: Rezerve, ekonomska klasifikacija broj 4710: Tekuća budžetska rezerva, za</w:t>
      </w:r>
      <w:r w:rsidR="001D1A69">
        <w:rPr>
          <w:rFonts w:ascii="Tahoma" w:eastAsia="Trebuchet MS" w:hAnsi="Tahoma" w:cs="Tahoma"/>
          <w:color w:val="000000"/>
          <w:sz w:val="24"/>
          <w:szCs w:val="24"/>
          <w:lang w:val="hr"/>
        </w:rPr>
        <w:t xml:space="preserve"> mjesec decembar 2015. godine. Navodi se da je p</w:t>
      </w:r>
      <w:r w:rsidR="00B56539" w:rsidRPr="00B56539">
        <w:rPr>
          <w:rFonts w:ascii="Tahoma" w:eastAsia="Trebuchet MS" w:hAnsi="Tahoma" w:cs="Tahoma"/>
          <w:color w:val="000000"/>
          <w:sz w:val="24"/>
          <w:szCs w:val="24"/>
          <w:lang w:val="hr"/>
        </w:rPr>
        <w:t>rvostepeni organ bio dužan primijeniti odredbe člana 24 stav 1 2 i 3 Zakona o slobodnom pristupu informacijama, kojim se omogućava pristup informaciji nakon brisanja dijela informac</w:t>
      </w:r>
      <w:r w:rsidR="001D1A69">
        <w:rPr>
          <w:rFonts w:ascii="Tahoma" w:eastAsia="Trebuchet MS" w:hAnsi="Tahoma" w:cs="Tahoma"/>
          <w:color w:val="000000"/>
          <w:sz w:val="24"/>
          <w:szCs w:val="24"/>
          <w:lang w:val="hr"/>
        </w:rPr>
        <w:t xml:space="preserve">ije kojem je pristup organičen. </w:t>
      </w:r>
      <w:r w:rsidR="00B56539" w:rsidRPr="00B56539">
        <w:rPr>
          <w:rFonts w:ascii="Tahoma" w:eastAsia="Trebuchet MS" w:hAnsi="Tahoma" w:cs="Tahoma"/>
          <w:color w:val="000000"/>
          <w:sz w:val="24"/>
          <w:szCs w:val="24"/>
          <w:lang w:val="hr"/>
        </w:rPr>
        <w:t>Naposletku</w:t>
      </w:r>
      <w:r w:rsidR="001D1A69">
        <w:rPr>
          <w:rFonts w:ascii="Tahoma" w:eastAsia="Trebuchet MS" w:hAnsi="Tahoma" w:cs="Tahoma"/>
          <w:color w:val="000000"/>
          <w:sz w:val="24"/>
          <w:szCs w:val="24"/>
          <w:lang w:val="hr"/>
        </w:rPr>
        <w:t xml:space="preserve"> </w:t>
      </w:r>
      <w:r w:rsidR="00B56539" w:rsidRPr="00B56539">
        <w:rPr>
          <w:rFonts w:ascii="Tahoma" w:eastAsia="Trebuchet MS" w:hAnsi="Tahoma" w:cs="Tahoma"/>
          <w:color w:val="000000"/>
          <w:sz w:val="24"/>
          <w:szCs w:val="24"/>
          <w:lang w:val="hr"/>
        </w:rPr>
        <w:t>žalilac upućuje Savjet Agencije na podatak da je od prvostepenog organa ranije tražio istovjetne podatke o rashodima samo za različite vremenske periode, te da je ovaj organ, nakon brisanja dijela informacije kojem je pristup ograničen, uredno dostavljao onaj dio dokumentacij</w:t>
      </w:r>
      <w:r w:rsidR="001D1A69">
        <w:rPr>
          <w:rFonts w:ascii="Tahoma" w:eastAsia="Trebuchet MS" w:hAnsi="Tahoma" w:cs="Tahoma"/>
          <w:color w:val="000000"/>
          <w:sz w:val="24"/>
          <w:szCs w:val="24"/>
          <w:lang w:val="hr"/>
        </w:rPr>
        <w:t xml:space="preserve">e koji ne podliježe ograničenju. </w:t>
      </w:r>
      <w:r w:rsidR="00C5477A" w:rsidRPr="00764189">
        <w:rPr>
          <w:rFonts w:ascii="Tahoma" w:hAnsi="Tahoma" w:cs="Tahoma"/>
          <w:sz w:val="24"/>
          <w:szCs w:val="24"/>
        </w:rPr>
        <w:t>Žali</w:t>
      </w:r>
      <w:r w:rsidR="00294244">
        <w:rPr>
          <w:rFonts w:ascii="Tahoma" w:hAnsi="Tahoma" w:cs="Tahoma"/>
          <w:sz w:val="24"/>
          <w:szCs w:val="24"/>
        </w:rPr>
        <w:t>la</w:t>
      </w:r>
      <w:r w:rsidR="00C5477A" w:rsidRPr="00764189">
        <w:rPr>
          <w:rFonts w:ascii="Tahoma" w:hAnsi="Tahoma" w:cs="Tahoma"/>
          <w:sz w:val="24"/>
          <w:szCs w:val="24"/>
        </w:rPr>
        <w:t xml:space="preserve">c ističe da mu je uskraćeno zakonsko pravo na slobodan pristup informacijama, te blagovremeno izjavljuje žalbu i </w:t>
      </w:r>
      <w:r w:rsidR="00C5477A" w:rsidRPr="00764189">
        <w:rPr>
          <w:rFonts w:ascii="Tahoma" w:hAnsi="Tahoma" w:cs="Tahoma"/>
          <w:sz w:val="24"/>
          <w:szCs w:val="24"/>
        </w:rPr>
        <w:lastRenderedPageBreak/>
        <w:t xml:space="preserve">predlaže da Savjet Agencije za zaštitu ličnih podataka i slobodan pristup informacijama poništi </w:t>
      </w:r>
      <w:r w:rsidR="00294244">
        <w:rPr>
          <w:rFonts w:ascii="Tahoma" w:hAnsi="Tahoma" w:cs="Tahoma"/>
          <w:sz w:val="24"/>
          <w:szCs w:val="24"/>
        </w:rPr>
        <w:t>rješenje</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5951CD" w:rsidRDefault="00107E82" w:rsidP="00107E82">
      <w:pPr>
        <w:jc w:val="both"/>
        <w:rPr>
          <w:rFonts w:ascii="Tahoma" w:hAnsi="Tahoma" w:cs="Tahoma"/>
          <w:sz w:val="24"/>
          <w:szCs w:val="24"/>
        </w:rPr>
      </w:pPr>
      <w:r w:rsidRPr="00B56845">
        <w:rPr>
          <w:rFonts w:ascii="Tahoma" w:hAnsi="Tahoma" w:cs="Tahoma"/>
          <w:sz w:val="24"/>
          <w:szCs w:val="24"/>
        </w:rPr>
        <w:t>Nakon razmatranja spisa predmeta</w:t>
      </w:r>
      <w:r>
        <w:rPr>
          <w:rFonts w:ascii="Tahoma" w:hAnsi="Tahoma" w:cs="Tahoma"/>
          <w:sz w:val="24"/>
          <w:szCs w:val="24"/>
        </w:rPr>
        <w:t xml:space="preserve"> i</w:t>
      </w:r>
      <w:r w:rsidRPr="00B56845">
        <w:rPr>
          <w:rFonts w:ascii="Tahoma" w:hAnsi="Tahoma" w:cs="Tahoma"/>
          <w:sz w:val="24"/>
          <w:szCs w:val="24"/>
        </w:rPr>
        <w:t xml:space="preserve"> žalbenih navoda</w:t>
      </w:r>
      <w:r w:rsidR="00EE4F0C">
        <w:rPr>
          <w:rFonts w:ascii="Tahoma" w:hAnsi="Tahoma" w:cs="Tahoma"/>
          <w:sz w:val="24"/>
          <w:szCs w:val="24"/>
        </w:rPr>
        <w:t>,</w:t>
      </w:r>
      <w:r w:rsidRPr="00B56845">
        <w:rPr>
          <w:rFonts w:ascii="Tahoma" w:hAnsi="Tahoma" w:cs="Tahoma"/>
          <w:sz w:val="24"/>
          <w:szCs w:val="24"/>
        </w:rPr>
        <w:t xml:space="preserve"> Savjet Agencije nalazi da je žalba osnovana. </w:t>
      </w:r>
    </w:p>
    <w:p w:rsidR="00107E82" w:rsidRPr="00B56845" w:rsidRDefault="00107E82" w:rsidP="00107E82">
      <w:pPr>
        <w:jc w:val="both"/>
        <w:rPr>
          <w:rFonts w:ascii="Tahoma" w:hAnsi="Tahoma" w:cs="Tahoma"/>
          <w:sz w:val="24"/>
          <w:szCs w:val="24"/>
        </w:rPr>
      </w:pPr>
      <w:r w:rsidRPr="00B56845">
        <w:rPr>
          <w:rFonts w:ascii="Tahoma" w:hAnsi="Tahoma" w:cs="Tahoma"/>
          <w:sz w:val="24"/>
          <w:szCs w:val="24"/>
        </w:rPr>
        <w:t xml:space="preserve">Član </w:t>
      </w:r>
      <w:r>
        <w:rPr>
          <w:rFonts w:ascii="Tahoma" w:hAnsi="Tahoma" w:cs="Tahoma"/>
          <w:sz w:val="24"/>
          <w:szCs w:val="24"/>
        </w:rPr>
        <w:t>237</w:t>
      </w:r>
      <w:r w:rsidRPr="00B56845">
        <w:rPr>
          <w:rFonts w:ascii="Tahoma" w:hAnsi="Tahoma" w:cs="Tahoma"/>
          <w:sz w:val="24"/>
          <w:szCs w:val="24"/>
        </w:rPr>
        <w:t xml:space="preserve"> stav </w:t>
      </w:r>
      <w:r>
        <w:rPr>
          <w:rFonts w:ascii="Tahoma" w:hAnsi="Tahoma" w:cs="Tahoma"/>
          <w:sz w:val="24"/>
          <w:szCs w:val="24"/>
        </w:rPr>
        <w:t>2</w:t>
      </w:r>
      <w:r w:rsidRPr="00B56845">
        <w:rPr>
          <w:rFonts w:ascii="Tahoma" w:hAnsi="Tahoma" w:cs="Tahoma"/>
          <w:sz w:val="24"/>
          <w:szCs w:val="24"/>
        </w:rPr>
        <w:t xml:space="preserve"> Zakona o </w:t>
      </w:r>
      <w:r>
        <w:rPr>
          <w:rFonts w:ascii="Tahoma" w:hAnsi="Tahoma" w:cs="Tahoma"/>
          <w:sz w:val="24"/>
          <w:szCs w:val="24"/>
        </w:rPr>
        <w:t xml:space="preserve">opštem </w:t>
      </w:r>
      <w:r w:rsidRPr="00B56845">
        <w:rPr>
          <w:rFonts w:ascii="Tahoma" w:hAnsi="Tahoma" w:cs="Tahoma"/>
          <w:sz w:val="24"/>
          <w:szCs w:val="24"/>
        </w:rPr>
        <w:t xml:space="preserve">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w:t>
      </w:r>
      <w:r w:rsidR="003A701B">
        <w:rPr>
          <w:rFonts w:ascii="Tahoma" w:hAnsi="Tahoma" w:cs="Tahoma"/>
          <w:sz w:val="24"/>
          <w:szCs w:val="24"/>
        </w:rPr>
        <w:t>rješenja</w:t>
      </w:r>
      <w:r w:rsidRPr="00B56845">
        <w:rPr>
          <w:rFonts w:ascii="Tahoma" w:hAnsi="Tahoma" w:cs="Tahoma"/>
          <w:sz w:val="24"/>
          <w:szCs w:val="24"/>
        </w:rPr>
        <w:t xml:space="preserve"> utvrdio da prvostepeni organ  nije pravilno primijenio odredbu materijalnog prava kada je</w:t>
      </w:r>
      <w:r w:rsidR="005951CD">
        <w:rPr>
          <w:rFonts w:ascii="Tahoma" w:hAnsi="Tahoma" w:cs="Tahoma"/>
          <w:sz w:val="24"/>
          <w:szCs w:val="24"/>
        </w:rPr>
        <w:t xml:space="preserve"> stavom II dispozitiva osporenog rješenja </w:t>
      </w:r>
      <w:r w:rsidRPr="00B56845">
        <w:rPr>
          <w:rFonts w:ascii="Tahoma" w:hAnsi="Tahoma" w:cs="Tahoma"/>
          <w:sz w:val="24"/>
          <w:szCs w:val="24"/>
        </w:rPr>
        <w:t xml:space="preserve"> odbio predmetni zahtjev za pristup informacijama, pozivaj</w:t>
      </w:r>
      <w:r w:rsidR="001D1A69">
        <w:rPr>
          <w:rFonts w:ascii="Tahoma" w:hAnsi="Tahoma" w:cs="Tahoma"/>
          <w:sz w:val="24"/>
          <w:szCs w:val="24"/>
        </w:rPr>
        <w:t>ući se na odredbu člana 14 stav 1 tačka 1</w:t>
      </w:r>
      <w:r w:rsidRPr="00B56845">
        <w:rPr>
          <w:rFonts w:ascii="Tahoma" w:hAnsi="Tahoma" w:cs="Tahoma"/>
          <w:sz w:val="24"/>
          <w:szCs w:val="24"/>
        </w:rPr>
        <w:t xml:space="preserve"> Zakona o slobodnom pristupu informacijama. Naime članom</w:t>
      </w:r>
      <w:r>
        <w:rPr>
          <w:rFonts w:ascii="Tahoma" w:hAnsi="Tahoma" w:cs="Tahoma"/>
          <w:sz w:val="24"/>
          <w:szCs w:val="24"/>
        </w:rPr>
        <w:t xml:space="preserve"> 14 stav 1 tačka 1</w:t>
      </w:r>
      <w:r w:rsidRPr="00B56845">
        <w:rPr>
          <w:rFonts w:ascii="Tahoma" w:hAnsi="Tahoma" w:cs="Tahoma"/>
          <w:sz w:val="24"/>
          <w:szCs w:val="24"/>
        </w:rPr>
        <w:t xml:space="preserve"> se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Savjet Agencije nalazi da je prvostepeni organ trebao da odobri pristup traženim informacijama uz ograničavanje pristupa dijelu informacije koje predstavljaju lične podatke shodno odredbi člana 9 stav 1 tačka 1 Zakona o zaštiti podataka o ličnosti kojim  se lični podaci definišu kao sve informacije koje se odnose na fizičko lice čiji je identitet utvrđen ili se može utvrditi. Na takav zaključak upućuje odredba člana 24 Zakona o slobodnom pristupu informacijama kojim se propisuje da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p>
    <w:p w:rsidR="00107E82" w:rsidRPr="00B56845" w:rsidRDefault="00107E82" w:rsidP="00107E82">
      <w:pPr>
        <w:jc w:val="both"/>
        <w:rPr>
          <w:rFonts w:ascii="Tahoma" w:hAnsi="Tahoma" w:cs="Tahoma"/>
          <w:sz w:val="24"/>
          <w:szCs w:val="24"/>
          <w:shd w:val="clear" w:color="auto" w:fill="FFFFFF"/>
        </w:rPr>
      </w:pPr>
      <w:r w:rsidRPr="00B56845">
        <w:rPr>
          <w:rFonts w:ascii="Tahoma" w:hAnsi="Tahoma" w:cs="Tahoma"/>
          <w:sz w:val="24"/>
          <w:szCs w:val="24"/>
        </w:rPr>
        <w:t xml:space="preserve">Prvostepeni organ je dužan da u ponovnom postupku u roku od 15 dana od prijema rješenja na osnovu pravilno utvrđenog činjeničnog stanja donese novo rješenje u kojem će pravilno primijeniti materijalno pravo na način što će se primijeniti odredbu člana 24 Zakona o slobodnom pristupu informacijama. </w:t>
      </w:r>
    </w:p>
    <w:p w:rsidR="00776912" w:rsidRPr="00A64030"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sidR="00135CDF">
        <w:rPr>
          <w:rFonts w:ascii="Tahoma" w:hAnsi="Tahoma" w:cs="Tahoma"/>
          <w:sz w:val="24"/>
          <w:szCs w:val="24"/>
        </w:rPr>
        <w:t>o</w:t>
      </w:r>
      <w:r w:rsidRPr="00A64030">
        <w:rPr>
          <w:rFonts w:ascii="Tahoma" w:hAnsi="Tahoma" w:cs="Tahoma"/>
          <w:sz w:val="24"/>
          <w:szCs w:val="24"/>
        </w:rPr>
        <w:t xml:space="preserve"> </w:t>
      </w:r>
      <w:r w:rsidRPr="00A64030">
        <w:rPr>
          <w:rFonts w:ascii="Tahoma" w:hAnsi="Tahoma" w:cs="Tahoma"/>
          <w:sz w:val="24"/>
          <w:szCs w:val="24"/>
        </w:rPr>
        <w:lastRenderedPageBreak/>
        <w:t>prvostepen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5951CD" w:rsidRDefault="005951CD" w:rsidP="00776912">
      <w:pPr>
        <w:widowControl w:val="0"/>
        <w:tabs>
          <w:tab w:val="left" w:pos="780"/>
        </w:tabs>
        <w:spacing w:after="0"/>
        <w:jc w:val="both"/>
        <w:rPr>
          <w:rFonts w:ascii="Tahoma" w:hAnsi="Tahoma" w:cs="Tahoma"/>
          <w:sz w:val="24"/>
          <w:szCs w:val="24"/>
        </w:rPr>
      </w:pPr>
    </w:p>
    <w:p w:rsidR="00776912" w:rsidRPr="00A64030"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xml:space="preserve">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5951CD" w:rsidRDefault="005951CD"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5951CD" w:rsidRDefault="005951CD"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5951CD">
      <w:pPr>
        <w:jc w:val="right"/>
        <w:rPr>
          <w:rFonts w:ascii="Tahoma" w:hAnsi="Tahoma" w:cs="Tahoma"/>
          <w:b/>
          <w:sz w:val="24"/>
          <w:szCs w:val="24"/>
        </w:rPr>
      </w:pPr>
      <w:r w:rsidRPr="00B8196A">
        <w:rPr>
          <w:rFonts w:ascii="Tahoma" w:hAnsi="Tahoma" w:cs="Tahoma"/>
          <w:b/>
          <w:sz w:val="24"/>
          <w:szCs w:val="24"/>
        </w:rPr>
        <w:t>SAVJET AGENCIJE:</w:t>
      </w:r>
    </w:p>
    <w:p w:rsidR="002B6E25" w:rsidRPr="00B8196A" w:rsidRDefault="002B6E25" w:rsidP="002B6E25">
      <w:pPr>
        <w:jc w:val="right"/>
        <w:rPr>
          <w:rFonts w:ascii="Tahoma" w:hAnsi="Tahoma" w:cs="Tahoma"/>
          <w:b/>
          <w:sz w:val="24"/>
          <w:szCs w:val="24"/>
        </w:rPr>
      </w:pPr>
      <w:r w:rsidRPr="00B8196A">
        <w:rPr>
          <w:rFonts w:ascii="Tahoma" w:hAnsi="Tahoma" w:cs="Tahoma"/>
          <w:b/>
          <w:sz w:val="24"/>
          <w:szCs w:val="24"/>
        </w:rPr>
        <w:t>Predsjednik,  Muhamed Gjokaj</w:t>
      </w:r>
    </w:p>
    <w:p w:rsidR="002B6E25" w:rsidRPr="00E54DB4" w:rsidRDefault="002B6E25" w:rsidP="002B6E25">
      <w:pPr>
        <w:jc w:val="both"/>
        <w:rPr>
          <w:rFonts w:ascii="Tahoma" w:hAnsi="Tahoma" w:cs="Tahoma"/>
          <w:sz w:val="24"/>
          <w:szCs w:val="24"/>
        </w:rPr>
      </w:pPr>
    </w:p>
    <w:p w:rsidR="002B6E25" w:rsidRPr="00E54DB4" w:rsidRDefault="002B6E25" w:rsidP="002B6E25">
      <w:pPr>
        <w:jc w:val="both"/>
        <w:rPr>
          <w:rFonts w:ascii="Tahoma" w:hAnsi="Tahoma" w:cs="Tahoma"/>
          <w:sz w:val="24"/>
          <w:szCs w:val="24"/>
        </w:rPr>
      </w:pP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889" w:rsidRDefault="00724889" w:rsidP="004C7646">
      <w:pPr>
        <w:spacing w:after="0" w:line="240" w:lineRule="auto"/>
      </w:pPr>
      <w:r>
        <w:separator/>
      </w:r>
    </w:p>
  </w:endnote>
  <w:endnote w:type="continuationSeparator" w:id="0">
    <w:p w:rsidR="00724889" w:rsidRDefault="0072488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889" w:rsidRDefault="00724889" w:rsidP="004C7646">
      <w:pPr>
        <w:spacing w:after="0" w:line="240" w:lineRule="auto"/>
      </w:pPr>
      <w:r>
        <w:separator/>
      </w:r>
    </w:p>
  </w:footnote>
  <w:footnote w:type="continuationSeparator" w:id="0">
    <w:p w:rsidR="00724889" w:rsidRDefault="00724889"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07E82"/>
    <w:rsid w:val="00110593"/>
    <w:rsid w:val="00113D97"/>
    <w:rsid w:val="00114297"/>
    <w:rsid w:val="00114957"/>
    <w:rsid w:val="001149F2"/>
    <w:rsid w:val="00115B70"/>
    <w:rsid w:val="00116EC6"/>
    <w:rsid w:val="001216A9"/>
    <w:rsid w:val="00121D22"/>
    <w:rsid w:val="001241BC"/>
    <w:rsid w:val="00126392"/>
    <w:rsid w:val="001310AB"/>
    <w:rsid w:val="0013474B"/>
    <w:rsid w:val="00135CDF"/>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1A69"/>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4244"/>
    <w:rsid w:val="00295217"/>
    <w:rsid w:val="002A3908"/>
    <w:rsid w:val="002B24B4"/>
    <w:rsid w:val="002B43F7"/>
    <w:rsid w:val="002B4A1B"/>
    <w:rsid w:val="002B6E25"/>
    <w:rsid w:val="002B7950"/>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A701B"/>
    <w:rsid w:val="003B0B37"/>
    <w:rsid w:val="003B3BB7"/>
    <w:rsid w:val="003B4F1C"/>
    <w:rsid w:val="003C06CA"/>
    <w:rsid w:val="003D3E27"/>
    <w:rsid w:val="003D7863"/>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3EE9"/>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951C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EC9"/>
    <w:rsid w:val="006E4F9F"/>
    <w:rsid w:val="006F1931"/>
    <w:rsid w:val="006F7702"/>
    <w:rsid w:val="00704624"/>
    <w:rsid w:val="0071232E"/>
    <w:rsid w:val="0071235E"/>
    <w:rsid w:val="00712A50"/>
    <w:rsid w:val="007155BA"/>
    <w:rsid w:val="00723851"/>
    <w:rsid w:val="00724889"/>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86499"/>
    <w:rsid w:val="00791852"/>
    <w:rsid w:val="00792B89"/>
    <w:rsid w:val="0079335F"/>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551"/>
    <w:rsid w:val="009D0D9F"/>
    <w:rsid w:val="009D3421"/>
    <w:rsid w:val="009D5315"/>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539"/>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66BA7"/>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CAC"/>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E4F0C"/>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DAB58"/>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2016-02-12T12:38:00Z</cp:lastPrinted>
  <dcterms:created xsi:type="dcterms:W3CDTF">2019-02-10T10:37:00Z</dcterms:created>
  <dcterms:modified xsi:type="dcterms:W3CDTF">2019-06-11T07:47:00Z</dcterms:modified>
</cp:coreProperties>
</file>