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F11468"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r w:rsidR="00701138">
        <w:rPr>
          <w:rFonts w:ascii="Trebuchet MS" w:hAnsi="Trebuchet MS" w:cs="Arial"/>
          <w:b/>
          <w:sz w:val="24"/>
          <w:szCs w:val="24"/>
          <w:lang w:val="sr-Latn-CS"/>
        </w:rPr>
        <w:t>0</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761833">
        <w:rPr>
          <w:rFonts w:ascii="Tahoma" w:hAnsi="Tahoma" w:cs="Tahoma"/>
          <w:b/>
          <w:sz w:val="24"/>
          <w:szCs w:val="24"/>
          <w:lang w:val="sr-Latn-CS"/>
        </w:rPr>
        <w:t>07-30-3265-</w:t>
      </w:r>
      <w:r w:rsidR="009276EE">
        <w:rPr>
          <w:rFonts w:ascii="Tahoma" w:hAnsi="Tahoma" w:cs="Tahoma"/>
          <w:b/>
          <w:sz w:val="24"/>
          <w:szCs w:val="24"/>
          <w:lang w:val="sr-Latn-CS"/>
        </w:rPr>
        <w:t>3</w:t>
      </w:r>
      <w:r w:rsidR="00761833">
        <w:rPr>
          <w:rFonts w:ascii="Tahoma" w:hAnsi="Tahoma" w:cs="Tahoma"/>
          <w:b/>
          <w:sz w:val="24"/>
          <w:szCs w:val="24"/>
          <w:lang w:val="sr-Latn-CS"/>
        </w:rPr>
        <w:t>/16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9276EE">
        <w:rPr>
          <w:rFonts w:ascii="Tahoma" w:hAnsi="Tahoma" w:cs="Tahoma"/>
          <w:b/>
          <w:sz w:val="24"/>
          <w:szCs w:val="24"/>
          <w:lang w:val="sr-Latn-CS"/>
        </w:rPr>
        <w:t>25.01</w:t>
      </w:r>
      <w:r w:rsidR="00FB7A22" w:rsidRPr="001903DB">
        <w:rPr>
          <w:rFonts w:ascii="Tahoma" w:hAnsi="Tahoma" w:cs="Tahoma"/>
          <w:b/>
          <w:sz w:val="24"/>
          <w:szCs w:val="24"/>
          <w:lang w:val="sr-Latn-CS"/>
        </w:rPr>
        <w:t>.</w:t>
      </w:r>
      <w:r w:rsidR="009276EE">
        <w:rPr>
          <w:rFonts w:ascii="Tahoma" w:hAnsi="Tahoma" w:cs="Tahoma"/>
          <w:b/>
          <w:sz w:val="24"/>
          <w:szCs w:val="24"/>
          <w:lang w:val="sr-Latn-CS"/>
        </w:rPr>
        <w:t>2019</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w:t>
      </w:r>
      <w:r w:rsidR="009276EE">
        <w:rPr>
          <w:rFonts w:ascii="Tahoma" w:hAnsi="Tahoma" w:cs="Tahoma"/>
          <w:sz w:val="24"/>
          <w:szCs w:val="24"/>
          <w:lang w:val="sr-Latn-CS"/>
        </w:rPr>
        <w:t xml:space="preserve">postupajući po tužbi </w:t>
      </w:r>
      <w:r w:rsidRPr="001903DB">
        <w:rPr>
          <w:rFonts w:ascii="Tahoma" w:hAnsi="Tahoma" w:cs="Tahoma"/>
          <w:sz w:val="24"/>
          <w:szCs w:val="24"/>
          <w:lang w:val="sr-Latn-CS"/>
        </w:rPr>
        <w:t xml:space="preserve">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761833">
        <w:rPr>
          <w:rFonts w:ascii="Tahoma" w:hAnsi="Tahoma" w:cs="Tahoma"/>
          <w:sz w:val="24"/>
          <w:szCs w:val="24"/>
          <w:lang w:val="sr-Latn-CS"/>
        </w:rPr>
        <w:t xml:space="preserve">16/103628-103634 </w:t>
      </w:r>
      <w:r w:rsidR="003F320D" w:rsidRPr="001903DB">
        <w:rPr>
          <w:rFonts w:ascii="Tahoma" w:hAnsi="Tahoma" w:cs="Tahoma"/>
          <w:sz w:val="24"/>
          <w:szCs w:val="24"/>
          <w:lang w:val="sr-Latn-CS"/>
        </w:rPr>
        <w:t xml:space="preserve">od </w:t>
      </w:r>
      <w:r w:rsidR="00761833">
        <w:rPr>
          <w:rFonts w:ascii="Tahoma" w:hAnsi="Tahoma" w:cs="Tahoma"/>
          <w:sz w:val="24"/>
          <w:szCs w:val="24"/>
          <w:lang w:val="sr-Latn-CS"/>
        </w:rPr>
        <w:t>28.11.2016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761833">
        <w:rPr>
          <w:rFonts w:ascii="Tahoma" w:hAnsi="Tahoma" w:cs="Tahoma"/>
          <w:sz w:val="24"/>
          <w:szCs w:val="24"/>
          <w:lang w:val="sr-Latn-CS"/>
        </w:rPr>
        <w:t xml:space="preserve">Crnogorskog elektroprenosnog sistema AD </w:t>
      </w:r>
      <w:r w:rsidR="00897BB9">
        <w:rPr>
          <w:rFonts w:ascii="Tahoma" w:hAnsi="Tahoma" w:cs="Tahoma"/>
          <w:sz w:val="24"/>
          <w:szCs w:val="24"/>
          <w:lang w:val="sr-Latn-CS"/>
        </w:rPr>
        <w:t xml:space="preserve">broj: </w:t>
      </w:r>
      <w:r w:rsidR="00761833">
        <w:rPr>
          <w:rFonts w:ascii="Tahoma" w:hAnsi="Tahoma" w:cs="Tahoma"/>
          <w:sz w:val="24"/>
          <w:szCs w:val="24"/>
          <w:lang w:val="sr-Latn-CS"/>
        </w:rPr>
        <w:t xml:space="preserve">12949 </w:t>
      </w:r>
      <w:r w:rsidR="00F75870">
        <w:rPr>
          <w:rFonts w:ascii="Tahoma" w:hAnsi="Tahoma" w:cs="Tahoma"/>
          <w:sz w:val="24"/>
          <w:szCs w:val="24"/>
          <w:lang w:val="sr-Latn-CS"/>
        </w:rPr>
        <w:t xml:space="preserve">od </w:t>
      </w:r>
      <w:r w:rsidR="00761833">
        <w:rPr>
          <w:rFonts w:ascii="Tahoma" w:hAnsi="Tahoma" w:cs="Tahoma"/>
          <w:sz w:val="24"/>
          <w:szCs w:val="24"/>
          <w:lang w:val="sr-Latn-CS"/>
        </w:rPr>
        <w:t>15.11.2016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009276EE">
        <w:rPr>
          <w:rFonts w:ascii="Tahoma" w:hAnsi="Tahoma" w:cs="Tahoma"/>
          <w:sz w:val="24"/>
          <w:szCs w:val="24"/>
          <w:lang w:val="sr-Latn-CS"/>
        </w:rPr>
        <w:t>Crne Gore”, br.44/12), člana 237 stav 2  i člana 256</w:t>
      </w:r>
      <w:r w:rsidR="004A20A6" w:rsidRPr="001903DB">
        <w:rPr>
          <w:rFonts w:ascii="Tahoma" w:hAnsi="Tahoma" w:cs="Tahoma"/>
          <w:sz w:val="24"/>
          <w:szCs w:val="24"/>
          <w:lang w:val="sr-Latn-CS"/>
        </w:rPr>
        <w:t xml:space="preserve">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9276EE">
        <w:rPr>
          <w:rFonts w:ascii="Tahoma" w:hAnsi="Tahoma" w:cs="Tahoma"/>
          <w:sz w:val="24"/>
          <w:szCs w:val="24"/>
          <w:lang w:val="sr-Latn-CS"/>
        </w:rPr>
        <w:t>02</w:t>
      </w:r>
      <w:r w:rsidR="001530C3" w:rsidRPr="0043152C">
        <w:rPr>
          <w:rFonts w:ascii="Tahoma" w:hAnsi="Tahoma" w:cs="Tahoma"/>
          <w:sz w:val="24"/>
          <w:szCs w:val="24"/>
          <w:lang w:val="sr-Latn-CS"/>
        </w:rPr>
        <w:t>.</w:t>
      </w:r>
      <w:r w:rsidR="009276EE">
        <w:rPr>
          <w:rFonts w:ascii="Tahoma" w:hAnsi="Tahoma" w:cs="Tahoma"/>
          <w:sz w:val="24"/>
          <w:szCs w:val="24"/>
          <w:lang w:val="sr-Latn-CS"/>
        </w:rPr>
        <w:t>10.2018</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642676" w:rsidRDefault="00642676" w:rsidP="00BE4656">
      <w:pPr>
        <w:rPr>
          <w:rFonts w:ascii="Tahoma" w:hAnsi="Tahoma" w:cs="Tahoma"/>
          <w:b/>
          <w:sz w:val="24"/>
          <w:szCs w:val="24"/>
          <w:lang w:val="sr-Latn-CS"/>
        </w:rPr>
      </w:pPr>
    </w:p>
    <w:p w:rsidR="00BE4656" w:rsidRDefault="00BE4656" w:rsidP="00BE4656">
      <w:pP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Default="009276EE" w:rsidP="001E6154">
      <w:pPr>
        <w:rPr>
          <w:rFonts w:ascii="Tahoma" w:hAnsi="Tahoma" w:cs="Tahoma"/>
          <w:sz w:val="24"/>
          <w:szCs w:val="24"/>
          <w:lang w:val="sr-Latn-CS"/>
        </w:rPr>
      </w:pPr>
      <w:r>
        <w:rPr>
          <w:rFonts w:ascii="Tahoma" w:hAnsi="Tahoma" w:cs="Tahoma"/>
          <w:sz w:val="24"/>
          <w:szCs w:val="24"/>
          <w:lang w:val="sr-Latn-CS"/>
        </w:rPr>
        <w:t>Poništava se rješenje Savjeta Agencije UP II 07-30-3265-2/16 od 06.11.2017.godine.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761833">
        <w:rPr>
          <w:rFonts w:ascii="Tahoma" w:hAnsi="Tahoma" w:cs="Tahoma"/>
          <w:sz w:val="24"/>
          <w:szCs w:val="24"/>
          <w:lang w:val="sr-Latn-CS"/>
        </w:rPr>
        <w:t>Crnogorskog elektroprenosnog sistema AD</w:t>
      </w:r>
      <w:r w:rsidR="00266BBC">
        <w:rPr>
          <w:rFonts w:ascii="Tahoma" w:hAnsi="Tahoma" w:cs="Tahoma"/>
          <w:sz w:val="24"/>
          <w:szCs w:val="24"/>
          <w:lang w:val="sr-Latn-CS"/>
        </w:rPr>
        <w:t xml:space="preserve"> </w:t>
      </w:r>
      <w:r w:rsidR="00897BB9">
        <w:rPr>
          <w:rFonts w:ascii="Tahoma" w:hAnsi="Tahoma" w:cs="Tahoma"/>
          <w:sz w:val="24"/>
          <w:szCs w:val="24"/>
          <w:lang w:val="sr-Latn-CS"/>
        </w:rPr>
        <w:t xml:space="preserve">broj: </w:t>
      </w:r>
      <w:r w:rsidR="00761833">
        <w:rPr>
          <w:rFonts w:ascii="Tahoma" w:hAnsi="Tahoma" w:cs="Tahoma"/>
          <w:sz w:val="24"/>
          <w:szCs w:val="24"/>
          <w:lang w:val="sr-Latn-CS"/>
        </w:rPr>
        <w:t xml:space="preserve">12949 </w:t>
      </w:r>
      <w:r w:rsidR="00F75870">
        <w:rPr>
          <w:rFonts w:ascii="Tahoma" w:hAnsi="Tahoma" w:cs="Tahoma"/>
          <w:sz w:val="24"/>
          <w:szCs w:val="24"/>
          <w:lang w:val="sr-Latn-CS"/>
        </w:rPr>
        <w:t xml:space="preserve">od </w:t>
      </w:r>
      <w:r w:rsidR="00761833">
        <w:rPr>
          <w:rFonts w:ascii="Tahoma" w:hAnsi="Tahoma" w:cs="Tahoma"/>
          <w:sz w:val="24"/>
          <w:szCs w:val="24"/>
          <w:lang w:val="sr-Latn-CS"/>
        </w:rPr>
        <w:t>15.11.2016</w:t>
      </w:r>
      <w:r w:rsidR="00F75870">
        <w:rPr>
          <w:rFonts w:ascii="Tahoma" w:hAnsi="Tahoma" w:cs="Tahoma"/>
          <w:sz w:val="24"/>
          <w:szCs w:val="24"/>
          <w:lang w:val="sr-Latn-CS"/>
        </w:rPr>
        <w:t xml:space="preserve">.godine </w:t>
      </w:r>
    </w:p>
    <w:p w:rsidR="009276EE" w:rsidRDefault="009276EE" w:rsidP="009276EE">
      <w:pPr>
        <w:jc w:val="both"/>
        <w:rPr>
          <w:rFonts w:ascii="Tahoma" w:hAnsi="Tahoma" w:cs="Tahoma"/>
          <w:sz w:val="24"/>
          <w:szCs w:val="24"/>
          <w:lang w:val="sr-Latn-CS"/>
        </w:rPr>
      </w:pPr>
      <w:r>
        <w:rPr>
          <w:rFonts w:ascii="Tahoma" w:hAnsi="Tahoma" w:cs="Tahoma"/>
          <w:sz w:val="24"/>
          <w:szCs w:val="24"/>
          <w:lang w:val="sr-Latn-CS"/>
        </w:rPr>
        <w:t>Predmet se vraća prvostepenom organu na ponovni postupak i odlučivanje.</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302FEE" w:rsidRDefault="00302FEE" w:rsidP="00FF68EB">
      <w:pPr>
        <w:jc w:val="both"/>
        <w:rPr>
          <w:rFonts w:ascii="Tahoma" w:hAnsi="Tahoma" w:cs="Tahoma"/>
          <w:sz w:val="24"/>
          <w:szCs w:val="24"/>
          <w:lang w:val="sr-Latn-CS"/>
        </w:rPr>
      </w:pPr>
    </w:p>
    <w:p w:rsidR="009276EE" w:rsidRPr="00DA7E4E" w:rsidRDefault="009276EE" w:rsidP="009276EE">
      <w:pPr>
        <w:jc w:val="both"/>
        <w:rPr>
          <w:rFonts w:ascii="Tahoma" w:hAnsi="Tahoma" w:cs="Tahoma"/>
          <w:sz w:val="24"/>
          <w:szCs w:val="24"/>
        </w:rPr>
      </w:pPr>
      <w:r w:rsidRPr="00DA7E4E">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9276EE" w:rsidRDefault="009276EE" w:rsidP="009276EE">
      <w:pPr>
        <w:jc w:val="both"/>
        <w:rPr>
          <w:rFonts w:ascii="Tahoma" w:hAnsi="Tahoma" w:cs="Tahoma"/>
          <w:sz w:val="24"/>
          <w:szCs w:val="24"/>
        </w:rPr>
      </w:pPr>
      <w:r w:rsidRPr="00DA7E4E">
        <w:rPr>
          <w:rFonts w:ascii="Tahoma" w:hAnsi="Tahoma" w:cs="Tahoma"/>
          <w:sz w:val="24"/>
          <w:szCs w:val="24"/>
        </w:rPr>
        <w:t xml:space="preserve">Savjet Agencije je na sjednici Savjeta održanoj dana 02.10.2018.godine  poništio rješenje </w:t>
      </w:r>
      <w:r>
        <w:rPr>
          <w:rFonts w:ascii="Tahoma" w:hAnsi="Tahoma" w:cs="Tahoma"/>
          <w:sz w:val="24"/>
          <w:szCs w:val="24"/>
          <w:lang w:val="sr-Latn-CS"/>
        </w:rPr>
        <w:t xml:space="preserve">UP II 07-30-3265-2/16 od 06.11.2017.godine </w:t>
      </w:r>
      <w:r>
        <w:rPr>
          <w:rFonts w:ascii="Tahoma" w:hAnsi="Tahoma" w:cs="Tahoma"/>
          <w:sz w:val="24"/>
          <w:szCs w:val="24"/>
        </w:rPr>
        <w:t>i odlučio da usvoji žalbu, te da vrati predmet prvostepenom organu na ponovni postupak.</w:t>
      </w:r>
    </w:p>
    <w:p w:rsidR="009C6CCF" w:rsidRDefault="00976EA7" w:rsidP="009276EE">
      <w:pPr>
        <w:jc w:val="both"/>
        <w:rPr>
          <w:rFonts w:ascii="Tahoma" w:hAnsi="Tahoma" w:cs="Tahoma"/>
          <w:sz w:val="24"/>
          <w:szCs w:val="24"/>
        </w:rPr>
      </w:pPr>
      <w:r w:rsidRPr="002F1B8C">
        <w:rPr>
          <w:rFonts w:ascii="Tahoma" w:hAnsi="Tahoma" w:cs="Tahoma"/>
          <w:sz w:val="24"/>
          <w:szCs w:val="24"/>
          <w:lang w:val="sr-Latn-CS"/>
        </w:rPr>
        <w:lastRenderedPageBreak/>
        <w:t xml:space="preserve">Prvostepeni organ je postupajući po zahtjevu </w:t>
      </w:r>
      <w:r w:rsidR="00422A17" w:rsidRPr="002F1B8C">
        <w:rPr>
          <w:rFonts w:ascii="Tahoma" w:hAnsi="Tahoma" w:cs="Tahoma"/>
          <w:sz w:val="24"/>
          <w:szCs w:val="24"/>
          <w:lang w:val="sr-Latn-CS"/>
        </w:rPr>
        <w:t xml:space="preserve">br. </w:t>
      </w:r>
      <w:r w:rsidR="00761833">
        <w:rPr>
          <w:rFonts w:ascii="Tahoma" w:hAnsi="Tahoma" w:cs="Tahoma"/>
          <w:sz w:val="24"/>
          <w:szCs w:val="24"/>
          <w:lang w:val="sr-Latn-CS"/>
        </w:rPr>
        <w:t xml:space="preserve">16/103628-103634 </w:t>
      </w:r>
      <w:r w:rsidR="005B42F0" w:rsidRPr="001903DB">
        <w:rPr>
          <w:rFonts w:ascii="Tahoma" w:hAnsi="Tahoma" w:cs="Tahoma"/>
          <w:sz w:val="24"/>
          <w:szCs w:val="24"/>
          <w:lang w:val="sr-Latn-CS"/>
        </w:rPr>
        <w:t xml:space="preserve">od </w:t>
      </w:r>
      <w:r w:rsidR="00090DF7">
        <w:rPr>
          <w:rFonts w:ascii="Tahoma" w:hAnsi="Tahoma" w:cs="Tahoma"/>
          <w:sz w:val="24"/>
          <w:szCs w:val="24"/>
          <w:lang w:val="sr-Latn-CS"/>
        </w:rPr>
        <w:t>26.10.2016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761833">
        <w:rPr>
          <w:rFonts w:ascii="Tahoma" w:hAnsi="Tahoma" w:cs="Tahoma"/>
          <w:sz w:val="24"/>
          <w:szCs w:val="24"/>
          <w:lang w:val="sr-Latn-CS"/>
        </w:rPr>
        <w:t xml:space="preserve">12949 </w:t>
      </w:r>
      <w:r w:rsidR="00AA2EA5">
        <w:rPr>
          <w:rFonts w:ascii="Tahoma" w:hAnsi="Tahoma" w:cs="Tahoma"/>
          <w:sz w:val="24"/>
          <w:szCs w:val="24"/>
          <w:lang w:val="sr-Latn-CS"/>
        </w:rPr>
        <w:t xml:space="preserve">od </w:t>
      </w:r>
      <w:r w:rsidR="00761833">
        <w:rPr>
          <w:rFonts w:ascii="Tahoma" w:hAnsi="Tahoma" w:cs="Tahoma"/>
          <w:sz w:val="24"/>
          <w:szCs w:val="24"/>
          <w:lang w:val="sr-Latn-CS"/>
        </w:rPr>
        <w:t>15.11.2016</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BE4656" w:rsidRPr="00BE4656">
        <w:rPr>
          <w:rFonts w:ascii="Tahoma" w:hAnsi="Tahoma" w:cs="Tahoma"/>
          <w:sz w:val="24"/>
          <w:szCs w:val="24"/>
          <w:lang w:val="sr-Latn-CS"/>
        </w:rPr>
        <w:t>Odbija se pristup informacijama čiji je pristup tražen Zahtjevom NVO MANS, br. 16/103628- 103634 od 26.10.2016. godine, a koje se odnose na:</w:t>
      </w:r>
      <w:r w:rsidR="00BE4656">
        <w:rPr>
          <w:rFonts w:ascii="Tahoma" w:hAnsi="Tahoma" w:cs="Tahoma"/>
          <w:sz w:val="24"/>
          <w:szCs w:val="24"/>
          <w:lang w:val="sr-Latn-CS"/>
        </w:rPr>
        <w:t xml:space="preserve"> </w:t>
      </w:r>
      <w:r w:rsidR="00BE4656" w:rsidRPr="00BE4656">
        <w:rPr>
          <w:rFonts w:ascii="Tahoma" w:hAnsi="Tahoma" w:cs="Tahoma"/>
          <w:sz w:val="24"/>
          <w:szCs w:val="24"/>
          <w:lang w:val="sr-Latn-CS"/>
        </w:rPr>
        <w:t>Svih ugovora o oročenim depozitima zaključenim sa kreditnim institucijama u 2010.godini, Svih ugovora o oročenim depozitima zaključenim sa kreditnim institucijama u 2011.godini, Svih ugovora o oročenim depozitima zaključenim sa kreditnim institucijama u 2012.godini, Svih ugovora o oročenim depozitima zaključenim sa kreditnim institucijama u 2013.godini,  Svih ugovora o oročenim depozitima zaključenim sa kreditnim institucijama u 2014.godini, Svih ugovora o oročenim depozitima zaključenim sa kreditnim institucijama u 2015.godini, Svih ugovora o oročenim depozitima zaključenim sa kreditni</w:t>
      </w:r>
      <w:r w:rsidR="00BE4656">
        <w:rPr>
          <w:rFonts w:ascii="Tahoma" w:hAnsi="Tahoma" w:cs="Tahoma"/>
          <w:sz w:val="24"/>
          <w:szCs w:val="24"/>
          <w:lang w:val="sr-Latn-CS"/>
        </w:rPr>
        <w:t>m institucijama u 2016.godini.</w:t>
      </w:r>
      <w:r w:rsidR="005B42F0">
        <w:rPr>
          <w:rFonts w:ascii="Tahoma" w:hAnsi="Tahoma" w:cs="Tahoma"/>
          <w:sz w:val="24"/>
          <w:szCs w:val="24"/>
          <w:lang w:val="sr-Latn-CS"/>
        </w:rPr>
        <w:t>“</w:t>
      </w:r>
      <w:r w:rsidR="00A70BCA">
        <w:rPr>
          <w:rFonts w:ascii="Tahoma" w:hAnsi="Tahoma" w:cs="Tahoma"/>
          <w:sz w:val="24"/>
          <w:szCs w:val="24"/>
          <w:lang w:val="sr-Latn-CS"/>
        </w:rPr>
        <w:t xml:space="preserve"> </w:t>
      </w:r>
      <w:r w:rsidR="00BE4656">
        <w:rPr>
          <w:rFonts w:ascii="Tahoma" w:hAnsi="Tahoma" w:cs="Tahoma"/>
          <w:sz w:val="24"/>
          <w:szCs w:val="24"/>
        </w:rPr>
        <w:t>U obrazloženju rješenja prvostepeni organ navodi</w:t>
      </w:r>
      <w:r w:rsidR="00333F67">
        <w:rPr>
          <w:rFonts w:ascii="Tahoma" w:hAnsi="Tahoma" w:cs="Tahoma"/>
          <w:sz w:val="24"/>
          <w:szCs w:val="24"/>
        </w:rPr>
        <w:t xml:space="preserve"> da </w:t>
      </w:r>
      <w:r w:rsidR="00042930">
        <w:rPr>
          <w:rFonts w:ascii="Tahoma" w:hAnsi="Tahoma" w:cs="Tahoma"/>
          <w:sz w:val="24"/>
          <w:szCs w:val="24"/>
        </w:rPr>
        <w:t xml:space="preserve">je </w:t>
      </w:r>
      <w:r w:rsidR="00A7438C">
        <w:rPr>
          <w:rFonts w:ascii="Tahoma" w:hAnsi="Tahoma" w:cs="Tahoma"/>
          <w:sz w:val="24"/>
          <w:szCs w:val="24"/>
        </w:rPr>
        <w:t>Mreža za afirmaciju nevladinog sektora-MANS, po</w:t>
      </w:r>
      <w:r w:rsidR="00897BB9">
        <w:rPr>
          <w:rFonts w:ascii="Tahoma" w:hAnsi="Tahoma" w:cs="Tahoma"/>
          <w:sz w:val="24"/>
          <w:szCs w:val="24"/>
        </w:rPr>
        <w:t>dn</w:t>
      </w:r>
      <w:r w:rsidR="00AA2EA5">
        <w:rPr>
          <w:rFonts w:ascii="Tahoma" w:hAnsi="Tahoma" w:cs="Tahoma"/>
          <w:sz w:val="24"/>
          <w:szCs w:val="24"/>
        </w:rPr>
        <w:t xml:space="preserve">ijela dana </w:t>
      </w:r>
      <w:r w:rsidR="00090DF7">
        <w:rPr>
          <w:rFonts w:ascii="Tahoma" w:hAnsi="Tahoma" w:cs="Tahoma"/>
          <w:sz w:val="24"/>
          <w:szCs w:val="24"/>
        </w:rPr>
        <w:t>26.10.2016</w:t>
      </w:r>
      <w:r w:rsidR="005B42F0">
        <w:rPr>
          <w:rFonts w:ascii="Tahoma" w:hAnsi="Tahoma" w:cs="Tahoma"/>
          <w:sz w:val="24"/>
          <w:szCs w:val="24"/>
        </w:rPr>
        <w:t>.godine z</w:t>
      </w:r>
      <w:r w:rsidR="00A7438C">
        <w:rPr>
          <w:rFonts w:ascii="Tahoma" w:hAnsi="Tahoma" w:cs="Tahoma"/>
          <w:sz w:val="24"/>
          <w:szCs w:val="24"/>
        </w:rPr>
        <w:t>ahtjev za pristup informacijama br.</w:t>
      </w:r>
      <w:r w:rsidR="00761833">
        <w:rPr>
          <w:rFonts w:ascii="Tahoma" w:hAnsi="Tahoma" w:cs="Tahoma"/>
          <w:sz w:val="24"/>
          <w:szCs w:val="24"/>
        </w:rPr>
        <w:t xml:space="preserve">16/103628-103634 </w:t>
      </w:r>
      <w:r w:rsidR="00AA2EA5">
        <w:rPr>
          <w:rFonts w:ascii="Tahoma" w:hAnsi="Tahoma" w:cs="Tahoma"/>
          <w:sz w:val="24"/>
          <w:szCs w:val="24"/>
        </w:rPr>
        <w:t xml:space="preserve">od </w:t>
      </w:r>
      <w:r w:rsidR="00BE4656">
        <w:rPr>
          <w:rFonts w:ascii="Tahoma" w:hAnsi="Tahoma" w:cs="Tahoma"/>
          <w:sz w:val="24"/>
          <w:szCs w:val="24"/>
        </w:rPr>
        <w:t>26.10.2016.godine</w:t>
      </w:r>
      <w:r w:rsidR="00BE4656">
        <w:rPr>
          <w:rFonts w:ascii="Tahoma" w:hAnsi="Tahoma" w:cs="Tahoma"/>
          <w:sz w:val="24"/>
          <w:szCs w:val="24"/>
          <w:lang w:val="sr-Latn-CS"/>
        </w:rPr>
        <w:t>.</w:t>
      </w:r>
      <w:r w:rsidR="000E3C27">
        <w:rPr>
          <w:rFonts w:ascii="Tahoma" w:hAnsi="Tahoma" w:cs="Tahoma"/>
          <w:sz w:val="24"/>
          <w:szCs w:val="24"/>
        </w:rPr>
        <w:t xml:space="preserve"> </w:t>
      </w:r>
      <w:r w:rsidR="00BE4656" w:rsidRPr="00BE4656">
        <w:rPr>
          <w:rFonts w:ascii="Tahoma" w:hAnsi="Tahoma" w:cs="Tahoma"/>
          <w:sz w:val="24"/>
          <w:szCs w:val="24"/>
        </w:rPr>
        <w:t>Cijeneći dostavljeni zahtjev, nakon utvrđenja činjeničnog stanja i uvida u informacije koje su predmet dostavljenog Zahtjeva, ovaj organ nalazi da u skladu sa članom 29 stav 1 tačka 3 Zakona o slobodnom pristupu informacija do</w:t>
      </w:r>
      <w:r w:rsidR="000E3C27">
        <w:rPr>
          <w:rFonts w:ascii="Tahoma" w:hAnsi="Tahoma" w:cs="Tahoma"/>
          <w:sz w:val="24"/>
          <w:szCs w:val="24"/>
        </w:rPr>
        <w:t xml:space="preserve">stavljeni zahtjev valja odbiti. </w:t>
      </w:r>
      <w:r w:rsidR="00BE4656" w:rsidRPr="00BE4656">
        <w:rPr>
          <w:rFonts w:ascii="Tahoma" w:hAnsi="Tahoma" w:cs="Tahoma"/>
          <w:sz w:val="24"/>
          <w:szCs w:val="24"/>
        </w:rPr>
        <w:t>Naime, članom 29 stav 1 tačka 3 Zakona o slobodnom pristupu informacijama je propisano da će organ vlasti odbiti pristup informaciji ako postoji razlog iz člana 14 Zakona o s</w:t>
      </w:r>
      <w:r w:rsidR="000E3C27">
        <w:rPr>
          <w:rFonts w:ascii="Tahoma" w:hAnsi="Tahoma" w:cs="Tahoma"/>
          <w:sz w:val="24"/>
          <w:szCs w:val="24"/>
        </w:rPr>
        <w:t xml:space="preserve">lobodnom pristupu informacijama </w:t>
      </w:r>
      <w:r w:rsidR="00BE4656" w:rsidRPr="00BE4656">
        <w:rPr>
          <w:rFonts w:ascii="Tahoma" w:hAnsi="Tahoma" w:cs="Tahoma"/>
          <w:sz w:val="24"/>
          <w:szCs w:val="24"/>
        </w:rPr>
        <w:t>za ograničavanje</w:t>
      </w:r>
      <w:r w:rsidR="000E3C27">
        <w:rPr>
          <w:rFonts w:ascii="Tahoma" w:hAnsi="Tahoma" w:cs="Tahoma"/>
          <w:sz w:val="24"/>
          <w:szCs w:val="24"/>
        </w:rPr>
        <w:t xml:space="preserve"> pristupa traženoj informaciji. </w:t>
      </w:r>
      <w:r w:rsidR="00BE4656" w:rsidRPr="00BE4656">
        <w:rPr>
          <w:rFonts w:ascii="Tahoma" w:hAnsi="Tahoma" w:cs="Tahoma"/>
          <w:sz w:val="24"/>
          <w:szCs w:val="24"/>
        </w:rPr>
        <w:t>U konkretnom slučaju tražene informacije se odnose na komercijalne podatke iz ugovora koji su zaključivani sa kreditnim institucijama čija povjerljivost ne smije biti ugrožena, te u tom cilju ima mjesta primjeni člana 14 stav 1 tačka 5 Zakona o slobodnom pristupu informacijama kojim je propisano da organ vlasti može ograničiti pristup informaciji ili dijelu informacije ako je to u interesu zaštite trgovinskih i drugih ekonomskih interesa od objavljivanja podataka koji se odnose na zaštitu konkurencije i poslovnu tajnu u vezi sa pravom intelektualne svojine. Naime, navedeni trgovinski i drugi ekonomski interesi koji mogu biti ugroženi dostavl</w:t>
      </w:r>
      <w:r w:rsidR="000E3C27">
        <w:rPr>
          <w:rFonts w:ascii="Tahoma" w:hAnsi="Tahoma" w:cs="Tahoma"/>
          <w:sz w:val="24"/>
          <w:szCs w:val="24"/>
        </w:rPr>
        <w:t xml:space="preserve">janjem traženih informacija su </w:t>
      </w:r>
      <w:r w:rsidR="00BE4656" w:rsidRPr="00BE4656">
        <w:rPr>
          <w:rFonts w:ascii="Tahoma" w:hAnsi="Tahoma" w:cs="Tahoma"/>
          <w:sz w:val="24"/>
          <w:szCs w:val="24"/>
        </w:rPr>
        <w:t>od velikog značaja kada je u pitanju realizacija međudržavnog sporazuma između Crne Gore i Republike Italije o Projektu izgradnje podmorske elektro - energetske interkonekcije između prenosnih mreža Crne Gore i Italije, a koji je potvrđen od strane Skupštine Crne Gore, donošenjem Zakona o potvrđivanju sporazuma imeđu Crne Gore i Republike Italije o izgradnji podmorske elektro-energetske interkonekcije između prenosnih mreža Crne Gore i Italije sa realizacijom strateškog partnerstva operatora prenosnog sistema.</w:t>
      </w:r>
      <w:r w:rsidR="000E3C27">
        <w:rPr>
          <w:rFonts w:ascii="Tahoma" w:hAnsi="Tahoma" w:cs="Tahoma"/>
          <w:sz w:val="24"/>
          <w:szCs w:val="24"/>
        </w:rPr>
        <w:t xml:space="preserve"> </w:t>
      </w:r>
      <w:r w:rsidR="00BE4656" w:rsidRPr="00BE4656">
        <w:rPr>
          <w:rFonts w:ascii="Tahoma" w:hAnsi="Tahoma" w:cs="Tahoma"/>
          <w:sz w:val="24"/>
          <w:szCs w:val="24"/>
        </w:rPr>
        <w:t xml:space="preserve">Valja napomenuti, kada je u pitanju pomenuti Projekat, da je članom 8 tačka 3 Strateškog i Akcionarskog Ugovora, br. 01-40/12 od 15.01.2011. godine, koji je zaključen između Države Crne Gore, Tema Rete Elettrica Nazionla s.p.a i Crnogorskog elektroprenosnog elektroprenosnog sistema AD Podgorica, oznaka povjerljivosti </w:t>
      </w:r>
      <w:r w:rsidR="00BE4656" w:rsidRPr="00BE4656">
        <w:rPr>
          <w:rFonts w:ascii="Tahoma" w:hAnsi="Tahoma" w:cs="Tahoma"/>
          <w:sz w:val="24"/>
          <w:szCs w:val="24"/>
        </w:rPr>
        <w:lastRenderedPageBreak/>
        <w:t>stavljena na SVE INFORMACIJE koje se odnose na realizaciju Projekta izgradnje podmorske elektro - energetske interkonekcije. Kako predmetni ugovori, traženi ovim Zahtjevom za dostavljanje podataka, sadrže komercijalne povjerljive podatke, to je nesumnjivo da bi postupajući po istom i dostavljanjem traženih informacija, trgovinski i drugi ekonomski interesi apostrofirani odredbom člana 14 stav 1 tačka 5 Zakona o slobodnom pristupu informacijama mogli biti značajno ugroženi, te bi navedeno svakako negativno uticalo na realizaciju međudržavnog sporazuma između Crne Gore i Republike Italije o Projektu izgradnje podmorske elektro - energetske interkonekcije, između preno</w:t>
      </w:r>
      <w:r w:rsidR="000E3C27">
        <w:rPr>
          <w:rFonts w:ascii="Tahoma" w:hAnsi="Tahoma" w:cs="Tahoma"/>
          <w:sz w:val="24"/>
          <w:szCs w:val="24"/>
        </w:rPr>
        <w:t xml:space="preserve">snih mreža Crne Gore i Italije. </w:t>
      </w:r>
      <w:r w:rsidR="00BE4656" w:rsidRPr="00BE4656">
        <w:rPr>
          <w:rFonts w:ascii="Tahoma" w:hAnsi="Tahoma" w:cs="Tahoma"/>
          <w:sz w:val="24"/>
          <w:szCs w:val="24"/>
        </w:rPr>
        <w:t>Kod ovakvog činjeničnog stanja ovaj organ nalazi da su se stekli uslovi za primjenu člana 14 stav 1 tačka 5 Zakona o slobodnom pristupu informacijama, a u vezi sa članom 16 stav 1 istog zakona, jer bi objelodanjivanje traženih informacija, u vezi sa naznačenim Projektom izgradnje podmorske elektro-energetske interkonekcije i u cilju njegove uspješne realizacije, moglo dovesti do značajnog rizika po trgovinske i druge ekonomske interese. Udovoljavanjem zahtjevu bi mogle nastupiti posledice (ekonomske i druge posledice) po interes koji je od većeg značaja od interesa javnosti da zna zahtjevom tražene informacije, pa u skladu sa tim, a saglasno članu 29 stav 1 tačka 3 Zakona o slobodnom pristupu informacija, dostavljeni zahtjev treba odbiti. Konačno, ovaj organ je uvidom u zahtjevom tražene informacije utvrdio da sve sadrže komercijalne povjerljive podatke čija je povjerljivost dodatno naglašena i samom odredbom traženih ugovora. U smislu navedenog, u skladu sa pomenutim članom 14 stav 1 tačka 5 Zakona o slobodnom pristupu informacijama, a u vezi sa realizacijom naznačenog projekta, i zarad zaštite trgovinskih i drugih ekonomskih interesa, ne može se dozvoliti pristup traženim Informacijama.</w:t>
      </w:r>
      <w:r w:rsidR="00F31190">
        <w:rPr>
          <w:rFonts w:ascii="Tahoma" w:hAnsi="Tahoma" w:cs="Tahoma"/>
          <w:sz w:val="24"/>
          <w:szCs w:val="24"/>
        </w:rPr>
        <w:t xml:space="preserve">  </w:t>
      </w:r>
    </w:p>
    <w:p w:rsidR="00440F9F" w:rsidRDefault="00430E57" w:rsidP="009675BA">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1614D1">
        <w:rPr>
          <w:rFonts w:ascii="Tahoma" w:hAnsi="Tahoma" w:cs="Tahoma"/>
          <w:sz w:val="24"/>
          <w:szCs w:val="24"/>
          <w:lang w:val="sr-Latn-CS"/>
        </w:rPr>
        <w:t>pogrešne primjene materijalnog prava</w:t>
      </w:r>
      <w:r w:rsidR="009675BA">
        <w:rPr>
          <w:rFonts w:ascii="Tahoma" w:hAnsi="Tahoma" w:cs="Tahoma"/>
          <w:sz w:val="24"/>
          <w:szCs w:val="24"/>
          <w:lang w:val="sr-Latn-CS"/>
        </w:rPr>
        <w:t>,</w:t>
      </w:r>
      <w:r w:rsidR="00F31190" w:rsidRPr="00F31190">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9675BA">
        <w:rPr>
          <w:rFonts w:ascii="Tahoma" w:hAnsi="Tahoma" w:cs="Tahoma"/>
          <w:sz w:val="24"/>
          <w:szCs w:val="24"/>
          <w:lang w:val="sr-Latn-CS"/>
        </w:rPr>
        <w:t xml:space="preserve"> i nepotpuno i nepravilno utvrđenog činjeničnog stanja</w:t>
      </w:r>
      <w:r w:rsidR="00DA5C60">
        <w:rPr>
          <w:rFonts w:ascii="Tahoma" w:hAnsi="Tahoma" w:cs="Tahoma"/>
          <w:sz w:val="24"/>
          <w:szCs w:val="24"/>
          <w:lang w:val="sr-Latn-CS"/>
        </w:rPr>
        <w:t>.</w:t>
      </w:r>
      <w:r w:rsidR="001614D1">
        <w:rPr>
          <w:rFonts w:ascii="Tahoma" w:hAnsi="Tahoma" w:cs="Tahoma"/>
          <w:sz w:val="24"/>
          <w:szCs w:val="24"/>
          <w:lang w:val="sr-Latn-CS"/>
        </w:rPr>
        <w:t xml:space="preserve"> </w:t>
      </w:r>
      <w:r w:rsidR="0068795D" w:rsidRPr="001903DB">
        <w:rPr>
          <w:rFonts w:ascii="Tahoma" w:hAnsi="Tahoma" w:cs="Tahoma"/>
          <w:sz w:val="24"/>
          <w:szCs w:val="24"/>
          <w:lang w:val="sr-Latn-CS"/>
        </w:rPr>
        <w:t xml:space="preserve"> </w:t>
      </w:r>
      <w:r w:rsidR="009675BA">
        <w:rPr>
          <w:rFonts w:ascii="Tahoma" w:hAnsi="Tahoma" w:cs="Tahoma"/>
          <w:sz w:val="24"/>
          <w:szCs w:val="24"/>
          <w:lang w:val="sr-Latn-CS"/>
        </w:rPr>
        <w:t>Navodi se da je</w:t>
      </w:r>
      <w:r w:rsidR="00013B6D">
        <w:rPr>
          <w:rFonts w:ascii="Tahoma" w:hAnsi="Tahoma" w:cs="Tahoma"/>
          <w:sz w:val="24"/>
          <w:szCs w:val="24"/>
          <w:lang w:val="sr-Latn-CS"/>
        </w:rPr>
        <w:t xml:space="preserve"> </w:t>
      </w:r>
      <w:r w:rsidR="009675BA">
        <w:rPr>
          <w:rFonts w:ascii="Tahoma" w:hAnsi="Tahoma" w:cs="Tahoma"/>
          <w:sz w:val="24"/>
          <w:szCs w:val="24"/>
          <w:lang w:val="sr-Latn-CS"/>
        </w:rPr>
        <w:t>d</w:t>
      </w:r>
      <w:r w:rsidR="009675BA" w:rsidRPr="009675BA">
        <w:rPr>
          <w:rFonts w:ascii="Tahoma" w:hAnsi="Tahoma" w:cs="Tahoma"/>
          <w:sz w:val="24"/>
          <w:szCs w:val="24"/>
          <w:lang w:val="sr-Latn-CS"/>
        </w:rPr>
        <w:t>ana</w:t>
      </w:r>
      <w:r w:rsidR="009675BA">
        <w:rPr>
          <w:rFonts w:ascii="Tahoma" w:hAnsi="Tahoma" w:cs="Tahoma"/>
          <w:sz w:val="24"/>
          <w:szCs w:val="24"/>
          <w:lang w:val="sr-Latn-CS"/>
        </w:rPr>
        <w:t xml:space="preserve"> 26.oktobra 2016. godine podnesen</w:t>
      </w:r>
      <w:r w:rsidR="009675BA" w:rsidRPr="009675BA">
        <w:rPr>
          <w:rFonts w:ascii="Tahoma" w:hAnsi="Tahoma" w:cs="Tahoma"/>
          <w:sz w:val="24"/>
          <w:szCs w:val="24"/>
          <w:lang w:val="sr-Latn-CS"/>
        </w:rPr>
        <w:t xml:space="preserve"> zahtjev za slobodan </w:t>
      </w:r>
      <w:r w:rsidR="009675BA">
        <w:rPr>
          <w:rFonts w:ascii="Tahoma" w:hAnsi="Tahoma" w:cs="Tahoma"/>
          <w:sz w:val="24"/>
          <w:szCs w:val="24"/>
          <w:lang w:val="sr-Latn-CS"/>
        </w:rPr>
        <w:t xml:space="preserve">pristup informacijama kojim je </w:t>
      </w:r>
      <w:r w:rsidR="009675BA" w:rsidRPr="009675BA">
        <w:rPr>
          <w:rFonts w:ascii="Tahoma" w:hAnsi="Tahoma" w:cs="Tahoma"/>
          <w:sz w:val="24"/>
          <w:szCs w:val="24"/>
          <w:lang w:val="sr-Latn-CS"/>
        </w:rPr>
        <w:t>od Crnogorskog elektrop</w:t>
      </w:r>
      <w:r w:rsidR="009675BA">
        <w:rPr>
          <w:rFonts w:ascii="Tahoma" w:hAnsi="Tahoma" w:cs="Tahoma"/>
          <w:sz w:val="24"/>
          <w:szCs w:val="24"/>
          <w:lang w:val="sr-Latn-CS"/>
        </w:rPr>
        <w:t xml:space="preserve">renosnog sistema A.D. zatraženo dostavljanje kopije </w:t>
      </w:r>
      <w:r w:rsidR="009675BA" w:rsidRPr="009675BA">
        <w:rPr>
          <w:rFonts w:ascii="Tahoma" w:hAnsi="Tahoma" w:cs="Tahoma"/>
          <w:sz w:val="24"/>
          <w:szCs w:val="24"/>
          <w:lang w:val="sr-Latn-CS"/>
        </w:rPr>
        <w:t xml:space="preserve">informacija bliže </w:t>
      </w:r>
      <w:r w:rsidR="009675BA">
        <w:rPr>
          <w:rFonts w:ascii="Tahoma" w:hAnsi="Tahoma" w:cs="Tahoma"/>
          <w:sz w:val="24"/>
          <w:szCs w:val="24"/>
          <w:lang w:val="sr-Latn-CS"/>
        </w:rPr>
        <w:t xml:space="preserve">opisanih dispozitivom rješenja. </w:t>
      </w:r>
      <w:r w:rsidR="009675BA" w:rsidRPr="009675BA">
        <w:rPr>
          <w:rFonts w:ascii="Tahoma" w:hAnsi="Tahoma" w:cs="Tahoma"/>
          <w:sz w:val="24"/>
          <w:szCs w:val="24"/>
          <w:lang w:val="sr-Latn-CS"/>
        </w:rPr>
        <w:t>Dana 17. novembra 2016. godine Crnogorski elektroprenosni sistem A.D. dostavlja rješenje broj: 12949 od dana 15. novembra 201</w:t>
      </w:r>
      <w:r w:rsidR="009675BA">
        <w:rPr>
          <w:rFonts w:ascii="Tahoma" w:hAnsi="Tahoma" w:cs="Tahoma"/>
          <w:sz w:val="24"/>
          <w:szCs w:val="24"/>
          <w:lang w:val="sr-Latn-CS"/>
        </w:rPr>
        <w:t xml:space="preserve">6. godine kojim odbija zahtjev. </w:t>
      </w:r>
      <w:r w:rsidR="009675BA" w:rsidRPr="009675BA">
        <w:rPr>
          <w:rFonts w:ascii="Tahoma" w:hAnsi="Tahoma" w:cs="Tahoma"/>
          <w:sz w:val="24"/>
          <w:szCs w:val="24"/>
          <w:lang w:val="sr-Latn-CS"/>
        </w:rPr>
        <w:t>Žalilac osporava navedeno rješenje prvostepenog organa jer je prilikom donošenja istog prvostepeni organ pogrešno primijenio materijalno pravo, te počinio povredu pravila postupka.</w:t>
      </w:r>
      <w:r w:rsidR="009675BA">
        <w:rPr>
          <w:rFonts w:ascii="Tahoma" w:hAnsi="Tahoma" w:cs="Tahoma"/>
          <w:sz w:val="24"/>
          <w:szCs w:val="24"/>
          <w:lang w:val="sr-Latn-CS"/>
        </w:rPr>
        <w:t xml:space="preserve"> </w:t>
      </w:r>
      <w:r w:rsidR="009675BA" w:rsidRPr="009675BA">
        <w:rPr>
          <w:rFonts w:ascii="Tahoma" w:hAnsi="Tahoma" w:cs="Tahoma"/>
          <w:sz w:val="24"/>
          <w:szCs w:val="24"/>
          <w:lang w:val="sr-Latn-CS"/>
        </w:rPr>
        <w:t>U obrazloženju osporenog rješenja prvostepeni organ u bitnom navodi da se tražene informacije odnose na komercijalne podatke iz ugovora koji su zaključivani sa kreditnim institucijama čija povjerljivost ne smije biti ugrožena, zbog čega je pristup istima potrebno ograničiti u skladu sa odredbom člana 14 stav 1 tačka 5 Zakona o sl</w:t>
      </w:r>
      <w:r w:rsidR="009675BA">
        <w:rPr>
          <w:rFonts w:ascii="Tahoma" w:hAnsi="Tahoma" w:cs="Tahoma"/>
          <w:sz w:val="24"/>
          <w:szCs w:val="24"/>
          <w:lang w:val="sr-Latn-CS"/>
        </w:rPr>
        <w:t xml:space="preserve">obodnom pristupu informacijama. </w:t>
      </w:r>
      <w:r w:rsidR="009675BA" w:rsidRPr="009675BA">
        <w:rPr>
          <w:rFonts w:ascii="Tahoma" w:hAnsi="Tahoma" w:cs="Tahoma"/>
          <w:sz w:val="24"/>
          <w:szCs w:val="24"/>
          <w:lang w:val="sr-Latn-CS"/>
        </w:rPr>
        <w:t xml:space="preserve">Zaključuje da bi objelodanjivanje traženih </w:t>
      </w:r>
      <w:r w:rsidR="009675BA" w:rsidRPr="009675BA">
        <w:rPr>
          <w:rFonts w:ascii="Tahoma" w:hAnsi="Tahoma" w:cs="Tahoma"/>
          <w:sz w:val="24"/>
          <w:szCs w:val="24"/>
          <w:lang w:val="sr-Latn-CS"/>
        </w:rPr>
        <w:lastRenderedPageBreak/>
        <w:t>informacija moglo dovesti do značajnog rizika po trgovinske i druge ekonomske interese, koje je neophodno zaštititi u cilju uspješne realizacije predmetnog projekta, te da je zaštićeni interes od većeg značaja od interesa javno</w:t>
      </w:r>
      <w:r w:rsidR="009675BA">
        <w:rPr>
          <w:rFonts w:ascii="Tahoma" w:hAnsi="Tahoma" w:cs="Tahoma"/>
          <w:sz w:val="24"/>
          <w:szCs w:val="24"/>
          <w:lang w:val="sr-Latn-CS"/>
        </w:rPr>
        <w:t xml:space="preserve">sti da zna tražene informacije. </w:t>
      </w:r>
      <w:r w:rsidR="009675BA" w:rsidRPr="009675BA">
        <w:rPr>
          <w:rFonts w:ascii="Tahoma" w:hAnsi="Tahoma" w:cs="Tahoma"/>
          <w:sz w:val="24"/>
          <w:szCs w:val="24"/>
          <w:lang w:val="sr-Latn-CS"/>
        </w:rPr>
        <w:t>Žalilac u cjelosti osporava ovakav stav prvostepeno</w:t>
      </w:r>
      <w:r w:rsidR="009675BA">
        <w:rPr>
          <w:rFonts w:ascii="Tahoma" w:hAnsi="Tahoma" w:cs="Tahoma"/>
          <w:sz w:val="24"/>
          <w:szCs w:val="24"/>
          <w:lang w:val="sr-Latn-CS"/>
        </w:rPr>
        <w:t xml:space="preserve">g organa jer je isti neosnovan. </w:t>
      </w:r>
      <w:r w:rsidR="009675BA" w:rsidRPr="009675BA">
        <w:rPr>
          <w:rFonts w:ascii="Tahoma" w:hAnsi="Tahoma" w:cs="Tahoma"/>
          <w:sz w:val="24"/>
          <w:szCs w:val="24"/>
          <w:lang w:val="sr-Latn-CS"/>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w:t>
      </w:r>
      <w:r w:rsidR="009675BA">
        <w:rPr>
          <w:rFonts w:ascii="Tahoma" w:hAnsi="Tahoma" w:cs="Tahoma"/>
          <w:sz w:val="24"/>
          <w:szCs w:val="24"/>
          <w:lang w:val="sr-Latn-CS"/>
        </w:rPr>
        <w:t xml:space="preserve"> monetarne i ekonomske politike </w:t>
      </w:r>
      <w:r w:rsidR="009675BA" w:rsidRPr="009675BA">
        <w:rPr>
          <w:rFonts w:ascii="Tahoma" w:hAnsi="Tahoma" w:cs="Tahoma"/>
          <w:sz w:val="24"/>
          <w:szCs w:val="24"/>
          <w:lang w:val="sr-Latn-CS"/>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9675BA">
        <w:rPr>
          <w:rFonts w:ascii="Tahoma" w:hAnsi="Tahoma" w:cs="Tahoma"/>
          <w:sz w:val="24"/>
          <w:szCs w:val="24"/>
          <w:lang w:val="sr-Latn-CS"/>
        </w:rPr>
        <w:t xml:space="preserve">vanju vlasti od strane građana. </w:t>
      </w:r>
      <w:r w:rsidR="009675BA" w:rsidRPr="009675BA">
        <w:rPr>
          <w:rFonts w:ascii="Tahoma" w:hAnsi="Tahoma" w:cs="Tahoma"/>
          <w:sz w:val="24"/>
          <w:szCs w:val="24"/>
          <w:lang w:val="sr-Latn-CS"/>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9675BA">
        <w:rPr>
          <w:rFonts w:ascii="Tahoma" w:hAnsi="Tahoma" w:cs="Tahoma"/>
          <w:sz w:val="24"/>
          <w:szCs w:val="24"/>
          <w:lang w:val="sr-Latn-CS"/>
        </w:rPr>
        <w:t xml:space="preserve">eresa, izuzmu od objavljivanja. </w:t>
      </w:r>
      <w:r w:rsidR="009675BA" w:rsidRPr="009675BA">
        <w:rPr>
          <w:rFonts w:ascii="Tahoma" w:hAnsi="Tahoma" w:cs="Tahoma"/>
          <w:sz w:val="24"/>
          <w:szCs w:val="24"/>
          <w:lang w:val="sr-Latn-CS"/>
        </w:rPr>
        <w:t>Kako prvostepeni organ ograničava pristup traženim informacijama u smislu člana 14 stav 1 tačka 5 Zakona o slobodnom pristupu informacijama žalilac ističe da je osporeno rješenje nezakonito sa aspekta navedenog Zakona, jer je donešeno uz primjenu norme koja nije primjenjiva u ovom slučaju. Naime, prvostepeni organ je ograničio pristup u skladu sa odredbom koja propisuje da organ vlasti može ograničiti pristup informaciji ili dijelu informacije, ako je to u interesu zaštite trgovinskih 1 drugih ekonomskih interesa od objavljivanja podataka koji se odnose na zaštitu konkurencije i poslovnu tajnu u vezi s</w:t>
      </w:r>
      <w:r w:rsidR="009675BA">
        <w:rPr>
          <w:rFonts w:ascii="Tahoma" w:hAnsi="Tahoma" w:cs="Tahoma"/>
          <w:sz w:val="24"/>
          <w:szCs w:val="24"/>
          <w:lang w:val="sr-Latn-CS"/>
        </w:rPr>
        <w:t xml:space="preserve">a pravom intelektualne svojine. </w:t>
      </w:r>
      <w:r w:rsidR="009675BA" w:rsidRPr="009675BA">
        <w:rPr>
          <w:rFonts w:ascii="Tahoma" w:hAnsi="Tahoma" w:cs="Tahoma"/>
          <w:sz w:val="24"/>
          <w:szCs w:val="24"/>
          <w:lang w:val="sr-Latn-CS"/>
        </w:rPr>
        <w:t>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w:t>
      </w:r>
      <w:r w:rsidR="009675BA">
        <w:rPr>
          <w:rFonts w:ascii="Tahoma" w:hAnsi="Tahoma" w:cs="Tahoma"/>
          <w:sz w:val="24"/>
          <w:szCs w:val="24"/>
          <w:lang w:val="sr-Latn-CS"/>
        </w:rPr>
        <w:t xml:space="preserve">anih kola, u skladu sa zakonom. </w:t>
      </w:r>
      <w:r w:rsidR="009675BA" w:rsidRPr="009675BA">
        <w:rPr>
          <w:rFonts w:ascii="Tahoma" w:hAnsi="Tahoma" w:cs="Tahoma"/>
          <w:sz w:val="24"/>
          <w:szCs w:val="24"/>
          <w:lang w:val="sr-Latn-CS"/>
        </w:rPr>
        <w:t>Prema tome, žalilac smatra da se, time što će se njemu omogućiti pristup traženoj informaciji ne ugrožavaju interesi navedeni u članu 14 stav 1 tačka 5 Zakona o slobodnom pristupu informacijama, te da ni prvostepeni organ nije učinio vjerovatnim ovakve navode, jer nije dao obrazloženje na osnovu kog bi se moglo zaključiti na koji način je ovaj organ doveo u vezu trgovinske i druge ekonomske interese koje štiti u konkretnom slučaju sa konkurencijom, poslovnom tajnom il</w:t>
      </w:r>
      <w:r w:rsidR="009675BA">
        <w:rPr>
          <w:rFonts w:ascii="Tahoma" w:hAnsi="Tahoma" w:cs="Tahoma"/>
          <w:sz w:val="24"/>
          <w:szCs w:val="24"/>
          <w:lang w:val="sr-Latn-CS"/>
        </w:rPr>
        <w:t xml:space="preserve">i pravom intelektualne </w:t>
      </w:r>
      <w:r w:rsidR="009675BA">
        <w:rPr>
          <w:rFonts w:ascii="Tahoma" w:hAnsi="Tahoma" w:cs="Tahoma"/>
          <w:sz w:val="24"/>
          <w:szCs w:val="24"/>
          <w:lang w:val="sr-Latn-CS"/>
        </w:rPr>
        <w:lastRenderedPageBreak/>
        <w:t xml:space="preserve">svojine. </w:t>
      </w:r>
      <w:r w:rsidR="009675BA" w:rsidRPr="009675BA">
        <w:rPr>
          <w:rFonts w:ascii="Tahoma" w:hAnsi="Tahoma" w:cs="Tahoma"/>
          <w:sz w:val="24"/>
          <w:szCs w:val="24"/>
          <w:lang w:val="sr-Latn-CS"/>
        </w:rPr>
        <w:t>Naime, nejasno je u cilju zaštite kog od navedenih interesa je ovaj organ ograničio pristup traženim informacijama, jer je obrazloženje rješenja nejasno i kontradiktorno, te iz istog nije moguće utvrditi da bi objelodanjivanjem traženih informacija bili ugrože</w:t>
      </w:r>
      <w:r w:rsidR="009675BA">
        <w:rPr>
          <w:rFonts w:ascii="Tahoma" w:hAnsi="Tahoma" w:cs="Tahoma"/>
          <w:sz w:val="24"/>
          <w:szCs w:val="24"/>
          <w:lang w:val="sr-Latn-CS"/>
        </w:rPr>
        <w:t xml:space="preserve">ni interesi iz navedenog člana. </w:t>
      </w:r>
      <w:r w:rsidR="009675BA" w:rsidRPr="009675BA">
        <w:rPr>
          <w:rFonts w:ascii="Tahoma" w:hAnsi="Tahoma" w:cs="Tahoma"/>
          <w:sz w:val="24"/>
          <w:szCs w:val="24"/>
          <w:lang w:val="sr-Latn-CS"/>
        </w:rPr>
        <w:t>S tim u vezi, nejasno je na koji način je prvostepeni organ utvrdio da li se objelodanjivanjem traženih informacija ugrožava bilo koji od navedenih interesa, te da li je isti značajniji u odnosu na interes javnosti da zna tražene informacije, jer nije sproveo test štetnosti. Prema tome, žalilac ukazuje na to da je osporenim rješenjem neosnovano ograničen pristup traženim informacijama, te da se testom štetnosti nije moglo doći do zaključka da je bilo koji od niza navedenih interesa pretežniji od interesa javno</w:t>
      </w:r>
      <w:r w:rsidR="009675BA">
        <w:rPr>
          <w:rFonts w:ascii="Tahoma" w:hAnsi="Tahoma" w:cs="Tahoma"/>
          <w:sz w:val="24"/>
          <w:szCs w:val="24"/>
          <w:lang w:val="sr-Latn-CS"/>
        </w:rPr>
        <w:t xml:space="preserve">sti da zna tražene informacije. </w:t>
      </w:r>
      <w:r w:rsidR="009675BA" w:rsidRPr="009675BA">
        <w:rPr>
          <w:rFonts w:ascii="Tahoma" w:hAnsi="Tahoma" w:cs="Tahoma"/>
          <w:sz w:val="24"/>
          <w:szCs w:val="24"/>
          <w:lang w:val="sr-Latn-CS"/>
        </w:rPr>
        <w:t>S tim u vezi, žalilac ističe da je prvostepeni organ bio dužan izvršiti test štetnosti objelodanjivanja traženih informacija, kako bi utvrdio da li se istima ugrožava navedeni interes, te da li je isti značajniji u odnosu na interes javnosti da zna tražene informacije, pa žalilac ukazuje i na to da je osporenim rješenjem nezakonito ograničen pristup traženim ugovorima jer se prvostepeni organ oglušio o o</w:t>
      </w:r>
      <w:r w:rsidR="009675BA">
        <w:rPr>
          <w:rFonts w:ascii="Tahoma" w:hAnsi="Tahoma" w:cs="Tahoma"/>
          <w:sz w:val="24"/>
          <w:szCs w:val="24"/>
          <w:lang w:val="sr-Latn-CS"/>
        </w:rPr>
        <w:t xml:space="preserve">bavezu vršenja testa štetnosti. </w:t>
      </w:r>
      <w:r w:rsidR="009675BA" w:rsidRPr="009675BA">
        <w:rPr>
          <w:rFonts w:ascii="Tahoma" w:hAnsi="Tahoma" w:cs="Tahoma"/>
          <w:sz w:val="24"/>
          <w:szCs w:val="24"/>
          <w:lang w:val="sr-Latn-CS"/>
        </w:rPr>
        <w:t>Ograničenje pristupa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w:t>
      </w:r>
      <w:r w:rsidR="009675BA">
        <w:rPr>
          <w:rFonts w:ascii="Tahoma" w:hAnsi="Tahoma" w:cs="Tahoma"/>
          <w:sz w:val="24"/>
          <w:szCs w:val="24"/>
          <w:lang w:val="sr-Latn-CS"/>
        </w:rPr>
        <w:t>a se pored definisanja kriterij</w:t>
      </w:r>
      <w:r w:rsidR="009675BA" w:rsidRPr="009675BA">
        <w:rPr>
          <w:rFonts w:ascii="Tahoma" w:hAnsi="Tahoma" w:cs="Tahoma"/>
          <w:sz w:val="24"/>
          <w:szCs w:val="24"/>
          <w:lang w:val="sr-Latn-CS"/>
        </w:rPr>
        <w:t>uma za prepoznavanje informacija kojim se pristup može ograničiti, definišu i standardi u odnosu na koje će se, zavisno od zaštićenog interesa, u svakom konkretnom slučaju traženja pristupa određenoj informaciji vršiti test štetnosti njenog objelodanjivanja. U osporenom rješenju nema materijalnih dokaza da je prvostepeni organ izvršio test štetnosti, pa se zaključuje da je isti postupi</w:t>
      </w:r>
      <w:r w:rsidR="009675BA">
        <w:rPr>
          <w:rFonts w:ascii="Tahoma" w:hAnsi="Tahoma" w:cs="Tahoma"/>
          <w:sz w:val="24"/>
          <w:szCs w:val="24"/>
          <w:lang w:val="sr-Latn-CS"/>
        </w:rPr>
        <w:t xml:space="preserve">o protivno navedenim odredbama. </w:t>
      </w:r>
      <w:r w:rsidR="009675BA" w:rsidRPr="009675BA">
        <w:rPr>
          <w:rFonts w:ascii="Tahoma" w:hAnsi="Tahoma" w:cs="Tahoma"/>
          <w:sz w:val="24"/>
          <w:szCs w:val="24"/>
          <w:lang w:val="sr-Latn-CS"/>
        </w:rPr>
        <w:t>Iz navedenog se nedvosmisleno zaključuje da je postupanje prvostepenog organa pravno neutemeljeno i da odredbe zakona na koje se ovaj organ poziva u konkrenom slučaju nijesu primjenljive. Prema tome, neosnovano je stavljati poslovne interese ovog organa, kao i bilo koje privatne interese ugovornih strana, ispred javnih interesa, a sa pozivom na navedene zakonske odredbe koje se ne mogu dovesti u vezu sa zaštićenim interesima, pri tom bez sprovođenja testa štetnosti koji je zakonska obaveza i bez koga ovaj organ nije mogao doći do</w:t>
      </w:r>
      <w:r w:rsidR="009675BA">
        <w:rPr>
          <w:rFonts w:ascii="Tahoma" w:hAnsi="Tahoma" w:cs="Tahoma"/>
          <w:sz w:val="24"/>
          <w:szCs w:val="24"/>
          <w:lang w:val="sr-Latn-CS"/>
        </w:rPr>
        <w:t xml:space="preserve"> zakljčka datog u obrazloženju. </w:t>
      </w:r>
      <w:r w:rsidR="009675BA" w:rsidRPr="009675BA">
        <w:rPr>
          <w:rFonts w:ascii="Tahoma" w:hAnsi="Tahoma" w:cs="Tahoma"/>
          <w:sz w:val="24"/>
          <w:szCs w:val="24"/>
          <w:lang w:val="sr-Latn-CS"/>
        </w:rPr>
        <w:t>Imajući u vidu navedeno, jasno je da je prvostepeni organ bio dužan dostaviti informacije tražene predmetnim zahtjevom, a shodno odredbi člana 13 Zakona o slobodnom pristupu informacijama.</w:t>
      </w:r>
      <w:r w:rsidR="009675BA">
        <w:rPr>
          <w:rFonts w:ascii="Tahoma" w:hAnsi="Tahoma" w:cs="Tahoma"/>
          <w:sz w:val="24"/>
          <w:szCs w:val="24"/>
          <w:lang w:val="sr-Latn-CS"/>
        </w:rPr>
        <w:t xml:space="preserve"> </w:t>
      </w:r>
      <w:r w:rsidR="009675BA" w:rsidRPr="009675BA">
        <w:rPr>
          <w:rFonts w:ascii="Tahoma" w:hAnsi="Tahoma" w:cs="Tahoma"/>
          <w:sz w:val="24"/>
          <w:szCs w:val="24"/>
          <w:lang w:val="sr-Latn-CS"/>
        </w:rPr>
        <w:t xml:space="preserve">Shodno članu 30 stav 3 Zakona o slobodnom pristupu informacijama, rješenje kojim se gdbija zahtjev za pristup informacijama sadrži detaljno obrazloženje razloga zbog kojih se ne dozvoljava pristup traženoj informaciji. Ovakav stav određen je i članom 203 stav 2 Zakona o opštem upravnom postupku kojim je propisano da obrazloženje, između ostalog, sadrži </w:t>
      </w:r>
      <w:r w:rsidR="009675BA" w:rsidRPr="009675BA">
        <w:rPr>
          <w:rFonts w:ascii="Tahoma" w:hAnsi="Tahoma" w:cs="Tahoma"/>
          <w:sz w:val="24"/>
          <w:szCs w:val="24"/>
          <w:lang w:val="sr-Latn-CS"/>
        </w:rPr>
        <w:lastRenderedPageBreak/>
        <w:t>utvrđeno činjenično stanje, razloge zbog kojih nije uvažen koji od zahtjeva stranke, materijalne propise i razloge koji, s obzirom na utvrđeno činjenično stanje, upućuju na rješen</w:t>
      </w:r>
      <w:r w:rsidR="009675BA">
        <w:rPr>
          <w:rFonts w:ascii="Tahoma" w:hAnsi="Tahoma" w:cs="Tahoma"/>
          <w:sz w:val="24"/>
          <w:szCs w:val="24"/>
          <w:lang w:val="sr-Latn-CS"/>
        </w:rPr>
        <w:t xml:space="preserve">je kakvo je dato u dispozitivu. </w:t>
      </w:r>
      <w:r w:rsidR="009675BA" w:rsidRPr="009675BA">
        <w:rPr>
          <w:rFonts w:ascii="Tahoma" w:hAnsi="Tahoma" w:cs="Tahoma"/>
          <w:sz w:val="24"/>
          <w:szCs w:val="24"/>
          <w:lang w:val="sr-Latn-CS"/>
        </w:rPr>
        <w:t>Osporeno rješenje ne sadrži utvrđeno činjenično stanje, nijesu navedeni raz</w:t>
      </w:r>
      <w:r w:rsidR="009675BA">
        <w:rPr>
          <w:rFonts w:ascii="Tahoma" w:hAnsi="Tahoma" w:cs="Tahoma"/>
          <w:sz w:val="24"/>
          <w:szCs w:val="24"/>
          <w:lang w:val="sr-Latn-CS"/>
        </w:rPr>
        <w:t xml:space="preserve">lozi zbog kojih nije uvažen </w:t>
      </w:r>
      <w:r w:rsidR="009675BA" w:rsidRPr="009675BA">
        <w:rPr>
          <w:rFonts w:ascii="Tahoma" w:hAnsi="Tahoma" w:cs="Tahoma"/>
          <w:sz w:val="24"/>
          <w:szCs w:val="24"/>
          <w:lang w:val="sr-Latn-CS"/>
        </w:rPr>
        <w:t>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9675BA">
        <w:rPr>
          <w:rFonts w:ascii="Tahoma" w:hAnsi="Tahoma" w:cs="Tahoma"/>
          <w:sz w:val="24"/>
          <w:szCs w:val="24"/>
          <w:lang w:val="sr-Latn-CS"/>
        </w:rPr>
        <w:t xml:space="preserve">nitosti i pravilnosti rješenja. </w:t>
      </w:r>
      <w:r w:rsidR="009675BA" w:rsidRPr="009675BA">
        <w:rPr>
          <w:rFonts w:ascii="Tahoma" w:hAnsi="Tahoma" w:cs="Tahoma"/>
          <w:sz w:val="24"/>
          <w:szCs w:val="24"/>
          <w:lang w:val="sr-Latn-CS"/>
        </w:rPr>
        <w:t xml:space="preserve">S obzirom na to da je donošenjem rješenja Crnogorskog elektroprenosnog sistema A.D. ograničeno njegovo zakonsko pravo na slobodan pristup informacijama, a u skladu sa navedenim, žalilac </w:t>
      </w:r>
      <w:r w:rsidR="009675BA">
        <w:rPr>
          <w:rFonts w:ascii="Tahoma" w:hAnsi="Tahoma" w:cs="Tahoma"/>
          <w:sz w:val="24"/>
          <w:szCs w:val="24"/>
          <w:lang w:val="sr-Latn-CS"/>
        </w:rPr>
        <w:t xml:space="preserve">blagovremeno izjavljuje žalbu i predlaže </w:t>
      </w:r>
      <w:r w:rsidR="009675BA" w:rsidRPr="009675BA">
        <w:rPr>
          <w:rFonts w:ascii="Tahoma" w:hAnsi="Tahoma" w:cs="Tahoma"/>
          <w:sz w:val="24"/>
          <w:szCs w:val="24"/>
          <w:lang w:val="sr-Latn-CS"/>
        </w:rPr>
        <w:t>da Savjet Agencije za zaštitu ličnih podataka i slobodan pristup informacijama poništi rješenje Crnogorskog elektroprenosnog sistema A.D. broj: 12949 od 15. novembra 2016. godine i meritorno odluči po žalbi.</w:t>
      </w:r>
      <w:r w:rsidR="006F76A3">
        <w:rPr>
          <w:rFonts w:ascii="Tahoma" w:hAnsi="Tahoma" w:cs="Tahoma"/>
          <w:sz w:val="24"/>
          <w:szCs w:val="24"/>
          <w:lang w:val="sr-Latn-CS"/>
        </w:rPr>
        <w:t xml:space="preserve"> </w:t>
      </w:r>
      <w:r w:rsidR="00E87C72">
        <w:rPr>
          <w:rFonts w:ascii="Tahoma" w:hAnsi="Tahoma" w:cs="Tahoma"/>
          <w:sz w:val="24"/>
          <w:szCs w:val="24"/>
          <w:lang w:val="sr-Latn-CS"/>
        </w:rPr>
        <w:t xml:space="preserve"> </w:t>
      </w:r>
    </w:p>
    <w:p w:rsidR="001866E6" w:rsidRDefault="003A2BD2" w:rsidP="00943D8F">
      <w:pPr>
        <w:jc w:val="both"/>
        <w:rPr>
          <w:rFonts w:ascii="Tahoma" w:hAnsi="Tahoma" w:cs="Tahoma"/>
          <w:sz w:val="24"/>
          <w:szCs w:val="24"/>
          <w:lang w:val="sr-Latn-CS"/>
        </w:rPr>
      </w:pPr>
      <w:r>
        <w:rPr>
          <w:rFonts w:ascii="Tahoma" w:hAnsi="Tahoma" w:cs="Tahoma"/>
          <w:sz w:val="24"/>
          <w:szCs w:val="24"/>
        </w:rPr>
        <w:t xml:space="preserve">Nakon razmatranja spisa predmeta i žalbenih navoda </w:t>
      </w:r>
      <w:r w:rsidR="00497ED7">
        <w:rPr>
          <w:rFonts w:ascii="Tahoma" w:hAnsi="Tahoma" w:cs="Tahoma"/>
          <w:sz w:val="24"/>
          <w:szCs w:val="24"/>
        </w:rPr>
        <w:t xml:space="preserve"> Savjet Agencije </w:t>
      </w:r>
      <w:r>
        <w:rPr>
          <w:rFonts w:ascii="Tahoma" w:hAnsi="Tahoma" w:cs="Tahoma"/>
          <w:sz w:val="24"/>
          <w:szCs w:val="24"/>
        </w:rPr>
        <w:t xml:space="preserve">je </w:t>
      </w:r>
      <w:r w:rsidR="001866E6">
        <w:rPr>
          <w:rFonts w:ascii="Tahoma" w:hAnsi="Tahoma" w:cs="Tahoma"/>
          <w:sz w:val="24"/>
          <w:szCs w:val="24"/>
        </w:rPr>
        <w:t>u skladu sa članom 238 Zakona o o</w:t>
      </w:r>
      <w:r w:rsidR="009675BA">
        <w:rPr>
          <w:rFonts w:ascii="Tahoma" w:hAnsi="Tahoma" w:cs="Tahoma"/>
          <w:sz w:val="24"/>
          <w:szCs w:val="24"/>
        </w:rPr>
        <w:t>pštem upravnom postupku, shodno</w:t>
      </w:r>
      <w:r w:rsidR="001866E6">
        <w:rPr>
          <w:rFonts w:ascii="Tahoma" w:hAnsi="Tahoma" w:cs="Tahoma"/>
          <w:sz w:val="24"/>
          <w:szCs w:val="24"/>
        </w:rPr>
        <w:t xml:space="preserve"> svojim ovlaštenjima a poštujući pozitivne propise</w:t>
      </w:r>
      <w:r w:rsidR="001866E6">
        <w:rPr>
          <w:rFonts w:ascii="Tahoma" w:hAnsi="Tahoma" w:cs="Tahoma"/>
          <w:sz w:val="24"/>
          <w:szCs w:val="24"/>
          <w:lang w:val="sr-Latn-CS"/>
        </w:rPr>
        <w:t xml:space="preserve">, </w:t>
      </w:r>
      <w:r w:rsidR="00D02A85">
        <w:rPr>
          <w:rFonts w:ascii="Tahoma" w:hAnsi="Tahoma" w:cs="Tahoma"/>
          <w:sz w:val="24"/>
          <w:szCs w:val="24"/>
          <w:lang w:val="sr-Latn-CS"/>
        </w:rPr>
        <w:t>našao</w:t>
      </w:r>
      <w:r w:rsidR="00A761ED" w:rsidRPr="001903DB">
        <w:rPr>
          <w:rFonts w:ascii="Tahoma" w:hAnsi="Tahoma" w:cs="Tahoma"/>
          <w:sz w:val="24"/>
          <w:szCs w:val="24"/>
          <w:lang w:val="sr-Latn-CS"/>
        </w:rPr>
        <w:t xml:space="preserve"> da je žalba osnovana.</w:t>
      </w:r>
    </w:p>
    <w:p w:rsidR="00F11468" w:rsidRDefault="009276EE" w:rsidP="00F11468">
      <w:pPr>
        <w:pStyle w:val="Bodytext50"/>
        <w:shd w:val="clear" w:color="auto" w:fill="auto"/>
        <w:tabs>
          <w:tab w:val="left" w:pos="8647"/>
        </w:tabs>
        <w:spacing w:before="0" w:after="177" w:line="276" w:lineRule="auto"/>
        <w:ind w:right="260" w:firstLine="0"/>
        <w:jc w:val="both"/>
        <w:rPr>
          <w:rFonts w:ascii="Tahoma" w:hAnsi="Tahoma" w:cs="Tahoma"/>
          <w:sz w:val="24"/>
          <w:szCs w:val="24"/>
          <w:lang w:val="sr-Latn-CS"/>
        </w:rPr>
      </w:pPr>
      <w:r w:rsidRPr="00697264">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hAnsi="Tahoma" w:cs="Tahoma"/>
          <w:sz w:val="24"/>
          <w:szCs w:val="24"/>
        </w:rPr>
        <w:t xml:space="preserve">. </w:t>
      </w:r>
      <w:r w:rsidR="008D3121" w:rsidRPr="008D3121">
        <w:rPr>
          <w:rFonts w:ascii="Tahoma" w:hAnsi="Tahoma" w:cs="Tahoma"/>
          <w:sz w:val="24"/>
          <w:szCs w:val="24"/>
          <w:lang w:val="sr-Latn-CS"/>
        </w:rPr>
        <w:t>Savjet Agencije je poništio rješenje prvostepenog organa br.12949 od 15.11.2016. godine zbog pogrešne primjene materijalnog prava</w:t>
      </w:r>
      <w:r w:rsidR="008D3121">
        <w:rPr>
          <w:rFonts w:ascii="Tahoma" w:hAnsi="Tahoma" w:cs="Tahoma"/>
          <w:sz w:val="24"/>
          <w:szCs w:val="24"/>
          <w:lang w:val="sr-Latn-CS"/>
        </w:rPr>
        <w:t>.</w:t>
      </w:r>
      <w:r w:rsidR="00A761ED" w:rsidRPr="00943D8F">
        <w:rPr>
          <w:rFonts w:ascii="Tahoma" w:hAnsi="Tahoma" w:cs="Tahoma"/>
          <w:sz w:val="24"/>
          <w:szCs w:val="24"/>
          <w:lang w:val="sr-Latn-CS"/>
        </w:rPr>
        <w:t>Članom 1 Zakona o slobodnom pristupu informacija je propisano da p</w:t>
      </w:r>
      <w:r w:rsidR="00A761ED" w:rsidRPr="00943D8F">
        <w:rPr>
          <w:rFonts w:ascii="Tahoma" w:eastAsia="Times New Roman" w:hAnsi="Tahoma" w:cs="Tahoma"/>
          <w:sz w:val="24"/>
          <w:szCs w:val="24"/>
          <w:lang w:val="sr-Latn-CS"/>
        </w:rPr>
        <w:t>ravo na pristup informacijama u posjedu organa vlasti ostvaruje se na način i po postupku propisanim ovim zakonom.</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4 Zakona o slobodnom pristupu informacijama</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je propisano</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da se</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pristupom informacijama obezbjeđuje transparentnost rada, podstiče efikasnost, djelotvornost, odgovornost i afirmiše integritet i legitimnost organa vlasti.</w:t>
      </w:r>
      <w:r w:rsidR="003A2BD2">
        <w:rPr>
          <w:rFonts w:ascii="Tahoma" w:hAnsi="Tahoma" w:cs="Tahoma"/>
          <w:sz w:val="24"/>
          <w:szCs w:val="24"/>
          <w:lang w:val="sr-Latn-CS"/>
        </w:rPr>
        <w:t xml:space="preserve"> </w:t>
      </w:r>
      <w:r w:rsidR="006F187D" w:rsidRPr="00943D8F">
        <w:rPr>
          <w:rFonts w:ascii="Tahoma" w:hAnsi="Tahoma" w:cs="Tahoma"/>
          <w:sz w:val="24"/>
          <w:szCs w:val="24"/>
          <w:lang w:val="sr-Latn-CS"/>
        </w:rPr>
        <w:t>Članom 7 Zakona o slobodnom pristupu informacijama</w:t>
      </w:r>
      <w:r w:rsidR="00C129B7">
        <w:rPr>
          <w:rFonts w:ascii="Tahoma" w:hAnsi="Tahoma" w:cs="Tahoma"/>
          <w:sz w:val="24"/>
          <w:szCs w:val="24"/>
          <w:lang w:val="sr-Latn-CS"/>
        </w:rPr>
        <w:t xml:space="preserve"> </w:t>
      </w:r>
      <w:r w:rsidR="006F187D" w:rsidRPr="00943D8F">
        <w:rPr>
          <w:rFonts w:ascii="Tahoma" w:hAnsi="Tahoma" w:cs="Tahoma"/>
          <w:sz w:val="24"/>
          <w:szCs w:val="24"/>
          <w:lang w:val="sr-Latn-CS"/>
        </w:rPr>
        <w:t>je propisano da pristup informacijama je od javnog interesa.</w:t>
      </w:r>
      <w:r w:rsidR="002269BA" w:rsidRPr="00943D8F">
        <w:rPr>
          <w:rFonts w:ascii="Tahoma" w:hAnsi="Tahoma" w:cs="Tahoma"/>
          <w:sz w:val="24"/>
          <w:szCs w:val="24"/>
          <w:lang w:val="sr-Latn-CS"/>
        </w:rPr>
        <w:t xml:space="preserve"> </w:t>
      </w:r>
      <w:r w:rsidR="006F187D" w:rsidRPr="00943D8F">
        <w:rPr>
          <w:rFonts w:ascii="Tahoma" w:hAnsi="Tahoma" w:cs="Tahoma"/>
          <w:sz w:val="24"/>
          <w:szCs w:val="24"/>
          <w:lang w:val="sr-Latn-CS"/>
        </w:rPr>
        <w:t>Pristup informacijama može se ograničiti samo radi zaštite interesa propisanih ovim zakonom.</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9 stav 1 tačka 2 Zakona o slobodnom pristupu informacijama propisano je da</w:t>
      </w:r>
      <w:r w:rsidR="00F55FF6" w:rsidRPr="00943D8F">
        <w:rPr>
          <w:rFonts w:ascii="Tahoma" w:hAnsi="Tahoma" w:cs="Tahoma"/>
          <w:sz w:val="24"/>
          <w:szCs w:val="24"/>
          <w:lang w:val="sr-Latn-CS"/>
        </w:rPr>
        <w:t xml:space="preserve"> je</w:t>
      </w:r>
      <w:r w:rsidR="005D1D69" w:rsidRPr="00943D8F">
        <w:rPr>
          <w:rFonts w:ascii="Tahoma" w:hAnsi="Tahoma" w:cs="Tahoma"/>
          <w:sz w:val="24"/>
          <w:szCs w:val="24"/>
          <w:lang w:val="sr-Latn-CS"/>
        </w:rPr>
        <w:t xml:space="preserve"> informacija u posjedu organa vlasti faktičko posjedovanje tražene informacije od strane organa vlasti (sopstvena informacija, informacija dostavljena od drugog organa vlasti ili od trećeg lica) bez obzira na osnov i način sticanja.</w:t>
      </w:r>
      <w:r w:rsidR="00F55FF6">
        <w:rPr>
          <w:rFonts w:ascii="Tahoma" w:hAnsi="Tahoma" w:cs="Tahoma"/>
          <w:sz w:val="24"/>
          <w:szCs w:val="24"/>
          <w:lang w:val="sr-Latn-CS"/>
        </w:rPr>
        <w:t xml:space="preserve"> </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 xml:space="preserve">Članom 10 Zakona o slobodnom pristupu informacijama propisano je da je informacija dokument ili dio dokumenta u pisanoj, štampanoj, video, zvučnoj, elektronskoj ili drugoj formi, uključujući i njihove kopije, bez obzira na sadržinu, </w:t>
      </w:r>
      <w:r w:rsidR="005D1D69" w:rsidRPr="00943D8F">
        <w:rPr>
          <w:rFonts w:ascii="Tahoma" w:hAnsi="Tahoma" w:cs="Tahoma"/>
          <w:sz w:val="24"/>
          <w:szCs w:val="24"/>
          <w:lang w:val="sr-Latn-CS"/>
        </w:rPr>
        <w:lastRenderedPageBreak/>
        <w:t>izvor (autora), vrijeme sačinjavanja ili sistem klasifikacije.</w:t>
      </w:r>
      <w:r w:rsidR="002269BA" w:rsidRPr="00943D8F">
        <w:rPr>
          <w:rFonts w:ascii="Tahoma" w:hAnsi="Tahoma" w:cs="Tahoma"/>
          <w:sz w:val="24"/>
          <w:szCs w:val="24"/>
          <w:lang w:val="sr-Latn-CS"/>
        </w:rPr>
        <w:t xml:space="preserve"> </w:t>
      </w:r>
      <w:r w:rsidR="005D1D69" w:rsidRPr="00943D8F">
        <w:rPr>
          <w:rFonts w:ascii="Tahoma" w:hAnsi="Tahoma" w:cs="Tahoma"/>
          <w:sz w:val="24"/>
          <w:szCs w:val="24"/>
          <w:lang w:val="sr-Latn-CS"/>
        </w:rPr>
        <w:t>Pristup informacijama obuhvata pravo traženja i primanja informacija, bez obzira na svrhu i podatke koji su u njima sadržani.</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13</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E609A3" w:rsidRPr="00943D8F">
        <w:rPr>
          <w:rFonts w:ascii="Tahoma" w:hAnsi="Tahoma" w:cs="Tahoma"/>
          <w:sz w:val="24"/>
          <w:szCs w:val="24"/>
          <w:lang w:val="sr-Latn-CS"/>
        </w:rPr>
        <w:t>.</w:t>
      </w:r>
      <w:r w:rsidR="003A2BD2">
        <w:rPr>
          <w:rFonts w:ascii="Tahoma" w:hAnsi="Tahoma" w:cs="Tahoma"/>
          <w:sz w:val="24"/>
          <w:szCs w:val="24"/>
          <w:lang w:val="sr-Latn-CS"/>
        </w:rPr>
        <w:t xml:space="preserve"> </w:t>
      </w:r>
      <w:r w:rsidR="00F55FF6" w:rsidRPr="001845B0">
        <w:rPr>
          <w:rFonts w:ascii="Tahoma" w:hAnsi="Tahoma" w:cs="Tahoma"/>
          <w:sz w:val="24"/>
          <w:szCs w:val="24"/>
        </w:rPr>
        <w:t>Član 14 Zakona o slobodnom pristupu informacijama je propisano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3A2BD2">
        <w:rPr>
          <w:rFonts w:ascii="Tahoma" w:hAnsi="Tahoma" w:cs="Tahoma"/>
          <w:sz w:val="24"/>
          <w:szCs w:val="24"/>
          <w:lang w:val="sr-Latn-CS"/>
        </w:rPr>
        <w:t xml:space="preserve"> </w:t>
      </w:r>
      <w:r w:rsidR="00F55FF6">
        <w:rPr>
          <w:rFonts w:ascii="Tahoma" w:hAnsi="Tahoma" w:cs="Tahoma"/>
          <w:sz w:val="24"/>
          <w:szCs w:val="24"/>
        </w:rPr>
        <w:t xml:space="preserve">Članom 16 stav 1 </w:t>
      </w:r>
      <w:r w:rsidR="00F55FF6" w:rsidRPr="004F45F1">
        <w:rPr>
          <w:rFonts w:ascii="Tahoma" w:eastAsia="Times New Roman" w:hAnsi="Tahoma" w:cs="Tahoma"/>
          <w:sz w:val="24"/>
          <w:szCs w:val="24"/>
        </w:rPr>
        <w:t>Zakona o slobodnom pristupi informacijama propisano je da</w:t>
      </w:r>
      <w:r w:rsidR="00F55FF6">
        <w:rPr>
          <w:rFonts w:ascii="Tahoma" w:eastAsia="Times New Roman" w:hAnsi="Tahoma" w:cs="Tahoma"/>
          <w:sz w:val="24"/>
          <w:szCs w:val="24"/>
        </w:rPr>
        <w:t xml:space="preserve">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3A2BD2">
        <w:rPr>
          <w:rFonts w:ascii="Tahoma" w:hAnsi="Tahoma" w:cs="Tahoma"/>
          <w:sz w:val="24"/>
          <w:szCs w:val="24"/>
          <w:lang w:val="sr-Latn-CS"/>
        </w:rPr>
        <w:t xml:space="preserve"> </w:t>
      </w:r>
      <w:r w:rsidR="00F55FF6">
        <w:rPr>
          <w:rFonts w:ascii="Tahoma" w:eastAsia="Times New Roman" w:hAnsi="Tahoma" w:cs="Tahoma"/>
          <w:sz w:val="24"/>
          <w:szCs w:val="24"/>
        </w:rPr>
        <w:t>Članom 17 stav 2 Zakona o slobodnom pristupu informacijama propisano je da je organ vlasti dužan da omogući pristup informaciji ili dijelu informacije iz člana 14 ovog zakona kada postoji preovladjujući javni interes za njeno objelodanjivanje.</w:t>
      </w:r>
      <w:r w:rsidR="005D3367">
        <w:rPr>
          <w:rFonts w:ascii="Tahoma" w:eastAsia="Times New Roman" w:hAnsi="Tahoma" w:cs="Tahoma"/>
          <w:sz w:val="24"/>
          <w:szCs w:val="24"/>
        </w:rPr>
        <w:t>Savjet Agencije je utvrdio da je u osporenom rješenju  prvostepeni organ pogrešno pozvao na ograničen</w:t>
      </w:r>
      <w:r w:rsidR="00996451">
        <w:rPr>
          <w:rFonts w:ascii="Tahoma" w:eastAsia="Times New Roman" w:hAnsi="Tahoma" w:cs="Tahoma"/>
          <w:sz w:val="24"/>
          <w:szCs w:val="24"/>
        </w:rPr>
        <w:t>je pristupa informacijama u smis</w:t>
      </w:r>
      <w:r w:rsidR="005D3367">
        <w:rPr>
          <w:rFonts w:ascii="Tahoma" w:eastAsia="Times New Roman" w:hAnsi="Tahoma" w:cs="Tahoma"/>
          <w:sz w:val="24"/>
          <w:szCs w:val="24"/>
        </w:rPr>
        <w:t xml:space="preserve">lu člana </w:t>
      </w:r>
      <w:r w:rsidR="005D3367" w:rsidRPr="005D3367">
        <w:rPr>
          <w:rFonts w:ascii="Tahoma" w:eastAsia="Times New Roman" w:hAnsi="Tahoma" w:cs="Tahoma"/>
          <w:sz w:val="24"/>
          <w:szCs w:val="24"/>
        </w:rPr>
        <w:t xml:space="preserve">člana 14 stav 1 tačka 5 Zakona o slobodnom pristupu informacijama kojim je propisano </w:t>
      </w:r>
      <w:r w:rsidR="005D3367" w:rsidRPr="005D3367">
        <w:rPr>
          <w:rFonts w:ascii="Tahoma" w:eastAsia="Times New Roman" w:hAnsi="Tahoma" w:cs="Tahoma"/>
          <w:sz w:val="24"/>
          <w:szCs w:val="24"/>
        </w:rPr>
        <w:lastRenderedPageBreak/>
        <w:t>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5D3367">
        <w:rPr>
          <w:rFonts w:ascii="Tahoma" w:eastAsia="Times New Roman" w:hAnsi="Tahoma" w:cs="Tahoma"/>
          <w:sz w:val="24"/>
          <w:szCs w:val="24"/>
        </w:rPr>
        <w:t xml:space="preserve"> jer se razmatarjući zahtjev za slobodan pristup informacijama ne radi o informaciji u vezi sa zaštitom prava intelektulne svojine. </w:t>
      </w:r>
      <w:r w:rsidR="00F11468">
        <w:rPr>
          <w:rFonts w:ascii="Tahoma" w:hAnsi="Tahoma" w:cs="Tahoma"/>
          <w:sz w:val="24"/>
          <w:szCs w:val="24"/>
          <w:lang w:val="sr-Latn-CS"/>
        </w:rPr>
        <w:t xml:space="preserve">Na osnovu navedenog prvostepeni organ će u ponovnom postupku na osnovu pravilno utvrđenog činjeničnog stanja i primjene materijalnog prava pravilno primijeniti odredbe Zakona o slobodnom pristupu informacijama i to člana 14 stav 1 tačka 6 ako se radi o poslovnoj tajni, člana 16 istog zakona , kao i člana 203 Zakona o opštem upravnom postupku. </w:t>
      </w:r>
    </w:p>
    <w:p w:rsidR="00F11468" w:rsidRPr="002222DA" w:rsidRDefault="00F11468" w:rsidP="00F11468">
      <w:pPr>
        <w:widowControl w:val="0"/>
        <w:tabs>
          <w:tab w:val="left" w:pos="780"/>
        </w:tabs>
        <w:spacing w:after="0"/>
        <w:jc w:val="both"/>
        <w:rPr>
          <w:rFonts w:ascii="Tahoma" w:eastAsia="Lucida Sans Unicode" w:hAnsi="Tahoma" w:cs="Tahoma"/>
          <w:color w:val="000000"/>
          <w:spacing w:val="-10"/>
          <w:sz w:val="24"/>
          <w:szCs w:val="24"/>
        </w:rPr>
      </w:pPr>
      <w:r w:rsidRPr="002222D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2222DA">
        <w:rPr>
          <w:rFonts w:ascii="Tahoma" w:eastAsia="Lucida Sans Unicode" w:hAnsi="Tahoma" w:cs="Tahoma"/>
          <w:color w:val="000000"/>
          <w:spacing w:val="-10"/>
          <w:sz w:val="24"/>
          <w:szCs w:val="24"/>
        </w:rPr>
        <w:t xml:space="preserve"> </w:t>
      </w:r>
    </w:p>
    <w:p w:rsidR="00F11468" w:rsidRPr="002222DA" w:rsidRDefault="00F11468" w:rsidP="00F11468">
      <w:pPr>
        <w:widowControl w:val="0"/>
        <w:tabs>
          <w:tab w:val="left" w:pos="780"/>
        </w:tabs>
        <w:spacing w:after="0"/>
        <w:jc w:val="both"/>
        <w:rPr>
          <w:rFonts w:ascii="Tahoma" w:hAnsi="Tahoma" w:cs="Tahoma"/>
          <w:sz w:val="24"/>
          <w:szCs w:val="24"/>
        </w:rPr>
      </w:pPr>
      <w:r w:rsidRPr="002222D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11468" w:rsidRDefault="00F11468" w:rsidP="00F11468">
      <w:pPr>
        <w:spacing w:after="0"/>
        <w:jc w:val="both"/>
        <w:rPr>
          <w:rFonts w:ascii="Tahoma" w:hAnsi="Tahoma" w:cs="Tahoma"/>
          <w:sz w:val="24"/>
          <w:szCs w:val="24"/>
        </w:rPr>
      </w:pPr>
      <w:r w:rsidRPr="002222DA">
        <w:rPr>
          <w:rFonts w:ascii="Tahoma" w:hAnsi="Tahoma" w:cs="Tahoma"/>
          <w:sz w:val="24"/>
          <w:szCs w:val="24"/>
        </w:rPr>
        <w:t>Savjet Agencije je cijenio i ostale navode iz žalbe, pa je našao da nijesu od uticaja za drugačije rješavanje u ovoj pravnoj stvari.</w:t>
      </w:r>
    </w:p>
    <w:p w:rsidR="00F11468" w:rsidRPr="002222DA" w:rsidRDefault="00F11468" w:rsidP="00F11468">
      <w:pPr>
        <w:spacing w:after="0"/>
        <w:jc w:val="both"/>
        <w:rPr>
          <w:rFonts w:ascii="Tahoma" w:hAnsi="Tahoma" w:cs="Tahoma"/>
          <w:sz w:val="24"/>
          <w:szCs w:val="24"/>
        </w:rPr>
      </w:pPr>
    </w:p>
    <w:p w:rsidR="00F11468" w:rsidRDefault="00F11468" w:rsidP="00F11468">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w:t>
      </w:r>
      <w:r>
        <w:rPr>
          <w:rFonts w:ascii="Tahoma" w:hAnsi="Tahoma" w:cs="Tahoma"/>
          <w:sz w:val="24"/>
          <w:szCs w:val="24"/>
          <w:lang w:val="sr-Latn-CS"/>
        </w:rPr>
        <w:t>istupu informacijama i člana 237 stav 2 Zakona o opštem upravnom postupku, odlučeno je kao u izreci.</w:t>
      </w:r>
    </w:p>
    <w:p w:rsidR="00306A70" w:rsidRPr="001903DB" w:rsidRDefault="00306A70" w:rsidP="00F11468">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w:t>
      </w:r>
      <w:r w:rsidR="00F11468">
        <w:rPr>
          <w:rFonts w:ascii="Tahoma" w:hAnsi="Tahoma" w:cs="Tahoma"/>
          <w:sz w:val="24"/>
          <w:szCs w:val="24"/>
          <w:lang w:val="sr-Latn-CS"/>
        </w:rPr>
        <w:t>krenuti Upravni spor u roku od 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306A70" w:rsidRPr="001903DB" w:rsidRDefault="00306A70" w:rsidP="00306A70">
      <w:pPr>
        <w:rPr>
          <w:sz w:val="20"/>
          <w:szCs w:val="20"/>
          <w:lang w:val="sr-Latn-CS"/>
        </w:rPr>
      </w:pPr>
      <w:bookmarkStart w:id="0" w:name="_GoBack"/>
      <w:bookmarkEnd w:id="0"/>
    </w:p>
    <w:sectPr w:rsidR="00306A70" w:rsidRPr="001903DB" w:rsidSect="00F03089">
      <w:footerReference w:type="even" r:id="rId7"/>
      <w:footerReference w:type="default" r:id="rId8"/>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BC0" w:rsidRDefault="00E30BC0" w:rsidP="004C7646">
      <w:pPr>
        <w:spacing w:after="0" w:line="240" w:lineRule="auto"/>
      </w:pPr>
      <w:r>
        <w:separator/>
      </w:r>
    </w:p>
  </w:endnote>
  <w:endnote w:type="continuationSeparator" w:id="0">
    <w:p w:rsidR="00E30BC0" w:rsidRDefault="00E30BC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30BC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0BC0" w:rsidP="00EA2993">
    <w:pPr>
      <w:pStyle w:val="Footer"/>
      <w:rPr>
        <w:b/>
        <w:sz w:val="16"/>
        <w:szCs w:val="16"/>
      </w:rPr>
    </w:pPr>
  </w:p>
  <w:p w:rsidR="0090753B" w:rsidRPr="00E62A90" w:rsidRDefault="00E30BC0" w:rsidP="00E62A90">
    <w:pPr>
      <w:pStyle w:val="Footer"/>
      <w:shd w:val="clear" w:color="auto" w:fill="FF0000"/>
      <w:jc w:val="center"/>
      <w:rPr>
        <w:b/>
        <w:color w:val="FF0000"/>
        <w:sz w:val="2"/>
        <w:szCs w:val="2"/>
      </w:rPr>
    </w:pPr>
  </w:p>
  <w:p w:rsidR="0090753B" w:rsidRDefault="00E30BC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00F11468">
      <w:rPr>
        <w:sz w:val="16"/>
        <w:szCs w:val="16"/>
      </w:rPr>
      <w:t>, Bulevar Svetog Petra Cetinjskog br.147.</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30BC0" w:rsidP="00E03674">
    <w:pPr>
      <w:pStyle w:val="Footer"/>
      <w:jc w:val="center"/>
      <w:rPr>
        <w:sz w:val="16"/>
        <w:szCs w:val="16"/>
      </w:rPr>
    </w:pPr>
  </w:p>
  <w:p w:rsidR="0090753B" w:rsidRPr="002B6C39" w:rsidRDefault="00E30BC0">
    <w:pPr>
      <w:pStyle w:val="Footer"/>
    </w:pPr>
  </w:p>
  <w:p w:rsidR="0090753B" w:rsidRDefault="00E30BC0"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BC0" w:rsidRDefault="00E30BC0" w:rsidP="004C7646">
      <w:pPr>
        <w:spacing w:after="0" w:line="240" w:lineRule="auto"/>
      </w:pPr>
      <w:r>
        <w:separator/>
      </w:r>
    </w:p>
  </w:footnote>
  <w:footnote w:type="continuationSeparator" w:id="0">
    <w:p w:rsidR="00E30BC0" w:rsidRDefault="00E30BC0"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0DF7"/>
    <w:rsid w:val="00093631"/>
    <w:rsid w:val="00093BCC"/>
    <w:rsid w:val="00095F14"/>
    <w:rsid w:val="00096F20"/>
    <w:rsid w:val="000A1194"/>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D5BAF"/>
    <w:rsid w:val="000E1D99"/>
    <w:rsid w:val="000E3C27"/>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6BB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85A"/>
    <w:rsid w:val="00505BDA"/>
    <w:rsid w:val="005103CA"/>
    <w:rsid w:val="00511358"/>
    <w:rsid w:val="005161B3"/>
    <w:rsid w:val="00517F29"/>
    <w:rsid w:val="00525BB5"/>
    <w:rsid w:val="00526496"/>
    <w:rsid w:val="0052667A"/>
    <w:rsid w:val="00527857"/>
    <w:rsid w:val="00530E36"/>
    <w:rsid w:val="00533D00"/>
    <w:rsid w:val="00535543"/>
    <w:rsid w:val="00541FC0"/>
    <w:rsid w:val="005425F5"/>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367"/>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065D4"/>
    <w:rsid w:val="006125D7"/>
    <w:rsid w:val="00613F70"/>
    <w:rsid w:val="0061563B"/>
    <w:rsid w:val="00616793"/>
    <w:rsid w:val="00616F76"/>
    <w:rsid w:val="00617B5B"/>
    <w:rsid w:val="0062035D"/>
    <w:rsid w:val="00623C50"/>
    <w:rsid w:val="00623C87"/>
    <w:rsid w:val="00625CCD"/>
    <w:rsid w:val="00626ABB"/>
    <w:rsid w:val="0063168B"/>
    <w:rsid w:val="00633FA1"/>
    <w:rsid w:val="00634861"/>
    <w:rsid w:val="006372DE"/>
    <w:rsid w:val="00641171"/>
    <w:rsid w:val="00642676"/>
    <w:rsid w:val="006466EB"/>
    <w:rsid w:val="00647654"/>
    <w:rsid w:val="0065356C"/>
    <w:rsid w:val="006539A1"/>
    <w:rsid w:val="00655D58"/>
    <w:rsid w:val="00661834"/>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1138"/>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1833"/>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121"/>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276EE"/>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D37"/>
    <w:rsid w:val="00963E8B"/>
    <w:rsid w:val="00964B7B"/>
    <w:rsid w:val="00964C52"/>
    <w:rsid w:val="00966700"/>
    <w:rsid w:val="00967428"/>
    <w:rsid w:val="009675BA"/>
    <w:rsid w:val="00967A7A"/>
    <w:rsid w:val="009711A9"/>
    <w:rsid w:val="00971C45"/>
    <w:rsid w:val="00976EA7"/>
    <w:rsid w:val="0097799D"/>
    <w:rsid w:val="0098015E"/>
    <w:rsid w:val="00980354"/>
    <w:rsid w:val="00984BFE"/>
    <w:rsid w:val="009850A0"/>
    <w:rsid w:val="009905AE"/>
    <w:rsid w:val="00993AA9"/>
    <w:rsid w:val="00994425"/>
    <w:rsid w:val="00995034"/>
    <w:rsid w:val="00996451"/>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00A8"/>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5"/>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4656"/>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A5C"/>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084A"/>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193"/>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0BC0"/>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1468"/>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CFDDE"/>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5">
    <w:name w:val="Body text (5)_"/>
    <w:basedOn w:val="DefaultParagraphFont"/>
    <w:link w:val="Bodytext50"/>
    <w:rsid w:val="00F11468"/>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F11468"/>
    <w:pPr>
      <w:shd w:val="clear" w:color="auto" w:fill="FFFFFF"/>
      <w:spacing w:before="900" w:after="0" w:line="223" w:lineRule="exact"/>
      <w:ind w:hanging="660"/>
      <w:jc w:val="center"/>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B7BE2-F716-4D28-875C-B422BEBA6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3311</Words>
  <Characters>18875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2019-01-28T11:45:00Z</cp:lastPrinted>
  <dcterms:created xsi:type="dcterms:W3CDTF">2019-01-28T11:45:00Z</dcterms:created>
  <dcterms:modified xsi:type="dcterms:W3CDTF">2019-06-11T11:25:00Z</dcterms:modified>
</cp:coreProperties>
</file>