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Pr="00A82A85" w:rsidRDefault="00065D9E" w:rsidP="00D568DE">
      <w:pPr>
        <w:pStyle w:val="NoSpacing"/>
        <w:rPr>
          <w:rFonts w:ascii="Tahoma" w:hAnsi="Tahoma" w:cs="Tahoma"/>
          <w:b/>
          <w:sz w:val="20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13E0">
        <w:rPr>
          <w:rFonts w:ascii="Tahoma" w:hAnsi="Tahoma" w:cs="Tahoma"/>
          <w:b/>
          <w:sz w:val="24"/>
          <w:szCs w:val="24"/>
        </w:rPr>
        <w:t>3672</w:t>
      </w:r>
      <w:r w:rsidR="00BB7DE6">
        <w:rPr>
          <w:rFonts w:ascii="Tahoma" w:hAnsi="Tahoma" w:cs="Tahoma"/>
          <w:b/>
          <w:sz w:val="24"/>
          <w:szCs w:val="24"/>
        </w:rPr>
        <w:t>-</w:t>
      </w:r>
      <w:r w:rsidR="00FC13E0">
        <w:rPr>
          <w:rFonts w:ascii="Tahoma" w:hAnsi="Tahoma" w:cs="Tahoma"/>
          <w:b/>
          <w:sz w:val="24"/>
          <w:szCs w:val="24"/>
        </w:rPr>
        <w:t>2</w:t>
      </w:r>
      <w:r w:rsidR="00BB7DE6">
        <w:rPr>
          <w:rFonts w:ascii="Tahoma" w:hAnsi="Tahoma" w:cs="Tahoma"/>
          <w:b/>
          <w:sz w:val="24"/>
          <w:szCs w:val="24"/>
        </w:rPr>
        <w:t>/1</w:t>
      </w:r>
      <w:r w:rsidR="00FC13E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A7135">
        <w:rPr>
          <w:rFonts w:ascii="Tahoma" w:hAnsi="Tahoma" w:cs="Tahoma"/>
          <w:b/>
          <w:sz w:val="24"/>
          <w:szCs w:val="24"/>
        </w:rPr>
        <w:t>1</w:t>
      </w:r>
      <w:r w:rsidR="00FC13E0">
        <w:rPr>
          <w:rFonts w:ascii="Tahoma" w:hAnsi="Tahoma" w:cs="Tahoma"/>
          <w:b/>
          <w:sz w:val="24"/>
          <w:szCs w:val="24"/>
        </w:rPr>
        <w:t>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FA7135">
        <w:rPr>
          <w:rFonts w:ascii="Tahoma" w:hAnsi="Tahoma" w:cs="Tahoma"/>
          <w:b/>
          <w:sz w:val="24"/>
          <w:szCs w:val="24"/>
        </w:rPr>
        <w:t>0</w:t>
      </w:r>
      <w:r w:rsidR="00FC13E0">
        <w:rPr>
          <w:rFonts w:ascii="Tahoma" w:hAnsi="Tahoma" w:cs="Tahoma"/>
          <w:b/>
          <w:sz w:val="24"/>
          <w:szCs w:val="24"/>
        </w:rPr>
        <w:t>2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FC13E0">
        <w:rPr>
          <w:rFonts w:ascii="Tahoma" w:hAnsi="Tahoma" w:cs="Tahoma"/>
          <w:b/>
          <w:sz w:val="24"/>
          <w:szCs w:val="24"/>
        </w:rPr>
        <w:t>2019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FC13E0">
        <w:rPr>
          <w:rFonts w:ascii="Tahoma" w:hAnsi="Tahoma" w:cs="Tahoma"/>
          <w:sz w:val="24"/>
          <w:szCs w:val="24"/>
          <w:lang w:val="sr-Latn-CS"/>
        </w:rPr>
        <w:t xml:space="preserve"> 18/124999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13E0">
        <w:rPr>
          <w:rFonts w:ascii="Tahoma" w:hAnsi="Tahoma" w:cs="Tahoma"/>
          <w:sz w:val="24"/>
          <w:szCs w:val="24"/>
          <w:lang w:val="sr-Latn-CS"/>
        </w:rPr>
        <w:t>1</w:t>
      </w:r>
      <w:r w:rsidR="00F45212">
        <w:rPr>
          <w:rFonts w:ascii="Tahoma" w:hAnsi="Tahoma" w:cs="Tahoma"/>
          <w:sz w:val="24"/>
          <w:szCs w:val="24"/>
          <w:lang w:val="sr-Latn-CS"/>
        </w:rPr>
        <w:t>9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</w:t>
      </w:r>
      <w:r w:rsidR="00FC13E0">
        <w:rPr>
          <w:rFonts w:ascii="Tahoma" w:hAnsi="Tahoma" w:cs="Tahoma"/>
          <w:sz w:val="24"/>
          <w:szCs w:val="24"/>
          <w:lang w:val="sr-Latn-CS"/>
        </w:rPr>
        <w:t>8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>
        <w:rPr>
          <w:rFonts w:ascii="Tahoma" w:hAnsi="Tahoma" w:cs="Tahoma"/>
          <w:sz w:val="24"/>
          <w:szCs w:val="24"/>
          <w:lang w:val="sr-Latn-CS"/>
        </w:rPr>
        <w:t>Crnogorskog olimpijskog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 xml:space="preserve"> komitet</w:t>
      </w:r>
      <w:r w:rsidR="00F45212">
        <w:rPr>
          <w:rFonts w:ascii="Tahoma" w:hAnsi="Tahoma" w:cs="Tahoma"/>
          <w:sz w:val="24"/>
          <w:szCs w:val="24"/>
          <w:lang w:val="sr-Latn-CS"/>
        </w:rPr>
        <w:t>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A82A85" w:rsidRPr="0059795C">
        <w:rPr>
          <w:rFonts w:ascii="Tahoma" w:hAnsi="Tahoma" w:cs="Tahoma"/>
          <w:sz w:val="24"/>
          <w:szCs w:val="24"/>
        </w:rPr>
        <w:t xml:space="preserve">člana 38 Zakona o slobodnom pristupu informacijama („Sl.list Crne Gore, br.44/12 i 30/17) člana 126 stav 4 Zakona o upravnom postupku („Sl.list Crne Gore, br. 056/14, 020/15, 040/16 i 037/17)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>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13E0">
        <w:rPr>
          <w:rFonts w:ascii="Tahoma" w:hAnsi="Tahoma" w:cs="Tahoma"/>
          <w:sz w:val="24"/>
          <w:szCs w:val="24"/>
          <w:lang w:val="sr-Latn-CS"/>
        </w:rPr>
        <w:t>02.</w:t>
      </w:r>
      <w:r w:rsidR="00711FF6">
        <w:rPr>
          <w:rFonts w:ascii="Tahoma" w:hAnsi="Tahoma" w:cs="Tahoma"/>
          <w:sz w:val="24"/>
          <w:szCs w:val="24"/>
          <w:lang w:val="sr-Latn-CS"/>
        </w:rPr>
        <w:t>0</w:t>
      </w:r>
      <w:r w:rsidR="00FC13E0">
        <w:rPr>
          <w:rFonts w:ascii="Tahoma" w:hAnsi="Tahoma" w:cs="Tahoma"/>
          <w:sz w:val="24"/>
          <w:szCs w:val="24"/>
          <w:lang w:val="sr-Latn-CS"/>
        </w:rPr>
        <w:t>2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.201</w:t>
      </w:r>
      <w:r w:rsidR="00FC13E0">
        <w:rPr>
          <w:rFonts w:ascii="Tahoma" w:hAnsi="Tahoma" w:cs="Tahoma"/>
          <w:sz w:val="24"/>
          <w:szCs w:val="24"/>
          <w:lang w:val="sr-Latn-CS"/>
        </w:rPr>
        <w:t>9</w:t>
      </w:r>
      <w:r w:rsidR="00A82A85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3A4433" w:rsidRPr="00BF314B" w:rsidRDefault="00A82A8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BA2488">
        <w:rPr>
          <w:rFonts w:ascii="Tahoma" w:hAnsi="Tahoma" w:cs="Tahoma"/>
          <w:sz w:val="24"/>
          <w:szCs w:val="24"/>
          <w:lang w:val="sr-Latn-CS"/>
        </w:rPr>
        <w:t>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>
        <w:rPr>
          <w:rFonts w:ascii="Tahoma" w:hAnsi="Tahoma" w:cs="Tahoma"/>
          <w:sz w:val="24"/>
          <w:szCs w:val="24"/>
          <w:lang w:val="sr-Latn-CS"/>
        </w:rPr>
        <w:t>Crnogorskog olimpijskog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 xml:space="preserve"> komitet</w:t>
      </w:r>
      <w:r w:rsidR="00F45212">
        <w:rPr>
          <w:rFonts w:ascii="Tahoma" w:hAnsi="Tahoma" w:cs="Tahoma"/>
          <w:sz w:val="24"/>
          <w:szCs w:val="24"/>
          <w:lang w:val="sr-Latn-CS"/>
        </w:rPr>
        <w:t>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2A85">
        <w:rPr>
          <w:rFonts w:ascii="Tahoma" w:hAnsi="Tahoma" w:cs="Tahoma"/>
          <w:sz w:val="24"/>
          <w:szCs w:val="24"/>
          <w:lang w:val="sr-Latn-CS"/>
        </w:rPr>
        <w:t>29.10.2018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2A85">
        <w:rPr>
          <w:rFonts w:ascii="Tahoma" w:hAnsi="Tahoma" w:cs="Tahoma"/>
          <w:sz w:val="24"/>
          <w:szCs w:val="24"/>
          <w:lang w:val="sr-Latn-CS"/>
        </w:rPr>
        <w:t>inoviranog Elaborata Crnogorskog olimpijskog komiteta o društveno-finansijskoj opravdanosti organizacije Igara malih država 2019.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Nakon razmatranja spisa predmeta i žalbenih navoda Savjet Agencije nalazi da je žalba </w:t>
      </w:r>
      <w:r w:rsidR="00BA2488">
        <w:rPr>
          <w:rFonts w:ascii="Tahoma" w:hAnsi="Tahoma" w:cs="Tahoma"/>
          <w:sz w:val="24"/>
          <w:szCs w:val="24"/>
          <w:lang w:val="sr-Latn-CS"/>
        </w:rPr>
        <w:t>ne</w:t>
      </w:r>
      <w:r w:rsidRPr="0063619C">
        <w:rPr>
          <w:rFonts w:ascii="Tahoma" w:hAnsi="Tahoma" w:cs="Tahoma"/>
          <w:sz w:val="24"/>
          <w:szCs w:val="24"/>
          <w:lang w:val="sr-Latn-CS"/>
        </w:rPr>
        <w:t>osnovana.</w:t>
      </w:r>
    </w:p>
    <w:p w:rsidR="00A82A85" w:rsidRDefault="00E8452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84524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F65592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82A85">
        <w:rPr>
          <w:rFonts w:ascii="Tahoma" w:hAnsi="Tahoma" w:cs="Tahoma"/>
          <w:sz w:val="24"/>
          <w:szCs w:val="24"/>
          <w:lang w:val="sr-Latn-CS"/>
        </w:rPr>
        <w:t>20.11.2018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82A85">
        <w:rPr>
          <w:rFonts w:ascii="Tahoma" w:hAnsi="Tahoma" w:cs="Tahoma"/>
          <w:sz w:val="24"/>
          <w:szCs w:val="24"/>
          <w:lang w:val="sr-Latn-CS"/>
        </w:rPr>
        <w:t>11165-1/18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2A85">
        <w:rPr>
          <w:rFonts w:ascii="Tahoma" w:hAnsi="Tahoma" w:cs="Tahoma"/>
          <w:sz w:val="24"/>
          <w:szCs w:val="24"/>
          <w:lang w:val="sr-Latn-CS"/>
        </w:rPr>
        <w:t>20.11.2018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 xml:space="preserve">enja razloga zbog čega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881AD3" w:rsidRPr="00881AD3" w:rsidRDefault="00881AD3" w:rsidP="00881AD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1AD3">
        <w:rPr>
          <w:rFonts w:ascii="Tahoma" w:hAnsi="Tahoma" w:cs="Tahoma"/>
          <w:sz w:val="24"/>
          <w:szCs w:val="24"/>
          <w:lang w:val="sr-Latn-CS"/>
        </w:rPr>
        <w:t xml:space="preserve">Savjet Agencije je u konkretnom predmetu formiranom po žalbi NVO Mans </w:t>
      </w:r>
      <w:r w:rsidR="008D177D">
        <w:rPr>
          <w:rFonts w:ascii="Tahoma" w:hAnsi="Tahoma" w:cs="Tahoma"/>
          <w:sz w:val="24"/>
          <w:szCs w:val="24"/>
          <w:lang w:val="sr-Latn-CS"/>
        </w:rPr>
        <w:t>br.</w:t>
      </w:r>
      <w:r w:rsidR="00416D97">
        <w:rPr>
          <w:rFonts w:ascii="Tahoma" w:hAnsi="Tahoma" w:cs="Tahoma"/>
          <w:sz w:val="24"/>
          <w:szCs w:val="24"/>
          <w:lang w:val="sr-Latn-CS"/>
        </w:rPr>
        <w:t xml:space="preserve"> 18/124999 od 1</w:t>
      </w:r>
      <w:r w:rsidR="008D177D">
        <w:rPr>
          <w:rFonts w:ascii="Tahoma" w:hAnsi="Tahoma" w:cs="Tahoma"/>
          <w:sz w:val="24"/>
          <w:szCs w:val="24"/>
          <w:lang w:val="sr-Latn-CS"/>
        </w:rPr>
        <w:t>9.11.</w:t>
      </w:r>
      <w:r w:rsidR="00416D97">
        <w:rPr>
          <w:rFonts w:ascii="Tahoma" w:hAnsi="Tahoma" w:cs="Tahoma"/>
          <w:sz w:val="24"/>
          <w:szCs w:val="24"/>
          <w:lang w:val="sr-Latn-CS"/>
        </w:rPr>
        <w:t>2018</w:t>
      </w:r>
      <w:r w:rsidRPr="00881AD3">
        <w:rPr>
          <w:rFonts w:ascii="Tahoma" w:hAnsi="Tahoma" w:cs="Tahoma"/>
          <w:sz w:val="24"/>
          <w:szCs w:val="24"/>
          <w:lang w:val="sr-Latn-CS"/>
        </w:rPr>
        <w:t>. godine, uvidom u spise predmeta, utvrdio da Crnogorski olimpijski komitet nije obveznik Zakona o slobodnom pristupu informacijama, a u smislu člana 9 Zakona, te da iz iznijetog nije u obavezi da postupa po zahtjevima za slobodan pristup informacijama i dostavlja tražene informacije.</w:t>
      </w:r>
    </w:p>
    <w:p w:rsidR="00881AD3" w:rsidRDefault="00881AD3" w:rsidP="00881AD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1AD3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16D97">
        <w:rPr>
          <w:rFonts w:ascii="Tahoma" w:hAnsi="Tahoma" w:cs="Tahoma"/>
          <w:sz w:val="24"/>
          <w:szCs w:val="24"/>
          <w:lang w:val="sr-Latn-CS"/>
        </w:rPr>
        <w:t>126</w:t>
      </w:r>
      <w:r w:rsidRPr="00881AD3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416D97">
        <w:rPr>
          <w:rFonts w:ascii="Tahoma" w:hAnsi="Tahoma" w:cs="Tahoma"/>
          <w:sz w:val="24"/>
          <w:szCs w:val="24"/>
          <w:lang w:val="sr-Latn-CS"/>
        </w:rPr>
        <w:t>4</w:t>
      </w:r>
      <w:r w:rsidRPr="00881AD3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416D97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9845A6" w:rsidRDefault="00416D9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416D97" w:rsidRDefault="00416D9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87332" w:rsidRPr="006860B7" w:rsidRDefault="00F87332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8733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783" w:rsidRDefault="00055783" w:rsidP="00CB7F9A">
      <w:pPr>
        <w:spacing w:after="0" w:line="240" w:lineRule="auto"/>
      </w:pPr>
      <w:r>
        <w:separator/>
      </w:r>
    </w:p>
  </w:endnote>
  <w:endnote w:type="continuationSeparator" w:id="0">
    <w:p w:rsidR="00055783" w:rsidRDefault="0005578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A82A85" w:rsidRPr="009355B6" w:rsidRDefault="00A82A85" w:rsidP="00A82A85">
    <w:pPr>
      <w:shd w:val="clear" w:color="auto" w:fill="FFFFFF"/>
      <w:jc w:val="center"/>
      <w:rPr>
        <w:rFonts w:eastAsia="Times New Roman" w:cs="Arial"/>
        <w:color w:val="333333"/>
        <w:sz w:val="16"/>
        <w:szCs w:val="16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A82A85" w:rsidRPr="0059795C" w:rsidRDefault="00A82A85" w:rsidP="00A82A85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783" w:rsidRDefault="00055783" w:rsidP="00CB7F9A">
      <w:pPr>
        <w:spacing w:after="0" w:line="240" w:lineRule="auto"/>
      </w:pPr>
      <w:r>
        <w:separator/>
      </w:r>
    </w:p>
  </w:footnote>
  <w:footnote w:type="continuationSeparator" w:id="0">
    <w:p w:rsidR="00055783" w:rsidRDefault="0005578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783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0AC8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102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039D"/>
    <w:rsid w:val="00131DC8"/>
    <w:rsid w:val="0013236B"/>
    <w:rsid w:val="00132653"/>
    <w:rsid w:val="00132900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59B9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2C3E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97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ABB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18D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761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5C3F"/>
    <w:rsid w:val="00676340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1FF6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51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535"/>
    <w:rsid w:val="00875D61"/>
    <w:rsid w:val="00881AD3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177D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BA4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42FE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319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A85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E3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5B1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2488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180C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383A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901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52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212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592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6E"/>
    <w:rsid w:val="00F77C74"/>
    <w:rsid w:val="00F820F6"/>
    <w:rsid w:val="00F83A27"/>
    <w:rsid w:val="00F843E3"/>
    <w:rsid w:val="00F84506"/>
    <w:rsid w:val="00F85B85"/>
    <w:rsid w:val="00F86CCF"/>
    <w:rsid w:val="00F86F1C"/>
    <w:rsid w:val="00F87332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35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3E0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4862D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95366-7DD7-4C64-81FB-CDA188F1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78</cp:revision>
  <cp:lastPrinted>2014-12-08T14:22:00Z</cp:lastPrinted>
  <dcterms:created xsi:type="dcterms:W3CDTF">2015-12-16T13:08:00Z</dcterms:created>
  <dcterms:modified xsi:type="dcterms:W3CDTF">2019-06-07T06:25:00Z</dcterms:modified>
</cp:coreProperties>
</file>