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</w:t>
      </w:r>
      <w:r w:rsidR="008D1370">
        <w:rPr>
          <w:rFonts w:ascii="Tahoma" w:hAnsi="Tahoma" w:cs="Tahoma"/>
          <w:b/>
          <w:sz w:val="24"/>
          <w:szCs w:val="24"/>
          <w:lang w:val="sr-Latn-ME" w:eastAsia="sr-Latn-ME"/>
        </w:rPr>
        <w:t>-</w:t>
      </w:r>
      <w:r w:rsidR="00F71DD0">
        <w:rPr>
          <w:rFonts w:ascii="Tahoma" w:hAnsi="Tahoma" w:cs="Tahoma"/>
          <w:b/>
          <w:sz w:val="24"/>
          <w:szCs w:val="24"/>
          <w:lang w:val="sr-Latn-ME" w:eastAsia="sr-Latn-ME"/>
        </w:rPr>
        <w:t>3662</w:t>
      </w:r>
      <w:r w:rsidR="008D1370">
        <w:rPr>
          <w:rFonts w:ascii="Tahoma" w:hAnsi="Tahoma" w:cs="Tahoma"/>
          <w:b/>
          <w:sz w:val="24"/>
          <w:szCs w:val="24"/>
          <w:lang w:val="sr-Latn-ME" w:eastAsia="sr-Latn-ME"/>
        </w:rPr>
        <w:t>-2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/18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6E4A86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05</w:t>
      </w:r>
      <w:r w:rsidR="003D5EB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6E4A86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03</w:t>
      </w:r>
      <w:r w:rsidR="003D5EB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.2019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64364F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, advokata iz Podgorice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F71DD0" w:rsidRPr="00F71DD0">
        <w:rPr>
          <w:rFonts w:ascii="Tahoma" w:eastAsiaTheme="minorEastAsia" w:hAnsi="Tahoma" w:cs="Tahoma"/>
          <w:sz w:val="24"/>
          <w:szCs w:val="24"/>
          <w:lang w:val="sr-Latn-ME" w:eastAsia="sr-Latn-ME"/>
        </w:rPr>
        <w:t>UPII 07-30-3662-</w:t>
      </w:r>
      <w:r w:rsidR="00F71DD0">
        <w:rPr>
          <w:rFonts w:ascii="Tahoma" w:eastAsiaTheme="minorEastAsia" w:hAnsi="Tahoma" w:cs="Tahoma"/>
          <w:sz w:val="24"/>
          <w:szCs w:val="24"/>
          <w:lang w:val="sr-Latn-ME" w:eastAsia="sr-Latn-ME"/>
        </w:rPr>
        <w:t>1</w:t>
      </w:r>
      <w:r w:rsidR="00F71DD0" w:rsidRPr="00F71DD0">
        <w:rPr>
          <w:rFonts w:ascii="Tahoma" w:eastAsiaTheme="minorEastAsia" w:hAnsi="Tahoma" w:cs="Tahoma"/>
          <w:sz w:val="24"/>
          <w:szCs w:val="24"/>
          <w:lang w:val="sr-Latn-ME" w:eastAsia="sr-Latn-ME"/>
        </w:rPr>
        <w:t>/18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F71DD0">
        <w:rPr>
          <w:rFonts w:ascii="Tahoma" w:eastAsiaTheme="minorEastAsia" w:hAnsi="Tahoma" w:cs="Tahoma"/>
          <w:sz w:val="24"/>
          <w:szCs w:val="24"/>
          <w:lang w:val="sr-Latn-ME" w:eastAsia="sr-Latn-ME"/>
        </w:rPr>
        <w:t>15.11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>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540E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F71DD0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izjavljene protiv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Uprave za nekretnine Crne Gore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Br. 06-98/2 od 01.11.2018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2C264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godine,</w:t>
      </w:r>
      <w:r w:rsidRPr="00D2068D">
        <w:rPr>
          <w:rFonts w:eastAsiaTheme="minorEastAsia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38 Zakona o slobodnom pristupu informacijama (“Sl.list Crne Gore”, br.44/12 i 030/17) i člana 126 stav </w:t>
      </w:r>
      <w:r w:rsidR="00C95ADB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 ("Službeni list Crne Gore", br. 056/14 od 24.12.2014, 020/15 od 24.04.2015, 040/16 od 30.06.2016, 037/17 od 14.06.2017) je na sjednici održanoj dana 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>02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>02.2019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980F97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</w:t>
      </w:r>
      <w:r w:rsidR="00D2068D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Uprave za nekretnine Crne Gore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Br. 06-98/2 od 01.11.2018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D64530" w:rsidRDefault="00D2068D" w:rsidP="003D697F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64364F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, advokata iz Podgorice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08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0E4F53">
        <w:rPr>
          <w:rFonts w:ascii="Tahoma" w:eastAsiaTheme="minorEastAsia" w:hAnsi="Tahoma" w:cs="Tahoma"/>
          <w:sz w:val="24"/>
          <w:szCs w:val="24"/>
          <w:lang w:val="sr-Latn-ME" w:eastAsia="sr-Latn-ME"/>
        </w:rPr>
        <w:t>10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1D6357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godine, kojim je odlučeno: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Odbija se kao neosnovan zahtjev advokata mr </w:t>
      </w:r>
      <w:r w:rsidR="0064364F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 Podgori</w:t>
      </w:r>
      <w:r w:rsid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ce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kojim </w:t>
      </w:r>
      <w:r w:rsid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je tražio pristup informaciji: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>Spisak nepokretnost</w:t>
      </w:r>
      <w:r w:rsid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>i koje se nalaze u svojini firm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e PROPER: INVESTMENT BUDVA P.O.O. Budva, Razino bb, PIB: 02928272, kao 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>i spisak nepokretnosti na kojim je navedena firm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>a svojevremeno imala pravo svojine ali su iz vlas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ništva iste prešle u vlasništvo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>drugog subjekta (fizičkog lica, pravnog lica.,.) u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pošlednje 3 godine, računajući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unazad od dana prijema ovog zahtjeva, kao i fotokopije dokumenata na osnovu kojih je izvršen prenos pr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ava svojine na nepokretnostima;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Spisak nepokretnosti koje se nalaze u svojini firme ASTRA MONTENEGRO INVESTMENT ASSOCIATION 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D.O.O.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Budva, poluostrvo Zavala, Zgrada ,,Harmonia“, poštanski fax br. 81 PIB: 02772426, kao i spisak nepokretnosti na kojima je navedena firma svoje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>vremeno imala pravo svojine ali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su iz vlasništva iste prešle u vlasništvo drugog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subjekta (fizičkog, pravnog lica..), u pošlednje 3 godine, računajući unazad od dana prijema ovog zahtjeva, kao i fotokopije dokumenata na osnovu kojih je izvršen prenos pr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ava svojine na nepokretnostima; 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>Spisak nepokretnosti koje se nalaze u svojini firme MONTERRA CONSTRUCTION Đ.O.O. BUDVA, Budva, Jadranski put br. 31, PIB:02689618, kao i spisak nepokretnosti na kojima je navedena firma svojevremeno imala pravo svojine ali su iz vlasništva iste prešle u vlasništvo drugog subjekta (fizičkog, pravnog lica...) u pošlednje 3 godine, računajući unazad</w:t>
      </w:r>
      <w:r w:rsidR="00D156F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dana prijema ovog zahatjeva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kao i fotokopije dokumenata na osnovu 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kojih je izvršen prenos prava</w:t>
      </w:r>
      <w:r w:rsidR="003D697F" w:rsidRPr="003D697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vojine na nepokretnostima. U obrazloženju se navodi da p</w:t>
      </w:r>
      <w:r w:rsidR="00C60296" w:rsidRP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ostupajući u 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skladu sa odredbama člana 29 stav </w:t>
      </w:r>
      <w:r w:rsidR="00C60296" w:rsidRP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1 tačka 1 Zak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ona o slobodnom pristupu informacijama kojim je</w:t>
      </w:r>
      <w:r w:rsidR="00C60296" w:rsidRP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propisano da će organ vlasti odbiti zahtjev za prjsjup informaciji, ako pristup informaciji zahtijeva iii podrazumijeva sačinjavanje nove informacije, rješavajući po žalbi br.06-98/1 od 30.10.2018 godine, 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prvostepeni</w:t>
      </w:r>
      <w:r w:rsidR="00C60296" w:rsidRP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organ je našao da pristup informacija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ma zahtijeva ili podrazumijeva </w:t>
      </w:r>
      <w:r w:rsidR="00C60296" w:rsidRP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sačinjavanje nove informacije, pa shodno naprijed navedenom ne može udovoljiti podnijetom zahtjevu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A66E6F" w:rsidRPr="00561562" w:rsidRDefault="00D2068D" w:rsidP="00CF0BD9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 se </w:t>
      </w:r>
      <w:r w:rsidR="00E9376A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</w:t>
      </w:r>
      <w:r w:rsidR="00C60296">
        <w:rPr>
          <w:rFonts w:ascii="Tahoma" w:eastAsiaTheme="minorEastAsia" w:hAnsi="Tahoma" w:cs="Tahoma"/>
          <w:sz w:val="24"/>
          <w:szCs w:val="24"/>
          <w:lang w:val="sr-Latn-ME" w:eastAsia="sr-Latn-ME"/>
        </w:rPr>
        <w:t>iz svih zakonskih razloga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U bitnom se navodi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>da je p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redmetno 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>r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ješenje neosnovano u cjelosti i podnosilac zahtjeva ga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iz sledećih razloga. 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Organ uprave koji vodi predmetni postupak je bio u obavezi da se pridržava načela utvrđivanja istine iz člana </w:t>
      </w:r>
      <w:r w:rsidR="000F47F4">
        <w:rPr>
          <w:rFonts w:ascii="Tahoma" w:eastAsiaTheme="minorEastAsia" w:hAnsi="Tahoma" w:cs="Tahoma"/>
          <w:sz w:val="24"/>
          <w:szCs w:val="24"/>
          <w:lang w:val="sr-Latn-ME" w:eastAsia="sr-Latn-ME"/>
        </w:rPr>
        <w:t>11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F47F4">
        <w:rPr>
          <w:rFonts w:ascii="Tahoma" w:eastAsiaTheme="minorEastAsia" w:hAnsi="Tahoma" w:cs="Tahoma"/>
          <w:sz w:val="24"/>
          <w:szCs w:val="24"/>
          <w:lang w:val="sr-Latn-ME" w:eastAsia="sr-Latn-ME"/>
        </w:rPr>
        <w:t>Zakon o upravom postupku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, a isti to nije učinio, tj. čin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jenično stanje nije pravilno ni 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potpuno utvrđeno, te proizlazi da je i predmetna odluka donesena na osnovu nepravilno i nepotpuno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utvrđenog činjeničnog stanja. 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Naime, prvostepeni organ uprave nije udovoljio zahtjevu stranke, a takođe nije ni adekvatno obrazložio u Rješenju iz kojeg razloga eventualno nije u mogućnosti da odgovori istom, ukoliko zaista ne posjeduje sve ove i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nformacije u svojoj evidenciji. 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Nadalje, prvostepeni organ je, ukoliko zaista ne posjeduje sve tražene informacije u svojoj evidenciji, bio dužan udovoljiti zahtjevu stranke u onom dijelu u kojem te informacije posjeduje,</w:t>
      </w:r>
      <w:r w:rsidR="00D160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a što isti takođe nije učinio. </w:t>
      </w:r>
      <w:r w:rsidR="00CF0BD9" w:rsidRP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Sa navedenih razloga, podnosilac zahtjeva predlaže, da drugostepeni organ uprave usvoji predmetnu žalbu, poništi ožalbeno Rješenje i vrati predmet prvostepe</w:t>
      </w:r>
      <w:r w:rsidR="00CF0BD9">
        <w:rPr>
          <w:rFonts w:ascii="Tahoma" w:eastAsiaTheme="minorEastAsia" w:hAnsi="Tahoma" w:cs="Tahoma"/>
          <w:sz w:val="24"/>
          <w:szCs w:val="24"/>
          <w:lang w:val="sr-Latn-ME" w:eastAsia="sr-Latn-ME"/>
        </w:rPr>
        <w:t>nom organu na ponovni postupak.</w:t>
      </w:r>
    </w:p>
    <w:p w:rsidR="0083127E" w:rsidRDefault="00561562" w:rsidP="00561562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124D80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2255FB">
        <w:rPr>
          <w:rFonts w:ascii="Tahoma" w:eastAsiaTheme="minorEastAsia" w:hAnsi="Tahoma" w:cs="Tahoma"/>
          <w:sz w:val="24"/>
          <w:szCs w:val="24"/>
          <w:lang w:val="sr-Latn-ME" w:eastAsia="sr-Latn-ME"/>
        </w:rPr>
        <w:t>kon razmatranja spisa predmeta i</w:t>
      </w: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</w:t>
      </w:r>
      <w:r w:rsidR="00622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nalazi da je žalba osnovana.</w:t>
      </w:r>
    </w:p>
    <w:p w:rsidR="00D75FAC" w:rsidRPr="00D75FAC" w:rsidRDefault="0031742C" w:rsidP="00D75FA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 126 stav 7 Zakona o upravnom postupku propisuje da ako drugostepeni organ nađe da će nedostatke prvostepenog postupka brže i ekonomičnije otkloniti prvostepeni javnopravni organ, on će svojim rješenjem poništiti prvostepeno rješenje i predmet vratiti prvostepenom organu na ponovni postupak. </w:t>
      </w:r>
      <w:r w:rsidR="00920232" w:rsidRPr="0092023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poništio prvostepeno rješenje zbog pogrešne primjene materijalnog prava i povrede pravila postupka. Članom 1 stav 2 tačka 1 Zakona o slobodnom pristupu informacijama </w:t>
      </w:r>
      <w:r w:rsidR="00920232" w:rsidRPr="00920232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(“Sl.list Crne Gore”, br.44/12 i 030/17)  je propisano da se odredbe ovog Zakona ne primjenjuju se na:1) stranke u sudskim, upravnim i drugim na zakonu propisanim postupcima, kojima je pristup informacijama iz tih postupaka utvrđen propisom</w:t>
      </w:r>
      <w:r w:rsidR="00D75FAC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D75FAC" w:rsidRPr="00D75FAC">
        <w:t xml:space="preserve"> </w:t>
      </w:r>
      <w:r w:rsidR="00D75FAC" w:rsidRPr="00D75FA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cijenio da je žalba osnovana,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zahtjevu. Na osnovu člana 126 stav 7 Zakona o upravnom postupku je poništeno prvostepeno rješenje, a predmet se zbog prirode upravne stvari dostavlja na ponovni postupak prvostepenom organu. </w:t>
      </w:r>
    </w:p>
    <w:p w:rsidR="00D75FAC" w:rsidRPr="00D75FAC" w:rsidRDefault="00D75FAC" w:rsidP="00D75FA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75FAC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je cijenio i ostale navode iz žalbe, pa je našao da nijesu od uticaja za drugačije rješavanje u ovoj pravnoj stvari.</w:t>
      </w:r>
    </w:p>
    <w:p w:rsidR="002F6613" w:rsidRPr="00DA11F3" w:rsidRDefault="00D75FAC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75FAC">
        <w:rPr>
          <w:rFonts w:ascii="Tahoma" w:eastAsiaTheme="minorEastAsia" w:hAnsi="Tahoma" w:cs="Tahoma"/>
          <w:sz w:val="24"/>
          <w:szCs w:val="24"/>
          <w:lang w:val="sr-Latn-ME" w:eastAsia="sr-Latn-ME"/>
        </w:rPr>
        <w:t>Sa iznjetih razloga, shodno članu 38 Zakona o slobodnom pristupu informacijama i člana 126 stav 7 Zakona o upravnom postupku, odlučeno je kao u izreci.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bookmarkStart w:id="0" w:name="_GoBack"/>
      <w:bookmarkEnd w:id="0"/>
    </w:p>
    <w:p w:rsidR="007648BB" w:rsidRPr="00D2068D" w:rsidRDefault="007648BB" w:rsidP="00D2068D"/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0A3" w:rsidRDefault="009970A3" w:rsidP="00CB7F9A">
      <w:pPr>
        <w:spacing w:after="0" w:line="240" w:lineRule="auto"/>
      </w:pPr>
      <w:r>
        <w:separator/>
      </w:r>
    </w:p>
  </w:endnote>
  <w:endnote w:type="continuationSeparator" w:id="0">
    <w:p w:rsidR="009970A3" w:rsidRDefault="009970A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0A3" w:rsidRDefault="009970A3" w:rsidP="00CB7F9A">
      <w:pPr>
        <w:spacing w:after="0" w:line="240" w:lineRule="auto"/>
      </w:pPr>
      <w:r>
        <w:separator/>
      </w:r>
    </w:p>
  </w:footnote>
  <w:footnote w:type="continuationSeparator" w:id="0">
    <w:p w:rsidR="009970A3" w:rsidRDefault="009970A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60CE"/>
    <w:rsid w:val="00065AEA"/>
    <w:rsid w:val="00067C4C"/>
    <w:rsid w:val="00070E91"/>
    <w:rsid w:val="00072AFB"/>
    <w:rsid w:val="00075B9A"/>
    <w:rsid w:val="00097025"/>
    <w:rsid w:val="00097D42"/>
    <w:rsid w:val="000A48CB"/>
    <w:rsid w:val="000C0B43"/>
    <w:rsid w:val="000D0F0B"/>
    <w:rsid w:val="000D21C6"/>
    <w:rsid w:val="000D5AEF"/>
    <w:rsid w:val="000D6BE6"/>
    <w:rsid w:val="000D6C7C"/>
    <w:rsid w:val="000D7F23"/>
    <w:rsid w:val="000E4F53"/>
    <w:rsid w:val="000F47F4"/>
    <w:rsid w:val="0011170C"/>
    <w:rsid w:val="001131DD"/>
    <w:rsid w:val="00114C29"/>
    <w:rsid w:val="00124D80"/>
    <w:rsid w:val="00127570"/>
    <w:rsid w:val="00134A3B"/>
    <w:rsid w:val="001501EA"/>
    <w:rsid w:val="001514C0"/>
    <w:rsid w:val="00153118"/>
    <w:rsid w:val="00155DE7"/>
    <w:rsid w:val="00167CB6"/>
    <w:rsid w:val="001711DD"/>
    <w:rsid w:val="00175942"/>
    <w:rsid w:val="00186F5F"/>
    <w:rsid w:val="00194855"/>
    <w:rsid w:val="001A5EEE"/>
    <w:rsid w:val="001C0B45"/>
    <w:rsid w:val="001C2DCA"/>
    <w:rsid w:val="001C659C"/>
    <w:rsid w:val="001C65D9"/>
    <w:rsid w:val="001C7CAF"/>
    <w:rsid w:val="001D6357"/>
    <w:rsid w:val="001F29BD"/>
    <w:rsid w:val="00203703"/>
    <w:rsid w:val="00216882"/>
    <w:rsid w:val="00223380"/>
    <w:rsid w:val="002255FB"/>
    <w:rsid w:val="00231D2C"/>
    <w:rsid w:val="002370F4"/>
    <w:rsid w:val="00243A9F"/>
    <w:rsid w:val="00255127"/>
    <w:rsid w:val="002621D0"/>
    <w:rsid w:val="0026319C"/>
    <w:rsid w:val="00265134"/>
    <w:rsid w:val="002702D8"/>
    <w:rsid w:val="00272B03"/>
    <w:rsid w:val="0029425F"/>
    <w:rsid w:val="00295D8B"/>
    <w:rsid w:val="002A50A6"/>
    <w:rsid w:val="002A5BCE"/>
    <w:rsid w:val="002A6C94"/>
    <w:rsid w:val="002B6C39"/>
    <w:rsid w:val="002C2641"/>
    <w:rsid w:val="002E3275"/>
    <w:rsid w:val="002E7023"/>
    <w:rsid w:val="002E790A"/>
    <w:rsid w:val="002F1EDB"/>
    <w:rsid w:val="002F4DDC"/>
    <w:rsid w:val="002F6613"/>
    <w:rsid w:val="0031742C"/>
    <w:rsid w:val="00337E9F"/>
    <w:rsid w:val="00340B4A"/>
    <w:rsid w:val="00340D75"/>
    <w:rsid w:val="00341E83"/>
    <w:rsid w:val="00350892"/>
    <w:rsid w:val="003529EB"/>
    <w:rsid w:val="003636E4"/>
    <w:rsid w:val="0036544B"/>
    <w:rsid w:val="00367470"/>
    <w:rsid w:val="00387445"/>
    <w:rsid w:val="003A4CDF"/>
    <w:rsid w:val="003B2070"/>
    <w:rsid w:val="003D10AD"/>
    <w:rsid w:val="003D46D8"/>
    <w:rsid w:val="003D4DD8"/>
    <w:rsid w:val="003D5EBC"/>
    <w:rsid w:val="003D697F"/>
    <w:rsid w:val="00407C81"/>
    <w:rsid w:val="00424CBB"/>
    <w:rsid w:val="00427136"/>
    <w:rsid w:val="0044288F"/>
    <w:rsid w:val="004431E1"/>
    <w:rsid w:val="00443FFD"/>
    <w:rsid w:val="00446379"/>
    <w:rsid w:val="00460EFF"/>
    <w:rsid w:val="00461303"/>
    <w:rsid w:val="00464905"/>
    <w:rsid w:val="00467C3F"/>
    <w:rsid w:val="00473754"/>
    <w:rsid w:val="004737B5"/>
    <w:rsid w:val="00481ED8"/>
    <w:rsid w:val="00482B16"/>
    <w:rsid w:val="00483434"/>
    <w:rsid w:val="004860E6"/>
    <w:rsid w:val="00487198"/>
    <w:rsid w:val="00491863"/>
    <w:rsid w:val="00495DAC"/>
    <w:rsid w:val="00497090"/>
    <w:rsid w:val="00497F2D"/>
    <w:rsid w:val="004A1B9C"/>
    <w:rsid w:val="004B481E"/>
    <w:rsid w:val="004D0521"/>
    <w:rsid w:val="004D1136"/>
    <w:rsid w:val="004D4AEB"/>
    <w:rsid w:val="004D4DF0"/>
    <w:rsid w:val="004E7F76"/>
    <w:rsid w:val="00501104"/>
    <w:rsid w:val="00502DA8"/>
    <w:rsid w:val="00502EA3"/>
    <w:rsid w:val="0050548F"/>
    <w:rsid w:val="00513EB5"/>
    <w:rsid w:val="00516A07"/>
    <w:rsid w:val="00530460"/>
    <w:rsid w:val="005335D1"/>
    <w:rsid w:val="00533C20"/>
    <w:rsid w:val="00536B17"/>
    <w:rsid w:val="00540E3C"/>
    <w:rsid w:val="00542738"/>
    <w:rsid w:val="005535C3"/>
    <w:rsid w:val="00556D98"/>
    <w:rsid w:val="00557F87"/>
    <w:rsid w:val="00561562"/>
    <w:rsid w:val="0056301A"/>
    <w:rsid w:val="00570121"/>
    <w:rsid w:val="005714CA"/>
    <w:rsid w:val="00573B33"/>
    <w:rsid w:val="00575027"/>
    <w:rsid w:val="0057631C"/>
    <w:rsid w:val="00584C84"/>
    <w:rsid w:val="00586CB8"/>
    <w:rsid w:val="005B3A7E"/>
    <w:rsid w:val="005D1D01"/>
    <w:rsid w:val="005D28CA"/>
    <w:rsid w:val="005D3CAF"/>
    <w:rsid w:val="005E1857"/>
    <w:rsid w:val="005F4F38"/>
    <w:rsid w:val="0060132C"/>
    <w:rsid w:val="0060767C"/>
    <w:rsid w:val="00621111"/>
    <w:rsid w:val="00622F69"/>
    <w:rsid w:val="00626CF9"/>
    <w:rsid w:val="0064364F"/>
    <w:rsid w:val="00643A74"/>
    <w:rsid w:val="00656E64"/>
    <w:rsid w:val="006753C0"/>
    <w:rsid w:val="00677FFC"/>
    <w:rsid w:val="006933A6"/>
    <w:rsid w:val="006963D2"/>
    <w:rsid w:val="006A27DF"/>
    <w:rsid w:val="006B3C97"/>
    <w:rsid w:val="006C2D9B"/>
    <w:rsid w:val="006C3A8B"/>
    <w:rsid w:val="006D636D"/>
    <w:rsid w:val="006D7FD1"/>
    <w:rsid w:val="006E3B1D"/>
    <w:rsid w:val="006E40A2"/>
    <w:rsid w:val="006E4A86"/>
    <w:rsid w:val="006F2464"/>
    <w:rsid w:val="0070044E"/>
    <w:rsid w:val="007034DC"/>
    <w:rsid w:val="00705245"/>
    <w:rsid w:val="007055E7"/>
    <w:rsid w:val="00707225"/>
    <w:rsid w:val="007229C4"/>
    <w:rsid w:val="00726842"/>
    <w:rsid w:val="00740F75"/>
    <w:rsid w:val="00745161"/>
    <w:rsid w:val="00750922"/>
    <w:rsid w:val="007545C7"/>
    <w:rsid w:val="007577F2"/>
    <w:rsid w:val="007648BB"/>
    <w:rsid w:val="0076490A"/>
    <w:rsid w:val="0077093E"/>
    <w:rsid w:val="00781EBB"/>
    <w:rsid w:val="007A7AD4"/>
    <w:rsid w:val="007C3477"/>
    <w:rsid w:val="007E53B5"/>
    <w:rsid w:val="007F1DDC"/>
    <w:rsid w:val="007F3739"/>
    <w:rsid w:val="007F6668"/>
    <w:rsid w:val="00801532"/>
    <w:rsid w:val="00802FD3"/>
    <w:rsid w:val="00804B4A"/>
    <w:rsid w:val="008123B6"/>
    <w:rsid w:val="00817D11"/>
    <w:rsid w:val="0083127E"/>
    <w:rsid w:val="00831DA1"/>
    <w:rsid w:val="00832D8D"/>
    <w:rsid w:val="00835B33"/>
    <w:rsid w:val="00841F42"/>
    <w:rsid w:val="008430E1"/>
    <w:rsid w:val="008513AF"/>
    <w:rsid w:val="00881068"/>
    <w:rsid w:val="00881C14"/>
    <w:rsid w:val="00883CEC"/>
    <w:rsid w:val="00887560"/>
    <w:rsid w:val="00891C17"/>
    <w:rsid w:val="008933E1"/>
    <w:rsid w:val="00897E03"/>
    <w:rsid w:val="008A4DDA"/>
    <w:rsid w:val="008A5E12"/>
    <w:rsid w:val="008B3416"/>
    <w:rsid w:val="008B39BD"/>
    <w:rsid w:val="008C70F7"/>
    <w:rsid w:val="008D03E8"/>
    <w:rsid w:val="008D1370"/>
    <w:rsid w:val="008D2037"/>
    <w:rsid w:val="008D29C2"/>
    <w:rsid w:val="008E21BB"/>
    <w:rsid w:val="008E5439"/>
    <w:rsid w:val="008F0555"/>
    <w:rsid w:val="008F2CEE"/>
    <w:rsid w:val="00904268"/>
    <w:rsid w:val="00906FAF"/>
    <w:rsid w:val="0090753B"/>
    <w:rsid w:val="00910E99"/>
    <w:rsid w:val="00911FEF"/>
    <w:rsid w:val="00920232"/>
    <w:rsid w:val="009314B9"/>
    <w:rsid w:val="009355B6"/>
    <w:rsid w:val="00937EDC"/>
    <w:rsid w:val="00942D27"/>
    <w:rsid w:val="0094564A"/>
    <w:rsid w:val="0094696F"/>
    <w:rsid w:val="00946F72"/>
    <w:rsid w:val="00951C26"/>
    <w:rsid w:val="00956368"/>
    <w:rsid w:val="00970930"/>
    <w:rsid w:val="009773AC"/>
    <w:rsid w:val="00980099"/>
    <w:rsid w:val="00980F97"/>
    <w:rsid w:val="0099473E"/>
    <w:rsid w:val="009970A3"/>
    <w:rsid w:val="009B4D71"/>
    <w:rsid w:val="009C54AC"/>
    <w:rsid w:val="009E35AF"/>
    <w:rsid w:val="009E4E7A"/>
    <w:rsid w:val="009F7809"/>
    <w:rsid w:val="00A13005"/>
    <w:rsid w:val="00A2053B"/>
    <w:rsid w:val="00A4101D"/>
    <w:rsid w:val="00A53FBF"/>
    <w:rsid w:val="00A66826"/>
    <w:rsid w:val="00A66E6F"/>
    <w:rsid w:val="00A71CED"/>
    <w:rsid w:val="00A7479D"/>
    <w:rsid w:val="00A8610B"/>
    <w:rsid w:val="00A86BA7"/>
    <w:rsid w:val="00A9394D"/>
    <w:rsid w:val="00AB502E"/>
    <w:rsid w:val="00AC2102"/>
    <w:rsid w:val="00AC2CC0"/>
    <w:rsid w:val="00AD117C"/>
    <w:rsid w:val="00AD16A7"/>
    <w:rsid w:val="00AD2F39"/>
    <w:rsid w:val="00AE4EDF"/>
    <w:rsid w:val="00AF0984"/>
    <w:rsid w:val="00B05C8C"/>
    <w:rsid w:val="00B07017"/>
    <w:rsid w:val="00B132A7"/>
    <w:rsid w:val="00B135B0"/>
    <w:rsid w:val="00B138D9"/>
    <w:rsid w:val="00B144EB"/>
    <w:rsid w:val="00B15346"/>
    <w:rsid w:val="00B25B54"/>
    <w:rsid w:val="00B30A52"/>
    <w:rsid w:val="00B35126"/>
    <w:rsid w:val="00B36E00"/>
    <w:rsid w:val="00B5137B"/>
    <w:rsid w:val="00B513AE"/>
    <w:rsid w:val="00B55E2C"/>
    <w:rsid w:val="00B65E5D"/>
    <w:rsid w:val="00B6772B"/>
    <w:rsid w:val="00B932E3"/>
    <w:rsid w:val="00B96CFD"/>
    <w:rsid w:val="00BB4ED8"/>
    <w:rsid w:val="00BC06DC"/>
    <w:rsid w:val="00BD0A6C"/>
    <w:rsid w:val="00BD5585"/>
    <w:rsid w:val="00BD5B98"/>
    <w:rsid w:val="00BD7622"/>
    <w:rsid w:val="00BD7F70"/>
    <w:rsid w:val="00BF2F93"/>
    <w:rsid w:val="00C00D7B"/>
    <w:rsid w:val="00C02E19"/>
    <w:rsid w:val="00C136A4"/>
    <w:rsid w:val="00C155F5"/>
    <w:rsid w:val="00C21521"/>
    <w:rsid w:val="00C33C0D"/>
    <w:rsid w:val="00C3552D"/>
    <w:rsid w:val="00C4228B"/>
    <w:rsid w:val="00C436E9"/>
    <w:rsid w:val="00C55206"/>
    <w:rsid w:val="00C60296"/>
    <w:rsid w:val="00C67FDB"/>
    <w:rsid w:val="00C67FE1"/>
    <w:rsid w:val="00C73E16"/>
    <w:rsid w:val="00C75432"/>
    <w:rsid w:val="00C80EC6"/>
    <w:rsid w:val="00C9527E"/>
    <w:rsid w:val="00C95ADB"/>
    <w:rsid w:val="00CA53BF"/>
    <w:rsid w:val="00CB342B"/>
    <w:rsid w:val="00CB7F9A"/>
    <w:rsid w:val="00CC0D7C"/>
    <w:rsid w:val="00CD721A"/>
    <w:rsid w:val="00CF0BD9"/>
    <w:rsid w:val="00CF2ECC"/>
    <w:rsid w:val="00D012F4"/>
    <w:rsid w:val="00D01492"/>
    <w:rsid w:val="00D06EBB"/>
    <w:rsid w:val="00D13CF3"/>
    <w:rsid w:val="00D156F2"/>
    <w:rsid w:val="00D16066"/>
    <w:rsid w:val="00D2068D"/>
    <w:rsid w:val="00D2736A"/>
    <w:rsid w:val="00D30E6E"/>
    <w:rsid w:val="00D35709"/>
    <w:rsid w:val="00D35952"/>
    <w:rsid w:val="00D36AB5"/>
    <w:rsid w:val="00D4029B"/>
    <w:rsid w:val="00D46260"/>
    <w:rsid w:val="00D568DE"/>
    <w:rsid w:val="00D64530"/>
    <w:rsid w:val="00D64681"/>
    <w:rsid w:val="00D7285A"/>
    <w:rsid w:val="00D75853"/>
    <w:rsid w:val="00D75FAC"/>
    <w:rsid w:val="00D870CE"/>
    <w:rsid w:val="00D87FBC"/>
    <w:rsid w:val="00DA0A90"/>
    <w:rsid w:val="00DA11F3"/>
    <w:rsid w:val="00DA5B0D"/>
    <w:rsid w:val="00DC1A1D"/>
    <w:rsid w:val="00DC5F09"/>
    <w:rsid w:val="00DC622F"/>
    <w:rsid w:val="00DD27D0"/>
    <w:rsid w:val="00DE069C"/>
    <w:rsid w:val="00DE51FF"/>
    <w:rsid w:val="00DF5784"/>
    <w:rsid w:val="00E02885"/>
    <w:rsid w:val="00E03674"/>
    <w:rsid w:val="00E07885"/>
    <w:rsid w:val="00E11234"/>
    <w:rsid w:val="00E11DEC"/>
    <w:rsid w:val="00E17A08"/>
    <w:rsid w:val="00E204A4"/>
    <w:rsid w:val="00E222FB"/>
    <w:rsid w:val="00E22909"/>
    <w:rsid w:val="00E24D05"/>
    <w:rsid w:val="00E44021"/>
    <w:rsid w:val="00E4493E"/>
    <w:rsid w:val="00E4798A"/>
    <w:rsid w:val="00E5189F"/>
    <w:rsid w:val="00E62A90"/>
    <w:rsid w:val="00E64749"/>
    <w:rsid w:val="00E77143"/>
    <w:rsid w:val="00E82FCD"/>
    <w:rsid w:val="00E8428E"/>
    <w:rsid w:val="00E9209C"/>
    <w:rsid w:val="00E92931"/>
    <w:rsid w:val="00E9376A"/>
    <w:rsid w:val="00EA1642"/>
    <w:rsid w:val="00EA2993"/>
    <w:rsid w:val="00EA7D66"/>
    <w:rsid w:val="00EB20F9"/>
    <w:rsid w:val="00EC1DA5"/>
    <w:rsid w:val="00EC67B4"/>
    <w:rsid w:val="00EC70CA"/>
    <w:rsid w:val="00ED0E85"/>
    <w:rsid w:val="00ED24B4"/>
    <w:rsid w:val="00ED6C18"/>
    <w:rsid w:val="00ED7732"/>
    <w:rsid w:val="00EE41C0"/>
    <w:rsid w:val="00EF6A20"/>
    <w:rsid w:val="00F03089"/>
    <w:rsid w:val="00F03CD9"/>
    <w:rsid w:val="00F12FFC"/>
    <w:rsid w:val="00F147BC"/>
    <w:rsid w:val="00F17D8A"/>
    <w:rsid w:val="00F20709"/>
    <w:rsid w:val="00F2349F"/>
    <w:rsid w:val="00F24863"/>
    <w:rsid w:val="00F404CF"/>
    <w:rsid w:val="00F50793"/>
    <w:rsid w:val="00F50D75"/>
    <w:rsid w:val="00F53FCA"/>
    <w:rsid w:val="00F71DD0"/>
    <w:rsid w:val="00F75009"/>
    <w:rsid w:val="00F7610E"/>
    <w:rsid w:val="00F76CAE"/>
    <w:rsid w:val="00F81B08"/>
    <w:rsid w:val="00F83B26"/>
    <w:rsid w:val="00F83BAE"/>
    <w:rsid w:val="00F90E15"/>
    <w:rsid w:val="00F91BE3"/>
    <w:rsid w:val="00F95485"/>
    <w:rsid w:val="00FB2EE2"/>
    <w:rsid w:val="00FD1C50"/>
    <w:rsid w:val="00FD2C13"/>
    <w:rsid w:val="00FD5915"/>
    <w:rsid w:val="00FD75E9"/>
    <w:rsid w:val="00FF0EA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65B9E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C0B58-40E0-4B7E-B20A-8CD1F452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3896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84</cp:revision>
  <cp:lastPrinted>2018-05-09T09:56:00Z</cp:lastPrinted>
  <dcterms:created xsi:type="dcterms:W3CDTF">2016-02-15T09:15:00Z</dcterms:created>
  <dcterms:modified xsi:type="dcterms:W3CDTF">2019-06-06T06:10:00Z</dcterms:modified>
</cp:coreProperties>
</file>