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F0CD0">
        <w:rPr>
          <w:rFonts w:ascii="Tahoma" w:hAnsi="Tahoma" w:cs="Tahoma"/>
          <w:b/>
          <w:sz w:val="24"/>
          <w:szCs w:val="24"/>
        </w:rPr>
        <w:t>18</w:t>
      </w:r>
      <w:r w:rsidR="00204DC5">
        <w:rPr>
          <w:rFonts w:ascii="Tahoma" w:hAnsi="Tahoma" w:cs="Tahoma"/>
          <w:b/>
          <w:sz w:val="24"/>
          <w:szCs w:val="24"/>
        </w:rPr>
        <w:t>98</w:t>
      </w:r>
      <w:r w:rsidR="006D0D8F">
        <w:rPr>
          <w:rFonts w:ascii="Tahoma" w:hAnsi="Tahoma" w:cs="Tahoma"/>
          <w:b/>
          <w:sz w:val="24"/>
          <w:szCs w:val="24"/>
        </w:rPr>
        <w:t>-</w:t>
      </w:r>
      <w:r w:rsidR="004D0C72">
        <w:rPr>
          <w:rFonts w:ascii="Tahoma" w:hAnsi="Tahoma" w:cs="Tahoma"/>
          <w:b/>
          <w:sz w:val="24"/>
          <w:szCs w:val="24"/>
        </w:rPr>
        <w:t>3</w:t>
      </w:r>
      <w:r w:rsidR="006D0D8F">
        <w:rPr>
          <w:rFonts w:ascii="Tahoma" w:hAnsi="Tahoma" w:cs="Tahoma"/>
          <w:b/>
          <w:sz w:val="24"/>
          <w:szCs w:val="24"/>
        </w:rPr>
        <w:t>/1</w:t>
      </w:r>
      <w:r w:rsidR="00204DC5">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27961">
        <w:rPr>
          <w:rFonts w:ascii="Tahoma" w:hAnsi="Tahoma" w:cs="Tahoma"/>
          <w:b/>
          <w:sz w:val="24"/>
          <w:szCs w:val="24"/>
        </w:rPr>
        <w:t>1</w:t>
      </w:r>
      <w:r w:rsidR="004D0C72">
        <w:rPr>
          <w:rFonts w:ascii="Tahoma" w:hAnsi="Tahoma" w:cs="Tahoma"/>
          <w:b/>
          <w:sz w:val="24"/>
          <w:szCs w:val="24"/>
        </w:rPr>
        <w:t>8</w:t>
      </w:r>
      <w:r w:rsidR="00D07B2F" w:rsidRPr="0091003F">
        <w:rPr>
          <w:rFonts w:ascii="Tahoma" w:hAnsi="Tahoma" w:cs="Tahoma"/>
          <w:b/>
          <w:sz w:val="24"/>
          <w:szCs w:val="24"/>
        </w:rPr>
        <w:t>.</w:t>
      </w:r>
      <w:r w:rsidR="004D0C72">
        <w:rPr>
          <w:rFonts w:ascii="Tahoma" w:hAnsi="Tahoma" w:cs="Tahoma"/>
          <w:b/>
          <w:sz w:val="24"/>
          <w:szCs w:val="24"/>
        </w:rPr>
        <w:t>02</w:t>
      </w:r>
      <w:r w:rsidR="006B11FC">
        <w:rPr>
          <w:rFonts w:ascii="Tahoma" w:hAnsi="Tahoma" w:cs="Tahoma"/>
          <w:b/>
          <w:sz w:val="24"/>
          <w:szCs w:val="24"/>
        </w:rPr>
        <w:t>.201</w:t>
      </w:r>
      <w:r w:rsidR="004D0C72">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4D0C72">
        <w:rPr>
          <w:rFonts w:ascii="Tahoma" w:hAnsi="Tahoma" w:cs="Tahoma"/>
          <w:sz w:val="24"/>
          <w:szCs w:val="24"/>
          <w:lang w:val="sr-Latn-CS"/>
        </w:rPr>
        <w:t xml:space="preserve">postupajući po tužbi U br.12372/17,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204DC5">
        <w:rPr>
          <w:rFonts w:ascii="Tahoma" w:hAnsi="Tahoma" w:cs="Tahoma"/>
          <w:sz w:val="24"/>
          <w:szCs w:val="24"/>
        </w:rPr>
        <w:t>16/99861-99862</w:t>
      </w:r>
      <w:r w:rsidR="00893E1E">
        <w:rPr>
          <w:rFonts w:ascii="Tahoma" w:hAnsi="Tahoma" w:cs="Tahoma"/>
          <w:sz w:val="24"/>
          <w:szCs w:val="24"/>
        </w:rPr>
        <w:t xml:space="preserve"> od  </w:t>
      </w:r>
      <w:r w:rsidR="00204DC5">
        <w:rPr>
          <w:rFonts w:ascii="Tahoma" w:hAnsi="Tahoma" w:cs="Tahoma"/>
          <w:sz w:val="24"/>
          <w:szCs w:val="24"/>
        </w:rPr>
        <w:t>03.10.2016</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204DC5">
        <w:rPr>
          <w:rFonts w:ascii="Tahoma" w:hAnsi="Tahoma" w:cs="Tahoma"/>
          <w:sz w:val="24"/>
          <w:szCs w:val="24"/>
        </w:rPr>
        <w:t>Sekretarijata za finansije</w:t>
      </w:r>
      <w:r w:rsidR="00487E8F">
        <w:rPr>
          <w:rFonts w:ascii="Tahoma" w:hAnsi="Tahoma" w:cs="Tahoma"/>
          <w:sz w:val="24"/>
          <w:szCs w:val="24"/>
        </w:rPr>
        <w:t xml:space="preserve"> Glavnog grada Podgorica</w:t>
      </w:r>
      <w:r w:rsidR="007A7325">
        <w:rPr>
          <w:rFonts w:ascii="Tahoma" w:hAnsi="Tahoma" w:cs="Tahoma"/>
          <w:sz w:val="24"/>
          <w:szCs w:val="24"/>
        </w:rPr>
        <w:t xml:space="preserve"> </w:t>
      </w:r>
      <w:r w:rsidR="00584D78">
        <w:rPr>
          <w:rFonts w:ascii="Tahoma" w:hAnsi="Tahoma" w:cs="Tahoma"/>
          <w:sz w:val="24"/>
          <w:szCs w:val="24"/>
        </w:rPr>
        <w:t xml:space="preserve">br. </w:t>
      </w:r>
      <w:r w:rsidR="00204DC5">
        <w:rPr>
          <w:rFonts w:ascii="Tahoma" w:hAnsi="Tahoma" w:cs="Tahoma"/>
          <w:sz w:val="24"/>
          <w:szCs w:val="24"/>
        </w:rPr>
        <w:t>UP 05-402/16-4106/1 od 19.09.2016</w:t>
      </w:r>
      <w:r w:rsidR="00487E8F">
        <w:rPr>
          <w:rFonts w:ascii="Tahoma" w:hAnsi="Tahoma" w:cs="Tahoma"/>
          <w:sz w:val="24"/>
          <w:szCs w:val="24"/>
        </w:rPr>
        <w:t>.</w:t>
      </w:r>
      <w:r w:rsidR="00584D78">
        <w:rPr>
          <w:rFonts w:ascii="Tahoma" w:hAnsi="Tahoma" w:cs="Tahoma"/>
          <w:sz w:val="24"/>
          <w:szCs w:val="24"/>
        </w:rPr>
        <w:t>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0C72">
        <w:rPr>
          <w:rFonts w:ascii="Tahoma" w:hAnsi="Tahoma" w:cs="Tahoma"/>
          <w:sz w:val="24"/>
          <w:szCs w:val="24"/>
        </w:rPr>
        <w:t>,</w:t>
      </w:r>
      <w:r w:rsidR="004A20A6" w:rsidRPr="0091003F">
        <w:rPr>
          <w:rFonts w:ascii="Tahoma" w:hAnsi="Tahoma" w:cs="Tahoma"/>
          <w:sz w:val="24"/>
          <w:szCs w:val="24"/>
        </w:rPr>
        <w:t xml:space="preserve"> člana </w:t>
      </w:r>
      <w:r w:rsidR="00B81762" w:rsidRPr="0091003F">
        <w:rPr>
          <w:rFonts w:ascii="Tahoma" w:hAnsi="Tahoma" w:cs="Tahoma"/>
          <w:sz w:val="24"/>
          <w:szCs w:val="24"/>
        </w:rPr>
        <w:t>23</w:t>
      </w:r>
      <w:r w:rsidR="004D0C72">
        <w:rPr>
          <w:rFonts w:ascii="Tahoma" w:hAnsi="Tahoma" w:cs="Tahoma"/>
          <w:sz w:val="24"/>
          <w:szCs w:val="24"/>
        </w:rPr>
        <w:t>7</w:t>
      </w:r>
      <w:r w:rsidR="00F50A75" w:rsidRPr="0091003F">
        <w:rPr>
          <w:rFonts w:ascii="Tahoma" w:hAnsi="Tahoma" w:cs="Tahoma"/>
          <w:sz w:val="24"/>
          <w:szCs w:val="24"/>
        </w:rPr>
        <w:t xml:space="preserve"> stav </w:t>
      </w:r>
      <w:r w:rsidR="004D0C72">
        <w:rPr>
          <w:rFonts w:ascii="Tahoma" w:hAnsi="Tahoma" w:cs="Tahoma"/>
          <w:sz w:val="24"/>
          <w:szCs w:val="24"/>
        </w:rPr>
        <w:t>2 i člana 256</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87E8F" w:rsidRPr="00487E8F">
        <w:rPr>
          <w:rFonts w:ascii="Tahoma" w:hAnsi="Tahoma" w:cs="Tahoma"/>
          <w:sz w:val="24"/>
          <w:szCs w:val="24"/>
        </w:rPr>
        <w:t>08</w:t>
      </w:r>
      <w:r w:rsidR="0094129C" w:rsidRPr="00487E8F">
        <w:rPr>
          <w:rFonts w:ascii="Tahoma" w:hAnsi="Tahoma" w:cs="Tahoma"/>
          <w:sz w:val="24"/>
          <w:szCs w:val="24"/>
        </w:rPr>
        <w:t>.</w:t>
      </w:r>
      <w:r w:rsidR="00E65763" w:rsidRPr="00487E8F">
        <w:rPr>
          <w:rFonts w:ascii="Tahoma" w:hAnsi="Tahoma" w:cs="Tahoma"/>
          <w:sz w:val="24"/>
          <w:szCs w:val="24"/>
        </w:rPr>
        <w:t>0</w:t>
      </w:r>
      <w:r w:rsidR="004D0C72" w:rsidRPr="00487E8F">
        <w:rPr>
          <w:rFonts w:ascii="Tahoma" w:hAnsi="Tahoma" w:cs="Tahoma"/>
          <w:sz w:val="24"/>
          <w:szCs w:val="24"/>
        </w:rPr>
        <w:t>2</w:t>
      </w:r>
      <w:r w:rsidR="007F7418" w:rsidRPr="00487E8F">
        <w:rPr>
          <w:rFonts w:ascii="Tahoma" w:hAnsi="Tahoma" w:cs="Tahoma"/>
          <w:sz w:val="24"/>
          <w:szCs w:val="24"/>
        </w:rPr>
        <w:t>.201</w:t>
      </w:r>
      <w:r w:rsidR="004D0C72" w:rsidRPr="00487E8F">
        <w:rPr>
          <w:rFonts w:ascii="Tahoma" w:hAnsi="Tahoma" w:cs="Tahoma"/>
          <w:sz w:val="24"/>
          <w:szCs w:val="24"/>
        </w:rPr>
        <w:t>9</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4D0C72" w:rsidRDefault="004D0C72" w:rsidP="004D0C72">
      <w:pPr>
        <w:rPr>
          <w:rFonts w:ascii="Tahoma" w:hAnsi="Tahoma" w:cs="Tahoma"/>
          <w:sz w:val="24"/>
          <w:szCs w:val="24"/>
          <w:lang w:val="sr-Latn-CS"/>
        </w:rPr>
      </w:pPr>
      <w:r>
        <w:rPr>
          <w:rFonts w:ascii="Tahoma" w:hAnsi="Tahoma" w:cs="Tahoma"/>
          <w:sz w:val="24"/>
          <w:szCs w:val="24"/>
          <w:lang w:val="sr-Latn-CS"/>
        </w:rPr>
        <w:t xml:space="preserve">Poništava se </w:t>
      </w:r>
      <w:r w:rsidRPr="0091003F">
        <w:rPr>
          <w:rFonts w:ascii="Tahoma" w:hAnsi="Tahoma" w:cs="Tahoma"/>
          <w:sz w:val="24"/>
          <w:szCs w:val="24"/>
        </w:rPr>
        <w:t>rješenj</w:t>
      </w:r>
      <w:r>
        <w:rPr>
          <w:rFonts w:ascii="Tahoma" w:hAnsi="Tahoma" w:cs="Tahoma"/>
          <w:sz w:val="24"/>
          <w:szCs w:val="24"/>
        </w:rPr>
        <w:t>e</w:t>
      </w:r>
      <w:r w:rsidRPr="0091003F">
        <w:rPr>
          <w:rFonts w:ascii="Tahoma" w:hAnsi="Tahoma" w:cs="Tahoma"/>
          <w:sz w:val="24"/>
          <w:szCs w:val="24"/>
        </w:rPr>
        <w:t xml:space="preserve"> </w:t>
      </w:r>
      <w:r>
        <w:rPr>
          <w:rFonts w:ascii="Tahoma" w:hAnsi="Tahoma" w:cs="Tahoma"/>
          <w:sz w:val="24"/>
          <w:szCs w:val="24"/>
          <w:lang w:val="sr-Latn-CS"/>
        </w:rPr>
        <w:t xml:space="preserve">Savjeta Agencije UP II </w:t>
      </w:r>
      <w:r w:rsidRPr="00257F2A">
        <w:rPr>
          <w:rFonts w:ascii="Tahoma" w:hAnsi="Tahoma" w:cs="Tahoma"/>
          <w:sz w:val="24"/>
          <w:szCs w:val="24"/>
        </w:rPr>
        <w:t>07-30-1</w:t>
      </w:r>
      <w:r>
        <w:rPr>
          <w:rFonts w:ascii="Tahoma" w:hAnsi="Tahoma" w:cs="Tahoma"/>
          <w:sz w:val="24"/>
          <w:szCs w:val="24"/>
        </w:rPr>
        <w:t>898</w:t>
      </w:r>
      <w:r w:rsidRPr="00257F2A">
        <w:rPr>
          <w:rFonts w:ascii="Tahoma" w:hAnsi="Tahoma" w:cs="Tahoma"/>
          <w:sz w:val="24"/>
          <w:szCs w:val="24"/>
        </w:rPr>
        <w:t>-</w:t>
      </w:r>
      <w:r>
        <w:rPr>
          <w:rFonts w:ascii="Tahoma" w:hAnsi="Tahoma" w:cs="Tahoma"/>
          <w:sz w:val="24"/>
          <w:szCs w:val="24"/>
        </w:rPr>
        <w:t>2</w:t>
      </w:r>
      <w:r w:rsidRPr="00257F2A">
        <w:rPr>
          <w:rFonts w:ascii="Tahoma" w:hAnsi="Tahoma" w:cs="Tahoma"/>
          <w:sz w:val="24"/>
          <w:szCs w:val="24"/>
        </w:rPr>
        <w:t>/16</w:t>
      </w:r>
      <w:r>
        <w:rPr>
          <w:rFonts w:ascii="Tahoma" w:hAnsi="Tahoma" w:cs="Tahoma"/>
          <w:sz w:val="24"/>
          <w:szCs w:val="24"/>
          <w:lang w:val="sr-Latn-CS"/>
        </w:rPr>
        <w:t xml:space="preserve"> od 21.11.2017 godine.</w:t>
      </w:r>
    </w:p>
    <w:p w:rsidR="004D0C72" w:rsidRPr="001903DB" w:rsidRDefault="004D0C72" w:rsidP="004D0C72">
      <w:pPr>
        <w:rPr>
          <w:rFonts w:ascii="Tahoma" w:hAnsi="Tahoma" w:cs="Tahoma"/>
          <w:sz w:val="24"/>
          <w:szCs w:val="24"/>
          <w:lang w:val="sr-Latn-CS"/>
        </w:rPr>
      </w:pPr>
      <w:r w:rsidRPr="001903DB">
        <w:rPr>
          <w:rFonts w:ascii="Tahoma" w:hAnsi="Tahoma" w:cs="Tahoma"/>
          <w:sz w:val="24"/>
          <w:szCs w:val="24"/>
          <w:lang w:val="sr-Latn-CS"/>
        </w:rPr>
        <w:t>Žalba se usvaja.</w:t>
      </w:r>
    </w:p>
    <w:p w:rsidR="004D0C72" w:rsidRDefault="004D0C72" w:rsidP="004D0C72">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Pr>
          <w:rFonts w:ascii="Tahoma" w:hAnsi="Tahoma" w:cs="Tahoma"/>
          <w:sz w:val="24"/>
          <w:szCs w:val="24"/>
        </w:rPr>
        <w:t>Sekretarijata za finansije</w:t>
      </w:r>
      <w:r w:rsidR="00487E8F">
        <w:rPr>
          <w:rFonts w:ascii="Tahoma" w:hAnsi="Tahoma" w:cs="Tahoma"/>
          <w:sz w:val="24"/>
          <w:szCs w:val="24"/>
        </w:rPr>
        <w:t xml:space="preserve"> Glavnog grada Podgorica</w:t>
      </w:r>
      <w:r>
        <w:rPr>
          <w:rFonts w:ascii="Tahoma" w:hAnsi="Tahoma" w:cs="Tahoma"/>
          <w:sz w:val="24"/>
          <w:szCs w:val="24"/>
        </w:rPr>
        <w:t xml:space="preserve"> UP 05-402/16-4106/1 od 19.09.2016. godine</w:t>
      </w:r>
      <w:r>
        <w:rPr>
          <w:rFonts w:ascii="Tahoma" w:hAnsi="Tahoma" w:cs="Tahoma"/>
          <w:sz w:val="24"/>
          <w:szCs w:val="24"/>
          <w:lang w:val="sr-Latn-CS"/>
        </w:rPr>
        <w:t>.</w:t>
      </w:r>
    </w:p>
    <w:p w:rsidR="004D0C72" w:rsidRPr="004D6707" w:rsidRDefault="004D0C72" w:rsidP="004D0C72">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306A70"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4D0C72" w:rsidRDefault="004D0C72" w:rsidP="0004713A">
      <w:pPr>
        <w:jc w:val="center"/>
        <w:rPr>
          <w:rFonts w:ascii="Tahoma" w:hAnsi="Tahoma" w:cs="Tahoma"/>
          <w:b/>
          <w:sz w:val="24"/>
          <w:szCs w:val="24"/>
        </w:rPr>
      </w:pPr>
    </w:p>
    <w:p w:rsidR="004D0C72" w:rsidRPr="0060351A" w:rsidRDefault="004D0C72" w:rsidP="004D0C72">
      <w:pPr>
        <w:jc w:val="both"/>
        <w:rPr>
          <w:rFonts w:ascii="Tahoma" w:hAnsi="Tahoma" w:cs="Tahoma"/>
          <w:sz w:val="24"/>
          <w:szCs w:val="24"/>
        </w:rPr>
      </w:pPr>
      <w:r w:rsidRPr="0060351A">
        <w:rPr>
          <w:rFonts w:ascii="Tahoma" w:hAnsi="Tahoma" w:cs="Tahoma"/>
          <w:sz w:val="24"/>
          <w:szCs w:val="24"/>
        </w:rPr>
        <w:t>Član 256 Zakona o opštem upravnom postupku propisuje da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4D0C72" w:rsidRPr="004D0C72" w:rsidRDefault="004D0C72" w:rsidP="004D0C72">
      <w:pPr>
        <w:jc w:val="both"/>
        <w:rPr>
          <w:rFonts w:ascii="Tahoma" w:hAnsi="Tahoma" w:cs="Tahoma"/>
          <w:sz w:val="24"/>
          <w:szCs w:val="24"/>
          <w:lang w:val="sr-Latn-CS"/>
        </w:rPr>
      </w:pPr>
      <w:r w:rsidRPr="0060351A">
        <w:rPr>
          <w:rFonts w:ascii="Tahoma" w:hAnsi="Tahoma" w:cs="Tahoma"/>
          <w:sz w:val="24"/>
          <w:szCs w:val="24"/>
        </w:rPr>
        <w:t xml:space="preserve">Savjet Agencije je na sjednici Savjeta održanoj dana </w:t>
      </w:r>
      <w:r w:rsidR="00487E8F">
        <w:rPr>
          <w:rFonts w:ascii="Tahoma" w:hAnsi="Tahoma" w:cs="Tahoma"/>
          <w:sz w:val="24"/>
          <w:szCs w:val="24"/>
          <w:lang w:val="sr-Latn-CS"/>
        </w:rPr>
        <w:t>08.02.2019</w:t>
      </w:r>
      <w:r w:rsidR="00487E8F">
        <w:rPr>
          <w:rFonts w:ascii="Tahoma" w:hAnsi="Tahoma" w:cs="Tahoma"/>
          <w:sz w:val="24"/>
          <w:szCs w:val="24"/>
        </w:rPr>
        <w:t>.</w:t>
      </w:r>
      <w:r w:rsidRPr="0060351A">
        <w:rPr>
          <w:rFonts w:ascii="Tahoma" w:hAnsi="Tahoma" w:cs="Tahoma"/>
          <w:sz w:val="24"/>
          <w:szCs w:val="24"/>
        </w:rPr>
        <w:t xml:space="preserve">godine  poništio </w:t>
      </w:r>
      <w:r>
        <w:rPr>
          <w:rFonts w:ascii="Tahoma" w:hAnsi="Tahoma" w:cs="Tahoma"/>
          <w:sz w:val="24"/>
          <w:szCs w:val="24"/>
        </w:rPr>
        <w:t>rješenje</w:t>
      </w:r>
      <w:r w:rsidRPr="0060351A">
        <w:rPr>
          <w:rFonts w:ascii="Tahoma" w:hAnsi="Tahoma" w:cs="Tahoma"/>
          <w:sz w:val="24"/>
          <w:szCs w:val="24"/>
        </w:rPr>
        <w:t xml:space="preserve"> </w:t>
      </w:r>
      <w:r>
        <w:rPr>
          <w:rFonts w:ascii="Tahoma" w:hAnsi="Tahoma" w:cs="Tahoma"/>
          <w:sz w:val="24"/>
          <w:szCs w:val="24"/>
          <w:lang w:val="sr-Latn-CS"/>
        </w:rPr>
        <w:t xml:space="preserve">UP II </w:t>
      </w:r>
      <w:r w:rsidRPr="00257F2A">
        <w:rPr>
          <w:rFonts w:ascii="Tahoma" w:hAnsi="Tahoma" w:cs="Tahoma"/>
          <w:sz w:val="24"/>
          <w:szCs w:val="24"/>
        </w:rPr>
        <w:t>07-30-1</w:t>
      </w:r>
      <w:r>
        <w:rPr>
          <w:rFonts w:ascii="Tahoma" w:hAnsi="Tahoma" w:cs="Tahoma"/>
          <w:sz w:val="24"/>
          <w:szCs w:val="24"/>
        </w:rPr>
        <w:t>898</w:t>
      </w:r>
      <w:r w:rsidRPr="00257F2A">
        <w:rPr>
          <w:rFonts w:ascii="Tahoma" w:hAnsi="Tahoma" w:cs="Tahoma"/>
          <w:sz w:val="24"/>
          <w:szCs w:val="24"/>
        </w:rPr>
        <w:t>-</w:t>
      </w:r>
      <w:r>
        <w:rPr>
          <w:rFonts w:ascii="Tahoma" w:hAnsi="Tahoma" w:cs="Tahoma"/>
          <w:sz w:val="24"/>
          <w:szCs w:val="24"/>
        </w:rPr>
        <w:t>2</w:t>
      </w:r>
      <w:r w:rsidRPr="00257F2A">
        <w:rPr>
          <w:rFonts w:ascii="Tahoma" w:hAnsi="Tahoma" w:cs="Tahoma"/>
          <w:sz w:val="24"/>
          <w:szCs w:val="24"/>
        </w:rPr>
        <w:t>/16</w:t>
      </w:r>
      <w:r>
        <w:rPr>
          <w:rFonts w:ascii="Tahoma" w:hAnsi="Tahoma" w:cs="Tahoma"/>
          <w:sz w:val="24"/>
          <w:szCs w:val="24"/>
          <w:lang w:val="sr-Latn-CS"/>
        </w:rPr>
        <w:t xml:space="preserve"> od 21.11.2017 godine</w:t>
      </w:r>
      <w:r w:rsidRPr="0060351A">
        <w:rPr>
          <w:rFonts w:ascii="Tahoma" w:hAnsi="Tahoma" w:cs="Tahoma"/>
          <w:sz w:val="24"/>
          <w:szCs w:val="24"/>
        </w:rPr>
        <w:t xml:space="preserve"> i odlučio da usvoji žalbu.</w:t>
      </w:r>
    </w:p>
    <w:p w:rsidR="004E0B65" w:rsidRPr="00974892" w:rsidRDefault="004C30C2" w:rsidP="00204DC5">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000403C8">
        <w:rPr>
          <w:rFonts w:ascii="Tahoma" w:hAnsi="Tahoma" w:cs="Tahoma"/>
          <w:sz w:val="24"/>
          <w:szCs w:val="24"/>
        </w:rPr>
        <w:t>„</w:t>
      </w:r>
      <w:r w:rsidR="00204DC5" w:rsidRPr="00204DC5">
        <w:rPr>
          <w:rFonts w:ascii="Tahoma" w:hAnsi="Tahoma" w:cs="Tahoma"/>
          <w:sz w:val="24"/>
          <w:szCs w:val="24"/>
        </w:rPr>
        <w:t>U</w:t>
      </w:r>
      <w:r w:rsidR="00487E8F" w:rsidRPr="00204DC5">
        <w:rPr>
          <w:rFonts w:ascii="Tahoma" w:hAnsi="Tahoma" w:cs="Tahoma"/>
          <w:sz w:val="24"/>
          <w:szCs w:val="24"/>
        </w:rPr>
        <w:t>svaja</w:t>
      </w:r>
      <w:r w:rsidR="00204DC5" w:rsidRPr="00204DC5">
        <w:rPr>
          <w:rFonts w:ascii="Tahoma" w:hAnsi="Tahoma" w:cs="Tahoma"/>
          <w:sz w:val="24"/>
          <w:szCs w:val="24"/>
        </w:rPr>
        <w:t xml:space="preserve"> se zahtjev Mreže za afirmaciju nevladinog sektora iz Podgorice i dozvoljava pristup informa</w:t>
      </w:r>
      <w:r w:rsidR="004E0B65">
        <w:rPr>
          <w:rFonts w:ascii="Tahoma" w:hAnsi="Tahoma" w:cs="Tahoma"/>
          <w:sz w:val="24"/>
          <w:szCs w:val="24"/>
        </w:rPr>
        <w:t>ciji - kopiji akta koji sadrži:</w:t>
      </w:r>
      <w:r w:rsidR="000403C8">
        <w:rPr>
          <w:rFonts w:ascii="Tahoma" w:hAnsi="Tahoma" w:cs="Tahoma"/>
          <w:sz w:val="24"/>
          <w:szCs w:val="24"/>
        </w:rPr>
        <w:t xml:space="preserve"> I</w:t>
      </w:r>
      <w:r w:rsidR="00204DC5" w:rsidRPr="00204DC5">
        <w:rPr>
          <w:rFonts w:ascii="Tahoma" w:hAnsi="Tahoma" w:cs="Tahoma"/>
          <w:sz w:val="24"/>
          <w:szCs w:val="24"/>
        </w:rPr>
        <w:t xml:space="preserve">nformaciju o ukupnom broju zaposlenih na nivou Opštine Podgorica i </w:t>
      </w:r>
      <w:r w:rsidR="00204DC5" w:rsidRPr="00204DC5">
        <w:rPr>
          <w:rFonts w:ascii="Tahoma" w:hAnsi="Tahoma" w:cs="Tahoma"/>
          <w:sz w:val="24"/>
          <w:szCs w:val="24"/>
        </w:rPr>
        <w:lastRenderedPageBreak/>
        <w:t>pojedinačno o broju zaposlenih u organima lokalne uprave i javnim ustanovama na</w:t>
      </w:r>
      <w:r w:rsidR="000403C8">
        <w:rPr>
          <w:rFonts w:ascii="Tahoma" w:hAnsi="Tahoma" w:cs="Tahoma"/>
          <w:sz w:val="24"/>
          <w:szCs w:val="24"/>
        </w:rPr>
        <w:t xml:space="preserve"> dan 31 .decembar 2015 .godine; I</w:t>
      </w:r>
      <w:r w:rsidR="00204DC5" w:rsidRPr="00204DC5">
        <w:rPr>
          <w:rFonts w:ascii="Tahoma" w:hAnsi="Tahoma" w:cs="Tahoma"/>
          <w:sz w:val="24"/>
          <w:szCs w:val="24"/>
        </w:rPr>
        <w:t>nformaciju o ukupnom broju zaposlenih na nivou Opštine Podgorica i pojedinačno o broju zaposlenih u organima lokalne uprave i javnim ustanovama na dan 01.septembar 2016.godine.</w:t>
      </w:r>
      <w:r w:rsidR="000403C8">
        <w:rPr>
          <w:rFonts w:ascii="Tahoma" w:hAnsi="Tahoma" w:cs="Tahoma"/>
          <w:sz w:val="24"/>
          <w:szCs w:val="24"/>
        </w:rPr>
        <w:t xml:space="preserve"> </w:t>
      </w:r>
      <w:r w:rsidR="00204DC5" w:rsidRPr="00204DC5">
        <w:rPr>
          <w:rFonts w:ascii="Tahoma" w:hAnsi="Tahoma" w:cs="Tahoma"/>
          <w:sz w:val="24"/>
          <w:szCs w:val="24"/>
        </w:rPr>
        <w:t>Pristup predmetnoj informaciji ostvariće se dostavljanjem kopije iste na adresu podnosioca zahtjeva u roku od 5 dana od dana dostavljanja dokaza o uplati troškova postupka.</w:t>
      </w:r>
      <w:r w:rsidR="000403C8">
        <w:rPr>
          <w:rFonts w:ascii="Tahoma" w:hAnsi="Tahoma" w:cs="Tahoma"/>
          <w:sz w:val="24"/>
          <w:szCs w:val="24"/>
        </w:rPr>
        <w:t xml:space="preserve"> </w:t>
      </w:r>
      <w:r w:rsidR="00204DC5" w:rsidRPr="00204DC5">
        <w:rPr>
          <w:rFonts w:ascii="Tahoma" w:hAnsi="Tahoma" w:cs="Tahoma"/>
          <w:sz w:val="24"/>
          <w:szCs w:val="24"/>
        </w:rPr>
        <w:t>Troškovi postupka određuju se u iznosu od 0,10 €, koje je Mreža za afirmaciju nevladinog sektora dužna uplatiti u korist Budžeta Glavnog grada-Podgorice, na račun br: 550-30262334-37 - pristup informacijama, i o tome dostaviti odgovarajući dokaz ovom Sekretarijatu.</w:t>
      </w:r>
      <w:r w:rsidR="000403C8">
        <w:rPr>
          <w:rFonts w:ascii="Tahoma" w:hAnsi="Tahoma" w:cs="Tahoma"/>
          <w:sz w:val="24"/>
          <w:szCs w:val="24"/>
        </w:rPr>
        <w:t xml:space="preserve"> </w:t>
      </w:r>
      <w:r w:rsidR="00204DC5" w:rsidRPr="00204DC5">
        <w:rPr>
          <w:rFonts w:ascii="Tahoma" w:hAnsi="Tahoma" w:cs="Tahoma"/>
          <w:sz w:val="24"/>
          <w:szCs w:val="24"/>
        </w:rPr>
        <w:t>O</w:t>
      </w:r>
      <w:r w:rsidR="001777AF" w:rsidRPr="00204DC5">
        <w:rPr>
          <w:rFonts w:ascii="Tahoma" w:hAnsi="Tahoma" w:cs="Tahoma"/>
          <w:sz w:val="24"/>
          <w:szCs w:val="24"/>
        </w:rPr>
        <w:t xml:space="preserve">dbija se </w:t>
      </w:r>
      <w:r w:rsidR="00204DC5" w:rsidRPr="00204DC5">
        <w:rPr>
          <w:rFonts w:ascii="Tahoma" w:hAnsi="Tahoma" w:cs="Tahoma"/>
          <w:sz w:val="24"/>
          <w:szCs w:val="24"/>
        </w:rPr>
        <w:t>zahtjev Mreže za afirmaciju nevladinog sektora iz Podgorice u dijelu koji se odnosi na pristup informaciji - kopiji akta koji sadrži:</w:t>
      </w:r>
      <w:r w:rsidR="000403C8">
        <w:rPr>
          <w:rFonts w:ascii="Tahoma" w:hAnsi="Tahoma" w:cs="Tahoma"/>
          <w:sz w:val="24"/>
          <w:szCs w:val="24"/>
        </w:rPr>
        <w:t>I</w:t>
      </w:r>
      <w:r w:rsidR="00204DC5" w:rsidRPr="00204DC5">
        <w:rPr>
          <w:rFonts w:ascii="Tahoma" w:hAnsi="Tahoma" w:cs="Tahoma"/>
          <w:sz w:val="24"/>
          <w:szCs w:val="24"/>
        </w:rPr>
        <w:t>nformaciju o ukupnom broju zaposlenih u javnim preduzećima Opštine Podgorica</w:t>
      </w:r>
      <w:r w:rsidR="000403C8">
        <w:rPr>
          <w:rFonts w:ascii="Tahoma" w:hAnsi="Tahoma" w:cs="Tahoma"/>
          <w:sz w:val="24"/>
          <w:szCs w:val="24"/>
        </w:rPr>
        <w:t xml:space="preserve"> na dan 31.decembar 2015.godine; I</w:t>
      </w:r>
      <w:r w:rsidR="00204DC5" w:rsidRPr="00204DC5">
        <w:rPr>
          <w:rFonts w:ascii="Tahoma" w:hAnsi="Tahoma" w:cs="Tahoma"/>
          <w:sz w:val="24"/>
          <w:szCs w:val="24"/>
        </w:rPr>
        <w:t>nformaciju o ukupnom broju zaposlenih u javnim preduzećima Opštine Podgorica</w:t>
      </w:r>
      <w:r w:rsidR="004E0B65">
        <w:rPr>
          <w:rFonts w:ascii="Tahoma" w:hAnsi="Tahoma" w:cs="Tahoma"/>
          <w:sz w:val="24"/>
          <w:szCs w:val="24"/>
        </w:rPr>
        <w:t xml:space="preserve"> na dan 01.septembar 2016.godine.</w:t>
      </w:r>
      <w:r w:rsidR="000403C8">
        <w:rPr>
          <w:rFonts w:ascii="Tahoma" w:hAnsi="Tahoma" w:cs="Tahoma"/>
          <w:sz w:val="24"/>
          <w:szCs w:val="24"/>
        </w:rPr>
        <w:t xml:space="preserve">“ </w:t>
      </w:r>
      <w:r w:rsidR="004E0B65">
        <w:rPr>
          <w:rFonts w:ascii="Tahoma" w:hAnsi="Tahoma" w:cs="Tahoma"/>
          <w:sz w:val="24"/>
          <w:szCs w:val="24"/>
        </w:rPr>
        <w:t>U obrazloženju rješenja se navodi da se Zahtjev za dostavljanje informacije u</w:t>
      </w:r>
      <w:r w:rsidR="004E0B65" w:rsidRPr="004E0B65">
        <w:rPr>
          <w:rFonts w:ascii="Tahoma" w:hAnsi="Tahoma" w:cs="Tahoma"/>
          <w:sz w:val="24"/>
          <w:szCs w:val="24"/>
        </w:rPr>
        <w:t xml:space="preserve"> dijelu koji se odnosi na pristup info</w:t>
      </w:r>
      <w:r w:rsidR="004E0B65">
        <w:rPr>
          <w:rFonts w:ascii="Tahoma" w:hAnsi="Tahoma" w:cs="Tahoma"/>
          <w:sz w:val="24"/>
          <w:szCs w:val="24"/>
        </w:rPr>
        <w:t>rmaciji - kopiji</w:t>
      </w:r>
      <w:r w:rsidR="004E0B65" w:rsidRPr="004E0B65">
        <w:rPr>
          <w:rFonts w:ascii="Tahoma" w:hAnsi="Tahoma" w:cs="Tahoma"/>
          <w:sz w:val="24"/>
          <w:szCs w:val="24"/>
        </w:rPr>
        <w:t xml:space="preserve"> akta koji sadrži informaciju o ukupnom broju zaposlenih u javnim preduzećima Opštine Podgorica na dan 31.decembar 2015.godine i informaciju o ukupnom broju zaposlenih u javnim preduzećima Opštine Podgorica na dan 01.septembar 2016.godine, odbija iz razloga što Sekretarijat za finansije nije u posjedu te informacije.</w:t>
      </w:r>
    </w:p>
    <w:p w:rsidR="005D1939" w:rsidRPr="009107EE" w:rsidRDefault="000965B2" w:rsidP="004E0B65">
      <w:pPr>
        <w:jc w:val="both"/>
        <w:rPr>
          <w:rFonts w:ascii="Tahoma" w:hAnsi="Tahoma" w:cs="Tahoma"/>
          <w:sz w:val="24"/>
          <w:szCs w:val="24"/>
        </w:rPr>
      </w:pPr>
      <w:r w:rsidRPr="00C53BC1">
        <w:rPr>
          <w:rFonts w:ascii="Tahoma" w:hAnsi="Tahoma" w:cs="Tahoma"/>
          <w:sz w:val="24"/>
          <w:szCs w:val="24"/>
        </w:rPr>
        <w:t xml:space="preserve">Protiv </w:t>
      </w:r>
      <w:r w:rsidR="00487E8F">
        <w:rPr>
          <w:rFonts w:ascii="Tahoma" w:hAnsi="Tahoma" w:cs="Tahoma"/>
          <w:sz w:val="24"/>
          <w:szCs w:val="24"/>
        </w:rPr>
        <w:t xml:space="preserve">tačke 2 dispozitiva </w:t>
      </w:r>
      <w:r w:rsidRPr="00C53BC1">
        <w:rPr>
          <w:rFonts w:ascii="Tahoma" w:hAnsi="Tahoma" w:cs="Tahoma"/>
          <w:sz w:val="24"/>
          <w:szCs w:val="24"/>
        </w:rPr>
        <w:t>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4E0B65">
        <w:rPr>
          <w:rFonts w:ascii="Tahoma" w:hAnsi="Tahoma" w:cs="Tahoma"/>
          <w:sz w:val="24"/>
          <w:szCs w:val="24"/>
        </w:rPr>
        <w:t xml:space="preserve">zbog povrede pravila postupka, </w:t>
      </w:r>
      <w:r w:rsidR="000F4736" w:rsidRPr="00C53BC1">
        <w:rPr>
          <w:rFonts w:ascii="Tahoma" w:hAnsi="Tahoma" w:cs="Tahoma"/>
          <w:sz w:val="24"/>
          <w:szCs w:val="24"/>
        </w:rPr>
        <w:t xml:space="preserve"> pogrešno i nepotpuno utvrđenog činjeničnog stanja</w:t>
      </w:r>
      <w:r w:rsidR="004E0B65">
        <w:rPr>
          <w:rFonts w:ascii="Tahoma" w:hAnsi="Tahoma" w:cs="Tahoma"/>
          <w:sz w:val="24"/>
          <w:szCs w:val="24"/>
        </w:rPr>
        <w:t xml:space="preserve"> i pogrešne primjene materijalnog prava</w:t>
      </w:r>
      <w:r w:rsidR="00F676FF" w:rsidRPr="00C53BC1">
        <w:rPr>
          <w:rFonts w:ascii="Tahoma" w:hAnsi="Tahoma" w:cs="Tahoma"/>
          <w:sz w:val="24"/>
          <w:szCs w:val="24"/>
        </w:rPr>
        <w:t>.</w:t>
      </w:r>
      <w:r w:rsidR="005E37CD">
        <w:rPr>
          <w:rFonts w:ascii="Tahoma" w:hAnsi="Tahoma" w:cs="Tahoma"/>
          <w:sz w:val="24"/>
          <w:szCs w:val="24"/>
        </w:rPr>
        <w:t xml:space="preserve"> Dalje u žalbi se u bitnom navodi:</w:t>
      </w:r>
      <w:r w:rsidR="00F676FF" w:rsidRPr="00C53BC1">
        <w:rPr>
          <w:rFonts w:ascii="Tahoma" w:hAnsi="Tahoma" w:cs="Tahoma"/>
          <w:sz w:val="24"/>
          <w:szCs w:val="24"/>
        </w:rPr>
        <w:t xml:space="preserve"> </w:t>
      </w:r>
      <w:r w:rsidR="004E0B65" w:rsidRPr="004E0B65">
        <w:rPr>
          <w:rFonts w:ascii="Tahoma" w:hAnsi="Tahoma" w:cs="Tahoma"/>
          <w:sz w:val="24"/>
          <w:szCs w:val="24"/>
        </w:rPr>
        <w:t>Dana 20. septembra 2016. godine Sekretarijat za finansije Glavnog grada Podgorica dostavlja žaliocu rješenje broj Up 05-402/16-4106/1 od dana 19. septembra 2016. godine kojim tačkom 2 odbija pristup informacijama koj</w:t>
      </w:r>
      <w:r w:rsidR="004E0B65">
        <w:rPr>
          <w:rFonts w:ascii="Tahoma" w:hAnsi="Tahoma" w:cs="Tahoma"/>
          <w:sz w:val="24"/>
          <w:szCs w:val="24"/>
        </w:rPr>
        <w:t xml:space="preserve">e se odnose na javna preduzeća. </w:t>
      </w:r>
      <w:r w:rsidR="004E0B65" w:rsidRPr="004E0B65">
        <w:rPr>
          <w:rFonts w:ascii="Tahoma" w:hAnsi="Tahoma" w:cs="Tahoma"/>
          <w:sz w:val="24"/>
          <w:szCs w:val="24"/>
        </w:rPr>
        <w:t xml:space="preserve">U postupku donošenja osporenog rješenja prvostepeni organ je na štetu žalioca povrijedio zakon, a koja </w:t>
      </w:r>
      <w:r w:rsidR="004E0B65">
        <w:rPr>
          <w:rFonts w:ascii="Tahoma" w:hAnsi="Tahoma" w:cs="Tahoma"/>
          <w:sz w:val="24"/>
          <w:szCs w:val="24"/>
        </w:rPr>
        <w:t>povreda se sastoji u sljedećem: U</w:t>
      </w:r>
      <w:r w:rsidR="004E0B65" w:rsidRPr="004E0B65">
        <w:rPr>
          <w:rFonts w:ascii="Tahoma" w:hAnsi="Tahoma" w:cs="Tahoma"/>
          <w:sz w:val="24"/>
          <w:szCs w:val="24"/>
        </w:rPr>
        <w:t xml:space="preserve"> obrazloženju osporenog rješenja prvostepeni organ navodi da u dijelu zahtjeva koji se odnosi na pristup informaciji - kopiji akta koji sadrži informaciju o ukupnom broju zaposlenih u javnim preduzećima iz razloga što nije u posjedu traženih informacija.</w:t>
      </w:r>
      <w:r w:rsidR="004E0B65">
        <w:rPr>
          <w:rFonts w:ascii="Tahoma" w:hAnsi="Tahoma" w:cs="Tahoma"/>
          <w:sz w:val="24"/>
          <w:szCs w:val="24"/>
        </w:rPr>
        <w:t xml:space="preserve"> Žalil</w:t>
      </w:r>
      <w:r w:rsidR="004E0B65" w:rsidRPr="004E0B65">
        <w:rPr>
          <w:rFonts w:ascii="Tahoma" w:hAnsi="Tahoma" w:cs="Tahoma"/>
          <w:sz w:val="24"/>
          <w:szCs w:val="24"/>
        </w:rPr>
        <w:t>ac osporava ovakav stav prvostepenog organa, jer isti ne odgovara stvarnom činjeničnom stanju. Naime, kako je prvostepeni organ nadležan za obračun i isplatu zarada i naknada službenika organa i javnih službi i vodi centralnu evidenciju o zaposlenim, kako u organima lokalne uprave, tako i u opštinskim javnim preduzećima, nejasno je na osnovu čega ovaj organ tvrdi da ne</w:t>
      </w:r>
      <w:r w:rsidR="004E0B65">
        <w:rPr>
          <w:rFonts w:ascii="Tahoma" w:hAnsi="Tahoma" w:cs="Tahoma"/>
          <w:sz w:val="24"/>
          <w:szCs w:val="24"/>
        </w:rPr>
        <w:t xml:space="preserve"> posjeduje tražene informacije. </w:t>
      </w:r>
      <w:r w:rsidR="004E0B65" w:rsidRPr="004E0B65">
        <w:rPr>
          <w:rFonts w:ascii="Tahoma" w:hAnsi="Tahoma" w:cs="Tahoma"/>
          <w:sz w:val="24"/>
          <w:szCs w:val="24"/>
        </w:rPr>
        <w:t>Žalilac smatra da se, na osnovu navedenog, jasno zaključuje da prvostepeni organ u svom posjedu mora imati tražene informacije, posebno jer obrazloženjem rješenja nije učinio vjerovatnim svoje tvrdnje, odnosno nij</w:t>
      </w:r>
      <w:r w:rsidR="004E0B65">
        <w:rPr>
          <w:rFonts w:ascii="Tahoma" w:hAnsi="Tahoma" w:cs="Tahoma"/>
          <w:sz w:val="24"/>
          <w:szCs w:val="24"/>
        </w:rPr>
        <w:t xml:space="preserve">e dokazao da iste ne posjeduje. </w:t>
      </w:r>
      <w:r w:rsidR="004E0B65" w:rsidRPr="004E0B65">
        <w:rPr>
          <w:rFonts w:ascii="Tahoma" w:hAnsi="Tahoma" w:cs="Tahoma"/>
          <w:sz w:val="24"/>
          <w:szCs w:val="24"/>
        </w:rPr>
        <w:t xml:space="preserve">Odredbom člana 9 stav 1 tačka 2 Zakona o slobodnom pristupu </w:t>
      </w:r>
      <w:r w:rsidR="004E0B65" w:rsidRPr="004E0B65">
        <w:rPr>
          <w:rFonts w:ascii="Tahoma" w:hAnsi="Tahoma" w:cs="Tahoma"/>
          <w:sz w:val="24"/>
          <w:szCs w:val="24"/>
        </w:rPr>
        <w:lastRenderedPageBreak/>
        <w:t>informacijama propisano je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odredbe te da ne postoji osnov</w:t>
      </w:r>
      <w:r w:rsidR="004E0B65">
        <w:rPr>
          <w:rFonts w:ascii="Tahoma" w:hAnsi="Tahoma" w:cs="Tahoma"/>
          <w:sz w:val="24"/>
          <w:szCs w:val="24"/>
        </w:rPr>
        <w:t xml:space="preserve"> za odbijanjem pristupa istima. </w:t>
      </w:r>
      <w:r w:rsidR="004E0B65" w:rsidRPr="004E0B65">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nedvosmisleno se zaključuje da je prvostepeni organ bio dužan dostaviti tražene informacije, a u skladu sa</w:t>
      </w:r>
      <w:r w:rsidR="004E0B65">
        <w:rPr>
          <w:rFonts w:ascii="Tahoma" w:hAnsi="Tahoma" w:cs="Tahoma"/>
          <w:sz w:val="24"/>
          <w:szCs w:val="24"/>
        </w:rPr>
        <w:t xml:space="preserve"> navedenim zakonskim odredbama. </w:t>
      </w:r>
      <w:r w:rsidR="004E0B65" w:rsidRPr="004E0B65">
        <w:rPr>
          <w:rFonts w:ascii="Tahoma" w:hAnsi="Tahoma" w:cs="Tahoma"/>
          <w:sz w:val="24"/>
          <w:szCs w:val="24"/>
        </w:rPr>
        <w:t>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4E0B65">
        <w:rPr>
          <w:rFonts w:ascii="Tahoma" w:hAnsi="Tahoma" w:cs="Tahoma"/>
          <w:sz w:val="24"/>
          <w:szCs w:val="24"/>
        </w:rPr>
        <w:t xml:space="preserve">ezakonitost osporenog rješenja. </w:t>
      </w:r>
      <w:r w:rsidR="004E0B65" w:rsidRPr="004E0B65">
        <w:rPr>
          <w:rFonts w:ascii="Tahoma" w:hAnsi="Tahoma" w:cs="Tahoma"/>
          <w:sz w:val="24"/>
          <w:szCs w:val="24"/>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4E0B65">
        <w:rPr>
          <w:rFonts w:ascii="Tahoma" w:hAnsi="Tahoma" w:cs="Tahoma"/>
          <w:sz w:val="24"/>
          <w:szCs w:val="24"/>
        </w:rPr>
        <w:t xml:space="preserve">je kakvo je dato u dispozitivu. </w:t>
      </w:r>
      <w:r w:rsidR="004E0B65" w:rsidRPr="004E0B65">
        <w:rPr>
          <w:rFonts w:ascii="Tahoma" w:hAnsi="Tahoma" w:cs="Tahoma"/>
          <w:sz w:val="24"/>
          <w:szCs w:val="24"/>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w:t>
      </w:r>
      <w:r w:rsidR="004E0B65">
        <w:rPr>
          <w:rFonts w:ascii="Tahoma" w:hAnsi="Tahoma" w:cs="Tahoma"/>
          <w:sz w:val="24"/>
          <w:szCs w:val="24"/>
        </w:rPr>
        <w:t xml:space="preserve"> </w:t>
      </w:r>
      <w:r w:rsidR="004E0B65" w:rsidRPr="004E0B65">
        <w:rPr>
          <w:rFonts w:ascii="Tahoma" w:hAnsi="Tahoma" w:cs="Tahoma"/>
          <w:sz w:val="24"/>
          <w:szCs w:val="24"/>
        </w:rPr>
        <w:t>nedostatak valjanog obrazloženja onemogućava uopšte utvrđivanje zako</w:t>
      </w:r>
      <w:r w:rsidR="004E0B65">
        <w:rPr>
          <w:rFonts w:ascii="Tahoma" w:hAnsi="Tahoma" w:cs="Tahoma"/>
          <w:sz w:val="24"/>
          <w:szCs w:val="24"/>
        </w:rPr>
        <w:t xml:space="preserve">nitosti i pravilnosti rješenja. </w:t>
      </w:r>
      <w:r w:rsidR="004E0B65" w:rsidRPr="004E0B65">
        <w:rPr>
          <w:rFonts w:ascii="Tahoma" w:hAnsi="Tahoma" w:cs="Tahoma"/>
          <w:sz w:val="24"/>
          <w:szCs w:val="24"/>
        </w:rPr>
        <w:t>S obzirom da je donošenjem rješenja Sekretarijata za finansije Glavnog grada Podgorica ograničeno njegovo zakonsko pravo na slobodan pristup informacijama, u skladu sa navedenim, žalilac blagovremeno izjavljuje žalbu i</w:t>
      </w:r>
      <w:r w:rsidR="004E0B65">
        <w:rPr>
          <w:rFonts w:ascii="Tahoma" w:hAnsi="Tahoma" w:cs="Tahoma"/>
          <w:sz w:val="24"/>
          <w:szCs w:val="24"/>
        </w:rPr>
        <w:t xml:space="preserve"> predlaže </w:t>
      </w:r>
      <w:r w:rsidR="004E0B65" w:rsidRPr="004E0B65">
        <w:rPr>
          <w:rFonts w:ascii="Tahoma" w:hAnsi="Tahoma" w:cs="Tahoma"/>
          <w:sz w:val="24"/>
          <w:szCs w:val="24"/>
        </w:rPr>
        <w:t>da Savjet Agencije za zaštitu ličnih podataka i slobodan pristup informacijama poništi rješenje Sekretarijata za finansije Glavnog grada Podgorica broj: Up 05-402/16-4106/1 od dana 19. septembra 2016. godi</w:t>
      </w:r>
      <w:r w:rsidR="004E0B65">
        <w:rPr>
          <w:rFonts w:ascii="Tahoma" w:hAnsi="Tahoma" w:cs="Tahoma"/>
          <w:sz w:val="24"/>
          <w:szCs w:val="24"/>
        </w:rPr>
        <w:t xml:space="preserve">ne i meritorno odluči po žalbi. </w:t>
      </w:r>
      <w:r w:rsidR="004E0B65" w:rsidRPr="004E0B65">
        <w:rPr>
          <w:rFonts w:ascii="Tahoma" w:hAnsi="Tahoma" w:cs="Tahoma"/>
          <w:sz w:val="24"/>
          <w:szCs w:val="24"/>
        </w:rPr>
        <w:t>Obavezuje se prvostepeni organ da žaliocu naknadi troškove postupka po AT-u.</w:t>
      </w:r>
      <w:r w:rsidR="003A6322" w:rsidRPr="005D1939">
        <w:rPr>
          <w:rFonts w:ascii="Tahoma" w:hAnsi="Tahoma" w:cs="Tahoma"/>
          <w:sz w:val="24"/>
          <w:szCs w:val="24"/>
        </w:rPr>
        <w:t xml:space="preserve"> </w:t>
      </w:r>
    </w:p>
    <w:p w:rsidR="004D0C72" w:rsidRPr="0060351A" w:rsidRDefault="004D0C72" w:rsidP="004D0C72">
      <w:pPr>
        <w:jc w:val="both"/>
        <w:rPr>
          <w:rFonts w:ascii="Tahoma" w:hAnsi="Tahoma" w:cs="Tahoma"/>
          <w:sz w:val="24"/>
          <w:szCs w:val="24"/>
        </w:rPr>
      </w:pPr>
      <w:r w:rsidRPr="0060351A">
        <w:rPr>
          <w:rFonts w:ascii="Tahoma" w:hAnsi="Tahoma" w:cs="Tahoma"/>
          <w:sz w:val="24"/>
          <w:szCs w:val="24"/>
        </w:rPr>
        <w:t xml:space="preserve">Nakon razmatranja spisa predmeta, žalbenih </w:t>
      </w:r>
      <w:r>
        <w:rPr>
          <w:rFonts w:ascii="Tahoma" w:hAnsi="Tahoma" w:cs="Tahoma"/>
          <w:sz w:val="24"/>
          <w:szCs w:val="24"/>
        </w:rPr>
        <w:t xml:space="preserve">i tužbenih navoda </w:t>
      </w:r>
      <w:r w:rsidRPr="0060351A">
        <w:rPr>
          <w:rFonts w:ascii="Tahoma" w:hAnsi="Tahoma" w:cs="Tahoma"/>
          <w:sz w:val="24"/>
          <w:szCs w:val="24"/>
        </w:rPr>
        <w:t>Savjet Agencije nalazi da je žalba osnovana.</w:t>
      </w:r>
    </w:p>
    <w:p w:rsidR="004D0C72" w:rsidRDefault="004D0C72" w:rsidP="004D0C72">
      <w:pPr>
        <w:jc w:val="both"/>
        <w:rPr>
          <w:rFonts w:ascii="Tahoma" w:hAnsi="Tahoma" w:cs="Tahoma"/>
          <w:sz w:val="24"/>
          <w:szCs w:val="24"/>
        </w:rPr>
      </w:pPr>
      <w:r w:rsidRPr="0060351A">
        <w:rPr>
          <w:rFonts w:ascii="Tahoma" w:hAnsi="Tahoma" w:cs="Tahoma"/>
          <w:sz w:val="24"/>
          <w:szCs w:val="24"/>
        </w:rPr>
        <w:t xml:space="preserve">Član 237  stav 2 Zakona o opštem upravnom postupku propisuje </w:t>
      </w:r>
      <w:r>
        <w:rPr>
          <w:rFonts w:ascii="Tahoma" w:hAnsi="Tahoma" w:cs="Tahoma"/>
          <w:sz w:val="24"/>
          <w:szCs w:val="24"/>
        </w:rPr>
        <w:t xml:space="preserve">da </w:t>
      </w:r>
      <w:r w:rsidRPr="0060351A">
        <w:rPr>
          <w:rFonts w:ascii="Tahoma" w:hAnsi="Tahoma" w:cs="Tahoma"/>
          <w:sz w:val="24"/>
          <w:szCs w:val="24"/>
        </w:rPr>
        <w:t xml:space="preserve">ako drugostepeni organ nađe da će nedostatke prvostepenog postupka brže i ekonomičnije otkloniti </w:t>
      </w:r>
      <w:r w:rsidRPr="0060351A">
        <w:rPr>
          <w:rFonts w:ascii="Tahoma" w:hAnsi="Tahoma" w:cs="Tahoma"/>
          <w:sz w:val="24"/>
          <w:szCs w:val="24"/>
        </w:rPr>
        <w:lastRenderedPageBreak/>
        <w:t>prvostepeni organ on će svojim rješenjem poništiti  prvostepeno rješenje  i vratiti predmet prvostep</w:t>
      </w:r>
      <w:r>
        <w:rPr>
          <w:rFonts w:ascii="Tahoma" w:hAnsi="Tahoma" w:cs="Tahoma"/>
          <w:sz w:val="24"/>
          <w:szCs w:val="24"/>
        </w:rPr>
        <w:t>enom organu na ponovni postupak, s tim u vezi</w:t>
      </w:r>
      <w:r w:rsidRPr="0060351A">
        <w:rPr>
          <w:rFonts w:ascii="Tahoma" w:hAnsi="Tahoma" w:cs="Tahoma"/>
          <w:sz w:val="24"/>
          <w:szCs w:val="24"/>
        </w:rPr>
        <w:t xml:space="preserve"> Savjet Agencije je poništio rješenje prvostepenog organa </w:t>
      </w:r>
      <w:r w:rsidR="00D71456">
        <w:rPr>
          <w:rFonts w:ascii="Tahoma" w:hAnsi="Tahoma" w:cs="Tahoma"/>
          <w:sz w:val="24"/>
          <w:szCs w:val="24"/>
        </w:rPr>
        <w:t>UP 05-402/16-4106/1 od 19.09.2016. godine</w:t>
      </w:r>
      <w:r>
        <w:rPr>
          <w:rFonts w:ascii="Tahoma" w:hAnsi="Tahoma" w:cs="Tahoma"/>
          <w:sz w:val="24"/>
          <w:szCs w:val="24"/>
        </w:rPr>
        <w:t xml:space="preserve"> </w:t>
      </w:r>
      <w:r w:rsidRPr="0060351A">
        <w:rPr>
          <w:rFonts w:ascii="Tahoma" w:hAnsi="Tahoma" w:cs="Tahoma"/>
          <w:sz w:val="24"/>
          <w:szCs w:val="24"/>
        </w:rPr>
        <w:t xml:space="preserve">zbog pogrešne primjene materijalnog prava i povrede pravila postupka. </w:t>
      </w:r>
    </w:p>
    <w:p w:rsidR="004D0C72" w:rsidRPr="00D71456" w:rsidRDefault="004D0C72" w:rsidP="004D0C72">
      <w:pPr>
        <w:jc w:val="both"/>
        <w:rPr>
          <w:rFonts w:ascii="Tahoma" w:hAnsi="Tahoma" w:cs="Tahoma"/>
          <w:sz w:val="24"/>
          <w:szCs w:val="24"/>
        </w:rPr>
      </w:pPr>
      <w:r>
        <w:rPr>
          <w:rFonts w:ascii="Tahoma" w:hAnsi="Tahoma" w:cs="Tahoma"/>
          <w:sz w:val="24"/>
          <w:szCs w:val="24"/>
        </w:rPr>
        <w:t xml:space="preserve">Naime, prvostepeni organ je donio rješenje </w:t>
      </w:r>
      <w:r w:rsidR="00D71456">
        <w:rPr>
          <w:rFonts w:ascii="Tahoma" w:hAnsi="Tahoma" w:cs="Tahoma"/>
          <w:sz w:val="24"/>
          <w:szCs w:val="24"/>
        </w:rPr>
        <w:t xml:space="preserve">UP 05-402/16-4106/1 od 19.09.2016. godine </w:t>
      </w:r>
      <w:r>
        <w:rPr>
          <w:rFonts w:ascii="Tahoma" w:hAnsi="Tahoma" w:cs="Tahoma"/>
          <w:sz w:val="24"/>
          <w:szCs w:val="24"/>
        </w:rPr>
        <w:t>kojim je dozvolio pristup informaciji u tački 1. koj</w:t>
      </w:r>
      <w:r w:rsidR="00D71456">
        <w:rPr>
          <w:rFonts w:ascii="Tahoma" w:hAnsi="Tahoma" w:cs="Tahoma"/>
          <w:sz w:val="24"/>
          <w:szCs w:val="24"/>
        </w:rPr>
        <w:t>a</w:t>
      </w:r>
      <w:r>
        <w:rPr>
          <w:rFonts w:ascii="Tahoma" w:hAnsi="Tahoma" w:cs="Tahoma"/>
          <w:sz w:val="24"/>
          <w:szCs w:val="24"/>
        </w:rPr>
        <w:t xml:space="preserve"> se odnosi na  </w:t>
      </w:r>
      <w:r w:rsidR="00D71456">
        <w:rPr>
          <w:rFonts w:ascii="Tahoma" w:hAnsi="Tahoma" w:cs="Tahoma"/>
          <w:sz w:val="24"/>
          <w:szCs w:val="24"/>
        </w:rPr>
        <w:t>i</w:t>
      </w:r>
      <w:r w:rsidR="00D71456" w:rsidRPr="00204DC5">
        <w:rPr>
          <w:rFonts w:ascii="Tahoma" w:hAnsi="Tahoma" w:cs="Tahoma"/>
          <w:sz w:val="24"/>
          <w:szCs w:val="24"/>
        </w:rPr>
        <w:t>nformaciju o ukupnom broju zaposlenih na nivou Opštine Podgorica i pojedinačno o broju zaposlenih u organima lokalne uprave i javnim ustanovama na</w:t>
      </w:r>
      <w:r w:rsidR="00662E68">
        <w:rPr>
          <w:rFonts w:ascii="Tahoma" w:hAnsi="Tahoma" w:cs="Tahoma"/>
          <w:sz w:val="24"/>
          <w:szCs w:val="24"/>
        </w:rPr>
        <w:t xml:space="preserve"> dan 31 .decembar 2015</w:t>
      </w:r>
      <w:r w:rsidR="00D71456">
        <w:rPr>
          <w:rFonts w:ascii="Tahoma" w:hAnsi="Tahoma" w:cs="Tahoma"/>
          <w:sz w:val="24"/>
          <w:szCs w:val="24"/>
        </w:rPr>
        <w:t>.</w:t>
      </w:r>
      <w:r w:rsidR="00662E68">
        <w:rPr>
          <w:rFonts w:ascii="Tahoma" w:hAnsi="Tahoma" w:cs="Tahoma"/>
          <w:sz w:val="24"/>
          <w:szCs w:val="24"/>
        </w:rPr>
        <w:t xml:space="preserve"> </w:t>
      </w:r>
      <w:r w:rsidR="00D71456">
        <w:rPr>
          <w:rFonts w:ascii="Tahoma" w:hAnsi="Tahoma" w:cs="Tahoma"/>
          <w:sz w:val="24"/>
          <w:szCs w:val="24"/>
        </w:rPr>
        <w:t>godine, kao i i</w:t>
      </w:r>
      <w:r w:rsidR="00D71456" w:rsidRPr="00204DC5">
        <w:rPr>
          <w:rFonts w:ascii="Tahoma" w:hAnsi="Tahoma" w:cs="Tahoma"/>
          <w:sz w:val="24"/>
          <w:szCs w:val="24"/>
        </w:rPr>
        <w:t>nformaciju o ukupnom broju zaposlenih na nivou Opštine Podgorica i pojedinačno o broju zaposlenih u organima lokalne uprave i javnim ustanovama na dan 01.</w:t>
      </w:r>
      <w:r w:rsidR="00662E68">
        <w:rPr>
          <w:rFonts w:ascii="Tahoma" w:hAnsi="Tahoma" w:cs="Tahoma"/>
          <w:sz w:val="24"/>
          <w:szCs w:val="24"/>
        </w:rPr>
        <w:t xml:space="preserve"> </w:t>
      </w:r>
      <w:r w:rsidR="00D71456" w:rsidRPr="00204DC5">
        <w:rPr>
          <w:rFonts w:ascii="Tahoma" w:hAnsi="Tahoma" w:cs="Tahoma"/>
          <w:sz w:val="24"/>
          <w:szCs w:val="24"/>
        </w:rPr>
        <w:t>septembar 2016.</w:t>
      </w:r>
      <w:r w:rsidR="00662E68">
        <w:rPr>
          <w:rFonts w:ascii="Tahoma" w:hAnsi="Tahoma" w:cs="Tahoma"/>
          <w:sz w:val="24"/>
          <w:szCs w:val="24"/>
        </w:rPr>
        <w:t xml:space="preserve"> </w:t>
      </w:r>
      <w:r w:rsidR="00D71456" w:rsidRPr="00204DC5">
        <w:rPr>
          <w:rFonts w:ascii="Tahoma" w:hAnsi="Tahoma" w:cs="Tahoma"/>
          <w:sz w:val="24"/>
          <w:szCs w:val="24"/>
        </w:rPr>
        <w:t>godine</w:t>
      </w:r>
      <w:r w:rsidRPr="00D71456">
        <w:rPr>
          <w:rFonts w:ascii="Tahoma" w:hAnsi="Tahoma" w:cs="Tahoma"/>
          <w:sz w:val="24"/>
          <w:szCs w:val="24"/>
        </w:rPr>
        <w:t xml:space="preserve">, a u pogledu tačke 2 zahtjeva koji se odnosi na </w:t>
      </w:r>
      <w:r w:rsidR="00D71456">
        <w:rPr>
          <w:rFonts w:ascii="Tahoma" w:hAnsi="Tahoma" w:cs="Tahoma"/>
          <w:sz w:val="24"/>
          <w:szCs w:val="24"/>
        </w:rPr>
        <w:t>i</w:t>
      </w:r>
      <w:r w:rsidR="00D71456" w:rsidRPr="00204DC5">
        <w:rPr>
          <w:rFonts w:ascii="Tahoma" w:hAnsi="Tahoma" w:cs="Tahoma"/>
          <w:sz w:val="24"/>
          <w:szCs w:val="24"/>
        </w:rPr>
        <w:t>nformacij</w:t>
      </w:r>
      <w:r w:rsidR="00D71456">
        <w:rPr>
          <w:rFonts w:ascii="Tahoma" w:hAnsi="Tahoma" w:cs="Tahoma"/>
          <w:sz w:val="24"/>
          <w:szCs w:val="24"/>
        </w:rPr>
        <w:t>e</w:t>
      </w:r>
      <w:r w:rsidR="00D71456" w:rsidRPr="00204DC5">
        <w:rPr>
          <w:rFonts w:ascii="Tahoma" w:hAnsi="Tahoma" w:cs="Tahoma"/>
          <w:sz w:val="24"/>
          <w:szCs w:val="24"/>
        </w:rPr>
        <w:t xml:space="preserve"> o ukupnom broju zaposlenih u javnim preduzećima Opštine Podgorica</w:t>
      </w:r>
      <w:r w:rsidR="00D71456">
        <w:rPr>
          <w:rFonts w:ascii="Tahoma" w:hAnsi="Tahoma" w:cs="Tahoma"/>
          <w:sz w:val="24"/>
          <w:szCs w:val="24"/>
        </w:rPr>
        <w:t xml:space="preserve"> na dan 31.</w:t>
      </w:r>
      <w:r w:rsidR="00662E68">
        <w:rPr>
          <w:rFonts w:ascii="Tahoma" w:hAnsi="Tahoma" w:cs="Tahoma"/>
          <w:sz w:val="24"/>
          <w:szCs w:val="24"/>
        </w:rPr>
        <w:t xml:space="preserve"> </w:t>
      </w:r>
      <w:r w:rsidR="00D71456">
        <w:rPr>
          <w:rFonts w:ascii="Tahoma" w:hAnsi="Tahoma" w:cs="Tahoma"/>
          <w:sz w:val="24"/>
          <w:szCs w:val="24"/>
        </w:rPr>
        <w:t>decembar 2015.</w:t>
      </w:r>
      <w:r w:rsidR="00662E68">
        <w:rPr>
          <w:rFonts w:ascii="Tahoma" w:hAnsi="Tahoma" w:cs="Tahoma"/>
          <w:sz w:val="24"/>
          <w:szCs w:val="24"/>
        </w:rPr>
        <w:t xml:space="preserve"> </w:t>
      </w:r>
      <w:r w:rsidR="00D71456">
        <w:rPr>
          <w:rFonts w:ascii="Tahoma" w:hAnsi="Tahoma" w:cs="Tahoma"/>
          <w:sz w:val="24"/>
          <w:szCs w:val="24"/>
        </w:rPr>
        <w:t>godine, kao i i</w:t>
      </w:r>
      <w:r w:rsidR="00D71456" w:rsidRPr="00204DC5">
        <w:rPr>
          <w:rFonts w:ascii="Tahoma" w:hAnsi="Tahoma" w:cs="Tahoma"/>
          <w:sz w:val="24"/>
          <w:szCs w:val="24"/>
        </w:rPr>
        <w:t>nformacij</w:t>
      </w:r>
      <w:r w:rsidR="00D71456">
        <w:rPr>
          <w:rFonts w:ascii="Tahoma" w:hAnsi="Tahoma" w:cs="Tahoma"/>
          <w:sz w:val="24"/>
          <w:szCs w:val="24"/>
        </w:rPr>
        <w:t>e</w:t>
      </w:r>
      <w:r w:rsidR="00D71456" w:rsidRPr="00204DC5">
        <w:rPr>
          <w:rFonts w:ascii="Tahoma" w:hAnsi="Tahoma" w:cs="Tahoma"/>
          <w:sz w:val="24"/>
          <w:szCs w:val="24"/>
        </w:rPr>
        <w:t xml:space="preserve"> o ukupnom broju zaposlenih u javnim preduzećima Opštine Podgorica</w:t>
      </w:r>
      <w:r w:rsidR="00D71456">
        <w:rPr>
          <w:rFonts w:ascii="Tahoma" w:hAnsi="Tahoma" w:cs="Tahoma"/>
          <w:sz w:val="24"/>
          <w:szCs w:val="24"/>
        </w:rPr>
        <w:t xml:space="preserve"> na dan 01.septembar 2016.godine</w:t>
      </w:r>
      <w:r w:rsidRPr="00D71456">
        <w:rPr>
          <w:rFonts w:ascii="Tahoma" w:hAnsi="Tahoma" w:cs="Tahoma"/>
          <w:sz w:val="24"/>
          <w:szCs w:val="24"/>
        </w:rPr>
        <w:t>, obavijestio da nije u posjedu tražene informacije.</w:t>
      </w:r>
      <w:r>
        <w:rPr>
          <w:rFonts w:ascii="Tahoma" w:hAnsi="Tahoma" w:cs="Tahoma"/>
          <w:sz w:val="24"/>
          <w:szCs w:val="24"/>
        </w:rPr>
        <w:t xml:space="preserve">  </w:t>
      </w:r>
    </w:p>
    <w:p w:rsidR="004D0C72" w:rsidRDefault="004D0C72" w:rsidP="004D0C72">
      <w:pPr>
        <w:jc w:val="both"/>
        <w:rPr>
          <w:rFonts w:ascii="Tahoma" w:hAnsi="Tahoma" w:cs="Tahoma"/>
          <w:sz w:val="24"/>
          <w:szCs w:val="24"/>
        </w:rPr>
      </w:pPr>
      <w:r w:rsidRPr="0060351A">
        <w:rPr>
          <w:rFonts w:ascii="Tahoma" w:hAnsi="Tahoma" w:cs="Tahoma"/>
          <w:sz w:val="24"/>
          <w:szCs w:val="24"/>
        </w:rPr>
        <w:t xml:space="preserve">Savjet Agencije je u postupku preispitivanja zakonitosti osporenog </w:t>
      </w:r>
      <w:r>
        <w:rPr>
          <w:rFonts w:ascii="Tahoma" w:hAnsi="Tahoma" w:cs="Tahoma"/>
          <w:sz w:val="24"/>
          <w:szCs w:val="24"/>
        </w:rPr>
        <w:t>rješenja utvrdio da prvostepeni organ</w:t>
      </w:r>
      <w:r w:rsidRPr="0060351A">
        <w:rPr>
          <w:rFonts w:ascii="Tahoma" w:hAnsi="Tahoma" w:cs="Tahoma"/>
          <w:sz w:val="24"/>
          <w:szCs w:val="24"/>
        </w:rPr>
        <w:t xml:space="preserve"> nije pravilno primijenio odredbu</w:t>
      </w:r>
      <w:r w:rsidR="001777AF">
        <w:rPr>
          <w:rFonts w:ascii="Tahoma" w:hAnsi="Tahoma" w:cs="Tahoma"/>
          <w:sz w:val="24"/>
          <w:szCs w:val="24"/>
        </w:rPr>
        <w:t xml:space="preserve"> člana 30 stav 5 Zakona o slob</w:t>
      </w:r>
      <w:r w:rsidRPr="0060351A">
        <w:rPr>
          <w:rFonts w:ascii="Tahoma" w:hAnsi="Tahoma" w:cs="Tahoma"/>
          <w:sz w:val="24"/>
          <w:szCs w:val="24"/>
        </w:rPr>
        <w:t>o</w:t>
      </w:r>
      <w:r w:rsidR="001777AF">
        <w:rPr>
          <w:rFonts w:ascii="Tahoma" w:hAnsi="Tahoma" w:cs="Tahoma"/>
          <w:sz w:val="24"/>
          <w:szCs w:val="24"/>
        </w:rPr>
        <w:t>d</w:t>
      </w:r>
      <w:r w:rsidRPr="0060351A">
        <w:rPr>
          <w:rFonts w:ascii="Tahoma" w:hAnsi="Tahoma" w:cs="Tahoma"/>
          <w:sz w:val="24"/>
          <w:szCs w:val="24"/>
        </w:rPr>
        <w:t>nom pristupu informacijama kojom se propisuje da rješenje kojim se odbija zahtjev za pristup informaciji, odnosno ponovnu upotrebu informacija sadrži detaljno obrazloženje razloga zbog kojih se ne dozvoljava pristup traženoj informaciji, odnosno ponovna upotreba informacija. U predmetnom rješenju prvostepeni organ</w:t>
      </w:r>
      <w:r>
        <w:rPr>
          <w:rFonts w:ascii="Tahoma" w:hAnsi="Tahoma" w:cs="Tahoma"/>
          <w:sz w:val="24"/>
          <w:szCs w:val="24"/>
        </w:rPr>
        <w:t xml:space="preserve"> nije</w:t>
      </w:r>
      <w:r w:rsidRPr="0060351A">
        <w:rPr>
          <w:rFonts w:ascii="Tahoma" w:hAnsi="Tahoma" w:cs="Tahoma"/>
          <w:sz w:val="24"/>
          <w:szCs w:val="24"/>
        </w:rPr>
        <w:t xml:space="preserve"> </w:t>
      </w:r>
      <w:r w:rsidRPr="00E2138C">
        <w:rPr>
          <w:rFonts w:ascii="Tahoma" w:hAnsi="Tahoma" w:cs="Tahoma"/>
          <w:sz w:val="24"/>
          <w:szCs w:val="24"/>
        </w:rPr>
        <w:t>dao jasne raloge da nije u posjedu traženih informacija</w:t>
      </w:r>
      <w:r>
        <w:rPr>
          <w:rFonts w:ascii="Tahoma" w:hAnsi="Tahoma" w:cs="Tahoma"/>
          <w:sz w:val="24"/>
          <w:szCs w:val="24"/>
        </w:rPr>
        <w:t xml:space="preserve">. Paušalnim navođenjem prvostepenog organa da se tražene informacije ne nalaze u njegovom posjedu, osim prethodno navedene odredbe, krši se i </w:t>
      </w:r>
      <w:r w:rsidRPr="0060351A">
        <w:rPr>
          <w:rFonts w:ascii="Tahoma" w:hAnsi="Tahoma" w:cs="Tahoma"/>
          <w:sz w:val="24"/>
          <w:szCs w:val="24"/>
        </w:rPr>
        <w:t xml:space="preserve">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navodi razloge zbog kojih odbija predmetni zahtjev u dijelu informacija koje se odnose na </w:t>
      </w:r>
      <w:r w:rsidR="00D71456">
        <w:rPr>
          <w:rFonts w:ascii="Tahoma" w:hAnsi="Tahoma" w:cs="Tahoma"/>
          <w:sz w:val="24"/>
          <w:szCs w:val="24"/>
        </w:rPr>
        <w:t>i</w:t>
      </w:r>
      <w:r w:rsidR="00D71456" w:rsidRPr="00204DC5">
        <w:rPr>
          <w:rFonts w:ascii="Tahoma" w:hAnsi="Tahoma" w:cs="Tahoma"/>
          <w:sz w:val="24"/>
          <w:szCs w:val="24"/>
        </w:rPr>
        <w:t>nformacij</w:t>
      </w:r>
      <w:r w:rsidR="00D71456">
        <w:rPr>
          <w:rFonts w:ascii="Tahoma" w:hAnsi="Tahoma" w:cs="Tahoma"/>
          <w:sz w:val="24"/>
          <w:szCs w:val="24"/>
        </w:rPr>
        <w:t>e</w:t>
      </w:r>
      <w:r w:rsidR="00D71456" w:rsidRPr="00204DC5">
        <w:rPr>
          <w:rFonts w:ascii="Tahoma" w:hAnsi="Tahoma" w:cs="Tahoma"/>
          <w:sz w:val="24"/>
          <w:szCs w:val="24"/>
        </w:rPr>
        <w:t xml:space="preserve"> o ukupnom broju zaposlenih u javnim preduzećima Opštine Podgorica</w:t>
      </w:r>
      <w:r w:rsidR="00D71456">
        <w:rPr>
          <w:rFonts w:ascii="Tahoma" w:hAnsi="Tahoma" w:cs="Tahoma"/>
          <w:sz w:val="24"/>
          <w:szCs w:val="24"/>
        </w:rPr>
        <w:t xml:space="preserve"> na dan 31.decembar 2015.godine i i</w:t>
      </w:r>
      <w:r w:rsidR="00D71456" w:rsidRPr="00204DC5">
        <w:rPr>
          <w:rFonts w:ascii="Tahoma" w:hAnsi="Tahoma" w:cs="Tahoma"/>
          <w:sz w:val="24"/>
          <w:szCs w:val="24"/>
        </w:rPr>
        <w:t>nformacij</w:t>
      </w:r>
      <w:r w:rsidR="00D71456">
        <w:rPr>
          <w:rFonts w:ascii="Tahoma" w:hAnsi="Tahoma" w:cs="Tahoma"/>
          <w:sz w:val="24"/>
          <w:szCs w:val="24"/>
        </w:rPr>
        <w:t>e</w:t>
      </w:r>
      <w:r w:rsidR="00D71456" w:rsidRPr="00204DC5">
        <w:rPr>
          <w:rFonts w:ascii="Tahoma" w:hAnsi="Tahoma" w:cs="Tahoma"/>
          <w:sz w:val="24"/>
          <w:szCs w:val="24"/>
        </w:rPr>
        <w:t xml:space="preserve"> o ukupnom broju zaposlenih u javnim preduzećima Opštine Podgorica</w:t>
      </w:r>
      <w:r w:rsidR="00D71456">
        <w:rPr>
          <w:rFonts w:ascii="Tahoma" w:hAnsi="Tahoma" w:cs="Tahoma"/>
          <w:sz w:val="24"/>
          <w:szCs w:val="24"/>
        </w:rPr>
        <w:t xml:space="preserve"> na dan 01.septembar 2016.godine</w:t>
      </w:r>
      <w:r w:rsidRPr="0060351A">
        <w:rPr>
          <w:rFonts w:ascii="Tahoma" w:hAnsi="Tahoma" w:cs="Tahoma"/>
          <w:sz w:val="24"/>
          <w:szCs w:val="24"/>
        </w:rPr>
        <w:t xml:space="preserve">. </w:t>
      </w:r>
    </w:p>
    <w:p w:rsidR="004D0C72" w:rsidRPr="0060351A" w:rsidRDefault="001777AF" w:rsidP="004D0C72">
      <w:pPr>
        <w:jc w:val="both"/>
        <w:rPr>
          <w:rFonts w:ascii="Tahoma" w:hAnsi="Tahoma" w:cs="Tahoma"/>
          <w:sz w:val="24"/>
          <w:szCs w:val="24"/>
        </w:rPr>
      </w:pPr>
      <w:r>
        <w:rPr>
          <w:rFonts w:ascii="Tahoma" w:hAnsi="Tahoma" w:cs="Tahoma"/>
          <w:color w:val="000000"/>
          <w:sz w:val="24"/>
          <w:szCs w:val="24"/>
          <w:lang w:val="hr-HR"/>
        </w:rPr>
        <w:lastRenderedPageBreak/>
        <w:t>Savjet</w:t>
      </w:r>
      <w:r w:rsidR="004D0C72" w:rsidRPr="0060351A">
        <w:rPr>
          <w:rFonts w:ascii="Tahoma" w:hAnsi="Tahoma" w:cs="Tahoma"/>
          <w:color w:val="000000"/>
          <w:sz w:val="24"/>
          <w:szCs w:val="24"/>
          <w:lang w:val="hr-HR"/>
        </w:rPr>
        <w:t xml:space="preserve"> Agencije</w:t>
      </w:r>
      <w:r>
        <w:rPr>
          <w:rFonts w:ascii="Tahoma" w:hAnsi="Tahoma" w:cs="Tahoma"/>
          <w:color w:val="000000"/>
          <w:sz w:val="24"/>
          <w:szCs w:val="24"/>
          <w:lang w:val="hr-HR"/>
        </w:rPr>
        <w:t xml:space="preserve"> je cijenio da je</w:t>
      </w:r>
      <w:r w:rsidR="004D0C72" w:rsidRPr="0060351A">
        <w:rPr>
          <w:rFonts w:ascii="Tahoma" w:hAnsi="Tahoma" w:cs="Tahoma"/>
          <w:color w:val="000000"/>
          <w:sz w:val="24"/>
          <w:szCs w:val="24"/>
          <w:lang w:val="hr-HR"/>
        </w:rPr>
        <w:t xml:space="preserve"> ovako dato obrazloženje nerazumljivo, jer u istom nema jasnog i </w:t>
      </w:r>
      <w:r w:rsidR="004D0C72" w:rsidRPr="0060351A">
        <w:rPr>
          <w:rFonts w:ascii="Tahoma" w:hAnsi="Tahoma" w:cs="Tahoma"/>
          <w:sz w:val="24"/>
          <w:szCs w:val="24"/>
        </w:rPr>
        <w:t xml:space="preserve">detaljnog obrazloženja razloga zbog kojih se ne dozvoljava pristup traženoj informaciji. </w:t>
      </w:r>
    </w:p>
    <w:p w:rsidR="004D0C72" w:rsidRPr="0060351A" w:rsidRDefault="004D0C72" w:rsidP="004D0C72">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 xml:space="preserve">Savjet Agencije je utvrdio da je žalba osnovana, pa je ista usvojena, a prvostepeni organ je dužan da u ponovnom postupku u roku od </w:t>
      </w:r>
      <w:r w:rsidR="001777AF">
        <w:rPr>
          <w:rFonts w:ascii="Tahoma" w:hAnsi="Tahoma" w:cs="Tahoma"/>
          <w:sz w:val="24"/>
          <w:szCs w:val="24"/>
        </w:rPr>
        <w:t>20</w:t>
      </w:r>
      <w:r w:rsidRPr="0060351A">
        <w:rPr>
          <w:rFonts w:ascii="Tahoma" w:hAnsi="Tahoma" w:cs="Tahoma"/>
          <w:sz w:val="24"/>
          <w:szCs w:val="24"/>
        </w:rPr>
        <w:t xml:space="preserve"> dana od dana prijema rješenja donese novo rješenje u kojem će pravilno primijeniti odredbe Zakona o slobodnom pristupu informacijama</w:t>
      </w:r>
      <w:r>
        <w:rPr>
          <w:rFonts w:ascii="Tahoma" w:hAnsi="Tahoma" w:cs="Tahoma"/>
          <w:sz w:val="24"/>
          <w:szCs w:val="24"/>
        </w:rPr>
        <w:t xml:space="preserve"> i</w:t>
      </w:r>
      <w:r w:rsidRPr="00A6523F">
        <w:rPr>
          <w:rFonts w:ascii="Tahoma" w:hAnsi="Tahoma" w:cs="Tahoma"/>
          <w:sz w:val="24"/>
          <w:szCs w:val="24"/>
        </w:rPr>
        <w:t xml:space="preserve"> </w:t>
      </w:r>
      <w:r w:rsidRPr="0060351A">
        <w:rPr>
          <w:rFonts w:ascii="Tahoma" w:hAnsi="Tahoma" w:cs="Tahoma"/>
          <w:sz w:val="24"/>
          <w:szCs w:val="24"/>
        </w:rPr>
        <w:t>Zakona o opštem upravnom postupku.</w:t>
      </w:r>
      <w:r w:rsidRPr="0060351A">
        <w:rPr>
          <w:rFonts w:ascii="Tahoma" w:eastAsia="Lucida Sans Unicode" w:hAnsi="Tahoma" w:cs="Tahoma"/>
          <w:color w:val="000000"/>
          <w:spacing w:val="-10"/>
          <w:sz w:val="24"/>
          <w:szCs w:val="24"/>
          <w:lang w:val="hr-HR"/>
        </w:rPr>
        <w:t xml:space="preserve"> </w:t>
      </w:r>
    </w:p>
    <w:p w:rsidR="004D0C72" w:rsidRPr="0060351A" w:rsidRDefault="004D0C72" w:rsidP="004D0C72">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4D0C72" w:rsidRPr="0060351A" w:rsidRDefault="004D0C72" w:rsidP="004D0C72">
      <w:pPr>
        <w:jc w:val="both"/>
        <w:rPr>
          <w:rFonts w:ascii="Tahoma" w:hAnsi="Tahoma" w:cs="Tahoma"/>
          <w:sz w:val="24"/>
          <w:szCs w:val="24"/>
        </w:rPr>
      </w:pPr>
      <w:r w:rsidRPr="0060351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4D0C72" w:rsidRPr="0060351A" w:rsidRDefault="004D0C72" w:rsidP="004D0C72">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4D0C72" w:rsidRPr="0060351A" w:rsidRDefault="004D0C72" w:rsidP="004D0C72">
      <w:pPr>
        <w:jc w:val="both"/>
        <w:rPr>
          <w:rFonts w:ascii="Tahoma" w:hAnsi="Tahoma" w:cs="Tahoma"/>
          <w:sz w:val="24"/>
          <w:szCs w:val="24"/>
          <w:lang w:val="sr-Latn-CS"/>
        </w:rPr>
      </w:pPr>
      <w:r w:rsidRPr="0060351A">
        <w:rPr>
          <w:rFonts w:ascii="Tahoma" w:hAnsi="Tahoma" w:cs="Tahoma"/>
          <w:sz w:val="24"/>
          <w:szCs w:val="24"/>
          <w:lang w:val="sr-Latn-CS"/>
        </w:rPr>
        <w:t>Sa iznijetih razloga, shodno članu 38 Zakona o slobodnom pristupu informacijama i člana 237 stav 2 Za</w:t>
      </w:r>
      <w:r>
        <w:rPr>
          <w:rFonts w:ascii="Tahoma" w:hAnsi="Tahoma" w:cs="Tahoma"/>
          <w:sz w:val="24"/>
          <w:szCs w:val="24"/>
          <w:lang w:val="sr-Latn-CS"/>
        </w:rPr>
        <w:t>kona o opštem upravnom postupku</w:t>
      </w:r>
      <w:r w:rsidRPr="0060351A">
        <w:rPr>
          <w:rFonts w:ascii="Tahoma" w:hAnsi="Tahoma" w:cs="Tahoma"/>
          <w:sz w:val="24"/>
          <w:szCs w:val="24"/>
          <w:lang w:val="sr-Latn-CS"/>
        </w:rPr>
        <w:t>,</w:t>
      </w:r>
      <w:r>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w:t>
      </w:r>
      <w:r w:rsidR="00A11590">
        <w:rPr>
          <w:rFonts w:ascii="Tahoma" w:hAnsi="Tahoma" w:cs="Tahoma"/>
          <w:sz w:val="24"/>
          <w:szCs w:val="24"/>
        </w:rPr>
        <w:t>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A11590" w:rsidRDefault="00306A70" w:rsidP="00A11590">
      <w:pPr>
        <w:spacing w:after="0"/>
        <w:jc w:val="right"/>
        <w:rPr>
          <w:rFonts w:ascii="Tahoma" w:hAnsi="Tahoma" w:cs="Tahoma"/>
          <w:b/>
          <w:sz w:val="28"/>
          <w:szCs w:val="28"/>
        </w:rPr>
      </w:pPr>
      <w:r w:rsidRPr="0091003F">
        <w:rPr>
          <w:rFonts w:ascii="Tahoma" w:hAnsi="Tahoma" w:cs="Tahoma"/>
          <w:b/>
          <w:sz w:val="28"/>
          <w:szCs w:val="28"/>
        </w:rPr>
        <w:t>SAVJET AGENCIJE:</w:t>
      </w:r>
    </w:p>
    <w:p w:rsidR="00F908B2" w:rsidRPr="00A11590" w:rsidRDefault="00306A70" w:rsidP="00A1159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1777AF" w:rsidRDefault="001777AF" w:rsidP="00C31599">
      <w:pPr>
        <w:pStyle w:val="NoSpacing"/>
        <w:jc w:val="both"/>
        <w:rPr>
          <w:rFonts w:ascii="Tahoma" w:eastAsia="Times New Roman" w:hAnsi="Tahoma" w:cs="Tahoma"/>
          <w:b/>
          <w:sz w:val="24"/>
          <w:szCs w:val="24"/>
        </w:rPr>
      </w:pPr>
    </w:p>
    <w:p w:rsidR="00855827" w:rsidRPr="001777AF" w:rsidRDefault="001777AF" w:rsidP="00306A70">
      <w:pPr>
        <w:rPr>
          <w:rFonts w:ascii="Tahoma" w:hAnsi="Tahoma" w:cs="Tahoma"/>
          <w:b/>
          <w:sz w:val="24"/>
          <w:szCs w:val="24"/>
        </w:rPr>
      </w:pPr>
      <w:bookmarkStart w:id="0" w:name="_GoBack"/>
      <w:bookmarkEnd w:id="0"/>
      <w:r w:rsidRPr="001777AF">
        <w:rPr>
          <w:rFonts w:ascii="Tahoma" w:hAnsi="Tahoma" w:cs="Tahoma"/>
          <w:b/>
          <w:sz w:val="24"/>
          <w:szCs w:val="24"/>
        </w:rPr>
        <w:t xml:space="preserve"> </w:t>
      </w:r>
    </w:p>
    <w:sectPr w:rsidR="00855827" w:rsidRPr="001777AF"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72C" w:rsidRDefault="00EA472C" w:rsidP="004C7646">
      <w:pPr>
        <w:spacing w:after="0" w:line="240" w:lineRule="auto"/>
      </w:pPr>
      <w:r>
        <w:separator/>
      </w:r>
    </w:p>
  </w:endnote>
  <w:endnote w:type="continuationSeparator" w:id="0">
    <w:p w:rsidR="00EA472C" w:rsidRDefault="00EA472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A472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72C" w:rsidP="00EA2993">
    <w:pPr>
      <w:pStyle w:val="Footer"/>
      <w:rPr>
        <w:b/>
        <w:sz w:val="16"/>
        <w:szCs w:val="16"/>
      </w:rPr>
    </w:pPr>
  </w:p>
  <w:p w:rsidR="0090753B" w:rsidRPr="00E62A90" w:rsidRDefault="00EA472C" w:rsidP="00E62A90">
    <w:pPr>
      <w:pStyle w:val="Footer"/>
      <w:shd w:val="clear" w:color="auto" w:fill="FF0000"/>
      <w:jc w:val="center"/>
      <w:rPr>
        <w:b/>
        <w:color w:val="FF0000"/>
        <w:sz w:val="2"/>
        <w:szCs w:val="2"/>
      </w:rPr>
    </w:pPr>
  </w:p>
  <w:p w:rsidR="0090753B" w:rsidRDefault="00EA472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A472C" w:rsidP="00E03674">
    <w:pPr>
      <w:pStyle w:val="Footer"/>
      <w:jc w:val="center"/>
      <w:rPr>
        <w:sz w:val="16"/>
        <w:szCs w:val="16"/>
      </w:rPr>
    </w:pPr>
  </w:p>
  <w:p w:rsidR="0090753B" w:rsidRPr="002B6C39" w:rsidRDefault="00EA472C">
    <w:pPr>
      <w:pStyle w:val="Footer"/>
    </w:pPr>
  </w:p>
  <w:p w:rsidR="0090753B" w:rsidRDefault="00EA472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72C" w:rsidRDefault="00EA472C" w:rsidP="004C7646">
      <w:pPr>
        <w:spacing w:after="0" w:line="240" w:lineRule="auto"/>
      </w:pPr>
      <w:r>
        <w:separator/>
      </w:r>
    </w:p>
  </w:footnote>
  <w:footnote w:type="continuationSeparator" w:id="0">
    <w:p w:rsidR="00EA472C" w:rsidRDefault="00EA472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1FD"/>
    <w:rsid w:val="00024FCE"/>
    <w:rsid w:val="00025BF6"/>
    <w:rsid w:val="00030B00"/>
    <w:rsid w:val="00033130"/>
    <w:rsid w:val="0003389E"/>
    <w:rsid w:val="00035D12"/>
    <w:rsid w:val="00037B59"/>
    <w:rsid w:val="000403C8"/>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0C12"/>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07F"/>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4CAF"/>
    <w:rsid w:val="000C5728"/>
    <w:rsid w:val="000C6A83"/>
    <w:rsid w:val="000C75B2"/>
    <w:rsid w:val="000C75C2"/>
    <w:rsid w:val="000E0DA7"/>
    <w:rsid w:val="000E13DE"/>
    <w:rsid w:val="000E18B3"/>
    <w:rsid w:val="000E18C9"/>
    <w:rsid w:val="000E3D80"/>
    <w:rsid w:val="000E4C35"/>
    <w:rsid w:val="000E6AF7"/>
    <w:rsid w:val="000E6C20"/>
    <w:rsid w:val="000E7C5C"/>
    <w:rsid w:val="000F0CD0"/>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7AF"/>
    <w:rsid w:val="00177EE3"/>
    <w:rsid w:val="001859F3"/>
    <w:rsid w:val="00190BDC"/>
    <w:rsid w:val="00192FE6"/>
    <w:rsid w:val="0019460E"/>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DC5"/>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43B0"/>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35F2"/>
    <w:rsid w:val="003A603E"/>
    <w:rsid w:val="003A6322"/>
    <w:rsid w:val="003A6AEB"/>
    <w:rsid w:val="003A7B38"/>
    <w:rsid w:val="003B0343"/>
    <w:rsid w:val="003B06B6"/>
    <w:rsid w:val="003B1183"/>
    <w:rsid w:val="003B2E93"/>
    <w:rsid w:val="003C0A24"/>
    <w:rsid w:val="003C292E"/>
    <w:rsid w:val="003D0026"/>
    <w:rsid w:val="003D1BC6"/>
    <w:rsid w:val="003D4065"/>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EE8"/>
    <w:rsid w:val="004415B1"/>
    <w:rsid w:val="00441E4E"/>
    <w:rsid w:val="00442355"/>
    <w:rsid w:val="00443359"/>
    <w:rsid w:val="0044543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87E8F"/>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189"/>
    <w:rsid w:val="004C30C2"/>
    <w:rsid w:val="004C4ABE"/>
    <w:rsid w:val="004C6CF2"/>
    <w:rsid w:val="004C7646"/>
    <w:rsid w:val="004D037F"/>
    <w:rsid w:val="004D0B72"/>
    <w:rsid w:val="004D0C72"/>
    <w:rsid w:val="004D5115"/>
    <w:rsid w:val="004D62AC"/>
    <w:rsid w:val="004E0B65"/>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0F8A"/>
    <w:rsid w:val="00531D13"/>
    <w:rsid w:val="00532A23"/>
    <w:rsid w:val="00537993"/>
    <w:rsid w:val="0054201D"/>
    <w:rsid w:val="00552696"/>
    <w:rsid w:val="00556A59"/>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4ADA"/>
    <w:rsid w:val="005B5DF2"/>
    <w:rsid w:val="005B606B"/>
    <w:rsid w:val="005B7B6C"/>
    <w:rsid w:val="005C0323"/>
    <w:rsid w:val="005C3D4F"/>
    <w:rsid w:val="005C71E9"/>
    <w:rsid w:val="005C7552"/>
    <w:rsid w:val="005D1939"/>
    <w:rsid w:val="005D6ACA"/>
    <w:rsid w:val="005D6ACB"/>
    <w:rsid w:val="005D7230"/>
    <w:rsid w:val="005D74B4"/>
    <w:rsid w:val="005E37CD"/>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4F72"/>
    <w:rsid w:val="00647B67"/>
    <w:rsid w:val="00647E31"/>
    <w:rsid w:val="00650F02"/>
    <w:rsid w:val="006517C3"/>
    <w:rsid w:val="0065356C"/>
    <w:rsid w:val="00653D18"/>
    <w:rsid w:val="00654F7D"/>
    <w:rsid w:val="006561C5"/>
    <w:rsid w:val="0065714A"/>
    <w:rsid w:val="00657842"/>
    <w:rsid w:val="00662E68"/>
    <w:rsid w:val="00663C95"/>
    <w:rsid w:val="00664B03"/>
    <w:rsid w:val="006663F9"/>
    <w:rsid w:val="00670EF3"/>
    <w:rsid w:val="00677CBE"/>
    <w:rsid w:val="006809AC"/>
    <w:rsid w:val="00680C75"/>
    <w:rsid w:val="00683C21"/>
    <w:rsid w:val="00684792"/>
    <w:rsid w:val="006855D3"/>
    <w:rsid w:val="006856A4"/>
    <w:rsid w:val="0069037D"/>
    <w:rsid w:val="00694C3A"/>
    <w:rsid w:val="006958C7"/>
    <w:rsid w:val="00696191"/>
    <w:rsid w:val="00696AE0"/>
    <w:rsid w:val="006A2B86"/>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6F6E1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27961"/>
    <w:rsid w:val="00730C09"/>
    <w:rsid w:val="00730EDF"/>
    <w:rsid w:val="00732124"/>
    <w:rsid w:val="007345B8"/>
    <w:rsid w:val="00735C83"/>
    <w:rsid w:val="00735F40"/>
    <w:rsid w:val="0073692A"/>
    <w:rsid w:val="007403D0"/>
    <w:rsid w:val="007418A3"/>
    <w:rsid w:val="00741919"/>
    <w:rsid w:val="007423AF"/>
    <w:rsid w:val="00743ED4"/>
    <w:rsid w:val="0074498A"/>
    <w:rsid w:val="00747B7A"/>
    <w:rsid w:val="00751D76"/>
    <w:rsid w:val="00752852"/>
    <w:rsid w:val="00753002"/>
    <w:rsid w:val="00753608"/>
    <w:rsid w:val="00755086"/>
    <w:rsid w:val="00755127"/>
    <w:rsid w:val="007578B5"/>
    <w:rsid w:val="007625A0"/>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714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31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2B91"/>
    <w:rsid w:val="0088353D"/>
    <w:rsid w:val="008837E2"/>
    <w:rsid w:val="00884A18"/>
    <w:rsid w:val="00887D91"/>
    <w:rsid w:val="00893E1E"/>
    <w:rsid w:val="008951D2"/>
    <w:rsid w:val="00896160"/>
    <w:rsid w:val="00896AF6"/>
    <w:rsid w:val="008A22E8"/>
    <w:rsid w:val="008A2B8A"/>
    <w:rsid w:val="008A43F0"/>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06F"/>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658F"/>
    <w:rsid w:val="00991735"/>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1590"/>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0F67"/>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16DE"/>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342"/>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3CB2"/>
    <w:rsid w:val="00D552B4"/>
    <w:rsid w:val="00D55A77"/>
    <w:rsid w:val="00D56555"/>
    <w:rsid w:val="00D64460"/>
    <w:rsid w:val="00D64B9F"/>
    <w:rsid w:val="00D6626E"/>
    <w:rsid w:val="00D66721"/>
    <w:rsid w:val="00D67B30"/>
    <w:rsid w:val="00D71456"/>
    <w:rsid w:val="00D71B3D"/>
    <w:rsid w:val="00D73484"/>
    <w:rsid w:val="00D7440F"/>
    <w:rsid w:val="00D74F9F"/>
    <w:rsid w:val="00D756D9"/>
    <w:rsid w:val="00D75AE1"/>
    <w:rsid w:val="00D76DCC"/>
    <w:rsid w:val="00D77511"/>
    <w:rsid w:val="00D776E3"/>
    <w:rsid w:val="00D82769"/>
    <w:rsid w:val="00D83F86"/>
    <w:rsid w:val="00D87B46"/>
    <w:rsid w:val="00D90774"/>
    <w:rsid w:val="00D9574F"/>
    <w:rsid w:val="00D9595A"/>
    <w:rsid w:val="00D95EA1"/>
    <w:rsid w:val="00DA00A4"/>
    <w:rsid w:val="00DA0F34"/>
    <w:rsid w:val="00DA15E0"/>
    <w:rsid w:val="00DA20D1"/>
    <w:rsid w:val="00DA2969"/>
    <w:rsid w:val="00DA640B"/>
    <w:rsid w:val="00DB6A04"/>
    <w:rsid w:val="00DB7002"/>
    <w:rsid w:val="00DB713B"/>
    <w:rsid w:val="00DC1F40"/>
    <w:rsid w:val="00DC3C8E"/>
    <w:rsid w:val="00DC45E9"/>
    <w:rsid w:val="00DC4D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3370"/>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72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D7630"/>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2E36A"/>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855CC-7AEA-40D9-B608-2CADF6B7D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1833</Words>
  <Characters>10453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2017-11-21T12:36:00Z</cp:lastPrinted>
  <dcterms:created xsi:type="dcterms:W3CDTF">2019-02-18T11:29:00Z</dcterms:created>
  <dcterms:modified xsi:type="dcterms:W3CDTF">2019-06-04T11:07:00Z</dcterms:modified>
</cp:coreProperties>
</file>