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C R N A   G O R A</w:t>
      </w:r>
    </w:p>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AGENCIJA ZA ZAŠTITU LIČNIH PODATAKA</w:t>
      </w:r>
    </w:p>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I SLOBODAN PRISTUP INFORMACIJAMA</w:t>
      </w:r>
    </w:p>
    <w:p w:rsidR="00E84F52" w:rsidRPr="00E84F52" w:rsidRDefault="00E84F52" w:rsidP="00E84F52">
      <w:pPr>
        <w:spacing w:after="0" w:line="240" w:lineRule="auto"/>
        <w:rPr>
          <w:rFonts w:ascii="Arial" w:eastAsiaTheme="minorEastAsia" w:hAnsi="Arial" w:cs="Arial"/>
          <w:sz w:val="24"/>
          <w:szCs w:val="24"/>
        </w:rPr>
      </w:pPr>
    </w:p>
    <w:p w:rsidR="00E84F52" w:rsidRPr="00E84F52" w:rsidRDefault="00E84F52" w:rsidP="00E84F52">
      <w:pPr>
        <w:spacing w:after="0" w:line="240" w:lineRule="auto"/>
        <w:rPr>
          <w:rFonts w:ascii="Tahoma" w:hAnsi="Tahoma" w:cs="Tahoma"/>
          <w:b/>
          <w:sz w:val="24"/>
          <w:szCs w:val="24"/>
        </w:rPr>
      </w:pPr>
      <w:r w:rsidRPr="00E84F52">
        <w:rPr>
          <w:rFonts w:ascii="Tahoma" w:hAnsi="Tahoma" w:cs="Tahoma"/>
          <w:b/>
          <w:sz w:val="24"/>
          <w:szCs w:val="24"/>
        </w:rPr>
        <w:t>Br. UP II 07-30-</w:t>
      </w:r>
      <w:r w:rsidR="002C13C6">
        <w:rPr>
          <w:rFonts w:ascii="Tahoma" w:hAnsi="Tahoma" w:cs="Tahoma"/>
          <w:b/>
          <w:sz w:val="24"/>
          <w:szCs w:val="24"/>
        </w:rPr>
        <w:t>3112</w:t>
      </w:r>
      <w:r w:rsidRPr="00E84F52">
        <w:rPr>
          <w:rFonts w:ascii="Tahoma" w:hAnsi="Tahoma" w:cs="Tahoma"/>
          <w:b/>
          <w:sz w:val="24"/>
          <w:szCs w:val="24"/>
        </w:rPr>
        <w:t>-2/18</w:t>
      </w:r>
    </w:p>
    <w:p w:rsidR="00E84F52" w:rsidRPr="00E84F52" w:rsidRDefault="00E84F52" w:rsidP="00E84F52">
      <w:pPr>
        <w:rPr>
          <w:rFonts w:ascii="Tahoma" w:eastAsiaTheme="minorEastAsia" w:hAnsi="Tahoma" w:cs="Tahoma"/>
          <w:b/>
          <w:sz w:val="24"/>
          <w:szCs w:val="24"/>
        </w:rPr>
      </w:pPr>
      <w:r w:rsidRPr="00E84F52">
        <w:rPr>
          <w:rFonts w:ascii="Tahoma" w:eastAsiaTheme="minorEastAsia" w:hAnsi="Tahoma" w:cs="Tahoma"/>
          <w:b/>
          <w:sz w:val="24"/>
          <w:szCs w:val="24"/>
        </w:rPr>
        <w:t xml:space="preserve">Podgorica, </w:t>
      </w:r>
      <w:r w:rsidR="00492960">
        <w:rPr>
          <w:rFonts w:ascii="Tahoma" w:eastAsiaTheme="minorEastAsia" w:hAnsi="Tahoma" w:cs="Tahoma"/>
          <w:b/>
          <w:sz w:val="24"/>
          <w:szCs w:val="24"/>
        </w:rPr>
        <w:t>18</w:t>
      </w:r>
      <w:r w:rsidRPr="00E84F52">
        <w:rPr>
          <w:rFonts w:ascii="Tahoma" w:eastAsiaTheme="minorEastAsia" w:hAnsi="Tahoma" w:cs="Tahoma"/>
          <w:b/>
          <w:sz w:val="24"/>
          <w:szCs w:val="24"/>
        </w:rPr>
        <w:t>.</w:t>
      </w:r>
      <w:r w:rsidR="002C13C6">
        <w:rPr>
          <w:rFonts w:ascii="Tahoma" w:eastAsiaTheme="minorEastAsia" w:hAnsi="Tahoma" w:cs="Tahoma"/>
          <w:b/>
          <w:sz w:val="24"/>
          <w:szCs w:val="24"/>
        </w:rPr>
        <w:t>03.2019</w:t>
      </w:r>
      <w:r w:rsidRPr="00E84F52">
        <w:rPr>
          <w:rFonts w:ascii="Tahoma" w:eastAsiaTheme="minorEastAsia" w:hAnsi="Tahoma" w:cs="Tahoma"/>
          <w:b/>
          <w:sz w:val="24"/>
          <w:szCs w:val="24"/>
        </w:rPr>
        <w:t>.</w:t>
      </w:r>
      <w:r w:rsidR="00D55CF8">
        <w:rPr>
          <w:rFonts w:ascii="Tahoma" w:eastAsiaTheme="minorEastAsia" w:hAnsi="Tahoma" w:cs="Tahoma"/>
          <w:b/>
          <w:sz w:val="24"/>
          <w:szCs w:val="24"/>
        </w:rPr>
        <w:t xml:space="preserve"> </w:t>
      </w:r>
      <w:r w:rsidRPr="00E84F52">
        <w:rPr>
          <w:rFonts w:ascii="Tahoma" w:eastAsiaTheme="minorEastAsia" w:hAnsi="Tahoma" w:cs="Tahoma"/>
          <w:b/>
          <w:sz w:val="24"/>
          <w:szCs w:val="24"/>
        </w:rPr>
        <w:t xml:space="preserve">godine   </w:t>
      </w:r>
    </w:p>
    <w:p w:rsidR="009C68A8" w:rsidRPr="006C67A5" w:rsidRDefault="00E84F52" w:rsidP="009C68A8">
      <w:pPr>
        <w:jc w:val="both"/>
        <w:rPr>
          <w:rFonts w:ascii="Tahoma" w:hAnsi="Tahoma" w:cs="Tahoma"/>
          <w:sz w:val="24"/>
          <w:szCs w:val="24"/>
          <w:lang w:val="sr-Latn-CS"/>
        </w:rPr>
      </w:pPr>
      <w:r w:rsidRPr="00E84F52">
        <w:rPr>
          <w:rFonts w:ascii="Tahoma" w:eastAsiaTheme="minorEastAsia" w:hAnsi="Tahoma" w:cs="Tahoma"/>
          <w:sz w:val="24"/>
          <w:szCs w:val="24"/>
        </w:rPr>
        <w:t xml:space="preserve">Agencija za zaštitu ličnih podataka i slobodan pristup informacijama - Savjet Agencije, rješavajući po žalbi </w:t>
      </w:r>
      <w:r w:rsidR="00017CD1">
        <w:rPr>
          <w:rFonts w:ascii="Tahoma" w:eastAsiaTheme="minorEastAsia" w:hAnsi="Tahoma" w:cs="Tahoma"/>
          <w:sz w:val="24"/>
          <w:szCs w:val="24"/>
        </w:rPr>
        <w:t>NVO Mans</w:t>
      </w:r>
      <w:r w:rsidRPr="00E84F52">
        <w:rPr>
          <w:rFonts w:ascii="Tahoma" w:eastAsiaTheme="minorEastAsia" w:hAnsi="Tahoma" w:cs="Tahoma"/>
          <w:sz w:val="24"/>
          <w:szCs w:val="24"/>
        </w:rPr>
        <w:t xml:space="preserve"> </w:t>
      </w:r>
      <w:r w:rsidR="007C1622">
        <w:rPr>
          <w:rFonts w:ascii="Tahoma" w:eastAsiaTheme="minorEastAsia" w:hAnsi="Tahoma" w:cs="Tahoma"/>
          <w:sz w:val="24"/>
          <w:szCs w:val="24"/>
        </w:rPr>
        <w:t xml:space="preserve">br. </w:t>
      </w:r>
      <w:r w:rsidR="002C13C6">
        <w:rPr>
          <w:rFonts w:ascii="Tahoma" w:eastAsiaTheme="minorEastAsia" w:hAnsi="Tahoma" w:cs="Tahoma"/>
          <w:sz w:val="24"/>
          <w:szCs w:val="24"/>
        </w:rPr>
        <w:t>16</w:t>
      </w:r>
      <w:r w:rsidR="00017CD1">
        <w:rPr>
          <w:rFonts w:ascii="Tahoma" w:eastAsiaTheme="minorEastAsia" w:hAnsi="Tahoma" w:cs="Tahoma"/>
          <w:sz w:val="24"/>
          <w:szCs w:val="24"/>
        </w:rPr>
        <w:t>/</w:t>
      </w:r>
      <w:r w:rsidR="002C13C6">
        <w:rPr>
          <w:rFonts w:ascii="Tahoma" w:eastAsiaTheme="minorEastAsia" w:hAnsi="Tahoma" w:cs="Tahoma"/>
          <w:sz w:val="24"/>
          <w:szCs w:val="24"/>
        </w:rPr>
        <w:t>101137-101138</w:t>
      </w:r>
      <w:r w:rsidRPr="00E84F52">
        <w:rPr>
          <w:rFonts w:ascii="Tahoma" w:eastAsiaTheme="minorEastAsia" w:hAnsi="Tahoma" w:cs="Tahoma"/>
          <w:sz w:val="24"/>
          <w:szCs w:val="24"/>
        </w:rPr>
        <w:t xml:space="preserve"> od </w:t>
      </w:r>
      <w:r w:rsidR="002C13C6">
        <w:rPr>
          <w:rFonts w:ascii="Tahoma" w:eastAsiaTheme="minorEastAsia" w:hAnsi="Tahoma" w:cs="Tahoma"/>
          <w:sz w:val="24"/>
          <w:szCs w:val="24"/>
        </w:rPr>
        <w:t>06</w:t>
      </w:r>
      <w:r w:rsidRPr="00E84F52">
        <w:rPr>
          <w:rFonts w:ascii="Tahoma" w:eastAsiaTheme="minorEastAsia" w:hAnsi="Tahoma" w:cs="Tahoma"/>
          <w:sz w:val="24"/>
          <w:szCs w:val="24"/>
        </w:rPr>
        <w:t>.</w:t>
      </w:r>
      <w:r w:rsidR="007C1622">
        <w:rPr>
          <w:rFonts w:ascii="Tahoma" w:eastAsiaTheme="minorEastAsia" w:hAnsi="Tahoma" w:cs="Tahoma"/>
          <w:sz w:val="24"/>
          <w:szCs w:val="24"/>
        </w:rPr>
        <w:t>10</w:t>
      </w:r>
      <w:r w:rsidRPr="00E84F52">
        <w:rPr>
          <w:rFonts w:ascii="Tahoma" w:eastAsiaTheme="minorEastAsia" w:hAnsi="Tahoma" w:cs="Tahoma"/>
          <w:sz w:val="24"/>
          <w:szCs w:val="24"/>
        </w:rPr>
        <w:t>.201</w:t>
      </w:r>
      <w:r w:rsidR="002C13C6">
        <w:rPr>
          <w:rFonts w:ascii="Tahoma" w:eastAsiaTheme="minorEastAsia" w:hAnsi="Tahoma" w:cs="Tahoma"/>
          <w:sz w:val="24"/>
          <w:szCs w:val="24"/>
        </w:rPr>
        <w:t>6</w:t>
      </w:r>
      <w:r w:rsidR="007C1622">
        <w:rPr>
          <w:rFonts w:ascii="Tahoma" w:eastAsiaTheme="minorEastAsia" w:hAnsi="Tahoma" w:cs="Tahoma"/>
          <w:sz w:val="24"/>
          <w:szCs w:val="24"/>
        </w:rPr>
        <w:t xml:space="preserve">. </w:t>
      </w:r>
      <w:r w:rsidRPr="00E84F52">
        <w:rPr>
          <w:rFonts w:ascii="Tahoma" w:eastAsiaTheme="minorEastAsia" w:hAnsi="Tahoma" w:cs="Tahoma"/>
          <w:sz w:val="24"/>
          <w:szCs w:val="24"/>
        </w:rPr>
        <w:t>godine</w:t>
      </w:r>
      <w:r w:rsidR="001E4C5A">
        <w:rPr>
          <w:rFonts w:ascii="Tahoma" w:eastAsiaTheme="minorEastAsia" w:hAnsi="Tahoma" w:cs="Tahoma"/>
          <w:sz w:val="24"/>
          <w:szCs w:val="24"/>
        </w:rPr>
        <w:t xml:space="preserve">, </w:t>
      </w:r>
      <w:r w:rsidR="001E4C5A" w:rsidRPr="00D2068D">
        <w:rPr>
          <w:rFonts w:ascii="Tahoma" w:eastAsiaTheme="minorEastAsia" w:hAnsi="Tahoma" w:cs="Tahoma"/>
          <w:sz w:val="24"/>
          <w:szCs w:val="24"/>
          <w:lang w:val="sr-Latn-ME" w:eastAsia="sr-Latn-ME"/>
        </w:rPr>
        <w:t xml:space="preserve">kojeg zastupa </w:t>
      </w:r>
      <w:r w:rsidR="001E4C5A">
        <w:rPr>
          <w:rFonts w:ascii="Tahoma" w:eastAsiaTheme="minorEastAsia" w:hAnsi="Tahoma" w:cs="Tahoma"/>
          <w:sz w:val="24"/>
          <w:szCs w:val="24"/>
          <w:lang w:val="sr-Latn-ME" w:eastAsia="sr-Latn-ME"/>
        </w:rPr>
        <w:t xml:space="preserve">Veselin Radulović, </w:t>
      </w:r>
      <w:r w:rsidR="001E4C5A" w:rsidRPr="00D2068D">
        <w:rPr>
          <w:rFonts w:ascii="Tahoma" w:eastAsiaTheme="minorEastAsia" w:hAnsi="Tahoma" w:cs="Tahoma"/>
          <w:sz w:val="24"/>
          <w:szCs w:val="24"/>
          <w:lang w:val="sr-Latn-ME" w:eastAsia="sr-Latn-ME"/>
        </w:rPr>
        <w:t xml:space="preserve">advokat iz </w:t>
      </w:r>
      <w:r w:rsidR="001E4C5A">
        <w:rPr>
          <w:rFonts w:ascii="Tahoma" w:eastAsiaTheme="minorEastAsia" w:hAnsi="Tahoma" w:cs="Tahoma"/>
          <w:sz w:val="24"/>
          <w:szCs w:val="24"/>
          <w:lang w:val="sr-Latn-ME" w:eastAsia="sr-Latn-ME"/>
        </w:rPr>
        <w:t>Podgorice,</w:t>
      </w:r>
      <w:r w:rsidRPr="00E84F52">
        <w:rPr>
          <w:rFonts w:ascii="Tahoma" w:eastAsiaTheme="minorEastAsia" w:hAnsi="Tahoma" w:cs="Tahoma"/>
          <w:sz w:val="24"/>
          <w:szCs w:val="24"/>
        </w:rPr>
        <w:t xml:space="preserve"> izjavljene protiv rješenja </w:t>
      </w:r>
      <w:r w:rsidR="007C1622">
        <w:rPr>
          <w:rFonts w:ascii="Tahoma" w:eastAsiaTheme="minorEastAsia" w:hAnsi="Tahoma" w:cs="Tahoma"/>
          <w:sz w:val="24"/>
          <w:szCs w:val="24"/>
        </w:rPr>
        <w:t>Elektroprivrede Crne Gore AD Nikšić</w:t>
      </w:r>
      <w:r w:rsidRPr="00E84F52">
        <w:rPr>
          <w:rFonts w:ascii="Tahoma" w:eastAsiaTheme="minorEastAsia" w:hAnsi="Tahoma" w:cs="Tahoma"/>
          <w:sz w:val="24"/>
          <w:szCs w:val="24"/>
        </w:rPr>
        <w:t xml:space="preserve"> </w:t>
      </w:r>
      <w:r w:rsidR="007C1622">
        <w:rPr>
          <w:rFonts w:ascii="Tahoma" w:eastAsiaTheme="minorEastAsia" w:hAnsi="Tahoma" w:cs="Tahoma"/>
          <w:sz w:val="24"/>
          <w:szCs w:val="24"/>
        </w:rPr>
        <w:t xml:space="preserve">br. </w:t>
      </w:r>
      <w:r w:rsidR="00017CD1">
        <w:rPr>
          <w:rFonts w:ascii="Tahoma" w:eastAsiaTheme="minorEastAsia" w:hAnsi="Tahoma" w:cs="Tahoma"/>
          <w:sz w:val="24"/>
          <w:szCs w:val="24"/>
        </w:rPr>
        <w:t>10-00-</w:t>
      </w:r>
      <w:r w:rsidR="002C13C6">
        <w:rPr>
          <w:rFonts w:ascii="Tahoma" w:eastAsiaTheme="minorEastAsia" w:hAnsi="Tahoma" w:cs="Tahoma"/>
          <w:sz w:val="24"/>
          <w:szCs w:val="24"/>
        </w:rPr>
        <w:t>52974/2 od 04.10.2016</w:t>
      </w:r>
      <w:r w:rsidRPr="00E84F52">
        <w:rPr>
          <w:rFonts w:ascii="Tahoma" w:eastAsiaTheme="minorEastAsia" w:hAnsi="Tahoma" w:cs="Tahoma"/>
          <w:sz w:val="24"/>
          <w:szCs w:val="24"/>
        </w:rPr>
        <w:t xml:space="preserve">. </w:t>
      </w:r>
      <w:proofErr w:type="gramStart"/>
      <w:r w:rsidRPr="00E84F52">
        <w:rPr>
          <w:rFonts w:ascii="Tahoma" w:eastAsiaTheme="minorEastAsia" w:hAnsi="Tahoma" w:cs="Tahoma"/>
          <w:sz w:val="24"/>
          <w:szCs w:val="24"/>
        </w:rPr>
        <w:t>godine</w:t>
      </w:r>
      <w:proofErr w:type="gramEnd"/>
      <w:r w:rsidRPr="00E84F52">
        <w:rPr>
          <w:rFonts w:ascii="Tahoma" w:eastAsiaTheme="minorEastAsia" w:hAnsi="Tahoma" w:cs="Tahoma"/>
          <w:sz w:val="24"/>
          <w:szCs w:val="24"/>
        </w:rPr>
        <w:t>,</w:t>
      </w:r>
      <w:r w:rsidR="0053746B">
        <w:rPr>
          <w:rFonts w:ascii="Tahoma" w:eastAsiaTheme="minorEastAsia" w:hAnsi="Tahoma" w:cs="Tahoma"/>
          <w:sz w:val="24"/>
          <w:szCs w:val="24"/>
        </w:rPr>
        <w:t xml:space="preserve"> </w:t>
      </w:r>
      <w:r w:rsidRPr="00E84F52">
        <w:rPr>
          <w:rFonts w:ascii="Tahoma" w:eastAsiaTheme="minorEastAsia" w:hAnsi="Tahoma" w:cs="Tahoma"/>
          <w:sz w:val="24"/>
          <w:szCs w:val="24"/>
        </w:rPr>
        <w:t xml:space="preserve">na osnovu člana </w:t>
      </w:r>
      <w:r w:rsidR="009C68A8" w:rsidRPr="006C67A5">
        <w:rPr>
          <w:rFonts w:ascii="Tahoma" w:hAnsi="Tahoma" w:cs="Tahoma"/>
          <w:sz w:val="24"/>
          <w:szCs w:val="24"/>
          <w:lang w:val="sr-Latn-CS"/>
        </w:rPr>
        <w:t xml:space="preserve">člana </w:t>
      </w:r>
      <w:r w:rsidR="009C68A8" w:rsidRPr="006C67A5">
        <w:rPr>
          <w:rFonts w:ascii="Tahoma" w:hAnsi="Tahoma" w:cs="Tahoma"/>
          <w:sz w:val="24"/>
          <w:szCs w:val="24"/>
        </w:rPr>
        <w:t xml:space="preserve">38 Zakona o slobodnom pristupu informacijama (“Sl.list Crne Gore”, br.44/12 i 030/17) i člana 237 stav 2 Zakona o opštem upravnom postupku (“Sl.list Crne Gore”, br.60/03, 73/10 i 32/11) je na sjednici </w:t>
      </w:r>
      <w:r w:rsidR="009C68A8" w:rsidRPr="006C67A5">
        <w:rPr>
          <w:rFonts w:ascii="Tahoma" w:hAnsi="Tahoma" w:cs="Tahoma"/>
          <w:sz w:val="24"/>
          <w:szCs w:val="24"/>
          <w:lang w:val="sr-Latn-CS"/>
        </w:rPr>
        <w:t xml:space="preserve">održanoj dana </w:t>
      </w:r>
      <w:r w:rsidR="009C68A8" w:rsidRPr="006F10F8">
        <w:rPr>
          <w:rFonts w:ascii="Tahoma" w:hAnsi="Tahoma" w:cs="Tahoma"/>
          <w:sz w:val="24"/>
          <w:szCs w:val="24"/>
          <w:lang w:val="sr-Latn-CS"/>
        </w:rPr>
        <w:t xml:space="preserve">15.02.2019. </w:t>
      </w:r>
      <w:r w:rsidR="009C68A8" w:rsidRPr="006C67A5">
        <w:rPr>
          <w:rFonts w:ascii="Tahoma" w:hAnsi="Tahoma" w:cs="Tahoma"/>
          <w:sz w:val="24"/>
          <w:szCs w:val="24"/>
          <w:lang w:val="sr-Latn-CS"/>
        </w:rPr>
        <w:t>godine donio:</w:t>
      </w:r>
    </w:p>
    <w:p w:rsidR="00E84F52" w:rsidRPr="00E84F52" w:rsidRDefault="00E84F52" w:rsidP="00E84F52">
      <w:pPr>
        <w:jc w:val="both"/>
        <w:rPr>
          <w:rFonts w:ascii="Tahoma" w:eastAsiaTheme="minorEastAsia" w:hAnsi="Tahoma" w:cs="Tahoma"/>
          <w:sz w:val="24"/>
          <w:szCs w:val="24"/>
        </w:rPr>
      </w:pPr>
    </w:p>
    <w:p w:rsidR="00E84F52" w:rsidRPr="00E84F52" w:rsidRDefault="00E84F52" w:rsidP="00E84F52">
      <w:pPr>
        <w:jc w:val="center"/>
        <w:rPr>
          <w:rFonts w:ascii="Tahoma" w:eastAsiaTheme="minorEastAsia" w:hAnsi="Tahoma" w:cs="Tahoma"/>
          <w:b/>
          <w:sz w:val="24"/>
          <w:szCs w:val="24"/>
        </w:rPr>
      </w:pPr>
      <w:r w:rsidRPr="00E84F52">
        <w:rPr>
          <w:rFonts w:ascii="Tahoma" w:eastAsiaTheme="minorEastAsia" w:hAnsi="Tahoma" w:cs="Tahoma"/>
          <w:b/>
          <w:sz w:val="24"/>
          <w:szCs w:val="24"/>
        </w:rPr>
        <w:t>R J E Š E NJ E</w:t>
      </w:r>
    </w:p>
    <w:p w:rsidR="00E84F52" w:rsidRPr="00E84F52" w:rsidRDefault="00E25149" w:rsidP="00E84F52">
      <w:pPr>
        <w:rPr>
          <w:rFonts w:ascii="Tahoma" w:eastAsiaTheme="minorEastAsia" w:hAnsi="Tahoma" w:cs="Tahoma"/>
          <w:sz w:val="24"/>
          <w:szCs w:val="24"/>
        </w:rPr>
      </w:pPr>
      <w:r w:rsidRPr="00E25149">
        <w:rPr>
          <w:rFonts w:ascii="Tahoma" w:eastAsiaTheme="minorEastAsia" w:hAnsi="Tahoma" w:cs="Tahoma"/>
          <w:sz w:val="24"/>
          <w:szCs w:val="24"/>
        </w:rPr>
        <w:t>Usvaja se žalba</w:t>
      </w:r>
      <w:r w:rsidR="00E84F52" w:rsidRPr="00E84F52">
        <w:rPr>
          <w:rFonts w:ascii="Tahoma" w:eastAsiaTheme="minorEastAsia" w:hAnsi="Tahoma" w:cs="Tahoma"/>
          <w:sz w:val="24"/>
          <w:szCs w:val="24"/>
        </w:rPr>
        <w:t>.</w:t>
      </w:r>
    </w:p>
    <w:p w:rsidR="001D3645" w:rsidRDefault="00E84F52" w:rsidP="00E84F52">
      <w:pPr>
        <w:jc w:val="both"/>
        <w:rPr>
          <w:rFonts w:ascii="Tahoma" w:hAnsi="Tahoma" w:cs="Tahoma"/>
          <w:sz w:val="24"/>
          <w:szCs w:val="24"/>
        </w:rPr>
      </w:pPr>
      <w:r w:rsidRPr="00E84F52">
        <w:rPr>
          <w:rFonts w:ascii="Tahoma" w:eastAsiaTheme="minorEastAsia" w:hAnsi="Tahoma" w:cs="Tahoma"/>
          <w:sz w:val="24"/>
          <w:szCs w:val="24"/>
        </w:rPr>
        <w:t xml:space="preserve">Poništava se rješenje </w:t>
      </w:r>
      <w:r w:rsidR="001D3645">
        <w:rPr>
          <w:rFonts w:ascii="Tahoma" w:eastAsiaTheme="minorEastAsia" w:hAnsi="Tahoma" w:cs="Tahoma"/>
          <w:sz w:val="24"/>
          <w:szCs w:val="24"/>
        </w:rPr>
        <w:t>Elektroprivrede Crne Gore AD Nikšić</w:t>
      </w:r>
      <w:r w:rsidR="001D3645" w:rsidRPr="00E84F52">
        <w:rPr>
          <w:rFonts w:ascii="Tahoma" w:eastAsiaTheme="minorEastAsia" w:hAnsi="Tahoma" w:cs="Tahoma"/>
          <w:sz w:val="24"/>
          <w:szCs w:val="24"/>
        </w:rPr>
        <w:t xml:space="preserve"> </w:t>
      </w:r>
      <w:r w:rsidR="002B2FBE">
        <w:rPr>
          <w:rFonts w:ascii="Tahoma" w:eastAsiaTheme="minorEastAsia" w:hAnsi="Tahoma" w:cs="Tahoma"/>
          <w:sz w:val="24"/>
          <w:szCs w:val="24"/>
        </w:rPr>
        <w:t>br.</w:t>
      </w:r>
      <w:r w:rsidR="001D3645">
        <w:rPr>
          <w:rFonts w:ascii="Tahoma" w:eastAsiaTheme="minorEastAsia" w:hAnsi="Tahoma" w:cs="Tahoma"/>
          <w:sz w:val="24"/>
          <w:szCs w:val="24"/>
        </w:rPr>
        <w:t>10-00-52974/2 od 04.10.2016</w:t>
      </w:r>
      <w:r w:rsidR="001D3645" w:rsidRPr="00E84F52">
        <w:rPr>
          <w:rFonts w:ascii="Tahoma" w:eastAsiaTheme="minorEastAsia" w:hAnsi="Tahoma" w:cs="Tahoma"/>
          <w:sz w:val="24"/>
          <w:szCs w:val="24"/>
        </w:rPr>
        <w:t>. godine</w:t>
      </w:r>
      <w:r w:rsidR="001D3645">
        <w:rPr>
          <w:rFonts w:ascii="Tahoma" w:eastAsiaTheme="minorEastAsia" w:hAnsi="Tahoma" w:cs="Tahoma"/>
          <w:sz w:val="24"/>
          <w:szCs w:val="24"/>
        </w:rPr>
        <w:t>.</w:t>
      </w:r>
      <w:r w:rsidR="001D3645">
        <w:rPr>
          <w:rFonts w:ascii="Tahoma" w:hAnsi="Tahoma" w:cs="Tahoma"/>
          <w:sz w:val="24"/>
          <w:szCs w:val="24"/>
        </w:rPr>
        <w:t xml:space="preserve"> </w:t>
      </w:r>
    </w:p>
    <w:p w:rsidR="00E25149" w:rsidRPr="00E84F52" w:rsidRDefault="007C1622" w:rsidP="00E84F52">
      <w:pPr>
        <w:jc w:val="both"/>
        <w:rPr>
          <w:rFonts w:ascii="Tahoma" w:eastAsiaTheme="minorEastAsia" w:hAnsi="Tahoma" w:cs="Tahoma"/>
          <w:sz w:val="24"/>
          <w:szCs w:val="24"/>
        </w:rPr>
      </w:pPr>
      <w:r>
        <w:rPr>
          <w:rFonts w:ascii="Tahoma" w:hAnsi="Tahoma" w:cs="Tahoma"/>
          <w:sz w:val="24"/>
          <w:szCs w:val="24"/>
        </w:rPr>
        <w:t>Predmet se dostavlja</w:t>
      </w:r>
      <w:r w:rsidR="00E25149">
        <w:rPr>
          <w:rFonts w:ascii="Tahoma" w:hAnsi="Tahoma" w:cs="Tahoma"/>
          <w:sz w:val="24"/>
          <w:szCs w:val="24"/>
        </w:rPr>
        <w:t xml:space="preserve"> prvostepenom organu na ponovni postupak i odlučivanje.</w:t>
      </w:r>
    </w:p>
    <w:p w:rsidR="00E84F52" w:rsidRPr="002B2FBE" w:rsidRDefault="00E84F52" w:rsidP="00E84F52">
      <w:pPr>
        <w:jc w:val="both"/>
        <w:rPr>
          <w:rFonts w:ascii="Tahoma" w:eastAsiaTheme="minorEastAsia" w:hAnsi="Tahoma" w:cs="Tahoma"/>
          <w:sz w:val="24"/>
          <w:szCs w:val="24"/>
        </w:rPr>
      </w:pPr>
    </w:p>
    <w:p w:rsidR="00E84F52" w:rsidRPr="00E84F52" w:rsidRDefault="00E84F52" w:rsidP="00E84F52">
      <w:pPr>
        <w:jc w:val="center"/>
        <w:rPr>
          <w:rFonts w:ascii="Tahoma" w:eastAsiaTheme="minorEastAsia" w:hAnsi="Tahoma" w:cs="Tahoma"/>
          <w:b/>
          <w:sz w:val="24"/>
          <w:szCs w:val="24"/>
        </w:rPr>
      </w:pPr>
      <w:r w:rsidRPr="00E84F52">
        <w:rPr>
          <w:rFonts w:ascii="Tahoma" w:eastAsiaTheme="minorEastAsia" w:hAnsi="Tahoma" w:cs="Tahoma"/>
          <w:b/>
          <w:sz w:val="24"/>
          <w:szCs w:val="24"/>
        </w:rPr>
        <w:t>O b r a z l o ž e nj e</w:t>
      </w:r>
    </w:p>
    <w:p w:rsidR="00EE6DA7" w:rsidRPr="0067249D" w:rsidRDefault="00E84F52" w:rsidP="00E127C0">
      <w:pPr>
        <w:jc w:val="both"/>
        <w:rPr>
          <w:rFonts w:ascii="Tahoma" w:eastAsiaTheme="minorEastAsia" w:hAnsi="Tahoma" w:cs="Tahoma"/>
          <w:sz w:val="24"/>
          <w:szCs w:val="24"/>
        </w:rPr>
      </w:pPr>
      <w:r w:rsidRPr="0067249D">
        <w:rPr>
          <w:rFonts w:ascii="Tahoma" w:eastAsiaTheme="minorEastAsia" w:hAnsi="Tahoma" w:cs="Tahoma"/>
          <w:sz w:val="24"/>
          <w:szCs w:val="24"/>
        </w:rPr>
        <w:t xml:space="preserve">Prvostepeni organ je postupajući po zahtjevu </w:t>
      </w:r>
      <w:r w:rsidR="001D3645" w:rsidRPr="0067249D">
        <w:rPr>
          <w:rFonts w:ascii="Tahoma" w:eastAsiaTheme="minorEastAsia" w:hAnsi="Tahoma" w:cs="Tahoma"/>
          <w:sz w:val="24"/>
          <w:szCs w:val="24"/>
        </w:rPr>
        <w:t>NVO Mans</w:t>
      </w:r>
      <w:r w:rsidR="0037142A" w:rsidRPr="0067249D">
        <w:rPr>
          <w:rFonts w:ascii="Tahoma" w:eastAsiaTheme="minorEastAsia" w:hAnsi="Tahoma" w:cs="Tahoma"/>
          <w:sz w:val="24"/>
          <w:szCs w:val="24"/>
        </w:rPr>
        <w:t xml:space="preserve"> </w:t>
      </w:r>
      <w:r w:rsidR="001D3645" w:rsidRPr="0067249D">
        <w:rPr>
          <w:rFonts w:ascii="Tahoma" w:eastAsiaTheme="minorEastAsia" w:hAnsi="Tahoma" w:cs="Tahoma"/>
          <w:sz w:val="24"/>
          <w:szCs w:val="24"/>
        </w:rPr>
        <w:t>16</w:t>
      </w:r>
      <w:r w:rsidR="00017CD1" w:rsidRPr="0067249D">
        <w:rPr>
          <w:rFonts w:ascii="Tahoma" w:eastAsiaTheme="minorEastAsia" w:hAnsi="Tahoma" w:cs="Tahoma"/>
          <w:sz w:val="24"/>
          <w:szCs w:val="24"/>
        </w:rPr>
        <w:t>/</w:t>
      </w:r>
      <w:r w:rsidR="001D3645" w:rsidRPr="0067249D">
        <w:rPr>
          <w:rFonts w:ascii="Tahoma" w:eastAsiaTheme="minorEastAsia" w:hAnsi="Tahoma" w:cs="Tahoma"/>
          <w:sz w:val="24"/>
          <w:szCs w:val="24"/>
        </w:rPr>
        <w:t>101137-101138</w:t>
      </w:r>
      <w:r w:rsidR="00004BAA" w:rsidRPr="0067249D">
        <w:rPr>
          <w:rFonts w:ascii="Tahoma" w:eastAsiaTheme="minorEastAsia" w:hAnsi="Tahoma" w:cs="Tahoma"/>
          <w:sz w:val="24"/>
          <w:szCs w:val="24"/>
        </w:rPr>
        <w:t xml:space="preserve"> od </w:t>
      </w:r>
      <w:r w:rsidR="002B2FBE" w:rsidRPr="0067249D">
        <w:rPr>
          <w:rFonts w:ascii="Tahoma" w:eastAsiaTheme="minorEastAsia" w:hAnsi="Tahoma" w:cs="Tahoma"/>
          <w:sz w:val="24"/>
          <w:szCs w:val="24"/>
        </w:rPr>
        <w:t>06.10.2016</w:t>
      </w:r>
      <w:r w:rsidRPr="0067249D">
        <w:rPr>
          <w:rFonts w:ascii="Tahoma" w:eastAsiaTheme="minorEastAsia" w:hAnsi="Tahoma" w:cs="Tahoma"/>
          <w:sz w:val="24"/>
          <w:szCs w:val="24"/>
        </w:rPr>
        <w:t>. godine donio rješe</w:t>
      </w:r>
      <w:r w:rsidR="005A019E" w:rsidRPr="0067249D">
        <w:rPr>
          <w:rFonts w:ascii="Tahoma" w:eastAsiaTheme="minorEastAsia" w:hAnsi="Tahoma" w:cs="Tahoma"/>
          <w:sz w:val="24"/>
          <w:szCs w:val="24"/>
        </w:rPr>
        <w:t>nje kojim je odlučeno na način:</w:t>
      </w:r>
      <w:r w:rsidR="002B2FBE" w:rsidRPr="0067249D">
        <w:rPr>
          <w:rFonts w:ascii="Tahoma" w:eastAsiaTheme="minorEastAsia" w:hAnsi="Tahoma" w:cs="Tahoma"/>
          <w:sz w:val="24"/>
          <w:szCs w:val="24"/>
        </w:rPr>
        <w:t>”</w:t>
      </w:r>
      <w:r w:rsidR="005B3C16" w:rsidRPr="0067249D">
        <w:rPr>
          <w:rFonts w:ascii="Tahoma" w:eastAsiaTheme="minorEastAsia" w:hAnsi="Tahoma" w:cs="Tahoma"/>
          <w:sz w:val="24"/>
          <w:szCs w:val="24"/>
        </w:rPr>
        <w:t xml:space="preserve"> </w:t>
      </w:r>
      <w:r w:rsidR="00004BAA" w:rsidRPr="0067249D">
        <w:rPr>
          <w:rFonts w:ascii="Tahoma" w:eastAsiaTheme="minorEastAsia" w:hAnsi="Tahoma" w:cs="Tahoma"/>
          <w:sz w:val="24"/>
          <w:szCs w:val="24"/>
        </w:rPr>
        <w:t xml:space="preserve">Odbija se zahtjev za pristup informaciji podnijet od strane </w:t>
      </w:r>
      <w:r w:rsidR="00017CD1" w:rsidRPr="0067249D">
        <w:rPr>
          <w:rFonts w:ascii="Tahoma" w:eastAsiaTheme="minorEastAsia" w:hAnsi="Tahoma" w:cs="Tahoma"/>
          <w:sz w:val="24"/>
          <w:szCs w:val="24"/>
        </w:rPr>
        <w:t>NVO Mans</w:t>
      </w:r>
      <w:r w:rsidR="00004BAA" w:rsidRPr="0067249D">
        <w:rPr>
          <w:rFonts w:ascii="Tahoma" w:eastAsiaTheme="minorEastAsia" w:hAnsi="Tahoma" w:cs="Tahoma"/>
          <w:sz w:val="24"/>
          <w:szCs w:val="24"/>
        </w:rPr>
        <w:t xml:space="preserve"> broj </w:t>
      </w:r>
      <w:r w:rsidR="002B2FBE" w:rsidRPr="0067249D">
        <w:rPr>
          <w:rFonts w:ascii="Tahoma" w:eastAsiaTheme="minorEastAsia" w:hAnsi="Tahoma" w:cs="Tahoma"/>
          <w:sz w:val="24"/>
          <w:szCs w:val="24"/>
        </w:rPr>
        <w:t>16</w:t>
      </w:r>
      <w:r w:rsidR="001E4C5A" w:rsidRPr="0067249D">
        <w:rPr>
          <w:rFonts w:ascii="Tahoma" w:eastAsiaTheme="minorEastAsia" w:hAnsi="Tahoma" w:cs="Tahoma"/>
          <w:sz w:val="24"/>
          <w:szCs w:val="24"/>
        </w:rPr>
        <w:t>/</w:t>
      </w:r>
      <w:r w:rsidR="002B2FBE" w:rsidRPr="0067249D">
        <w:rPr>
          <w:rFonts w:ascii="Tahoma" w:eastAsiaTheme="minorEastAsia" w:hAnsi="Tahoma" w:cs="Tahoma"/>
          <w:sz w:val="24"/>
          <w:szCs w:val="24"/>
        </w:rPr>
        <w:t>1011137-101138 od 06.10.2016</w:t>
      </w:r>
      <w:r w:rsidR="00004BAA" w:rsidRPr="0067249D">
        <w:rPr>
          <w:rFonts w:ascii="Tahoma" w:eastAsiaTheme="minorEastAsia" w:hAnsi="Tahoma" w:cs="Tahoma"/>
          <w:sz w:val="24"/>
          <w:szCs w:val="24"/>
        </w:rPr>
        <w:t>.</w:t>
      </w:r>
      <w:r w:rsidR="001E4C5A" w:rsidRPr="0067249D">
        <w:rPr>
          <w:rFonts w:ascii="Tahoma" w:eastAsiaTheme="minorEastAsia" w:hAnsi="Tahoma" w:cs="Tahoma"/>
          <w:sz w:val="24"/>
          <w:szCs w:val="24"/>
        </w:rPr>
        <w:t xml:space="preserve"> </w:t>
      </w:r>
      <w:r w:rsidR="00004BAA" w:rsidRPr="0067249D">
        <w:rPr>
          <w:rFonts w:ascii="Tahoma" w:eastAsiaTheme="minorEastAsia" w:hAnsi="Tahoma" w:cs="Tahoma"/>
          <w:sz w:val="24"/>
          <w:szCs w:val="24"/>
        </w:rPr>
        <w:t>godine</w:t>
      </w:r>
      <w:r w:rsidR="002B2FBE" w:rsidRPr="0067249D">
        <w:rPr>
          <w:rFonts w:ascii="Tahoma" w:eastAsiaTheme="minorEastAsia" w:hAnsi="Tahoma" w:cs="Tahoma"/>
          <w:sz w:val="24"/>
          <w:szCs w:val="24"/>
        </w:rPr>
        <w:t>, koji je zaveden kod Elektroprivrede Crne Gore AD Nikšić pod brojem 10-00-52974 od 07.10.2016. godine.”</w:t>
      </w:r>
      <w:r w:rsidR="0037142A" w:rsidRPr="0067249D">
        <w:rPr>
          <w:rFonts w:ascii="Tahoma" w:eastAsiaTheme="minorEastAsia" w:hAnsi="Tahoma" w:cs="Tahoma"/>
          <w:sz w:val="24"/>
          <w:szCs w:val="24"/>
        </w:rPr>
        <w:t xml:space="preserve"> </w:t>
      </w:r>
      <w:r w:rsidRPr="0067249D">
        <w:rPr>
          <w:rFonts w:ascii="Tahoma" w:eastAsiaTheme="minorEastAsia" w:hAnsi="Tahoma" w:cs="Tahoma"/>
          <w:sz w:val="24"/>
          <w:szCs w:val="24"/>
        </w:rPr>
        <w:t>U obrazloženju osporenog rješenja prvostepeni organ navodi da</w:t>
      </w:r>
      <w:r w:rsidR="005B3C16" w:rsidRPr="0067249D">
        <w:rPr>
          <w:rFonts w:ascii="Tahoma" w:eastAsiaTheme="minorEastAsia" w:hAnsi="Tahoma" w:cs="Tahoma"/>
          <w:sz w:val="24"/>
          <w:szCs w:val="24"/>
        </w:rPr>
        <w:t xml:space="preserve"> je</w:t>
      </w:r>
      <w:r w:rsidRPr="0067249D">
        <w:rPr>
          <w:rFonts w:ascii="Tahoma" w:eastAsiaTheme="minorEastAsia" w:hAnsi="Tahoma" w:cs="Tahoma"/>
          <w:sz w:val="24"/>
          <w:szCs w:val="24"/>
        </w:rPr>
        <w:t xml:space="preserve"> </w:t>
      </w:r>
      <w:r w:rsidR="00004BAA" w:rsidRPr="0067249D">
        <w:rPr>
          <w:rFonts w:ascii="Tahoma" w:eastAsiaTheme="minorEastAsia" w:hAnsi="Tahoma" w:cs="Tahoma"/>
          <w:sz w:val="24"/>
          <w:szCs w:val="24"/>
        </w:rPr>
        <w:t>rješavajući po predmetnom zahtjevu za slobodan pristup informacijama, Elektroprivreda Crne Gore AD Nikšić, sprovela upravni postupak i utvrdila sve odlučne činjenice i okolnosti koje su od značaja za odlučivanje. Zahtjev za pristup informaciji odbijen je iz sljedećih razloga: Članom 14 Zakona o s</w:t>
      </w:r>
      <w:r w:rsidR="00FC11FD">
        <w:rPr>
          <w:rFonts w:ascii="Tahoma" w:eastAsiaTheme="minorEastAsia" w:hAnsi="Tahoma" w:cs="Tahoma"/>
          <w:sz w:val="24"/>
          <w:szCs w:val="24"/>
        </w:rPr>
        <w:t>lobodnom pristupu informacijama</w:t>
      </w:r>
      <w:r w:rsidR="00004BAA" w:rsidRPr="0067249D">
        <w:rPr>
          <w:rFonts w:ascii="Tahoma" w:eastAsiaTheme="minorEastAsia" w:hAnsi="Tahoma" w:cs="Tahoma"/>
          <w:sz w:val="24"/>
          <w:szCs w:val="24"/>
        </w:rPr>
        <w:t xml:space="preserve"> utvrđeno je da organ vlasti može ograničiti pristup informaciji ili dijelu informacije, ako je to u interesu zaštite </w:t>
      </w:r>
      <w:r w:rsidR="00361C94" w:rsidRPr="0067249D">
        <w:rPr>
          <w:rFonts w:ascii="Tahoma" w:eastAsiaTheme="minorEastAsia" w:hAnsi="Tahoma" w:cs="Tahoma"/>
          <w:sz w:val="24"/>
          <w:szCs w:val="24"/>
        </w:rPr>
        <w:t>trgovinskih i drugih ekonomskih interesa od objavljivanja podataka koji se odnose na zaštitu konkurencije.</w:t>
      </w:r>
      <w:r w:rsidR="00004BAA" w:rsidRPr="0067249D">
        <w:rPr>
          <w:rFonts w:ascii="Tahoma" w:eastAsiaTheme="minorEastAsia" w:hAnsi="Tahoma" w:cs="Tahoma"/>
          <w:sz w:val="24"/>
          <w:szCs w:val="24"/>
        </w:rPr>
        <w:t xml:space="preserve"> </w:t>
      </w:r>
      <w:r w:rsidR="00361C94" w:rsidRPr="0067249D">
        <w:rPr>
          <w:rFonts w:ascii="Tahoma" w:eastAsiaTheme="minorEastAsia" w:hAnsi="Tahoma" w:cs="Tahoma"/>
          <w:sz w:val="24"/>
          <w:szCs w:val="24"/>
        </w:rPr>
        <w:t xml:space="preserve">Elektroprivreda Crne Gore AD Nikšić, je u skladu sa članom 16 Zakona o slobodnom </w:t>
      </w:r>
      <w:r w:rsidR="00361C94" w:rsidRPr="0067249D">
        <w:rPr>
          <w:rFonts w:ascii="Tahoma" w:eastAsiaTheme="minorEastAsia" w:hAnsi="Tahoma" w:cs="Tahoma"/>
          <w:sz w:val="24"/>
          <w:szCs w:val="24"/>
        </w:rPr>
        <w:lastRenderedPageBreak/>
        <w:t xml:space="preserve">pristupu informacijama, sprovela test štetnosti objelodanjivanja ove informacije, i utvrdila da dokumentacija tražena predmernim zahtjevom sadrži komercijalno osjetljive podatkečijim bi objavljivanjem ugovorne strane mogle biti dovedene u nepovoljan položaj, što bi dovelo do narušavanja trgovinskih i drugih ekonomskih interesa ugovornih strana.  </w:t>
      </w:r>
      <w:r w:rsidR="00EE6DA7" w:rsidRPr="0067249D">
        <w:rPr>
          <w:rFonts w:ascii="Tahoma" w:hAnsi="Tahoma" w:cs="Tahoma"/>
          <w:sz w:val="24"/>
          <w:szCs w:val="24"/>
        </w:rPr>
        <w:t xml:space="preserve">Takođe, EPCG je od Montenegro bonusa tražila izjašnjenje povodom zahtjeva MANS-a. Međutim, Montenegro bonus nije dala saglasnost za dostavljanje tražene </w:t>
      </w:r>
      <w:r w:rsidR="00E127C0" w:rsidRPr="0067249D">
        <w:rPr>
          <w:rFonts w:ascii="Tahoma" w:hAnsi="Tahoma" w:cs="Tahoma"/>
          <w:sz w:val="24"/>
          <w:szCs w:val="24"/>
        </w:rPr>
        <w:t>informacije podnosiocu zahtjeva. N</w:t>
      </w:r>
      <w:r w:rsidR="00EE6DA7" w:rsidRPr="0067249D">
        <w:rPr>
          <w:rFonts w:ascii="Tahoma" w:hAnsi="Tahoma" w:cs="Tahoma"/>
          <w:sz w:val="24"/>
          <w:szCs w:val="24"/>
        </w:rPr>
        <w:t>avodi, da cijena električne energije za k</w:t>
      </w:r>
      <w:r w:rsidR="003B20CF" w:rsidRPr="0067249D">
        <w:rPr>
          <w:rFonts w:ascii="Tahoma" w:hAnsi="Tahoma" w:cs="Tahoma"/>
          <w:sz w:val="24"/>
          <w:szCs w:val="24"/>
        </w:rPr>
        <w:t>valifikovanog</w:t>
      </w:r>
      <w:r w:rsidR="00EE6DA7" w:rsidRPr="0067249D">
        <w:rPr>
          <w:rFonts w:ascii="Tahoma" w:hAnsi="Tahoma" w:cs="Tahoma"/>
          <w:sz w:val="24"/>
          <w:szCs w:val="24"/>
        </w:rPr>
        <w:t xml:space="preserve"> (direktnog) kupca, što je u konkretnom slučaju Montenegro bonus, nije regulisana već se radi o tržišnoj cijeni električne energije koja se ugovara sa kvalifikovanim (direktnim) kupcima, tako da bi objelodanjivanje tražene infor</w:t>
      </w:r>
      <w:r w:rsidR="00EE6DA7" w:rsidRPr="0067249D">
        <w:rPr>
          <w:rFonts w:ascii="Tahoma" w:hAnsi="Tahoma" w:cs="Tahoma"/>
          <w:sz w:val="24"/>
          <w:szCs w:val="24"/>
        </w:rPr>
        <w:softHyphen/>
      </w:r>
      <w:r w:rsidR="00E127C0" w:rsidRPr="0067249D">
        <w:rPr>
          <w:rFonts w:ascii="Tahoma" w:hAnsi="Tahoma" w:cs="Tahoma"/>
          <w:sz w:val="24"/>
          <w:szCs w:val="24"/>
        </w:rPr>
        <w:t>macije narušilo poslovne odnose,</w:t>
      </w:r>
      <w:r w:rsidR="00EE6DA7" w:rsidRPr="0067249D">
        <w:rPr>
          <w:rFonts w:ascii="Tahoma" w:hAnsi="Tahoma" w:cs="Tahoma"/>
          <w:sz w:val="24"/>
          <w:szCs w:val="24"/>
        </w:rPr>
        <w:t xml:space="preserve"> EPCG sa ostalim direktnim kupcima električnerenergije sa kojima ugovara cijenu električne energije.</w:t>
      </w:r>
      <w:r w:rsidR="00E127C0" w:rsidRPr="0067249D">
        <w:rPr>
          <w:rFonts w:ascii="Tahoma" w:hAnsi="Tahoma" w:cs="Tahoma"/>
          <w:sz w:val="24"/>
          <w:szCs w:val="24"/>
        </w:rPr>
        <w:t>U daljem navodi,da p</w:t>
      </w:r>
      <w:r w:rsidR="00EE6DA7" w:rsidRPr="0067249D">
        <w:rPr>
          <w:rFonts w:ascii="Tahoma" w:hAnsi="Tahoma" w:cs="Tahoma"/>
          <w:sz w:val="24"/>
          <w:szCs w:val="24"/>
        </w:rPr>
        <w:t>roizvodnja električne energije nije reguli</w:t>
      </w:r>
      <w:r w:rsidR="003B20CF" w:rsidRPr="0067249D">
        <w:rPr>
          <w:rFonts w:ascii="Tahoma" w:hAnsi="Tahoma" w:cs="Tahoma"/>
          <w:sz w:val="24"/>
          <w:szCs w:val="24"/>
        </w:rPr>
        <w:softHyphen/>
        <w:t>sana djelatnost shodno Zakonu o</w:t>
      </w:r>
      <w:r w:rsidR="00EE6DA7" w:rsidRPr="0067249D">
        <w:rPr>
          <w:rFonts w:ascii="Tahoma" w:hAnsi="Tahoma" w:cs="Tahoma"/>
          <w:sz w:val="24"/>
          <w:szCs w:val="24"/>
        </w:rPr>
        <w:t xml:space="preserve"> energetic</w:t>
      </w:r>
      <w:r w:rsidR="00E127C0" w:rsidRPr="0067249D">
        <w:rPr>
          <w:rFonts w:ascii="Tahoma" w:hAnsi="Tahoma" w:cs="Tahoma"/>
          <w:sz w:val="24"/>
          <w:szCs w:val="24"/>
        </w:rPr>
        <w:t>i, te bez obzira š</w:t>
      </w:r>
      <w:r w:rsidR="00EE6DA7" w:rsidRPr="0067249D">
        <w:rPr>
          <w:rFonts w:ascii="Tahoma" w:hAnsi="Tahoma" w:cs="Tahoma"/>
          <w:sz w:val="24"/>
          <w:szCs w:val="24"/>
        </w:rPr>
        <w:t>to EPCG prodaje električnu energiju, to ni u kom slučaju ne može da utiče na njenu cijenu po kojom EPCG kao javni s</w:t>
      </w:r>
      <w:r w:rsidR="00E127C0" w:rsidRPr="0067249D">
        <w:rPr>
          <w:rFonts w:ascii="Tahoma" w:hAnsi="Tahoma" w:cs="Tahoma"/>
          <w:sz w:val="24"/>
          <w:szCs w:val="24"/>
        </w:rPr>
        <w:t>nabdijevač snabdijeva tarifne k</w:t>
      </w:r>
      <w:r w:rsidR="00EE6DA7" w:rsidRPr="0067249D">
        <w:rPr>
          <w:rFonts w:ascii="Tahoma" w:hAnsi="Tahoma" w:cs="Tahoma"/>
          <w:sz w:val="24"/>
          <w:szCs w:val="24"/>
        </w:rPr>
        <w:t xml:space="preserve">upče u cilju obavljanja djelatnosti od javnog interesa. Shodno </w:t>
      </w:r>
      <w:r w:rsidR="00E127C0" w:rsidRPr="0067249D">
        <w:rPr>
          <w:rFonts w:ascii="Tahoma" w:hAnsi="Tahoma" w:cs="Tahoma"/>
          <w:sz w:val="24"/>
          <w:szCs w:val="24"/>
        </w:rPr>
        <w:t xml:space="preserve">prednjem navode, da </w:t>
      </w:r>
      <w:r w:rsidR="00EE6DA7" w:rsidRPr="0067249D">
        <w:rPr>
          <w:rFonts w:ascii="Tahoma" w:hAnsi="Tahoma" w:cs="Tahoma"/>
          <w:sz w:val="24"/>
          <w:szCs w:val="24"/>
        </w:rPr>
        <w:t xml:space="preserve">ne postoji </w:t>
      </w:r>
      <w:r w:rsidR="00E127C0" w:rsidRPr="0067249D">
        <w:rPr>
          <w:rFonts w:ascii="Tahoma" w:hAnsi="Tahoma" w:cs="Tahoma"/>
          <w:sz w:val="24"/>
          <w:szCs w:val="24"/>
        </w:rPr>
        <w:t>javni</w:t>
      </w:r>
      <w:r w:rsidR="00EE6DA7" w:rsidRPr="0067249D">
        <w:rPr>
          <w:rFonts w:ascii="Tahoma" w:hAnsi="Tahoma" w:cs="Tahoma"/>
          <w:sz w:val="24"/>
          <w:szCs w:val="24"/>
        </w:rPr>
        <w:t xml:space="preserve"> interes zbog kojeg bi ova informacija </w:t>
      </w:r>
      <w:r w:rsidR="00E127C0" w:rsidRPr="0067249D">
        <w:rPr>
          <w:rFonts w:ascii="Tahoma" w:hAnsi="Tahoma" w:cs="Tahoma"/>
          <w:sz w:val="24"/>
          <w:szCs w:val="24"/>
        </w:rPr>
        <w:t>trebala biti ob</w:t>
      </w:r>
      <w:r w:rsidR="00E127C0" w:rsidRPr="0067249D">
        <w:rPr>
          <w:rFonts w:ascii="Tahoma" w:hAnsi="Tahoma" w:cs="Tahoma"/>
          <w:sz w:val="24"/>
          <w:szCs w:val="24"/>
        </w:rPr>
        <w:softHyphen/>
        <w:t>javljena</w:t>
      </w:r>
      <w:r w:rsidR="00EE6DA7" w:rsidRPr="0067249D">
        <w:rPr>
          <w:rFonts w:ascii="Tahoma" w:hAnsi="Tahoma" w:cs="Tahoma"/>
          <w:sz w:val="24"/>
          <w:szCs w:val="24"/>
        </w:rPr>
        <w:t xml:space="preserve">, EPCG je sa zahtjevom MANS- a upoznala i drugu ugovornu stranu u konkretnom slučaju Montenegro </w:t>
      </w:r>
      <w:r w:rsidR="00E127C0" w:rsidRPr="0067249D">
        <w:rPr>
          <w:rFonts w:ascii="Tahoma" w:hAnsi="Tahoma" w:cs="Tahoma"/>
          <w:sz w:val="24"/>
          <w:szCs w:val="24"/>
        </w:rPr>
        <w:t>b</w:t>
      </w:r>
      <w:r w:rsidR="00EE6DA7" w:rsidRPr="0067249D">
        <w:rPr>
          <w:rFonts w:ascii="Tahoma" w:hAnsi="Tahoma" w:cs="Tahoma"/>
          <w:sz w:val="24"/>
          <w:szCs w:val="24"/>
        </w:rPr>
        <w:t xml:space="preserve">aonus, tačnije EPCG je dana 19.10.2016. godine, uputila zahtjev Montenegro bonusu br. </w:t>
      </w:r>
      <w:r w:rsidR="00E127C0" w:rsidRPr="0067249D">
        <w:rPr>
          <w:rFonts w:ascii="Tahoma" w:hAnsi="Tahoma" w:cs="Tahoma"/>
          <w:sz w:val="24"/>
          <w:szCs w:val="24"/>
        </w:rPr>
        <w:t>10-00-53879</w:t>
      </w:r>
      <w:r w:rsidR="00EE6DA7" w:rsidRPr="0067249D">
        <w:rPr>
          <w:rFonts w:ascii="Tahoma" w:hAnsi="Tahoma" w:cs="Tahoma"/>
          <w:sz w:val="24"/>
          <w:szCs w:val="24"/>
        </w:rPr>
        <w:t xml:space="preserve"> kojim je tražila izjašnjenje za dostavljanje ugovora podnosiocu zahtjeva, a u skladu Ugovorom koji je zaključen sa Montenegro </w:t>
      </w:r>
      <w:r w:rsidR="00E127C0" w:rsidRPr="0067249D">
        <w:rPr>
          <w:rFonts w:ascii="Tahoma" w:hAnsi="Tahoma" w:cs="Tahoma"/>
          <w:sz w:val="24"/>
          <w:szCs w:val="24"/>
        </w:rPr>
        <w:t>bo</w:t>
      </w:r>
      <w:r w:rsidR="00E127C0" w:rsidRPr="0067249D">
        <w:rPr>
          <w:rFonts w:ascii="Tahoma" w:hAnsi="Tahoma" w:cs="Tahoma"/>
          <w:sz w:val="24"/>
          <w:szCs w:val="24"/>
        </w:rPr>
        <w:softHyphen/>
        <w:t>nusom, kojim je utvrđeno da S</w:t>
      </w:r>
      <w:r w:rsidR="00EE6DA7" w:rsidRPr="0067249D">
        <w:rPr>
          <w:rFonts w:ascii="Tahoma" w:hAnsi="Tahoma" w:cs="Tahoma"/>
          <w:sz w:val="24"/>
          <w:szCs w:val="24"/>
        </w:rPr>
        <w:t>tr</w:t>
      </w:r>
      <w:r w:rsidR="00E127C0" w:rsidRPr="0067249D">
        <w:rPr>
          <w:rFonts w:ascii="Tahoma" w:hAnsi="Tahoma" w:cs="Tahoma"/>
          <w:sz w:val="24"/>
          <w:szCs w:val="24"/>
        </w:rPr>
        <w:t xml:space="preserve">ane </w:t>
      </w:r>
      <w:r w:rsidR="00EE6DA7" w:rsidRPr="0067249D">
        <w:rPr>
          <w:rFonts w:ascii="Tahoma" w:hAnsi="Tahoma" w:cs="Tahoma"/>
          <w:sz w:val="24"/>
          <w:szCs w:val="24"/>
        </w:rPr>
        <w:t>neće otkrivati bilo kojoj trećoj strani uslove iz pred</w:t>
      </w:r>
      <w:r w:rsidR="00EE6DA7" w:rsidRPr="0067249D">
        <w:rPr>
          <w:rFonts w:ascii="Tahoma" w:hAnsi="Tahoma" w:cs="Tahoma"/>
          <w:sz w:val="24"/>
          <w:szCs w:val="24"/>
        </w:rPr>
        <w:softHyphen/>
        <w:t xml:space="preserve">metnog Ugovora (osim svojim revizorima ili pravnim ili finansijskim savjetnicima, svojoj korespodentnoj banci ili vladinoml nadzornom tijelu koje je nadležno za tu Stranu ), niti će iznositi bilo kakve detalje iz Ugovora bez prethodne pisane saglasnosti druge Strane. </w:t>
      </w:r>
      <w:r w:rsidR="00E127C0" w:rsidRPr="0067249D">
        <w:rPr>
          <w:rFonts w:ascii="Tahoma" w:hAnsi="Tahoma" w:cs="Tahoma"/>
          <w:sz w:val="24"/>
          <w:szCs w:val="24"/>
        </w:rPr>
        <w:t>U konačnom navode, da</w:t>
      </w:r>
      <w:r w:rsidR="00EE6DA7" w:rsidRPr="0067249D">
        <w:rPr>
          <w:rFonts w:ascii="Tahoma" w:hAnsi="Tahoma" w:cs="Tahoma"/>
          <w:sz w:val="24"/>
          <w:szCs w:val="24"/>
        </w:rPr>
        <w:t xml:space="preserve"> Montenegro </w:t>
      </w:r>
      <w:r w:rsidR="00E127C0" w:rsidRPr="0067249D">
        <w:rPr>
          <w:rFonts w:ascii="Tahoma" w:hAnsi="Tahoma" w:cs="Tahoma"/>
          <w:sz w:val="24"/>
          <w:szCs w:val="24"/>
        </w:rPr>
        <w:t>bonus j</w:t>
      </w:r>
      <w:r w:rsidR="00EE6DA7" w:rsidRPr="0067249D">
        <w:rPr>
          <w:rFonts w:ascii="Tahoma" w:hAnsi="Tahoma" w:cs="Tahoma"/>
          <w:sz w:val="24"/>
          <w:szCs w:val="24"/>
        </w:rPr>
        <w:t>е dopiso</w:t>
      </w:r>
      <w:r w:rsidR="00C873BD">
        <w:rPr>
          <w:rFonts w:ascii="Tahoma" w:hAnsi="Tahoma" w:cs="Tahoma"/>
          <w:sz w:val="24"/>
          <w:szCs w:val="24"/>
        </w:rPr>
        <w:t xml:space="preserve">m br. 01 </w:t>
      </w:r>
      <w:r w:rsidR="00EE6DA7" w:rsidRPr="0067249D">
        <w:rPr>
          <w:rFonts w:ascii="Tahoma" w:hAnsi="Tahoma" w:cs="Tahoma"/>
          <w:sz w:val="24"/>
          <w:szCs w:val="24"/>
        </w:rPr>
        <w:t>1007 od 21.10.2016. godne, obavijes</w:t>
      </w:r>
      <w:r w:rsidR="00EE6DA7" w:rsidRPr="0067249D">
        <w:rPr>
          <w:rFonts w:ascii="Tahoma" w:hAnsi="Tahoma" w:cs="Tahoma"/>
          <w:sz w:val="24"/>
          <w:szCs w:val="24"/>
        </w:rPr>
        <w:softHyphen/>
        <w:t>tio EPCG da nije saglasan za dostavljanje predmetnog ugovora, te da su utemeljenje svog stava našli u gore navedeniln razlozima.</w:t>
      </w:r>
    </w:p>
    <w:p w:rsidR="0051733F" w:rsidRPr="0067249D" w:rsidRDefault="00E84F52" w:rsidP="0067249D">
      <w:pPr>
        <w:jc w:val="both"/>
        <w:rPr>
          <w:rFonts w:ascii="Tahoma" w:eastAsiaTheme="minorEastAsia" w:hAnsi="Tahoma" w:cs="Tahoma"/>
          <w:sz w:val="24"/>
          <w:szCs w:val="24"/>
        </w:rPr>
      </w:pPr>
      <w:r w:rsidRPr="0067249D">
        <w:rPr>
          <w:rFonts w:ascii="Tahoma" w:eastAsiaTheme="minorEastAsia" w:hAnsi="Tahoma" w:cs="Tahoma"/>
          <w:sz w:val="24"/>
          <w:szCs w:val="24"/>
        </w:rPr>
        <w:t>Protiv ovog rješenja u zakonskom roku podnosilac zahtjeva je uložio žalbu. U žalbi je navedeno da rješenje pobija</w:t>
      </w:r>
      <w:r w:rsidR="00B33FDF" w:rsidRPr="0067249D">
        <w:rPr>
          <w:rFonts w:ascii="Tahoma" w:eastAsiaTheme="minorEastAsia" w:hAnsi="Tahoma" w:cs="Tahoma"/>
          <w:sz w:val="24"/>
          <w:szCs w:val="24"/>
        </w:rPr>
        <w:t xml:space="preserve"> zbog povrede pravila postupka, nepotpuno i nepravilno utvrđenog činjeničnog stanja i</w:t>
      </w:r>
      <w:r w:rsidRPr="0067249D">
        <w:rPr>
          <w:rFonts w:ascii="Tahoma" w:eastAsiaTheme="minorEastAsia" w:hAnsi="Tahoma" w:cs="Tahoma"/>
          <w:sz w:val="24"/>
          <w:szCs w:val="24"/>
        </w:rPr>
        <w:t xml:space="preserve"> pogreš</w:t>
      </w:r>
      <w:r w:rsidR="00CA063C" w:rsidRPr="0067249D">
        <w:rPr>
          <w:rFonts w:ascii="Tahoma" w:eastAsiaTheme="minorEastAsia" w:hAnsi="Tahoma" w:cs="Tahoma"/>
          <w:sz w:val="24"/>
          <w:szCs w:val="24"/>
        </w:rPr>
        <w:t xml:space="preserve">no primjene materijalnog prava. </w:t>
      </w:r>
      <w:r w:rsidR="001A75E7" w:rsidRPr="0067249D">
        <w:rPr>
          <w:rFonts w:ascii="Tahoma" w:eastAsiaTheme="minorEastAsia" w:hAnsi="Tahoma" w:cs="Tahoma"/>
          <w:sz w:val="24"/>
          <w:szCs w:val="24"/>
        </w:rPr>
        <w:t>U žalbi se navodi</w:t>
      </w:r>
      <w:r w:rsidR="00CA063C" w:rsidRPr="0067249D">
        <w:rPr>
          <w:rFonts w:ascii="Tahoma" w:eastAsiaTheme="minorEastAsia" w:hAnsi="Tahoma" w:cs="Tahoma"/>
          <w:sz w:val="24"/>
          <w:szCs w:val="24"/>
        </w:rPr>
        <w:t xml:space="preserve"> </w:t>
      </w:r>
      <w:r w:rsidR="001A75E7" w:rsidRPr="0067249D">
        <w:rPr>
          <w:rFonts w:ascii="Tahoma" w:eastAsiaTheme="minorEastAsia" w:hAnsi="Tahoma" w:cs="Tahoma"/>
          <w:sz w:val="24"/>
          <w:szCs w:val="24"/>
        </w:rPr>
        <w:t>da</w:t>
      </w:r>
      <w:r w:rsidR="005253DF" w:rsidRPr="0067249D">
        <w:rPr>
          <w:rFonts w:ascii="Tahoma" w:eastAsiaTheme="minorEastAsia" w:hAnsi="Tahoma" w:cs="Tahoma"/>
          <w:sz w:val="24"/>
          <w:szCs w:val="24"/>
        </w:rPr>
        <w:t xml:space="preserve"> je</w:t>
      </w:r>
      <w:r w:rsidR="001A75E7" w:rsidRPr="0067249D">
        <w:rPr>
          <w:rFonts w:ascii="Tahoma" w:eastAsiaTheme="minorEastAsia" w:hAnsi="Tahoma" w:cs="Tahoma"/>
          <w:sz w:val="24"/>
          <w:szCs w:val="24"/>
        </w:rPr>
        <w:t xml:space="preserve"> </w:t>
      </w:r>
      <w:r w:rsidR="005253DF" w:rsidRPr="0067249D">
        <w:rPr>
          <w:rFonts w:ascii="Tahoma" w:eastAsiaTheme="minorEastAsia" w:hAnsi="Tahoma" w:cs="Tahoma"/>
          <w:sz w:val="24"/>
          <w:szCs w:val="24"/>
        </w:rPr>
        <w:t>d</w:t>
      </w:r>
      <w:r w:rsidR="00F715BC" w:rsidRPr="0067249D">
        <w:rPr>
          <w:rFonts w:ascii="Tahoma" w:eastAsiaTheme="minorEastAsia" w:hAnsi="Tahoma" w:cs="Tahoma"/>
          <w:sz w:val="24"/>
          <w:szCs w:val="24"/>
        </w:rPr>
        <w:t>ana 07</w:t>
      </w:r>
      <w:r w:rsidR="001E4C5A" w:rsidRPr="0067249D">
        <w:rPr>
          <w:rFonts w:ascii="Tahoma" w:eastAsiaTheme="minorEastAsia" w:hAnsi="Tahoma" w:cs="Tahoma"/>
          <w:sz w:val="24"/>
          <w:szCs w:val="24"/>
        </w:rPr>
        <w:t xml:space="preserve">. </w:t>
      </w:r>
      <w:r w:rsidR="00F715BC" w:rsidRPr="0067249D">
        <w:rPr>
          <w:rFonts w:ascii="Tahoma" w:eastAsiaTheme="minorEastAsia" w:hAnsi="Tahoma" w:cs="Tahoma"/>
          <w:sz w:val="24"/>
          <w:szCs w:val="24"/>
        </w:rPr>
        <w:t>novembra 2016</w:t>
      </w:r>
      <w:r w:rsidR="001E4C5A" w:rsidRPr="0067249D">
        <w:rPr>
          <w:rFonts w:ascii="Tahoma" w:eastAsiaTheme="minorEastAsia" w:hAnsi="Tahoma" w:cs="Tahoma"/>
          <w:sz w:val="24"/>
          <w:szCs w:val="24"/>
        </w:rPr>
        <w:t>. godine Elektroprivreda</w:t>
      </w:r>
      <w:r w:rsidR="005253DF" w:rsidRPr="0067249D">
        <w:rPr>
          <w:rFonts w:ascii="Tahoma" w:eastAsiaTheme="minorEastAsia" w:hAnsi="Tahoma" w:cs="Tahoma"/>
          <w:sz w:val="24"/>
          <w:szCs w:val="24"/>
        </w:rPr>
        <w:t xml:space="preserve"> Crne Gore A.D. Nikšić dostavila</w:t>
      </w:r>
      <w:r w:rsidR="001E4C5A" w:rsidRPr="0067249D">
        <w:rPr>
          <w:rFonts w:ascii="Tahoma" w:eastAsiaTheme="minorEastAsia" w:hAnsi="Tahoma" w:cs="Tahoma"/>
          <w:sz w:val="24"/>
          <w:szCs w:val="24"/>
        </w:rPr>
        <w:t xml:space="preserve"> žaliocu rješenje broj: 10-00-</w:t>
      </w:r>
      <w:r w:rsidR="00F715BC" w:rsidRPr="0067249D">
        <w:rPr>
          <w:rFonts w:ascii="Tahoma" w:eastAsiaTheme="minorEastAsia" w:hAnsi="Tahoma" w:cs="Tahoma"/>
          <w:sz w:val="24"/>
          <w:szCs w:val="24"/>
        </w:rPr>
        <w:t>52974/2 od dana 04. oktobra 2016</w:t>
      </w:r>
      <w:r w:rsidR="001E4C5A" w:rsidRPr="0067249D">
        <w:rPr>
          <w:rFonts w:ascii="Tahoma" w:eastAsiaTheme="minorEastAsia" w:hAnsi="Tahoma" w:cs="Tahoma"/>
          <w:sz w:val="24"/>
          <w:szCs w:val="24"/>
        </w:rPr>
        <w:t xml:space="preserve">. godine kojim odbija </w:t>
      </w:r>
      <w:r w:rsidR="005253DF" w:rsidRPr="0067249D">
        <w:rPr>
          <w:rFonts w:ascii="Tahoma" w:eastAsiaTheme="minorEastAsia" w:hAnsi="Tahoma" w:cs="Tahoma"/>
          <w:sz w:val="24"/>
          <w:szCs w:val="24"/>
        </w:rPr>
        <w:t xml:space="preserve">pristup traženim informacijama. </w:t>
      </w:r>
      <w:r w:rsidR="001E4C5A" w:rsidRPr="0067249D">
        <w:rPr>
          <w:rFonts w:ascii="Tahoma" w:eastAsiaTheme="minorEastAsia" w:hAnsi="Tahoma" w:cs="Tahoma"/>
          <w:sz w:val="24"/>
          <w:szCs w:val="24"/>
        </w:rPr>
        <w:t>Smatrajući naved</w:t>
      </w:r>
      <w:r w:rsidR="00F715BC" w:rsidRPr="0067249D">
        <w:rPr>
          <w:rFonts w:ascii="Tahoma" w:eastAsiaTheme="minorEastAsia" w:hAnsi="Tahoma" w:cs="Tahoma"/>
          <w:sz w:val="24"/>
          <w:szCs w:val="24"/>
        </w:rPr>
        <w:t>eno rješenje nezakonitim dana 22.11.2016</w:t>
      </w:r>
      <w:r w:rsidR="001E4C5A" w:rsidRPr="0067249D">
        <w:rPr>
          <w:rFonts w:ascii="Tahoma" w:eastAsiaTheme="minorEastAsia" w:hAnsi="Tahoma" w:cs="Tahoma"/>
          <w:sz w:val="24"/>
          <w:szCs w:val="24"/>
        </w:rPr>
        <w:t>.</w:t>
      </w:r>
      <w:r w:rsidR="00F21C7D" w:rsidRPr="0067249D">
        <w:rPr>
          <w:rFonts w:ascii="Tahoma" w:eastAsiaTheme="minorEastAsia" w:hAnsi="Tahoma" w:cs="Tahoma"/>
          <w:sz w:val="24"/>
          <w:szCs w:val="24"/>
        </w:rPr>
        <w:t xml:space="preserve"> </w:t>
      </w:r>
      <w:r w:rsidR="001E4C5A" w:rsidRPr="0067249D">
        <w:rPr>
          <w:rFonts w:ascii="Tahoma" w:eastAsiaTheme="minorEastAsia" w:hAnsi="Tahoma" w:cs="Tahoma"/>
          <w:sz w:val="24"/>
          <w:szCs w:val="24"/>
        </w:rPr>
        <w:t xml:space="preserve">godine </w:t>
      </w:r>
      <w:r w:rsidR="00F21C7D" w:rsidRPr="0067249D">
        <w:rPr>
          <w:rFonts w:ascii="Tahoma" w:eastAsiaTheme="minorEastAsia" w:hAnsi="Tahoma" w:cs="Tahoma"/>
          <w:sz w:val="24"/>
          <w:szCs w:val="24"/>
        </w:rPr>
        <w:t xml:space="preserve">žalilac podnosi </w:t>
      </w:r>
      <w:r w:rsidR="001E4C5A" w:rsidRPr="0067249D">
        <w:rPr>
          <w:rFonts w:ascii="Tahoma" w:eastAsiaTheme="minorEastAsia" w:hAnsi="Tahoma" w:cs="Tahoma"/>
          <w:sz w:val="24"/>
          <w:szCs w:val="24"/>
        </w:rPr>
        <w:t>žalbu koj</w:t>
      </w:r>
      <w:r w:rsidR="00F21C7D" w:rsidRPr="0067249D">
        <w:rPr>
          <w:rFonts w:ascii="Tahoma" w:eastAsiaTheme="minorEastAsia" w:hAnsi="Tahoma" w:cs="Tahoma"/>
          <w:sz w:val="24"/>
          <w:szCs w:val="24"/>
        </w:rPr>
        <w:t>om</w:t>
      </w:r>
      <w:r w:rsidR="001E4C5A" w:rsidRPr="0067249D">
        <w:rPr>
          <w:rFonts w:ascii="Tahoma" w:eastAsiaTheme="minorEastAsia" w:hAnsi="Tahoma" w:cs="Tahoma"/>
          <w:sz w:val="24"/>
          <w:szCs w:val="24"/>
        </w:rPr>
        <w:t xml:space="preserve"> isto</w:t>
      </w:r>
      <w:r w:rsidR="00F21C7D" w:rsidRPr="0067249D">
        <w:rPr>
          <w:rFonts w:ascii="Tahoma" w:eastAsiaTheme="minorEastAsia" w:hAnsi="Tahoma" w:cs="Tahoma"/>
          <w:sz w:val="24"/>
          <w:szCs w:val="24"/>
        </w:rPr>
        <w:t xml:space="preserve"> rješenje osporava</w:t>
      </w:r>
      <w:r w:rsidR="00F715BC" w:rsidRPr="0067249D">
        <w:rPr>
          <w:rFonts w:ascii="Tahoma" w:eastAsiaTheme="minorEastAsia" w:hAnsi="Tahoma" w:cs="Tahoma"/>
          <w:sz w:val="24"/>
          <w:szCs w:val="24"/>
        </w:rPr>
        <w:t>.</w:t>
      </w:r>
      <w:r w:rsidR="001E4C5A" w:rsidRPr="0067249D">
        <w:rPr>
          <w:rFonts w:ascii="Tahoma" w:eastAsiaTheme="minorEastAsia" w:hAnsi="Tahoma" w:cs="Tahoma"/>
          <w:sz w:val="24"/>
          <w:szCs w:val="24"/>
        </w:rPr>
        <w:t xml:space="preserve"> </w:t>
      </w:r>
      <w:r w:rsidR="00F715BC" w:rsidRPr="0067249D">
        <w:rPr>
          <w:rFonts w:ascii="Tahoma" w:hAnsi="Tahoma" w:cs="Tahoma"/>
          <w:sz w:val="24"/>
          <w:szCs w:val="24"/>
        </w:rPr>
        <w:t xml:space="preserve">U obrazloženju osporenog rješenja prvostepeni organ u bitnom navodi da je pristup traženim informacijama potrebno ograničiti u skladu sa odredbom člana 14 Zakona o slobodnom pristupu informacijama, te da je izvršio test štetnosti kojim je utvrdio da iste sadrže komercijalno osjetljive podatke čijim bi objavljivanjem ugovorne strane </w:t>
      </w:r>
      <w:r w:rsidR="00F715BC" w:rsidRPr="0067249D">
        <w:rPr>
          <w:rFonts w:ascii="Tahoma" w:hAnsi="Tahoma" w:cs="Tahoma"/>
          <w:sz w:val="24"/>
          <w:szCs w:val="24"/>
        </w:rPr>
        <w:lastRenderedPageBreak/>
        <w:t>mogle biti dovedene u nepovoljan položaj, što bi dovelo do narušavanja trgovinskih I drugih ekonomskih interesa ugovornih strana.</w:t>
      </w:r>
      <w:r w:rsidR="0009198E" w:rsidRPr="0067249D">
        <w:rPr>
          <w:rFonts w:ascii="Tahoma" w:hAnsi="Tahoma" w:cs="Tahoma"/>
          <w:sz w:val="24"/>
          <w:szCs w:val="24"/>
        </w:rPr>
        <w:t>U d</w:t>
      </w:r>
      <w:r w:rsidR="00F715BC" w:rsidRPr="0067249D">
        <w:rPr>
          <w:rFonts w:ascii="Tahoma" w:hAnsi="Tahoma" w:cs="Tahoma"/>
          <w:sz w:val="24"/>
          <w:szCs w:val="24"/>
        </w:rPr>
        <w:t>alje</w:t>
      </w:r>
      <w:r w:rsidR="0009198E" w:rsidRPr="0067249D">
        <w:rPr>
          <w:rFonts w:ascii="Tahoma" w:hAnsi="Tahoma" w:cs="Tahoma"/>
          <w:sz w:val="24"/>
          <w:szCs w:val="24"/>
        </w:rPr>
        <w:t>m</w:t>
      </w:r>
      <w:r w:rsidR="00F715BC" w:rsidRPr="0067249D">
        <w:rPr>
          <w:rFonts w:ascii="Tahoma" w:hAnsi="Tahoma" w:cs="Tahoma"/>
          <w:sz w:val="24"/>
          <w:szCs w:val="24"/>
        </w:rPr>
        <w:t xml:space="preserve"> ističe</w:t>
      </w:r>
      <w:r w:rsidR="0009198E" w:rsidRPr="0067249D">
        <w:rPr>
          <w:rFonts w:ascii="Tahoma" w:hAnsi="Tahoma" w:cs="Tahoma"/>
          <w:sz w:val="24"/>
          <w:szCs w:val="24"/>
        </w:rPr>
        <w:t>,</w:t>
      </w:r>
      <w:r w:rsidR="00F715BC" w:rsidRPr="0067249D">
        <w:rPr>
          <w:rFonts w:ascii="Tahoma" w:hAnsi="Tahoma" w:cs="Tahoma"/>
          <w:sz w:val="24"/>
          <w:szCs w:val="24"/>
        </w:rPr>
        <w:t xml:space="preserve"> da je shodno Ugovoru koji je zaključe sa Montenegro bonusom, kojim je utvrđeno da ugovorne strane neće otkrivati trećoj strani uslove iz predmetnog ugovora niti iznositi detalje iz istog bez pisane saglasnosti druge strane, tražio saglasnost Montenegro bonusa, kao druge ugovore </w:t>
      </w:r>
      <w:r w:rsidR="0009198E" w:rsidRPr="0067249D">
        <w:rPr>
          <w:rFonts w:ascii="Tahoma" w:hAnsi="Tahoma" w:cs="Tahoma"/>
          <w:sz w:val="24"/>
          <w:szCs w:val="24"/>
        </w:rPr>
        <w:t>strane, koji istu nije odobrio, te z</w:t>
      </w:r>
      <w:r w:rsidR="00F715BC" w:rsidRPr="0067249D">
        <w:rPr>
          <w:rFonts w:ascii="Tahoma" w:hAnsi="Tahoma" w:cs="Tahoma"/>
          <w:sz w:val="24"/>
          <w:szCs w:val="24"/>
        </w:rPr>
        <w:t>aključuje da ne postoji javni interes da informacija bude objavljena</w:t>
      </w:r>
      <w:r w:rsidR="0009198E" w:rsidRPr="0067249D">
        <w:rPr>
          <w:rFonts w:ascii="Tahoma" w:hAnsi="Tahoma" w:cs="Tahoma"/>
          <w:sz w:val="24"/>
          <w:szCs w:val="24"/>
        </w:rPr>
        <w:t>. Žalilac u cjelosti osporava navedeni stav prvostepenog organa.</w:t>
      </w:r>
      <w:r w:rsidR="00FC11FD">
        <w:rPr>
          <w:rFonts w:ascii="Tahoma" w:hAnsi="Tahoma" w:cs="Tahoma"/>
          <w:sz w:val="24"/>
          <w:szCs w:val="24"/>
        </w:rPr>
        <w:t xml:space="preserve"> </w:t>
      </w:r>
      <w:r w:rsidR="001E4C5A" w:rsidRPr="0067249D">
        <w:rPr>
          <w:rFonts w:ascii="Tahoma" w:eastAsiaTheme="minorEastAsia" w:hAnsi="Tahoma" w:cs="Tahoma"/>
          <w:sz w:val="24"/>
          <w:szCs w:val="24"/>
        </w:rPr>
        <w:t>Članom 51 stav 1 Ustava Crne Gore propisano je da svako ima pravo pristupa informacijama u posjedu državnih organa i organizacija koje vrš</w:t>
      </w:r>
      <w:r w:rsidR="005253DF" w:rsidRPr="0067249D">
        <w:rPr>
          <w:rFonts w:ascii="Tahoma" w:eastAsiaTheme="minorEastAsia" w:hAnsi="Tahoma" w:cs="Tahoma"/>
          <w:sz w:val="24"/>
          <w:szCs w:val="24"/>
        </w:rPr>
        <w:t>e javna ovlašćenja</w:t>
      </w:r>
      <w:r w:rsidR="0009198E" w:rsidRPr="0067249D">
        <w:rPr>
          <w:rFonts w:ascii="Tahoma" w:eastAsiaTheme="minorEastAsia" w:hAnsi="Tahoma" w:cs="Tahoma"/>
          <w:sz w:val="24"/>
          <w:szCs w:val="24"/>
        </w:rPr>
        <w:t>U stavu 2 istog člana stoji da se pravo pristupa informacijama može ograničiti ako je to u interesu, zaštite života, javnog zdravlja, morala i privatnosti, vođenja krivičnog postupka, bezbjednosti i odbrane Crne Gore, spoljne, monetarna i ekonomske politike</w:t>
      </w:r>
      <w:r w:rsidR="005253DF" w:rsidRPr="0067249D">
        <w:rPr>
          <w:rFonts w:ascii="Tahoma" w:eastAsiaTheme="minorEastAsia" w:hAnsi="Tahoma" w:cs="Tahoma"/>
          <w:sz w:val="24"/>
          <w:szCs w:val="24"/>
        </w:rPr>
        <w:t xml:space="preserve">. </w:t>
      </w:r>
      <w:r w:rsidR="0009198E" w:rsidRPr="0067249D">
        <w:rPr>
          <w:rFonts w:ascii="Tahoma" w:eastAsiaTheme="minorEastAsia" w:hAnsi="Tahoma" w:cs="Tahoma"/>
          <w:sz w:val="24"/>
          <w:szCs w:val="24"/>
        </w:rPr>
        <w:t xml:space="preserve">Član </w:t>
      </w:r>
      <w:r w:rsidR="001E4C5A" w:rsidRPr="0067249D">
        <w:rPr>
          <w:rFonts w:ascii="Tahoma" w:eastAsiaTheme="minorEastAsia" w:hAnsi="Tahoma" w:cs="Tahoma"/>
          <w:sz w:val="24"/>
          <w:szCs w:val="24"/>
        </w:rPr>
        <w:t>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w:t>
      </w:r>
      <w:r w:rsidR="0067249D">
        <w:rPr>
          <w:rFonts w:ascii="Tahoma" w:eastAsiaTheme="minorEastAsia" w:hAnsi="Tahoma" w:cs="Tahoma"/>
          <w:sz w:val="24"/>
          <w:szCs w:val="24"/>
        </w:rPr>
        <w:t xml:space="preserve">ja. </w:t>
      </w:r>
      <w:r w:rsidR="0009198E" w:rsidRPr="0067249D">
        <w:rPr>
          <w:rFonts w:ascii="Tahoma" w:hAnsi="Tahoma" w:cs="Tahoma"/>
          <w:sz w:val="24"/>
          <w:szCs w:val="24"/>
        </w:rPr>
        <w:t>U daljem navodi, da uprkos tome što prvostepeni organ nije precizno naveo zakonsku odredbu u skladu sa kojom ograničava pristup traženim informacijama, iz obrazloženja se zaključuje da je u pitanju član 14 stav 1 tačka 5 Zakona o slobodnom pristupu informacijama, pa žalilac ističe da je osporeno rješenje nezakonito sa aspekta navedenog Zakona, s obzirom na to da je isto donešeno uz primjenu norme koja nije primjenjiva u ovom slučaju. Naime, da je prvostepeni organ ograničio pristup u skladu sa odredbom koja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 jesu: autorsko i srodna prava, žig, geografska oznaka porijekla, dizajn, patent, mali patent i topografija integrisanih kola, u skladu sa zakonom.</w:t>
      </w:r>
      <w:r w:rsidR="00122C8E" w:rsidRPr="0067249D">
        <w:rPr>
          <w:rFonts w:ascii="Tahoma" w:hAnsi="Tahoma" w:cs="Tahoma"/>
          <w:sz w:val="24"/>
          <w:szCs w:val="24"/>
        </w:rPr>
        <w:t xml:space="preserve"> Shodno navedenom</w:t>
      </w:r>
      <w:r w:rsidR="0009198E" w:rsidRPr="0067249D">
        <w:rPr>
          <w:rFonts w:ascii="Tahoma" w:hAnsi="Tahoma" w:cs="Tahoma"/>
          <w:sz w:val="24"/>
          <w:szCs w:val="24"/>
        </w:rPr>
        <w:t>, žalilac smatra da se, time što će se njemu omogućiti pristup traženoj informaciji ne ugrožavaju interesi navedeni u članu 14 stav 1 tačka 5 Zakona o slobodnom pristupu informacijama,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w:t>
      </w:r>
      <w:r w:rsidR="00122C8E" w:rsidRPr="0067249D">
        <w:rPr>
          <w:rFonts w:ascii="Tahoma" w:hAnsi="Tahoma" w:cs="Tahoma"/>
          <w:sz w:val="24"/>
          <w:szCs w:val="24"/>
        </w:rPr>
        <w:t xml:space="preserve"> Da je </w:t>
      </w:r>
      <w:proofErr w:type="gramStart"/>
      <w:r w:rsidR="00122C8E" w:rsidRPr="0067249D">
        <w:rPr>
          <w:rFonts w:ascii="Tahoma" w:hAnsi="Tahoma" w:cs="Tahoma"/>
          <w:sz w:val="24"/>
          <w:szCs w:val="24"/>
        </w:rPr>
        <w:t xml:space="preserve">nejasno </w:t>
      </w:r>
      <w:r w:rsidR="0009198E" w:rsidRPr="0067249D">
        <w:rPr>
          <w:rFonts w:ascii="Tahoma" w:hAnsi="Tahoma" w:cs="Tahoma"/>
          <w:sz w:val="24"/>
          <w:szCs w:val="24"/>
        </w:rPr>
        <w:t xml:space="preserve"> u</w:t>
      </w:r>
      <w:proofErr w:type="gramEnd"/>
      <w:r w:rsidR="0009198E" w:rsidRPr="0067249D">
        <w:rPr>
          <w:rFonts w:ascii="Tahoma" w:hAnsi="Tahoma" w:cs="Tahoma"/>
          <w:sz w:val="24"/>
          <w:szCs w:val="24"/>
        </w:rPr>
        <w:t xml:space="preserve"> cilju zaštite kog od navedenih interesa </w:t>
      </w:r>
      <w:r w:rsidR="0009198E" w:rsidRPr="0067249D">
        <w:rPr>
          <w:rFonts w:ascii="Tahoma" w:hAnsi="Tahoma" w:cs="Tahoma"/>
          <w:sz w:val="24"/>
          <w:szCs w:val="24"/>
        </w:rPr>
        <w:lastRenderedPageBreak/>
        <w:t>je ovaj organ ograničio pristup traženim informacijama, jer je obrazloženje rješenja nejasno i kontradiktorno, te iz istog nije moguće utvrditi da bi objelodanjivanjem traženih informacija bili ugroženi interesi iz navedenog člana.</w:t>
      </w:r>
      <w:r w:rsidR="00122C8E" w:rsidRPr="0067249D">
        <w:rPr>
          <w:rFonts w:ascii="Tahoma" w:hAnsi="Tahoma" w:cs="Tahoma"/>
          <w:sz w:val="24"/>
          <w:szCs w:val="24"/>
        </w:rPr>
        <w:t xml:space="preserve"> </w:t>
      </w:r>
      <w:r w:rsidR="0009198E" w:rsidRPr="0067249D">
        <w:rPr>
          <w:rFonts w:ascii="Tahoma" w:hAnsi="Tahoma" w:cs="Tahoma"/>
          <w:sz w:val="24"/>
          <w:szCs w:val="24"/>
        </w:rPr>
        <w:t>S tim u vezi,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w:t>
      </w:r>
      <w:r w:rsidR="00122C8E" w:rsidRPr="0067249D">
        <w:rPr>
          <w:rFonts w:ascii="Tahoma" w:hAnsi="Tahoma" w:cs="Tahoma"/>
          <w:sz w:val="24"/>
          <w:szCs w:val="24"/>
        </w:rPr>
        <w:t xml:space="preserve"> </w:t>
      </w:r>
      <w:r w:rsidR="0009198E" w:rsidRPr="0067249D">
        <w:rPr>
          <w:rFonts w:ascii="Tahoma" w:hAnsi="Tahoma" w:cs="Tahoma"/>
          <w:sz w:val="24"/>
          <w:szCs w:val="24"/>
        </w:rPr>
        <w:t>Žalilac je mišljenja da traženim informacijama ni u kom slučaju i ni pod kojim uslovima ne može biti ograničen pristup, jer postoji interes javnosti da zna pojedinosti Ugovora za čije ispunjenje se koriste sredstva iz budžeta. Naime, kako su predmet zahtjeva Ugovor koji se odnosi na kupoprodaju električne energije za KAP i aneksi istog, koji plaćaju građani, ne može se sporiti interes građana da budu upoznati sa pojedinostima istih. Dakle, interes javnosti je nesporan jer se realizacija ugovora, odnosno kupoprodaja električne energije iz istog plaća iz sredstava budžeta, odnosno od novca građana.</w:t>
      </w:r>
      <w:r w:rsidR="00122C8E" w:rsidRPr="0067249D">
        <w:rPr>
          <w:rFonts w:ascii="Tahoma" w:hAnsi="Tahoma" w:cs="Tahoma"/>
          <w:sz w:val="24"/>
          <w:szCs w:val="24"/>
        </w:rPr>
        <w:t xml:space="preserve"> </w:t>
      </w:r>
      <w:r w:rsidR="0009198E" w:rsidRPr="0067249D">
        <w:rPr>
          <w:rFonts w:ascii="Tahoma" w:hAnsi="Tahoma" w:cs="Tahoma"/>
          <w:sz w:val="24"/>
          <w:szCs w:val="24"/>
        </w:rPr>
        <w:t>Prema tome, neosnovano je stavljati poslovne interese ovog organa, kao i bilo koje privatne interese ugovornih strana, ispred javnih interesa, a sa pozivom na navedene zakonske odredbe koje se ne mogu dovesti u vezu sa zaštićenim interesima. Iz navedenog se nedvosmisleno zaključuje da je postupanje prvostepenog organa pravno neutemeljeno i da odredbe zakona na koje se ovaj organ poziva u konkrenom slučaju nijesu primjenljive.</w:t>
      </w:r>
      <w:r w:rsidR="00122C8E" w:rsidRPr="0067249D">
        <w:rPr>
          <w:rFonts w:ascii="Tahoma" w:hAnsi="Tahoma" w:cs="Tahoma"/>
          <w:sz w:val="24"/>
          <w:szCs w:val="24"/>
        </w:rPr>
        <w:t xml:space="preserve"> </w:t>
      </w:r>
      <w:r w:rsidR="0009198E" w:rsidRPr="0067249D">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122C8E" w:rsidRPr="0067249D">
        <w:rPr>
          <w:rFonts w:ascii="Tahoma" w:hAnsi="Tahoma" w:cs="Tahoma"/>
          <w:sz w:val="24"/>
          <w:szCs w:val="24"/>
        </w:rPr>
        <w:t xml:space="preserve"> </w:t>
      </w:r>
      <w:r w:rsidR="0009198E" w:rsidRPr="0067249D">
        <w:rPr>
          <w:rFonts w:ascii="Tahoma" w:hAnsi="Tahoma" w:cs="Tahoma"/>
          <w:sz w:val="24"/>
          <w:szCs w:val="24"/>
        </w:rPr>
        <w:t>Shodno članu 30 stav 3 Zakona o slobodnom pristupu informacijama, rješenje kojim se odbija zahtjev za pristup informacijama sadrži detaljno obrazloženje razloga zbog kojih se</w:t>
      </w:r>
      <w:r w:rsidR="00122C8E" w:rsidRPr="0067249D">
        <w:rPr>
          <w:rFonts w:ascii="Tahoma" w:hAnsi="Tahoma" w:cs="Tahoma"/>
          <w:sz w:val="24"/>
          <w:szCs w:val="24"/>
        </w:rPr>
        <w:t xml:space="preserve"> ne dozvoljava pristup traženim informacijama.</w:t>
      </w:r>
      <w:r w:rsidR="0009198E" w:rsidRPr="0067249D">
        <w:rPr>
          <w:rFonts w:ascii="Tahoma" w:hAnsi="Tahoma" w:cs="Tahoma"/>
          <w:sz w:val="24"/>
          <w:szCs w:val="24"/>
        </w:rPr>
        <w:t>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122C8E" w:rsidRPr="0067249D">
        <w:rPr>
          <w:rFonts w:ascii="Tahoma" w:hAnsi="Tahoma" w:cs="Tahoma"/>
          <w:sz w:val="24"/>
          <w:szCs w:val="24"/>
        </w:rPr>
        <w:t xml:space="preserve"> </w:t>
      </w:r>
      <w:r w:rsidR="001E4C5A" w:rsidRPr="0067249D">
        <w:rPr>
          <w:rFonts w:ascii="Tahoma" w:eastAsiaTheme="minorEastAsi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5253DF" w:rsidRPr="0067249D">
        <w:rPr>
          <w:rFonts w:ascii="Tahoma" w:eastAsiaTheme="minorEastAsia" w:hAnsi="Tahoma" w:cs="Tahoma"/>
          <w:sz w:val="24"/>
          <w:szCs w:val="24"/>
        </w:rPr>
        <w:t xml:space="preserve">nitosti i pravilnosti rješenja. </w:t>
      </w:r>
      <w:r w:rsidR="001E4C5A" w:rsidRPr="0067249D">
        <w:rPr>
          <w:rFonts w:ascii="Tahoma" w:eastAsiaTheme="minorEastAsia" w:hAnsi="Tahoma" w:cs="Tahoma"/>
          <w:sz w:val="24"/>
          <w:szCs w:val="24"/>
        </w:rPr>
        <w:t xml:space="preserve">S obzirom da je donošenjem osporenog rješenja ograničeno </w:t>
      </w:r>
      <w:r w:rsidR="001E4C5A" w:rsidRPr="0067249D">
        <w:rPr>
          <w:rFonts w:ascii="Tahoma" w:eastAsiaTheme="minorEastAsia" w:hAnsi="Tahoma" w:cs="Tahoma"/>
          <w:sz w:val="24"/>
          <w:szCs w:val="24"/>
        </w:rPr>
        <w:lastRenderedPageBreak/>
        <w:t>njegovo zakonsko pravo na slobodan pristup informacijama, u skladu sa navedenim, žalilac blagovremeno izjavljuje žalbu i predlaže da Savjet Agencije za zaštitu ličnih podataka i slobodan pristup informacijama poništi rješenje Elektroprivrede Crne Go</w:t>
      </w:r>
      <w:r w:rsidR="00122C8E" w:rsidRPr="0067249D">
        <w:rPr>
          <w:rFonts w:ascii="Tahoma" w:eastAsiaTheme="minorEastAsia" w:hAnsi="Tahoma" w:cs="Tahoma"/>
          <w:sz w:val="24"/>
          <w:szCs w:val="24"/>
        </w:rPr>
        <w:t>re A.D. Nikšić broj: 10-00-52974/2 od dana 04. oktobra 2016</w:t>
      </w:r>
      <w:r w:rsidR="001E4C5A" w:rsidRPr="0067249D">
        <w:rPr>
          <w:rFonts w:ascii="Tahoma" w:eastAsiaTheme="minorEastAsia" w:hAnsi="Tahoma" w:cs="Tahoma"/>
          <w:sz w:val="24"/>
          <w:szCs w:val="24"/>
        </w:rPr>
        <w:t>.godine i meritorno odluči po žalbi, te se obavezuje se prvostepeni organ da žaliocu naknadi troškove postupka po AT-u.</w:t>
      </w:r>
    </w:p>
    <w:p w:rsidR="009C68A8" w:rsidRPr="0067249D" w:rsidRDefault="009C68A8" w:rsidP="009C68A8">
      <w:pPr>
        <w:jc w:val="both"/>
        <w:rPr>
          <w:rFonts w:ascii="Tahoma" w:hAnsi="Tahoma" w:cs="Tahoma"/>
          <w:color w:val="000000"/>
          <w:sz w:val="24"/>
          <w:szCs w:val="24"/>
        </w:rPr>
      </w:pPr>
      <w:r w:rsidRPr="0067249D">
        <w:rPr>
          <w:rFonts w:ascii="Tahoma" w:hAnsi="Tahoma" w:cs="Tahoma"/>
          <w:sz w:val="24"/>
          <w:szCs w:val="24"/>
        </w:rPr>
        <w:t>Agencija za zaštitu ličnih podataka i slobodan pristup informacijama dana 16.01.2017. godine na osnovu člana 40 stav 1 tačka 1 Zakona o slobodnom pristupu informacijama, radi postupka odlučivanja, podnijela prvostepenom organu zahtjev za dostavljanje izjašnjenja br. 07-33-340-1/17, informaciju traženih zahtjevom za slobodan pristup informacijama br.16/101137-101138 od 07.10.2016.</w:t>
      </w:r>
      <w:r w:rsidR="00055AEB" w:rsidRPr="0067249D">
        <w:rPr>
          <w:rFonts w:ascii="Tahoma" w:hAnsi="Tahoma" w:cs="Tahoma"/>
          <w:sz w:val="24"/>
          <w:szCs w:val="24"/>
        </w:rPr>
        <w:t xml:space="preserve"> </w:t>
      </w:r>
      <w:r w:rsidRPr="0067249D">
        <w:rPr>
          <w:rFonts w:ascii="Tahoma" w:hAnsi="Tahoma" w:cs="Tahoma"/>
          <w:sz w:val="24"/>
          <w:szCs w:val="24"/>
        </w:rPr>
        <w:t>godine i to kopiju:</w:t>
      </w:r>
      <w:r w:rsidRPr="0067249D">
        <w:rPr>
          <w:rFonts w:ascii="Tahoma" w:hAnsi="Tahoma" w:cs="Tahoma"/>
          <w:color w:val="000000"/>
          <w:sz w:val="24"/>
          <w:szCs w:val="24"/>
          <w:lang w:val="hr-HR"/>
        </w:rPr>
        <w:t xml:space="preserve"> Ugovora o kupoprodaji električne energije broj1</w:t>
      </w:r>
      <w:r w:rsidR="00383FE1" w:rsidRPr="0067249D">
        <w:rPr>
          <w:rFonts w:ascii="Tahoma" w:hAnsi="Tahoma" w:cs="Tahoma"/>
          <w:color w:val="000000"/>
          <w:sz w:val="24"/>
          <w:szCs w:val="24"/>
          <w:lang w:val="hr-HR"/>
        </w:rPr>
        <w:t>0-00-35332 od d</w:t>
      </w:r>
      <w:r w:rsidR="00055AEB" w:rsidRPr="0067249D">
        <w:rPr>
          <w:rFonts w:ascii="Tahoma" w:hAnsi="Tahoma" w:cs="Tahoma"/>
          <w:color w:val="000000"/>
          <w:sz w:val="24"/>
          <w:szCs w:val="24"/>
          <w:lang w:val="hr-HR"/>
        </w:rPr>
        <w:t>ana 28.09.2012.</w:t>
      </w:r>
      <w:r w:rsidR="00383FE1" w:rsidRPr="0067249D">
        <w:rPr>
          <w:rFonts w:ascii="Tahoma" w:hAnsi="Tahoma" w:cs="Tahoma"/>
          <w:color w:val="000000"/>
          <w:sz w:val="24"/>
          <w:szCs w:val="24"/>
          <w:lang w:val="hr-HR"/>
        </w:rPr>
        <w:t xml:space="preserve"> </w:t>
      </w:r>
      <w:r w:rsidRPr="0067249D">
        <w:rPr>
          <w:rFonts w:ascii="Tahoma" w:hAnsi="Tahoma" w:cs="Tahoma"/>
          <w:color w:val="000000"/>
          <w:sz w:val="24"/>
          <w:szCs w:val="24"/>
          <w:lang w:val="hr-HR"/>
        </w:rPr>
        <w:t>godine, zaključen između Elektroprivrede Crne Gore AD Nikšić i Montenegro</w:t>
      </w:r>
      <w:r w:rsidR="00C873BD">
        <w:rPr>
          <w:rFonts w:ascii="Tahoma" w:hAnsi="Tahoma" w:cs="Tahoma"/>
          <w:color w:val="000000"/>
          <w:sz w:val="24"/>
          <w:szCs w:val="24"/>
          <w:lang w:val="hr-HR"/>
        </w:rPr>
        <w:t xml:space="preserve"> </w:t>
      </w:r>
      <w:r w:rsidRPr="0067249D">
        <w:rPr>
          <w:rFonts w:ascii="Tahoma" w:hAnsi="Tahoma" w:cs="Tahoma"/>
          <w:color w:val="000000"/>
          <w:sz w:val="24"/>
          <w:szCs w:val="24"/>
          <w:lang w:val="hr-HR"/>
        </w:rPr>
        <w:t>bonusa doo i aneksa I i aneksa II na Ugovor o kupoprodaju električne energije broj 10-00-35332 od dana 28.09.2012. godine, zaključen između Elektroprivrede Crne Gore AD Nikšić i Montenegrobonusa doo.</w:t>
      </w:r>
    </w:p>
    <w:p w:rsidR="00383FE1" w:rsidRPr="0067249D" w:rsidRDefault="00383FE1" w:rsidP="00383FE1">
      <w:pPr>
        <w:jc w:val="both"/>
        <w:rPr>
          <w:rFonts w:ascii="Tahoma" w:hAnsi="Tahoma" w:cs="Tahoma"/>
          <w:color w:val="000000"/>
          <w:sz w:val="24"/>
          <w:szCs w:val="24"/>
        </w:rPr>
      </w:pPr>
      <w:r w:rsidRPr="0067249D">
        <w:rPr>
          <w:rFonts w:ascii="Tahoma" w:hAnsi="Tahoma" w:cs="Tahoma"/>
          <w:sz w:val="24"/>
          <w:szCs w:val="24"/>
        </w:rPr>
        <w:t>Dana 23.01.2017. godine, Elektroprivreda Crne Gore Ad Nikšić, dostavila dopis u kojem navodi da radi postupka odlučivanja po žalbi NVO Mans-a, dostavlja informaciju traženih zahtjevom za slobodan pristup informacijama br.16/101137-101138 od 07.10.2016. godine i to kopiju:</w:t>
      </w:r>
      <w:r w:rsidRPr="0067249D">
        <w:rPr>
          <w:rFonts w:ascii="Tahoma" w:hAnsi="Tahoma" w:cs="Tahoma"/>
          <w:color w:val="000000"/>
          <w:sz w:val="24"/>
          <w:szCs w:val="24"/>
          <w:lang w:val="hr-HR"/>
        </w:rPr>
        <w:t xml:space="preserve"> Ugovora o kupoprodaji električne energije broj10-00-35332 od dcana 28.09.2012. godine, zaključen između Elektroprivrede Crne Gore AD Nikšić i Montenegro</w:t>
      </w:r>
      <w:r w:rsidR="00C873BD">
        <w:rPr>
          <w:rFonts w:ascii="Tahoma" w:hAnsi="Tahoma" w:cs="Tahoma"/>
          <w:color w:val="000000"/>
          <w:sz w:val="24"/>
          <w:szCs w:val="24"/>
          <w:lang w:val="hr-HR"/>
        </w:rPr>
        <w:t xml:space="preserve"> </w:t>
      </w:r>
      <w:r w:rsidRPr="0067249D">
        <w:rPr>
          <w:rFonts w:ascii="Tahoma" w:hAnsi="Tahoma" w:cs="Tahoma"/>
          <w:color w:val="000000"/>
          <w:sz w:val="24"/>
          <w:szCs w:val="24"/>
          <w:lang w:val="hr-HR"/>
        </w:rPr>
        <w:t>bonusa doo i aneksa I i aneksa II na Ugovor o kupoprodaju električne energije broj 10-00-35332 od dana 28.09.2012. godine, zaključen između Elektroprivrede Crne Gore AD Nikšić i Montenegrobonusa doo.</w:t>
      </w:r>
    </w:p>
    <w:p w:rsidR="00E84F52" w:rsidRPr="0067249D" w:rsidRDefault="00E84F52" w:rsidP="00E84F52">
      <w:pPr>
        <w:jc w:val="both"/>
        <w:rPr>
          <w:rFonts w:ascii="Tahoma" w:eastAsiaTheme="minorEastAsia" w:hAnsi="Tahoma" w:cs="Tahoma"/>
          <w:sz w:val="24"/>
          <w:szCs w:val="24"/>
        </w:rPr>
      </w:pPr>
      <w:r w:rsidRPr="0067249D">
        <w:rPr>
          <w:rFonts w:ascii="Tahoma" w:eastAsiaTheme="minorEastAsia" w:hAnsi="Tahoma" w:cs="Tahoma"/>
          <w:sz w:val="24"/>
          <w:szCs w:val="24"/>
        </w:rPr>
        <w:t>Nak</w:t>
      </w:r>
      <w:r w:rsidR="0037142A" w:rsidRPr="0067249D">
        <w:rPr>
          <w:rFonts w:ascii="Tahoma" w:eastAsiaTheme="minorEastAsia" w:hAnsi="Tahoma" w:cs="Tahoma"/>
          <w:sz w:val="24"/>
          <w:szCs w:val="24"/>
        </w:rPr>
        <w:t>on</w:t>
      </w:r>
      <w:r w:rsidR="00383FE1" w:rsidRPr="0067249D">
        <w:rPr>
          <w:rFonts w:ascii="Tahoma" w:eastAsiaTheme="minorEastAsia" w:hAnsi="Tahoma" w:cs="Tahoma"/>
          <w:sz w:val="24"/>
          <w:szCs w:val="24"/>
        </w:rPr>
        <w:t xml:space="preserve"> razmatranja spisa predmeta,</w:t>
      </w:r>
      <w:r w:rsidR="0037142A" w:rsidRPr="0067249D">
        <w:rPr>
          <w:rFonts w:ascii="Tahoma" w:eastAsiaTheme="minorEastAsia" w:hAnsi="Tahoma" w:cs="Tahoma"/>
          <w:sz w:val="24"/>
          <w:szCs w:val="24"/>
        </w:rPr>
        <w:t xml:space="preserve"> </w:t>
      </w:r>
      <w:r w:rsidRPr="0067249D">
        <w:rPr>
          <w:rFonts w:ascii="Tahoma" w:eastAsiaTheme="minorEastAsia" w:hAnsi="Tahoma" w:cs="Tahoma"/>
          <w:sz w:val="24"/>
          <w:szCs w:val="24"/>
        </w:rPr>
        <w:t>žalbenih navoda</w:t>
      </w:r>
      <w:r w:rsidR="00122C8E" w:rsidRPr="0067249D">
        <w:rPr>
          <w:rFonts w:ascii="Tahoma" w:eastAsiaTheme="minorEastAsia" w:hAnsi="Tahoma" w:cs="Tahoma"/>
          <w:sz w:val="24"/>
          <w:szCs w:val="24"/>
        </w:rPr>
        <w:t xml:space="preserve"> </w:t>
      </w:r>
      <w:r w:rsidR="00383FE1" w:rsidRPr="0067249D">
        <w:rPr>
          <w:rFonts w:ascii="Tahoma" w:eastAsiaTheme="minorEastAsia" w:hAnsi="Tahoma" w:cs="Tahoma"/>
          <w:sz w:val="24"/>
          <w:szCs w:val="24"/>
        </w:rPr>
        <w:t xml:space="preserve">i </w:t>
      </w:r>
      <w:r w:rsidR="0067249D" w:rsidRPr="0067249D">
        <w:rPr>
          <w:rFonts w:ascii="Tahoma" w:hAnsi="Tahoma" w:cs="Tahoma"/>
          <w:sz w:val="24"/>
          <w:szCs w:val="24"/>
        </w:rPr>
        <w:t>uvida u dokumentaciju koja je predmet zahtjeva za slobodan pristup informacijama,</w:t>
      </w:r>
      <w:r w:rsidR="0067249D">
        <w:rPr>
          <w:rFonts w:ascii="Tahoma" w:hAnsi="Tahoma" w:cs="Tahoma"/>
          <w:sz w:val="24"/>
          <w:szCs w:val="24"/>
        </w:rPr>
        <w:t xml:space="preserve"> </w:t>
      </w:r>
      <w:r w:rsidRPr="0067249D">
        <w:rPr>
          <w:rFonts w:ascii="Tahoma" w:eastAsiaTheme="minorEastAsia" w:hAnsi="Tahoma" w:cs="Tahoma"/>
          <w:sz w:val="24"/>
          <w:szCs w:val="24"/>
        </w:rPr>
        <w:t>Savjet Agencije nalazi da je žalba osnovana.</w:t>
      </w:r>
    </w:p>
    <w:p w:rsidR="00055AEB" w:rsidRPr="0067249D" w:rsidRDefault="00055AEB" w:rsidP="00055AEB">
      <w:pPr>
        <w:pStyle w:val="NoSpacing"/>
        <w:spacing w:line="276" w:lineRule="auto"/>
        <w:jc w:val="both"/>
        <w:rPr>
          <w:rFonts w:ascii="Tahoma" w:hAnsi="Tahoma" w:cs="Tahoma"/>
          <w:sz w:val="24"/>
          <w:szCs w:val="24"/>
        </w:rPr>
      </w:pPr>
      <w:r w:rsidRPr="0067249D">
        <w:rPr>
          <w:rFonts w:ascii="Tahoma" w:hAnsi="Tahoma" w:cs="Tahoma"/>
          <w:sz w:val="24"/>
          <w:szCs w:val="24"/>
        </w:rPr>
        <w:t>Član 237 stav 2 Zakona o opštem upravnom postupku propisuje ako drugostepeni organ nađe da će nedostatke prvostepenog postupka brže i ekonomičnije otkloniti prvostepeni organ on</w:t>
      </w:r>
      <w:r w:rsidR="0067249D">
        <w:rPr>
          <w:rFonts w:ascii="Tahoma" w:hAnsi="Tahoma" w:cs="Tahoma"/>
          <w:sz w:val="24"/>
          <w:szCs w:val="24"/>
        </w:rPr>
        <w:t xml:space="preserve"> će svojim rješenjem poništiti prvostepeno rješenje</w:t>
      </w:r>
      <w:r w:rsidRPr="0067249D">
        <w:rPr>
          <w:rFonts w:ascii="Tahoma" w:hAnsi="Tahoma" w:cs="Tahoma"/>
          <w:sz w:val="24"/>
          <w:szCs w:val="24"/>
        </w:rPr>
        <w:t xml:space="preserve"> i vratiti predmet prvostepenom organu na ponovni postupak.</w:t>
      </w:r>
      <w:r w:rsidR="00EF0E85" w:rsidRPr="0067249D">
        <w:rPr>
          <w:rFonts w:ascii="Tahoma" w:eastAsiaTheme="minorEastAsia" w:hAnsi="Tahoma" w:cs="Tahoma"/>
          <w:sz w:val="24"/>
          <w:szCs w:val="24"/>
        </w:rPr>
        <w:t xml:space="preserve"> Savjet Agencije je u postupku preispitivanja zakonitosti osporenog rješen</w:t>
      </w:r>
      <w:r w:rsidR="00F15C77" w:rsidRPr="0067249D">
        <w:rPr>
          <w:rFonts w:ascii="Tahoma" w:eastAsiaTheme="minorEastAsia" w:hAnsi="Tahoma" w:cs="Tahoma"/>
          <w:sz w:val="24"/>
          <w:szCs w:val="24"/>
        </w:rPr>
        <w:t>ja utvrdio da prvostepeni organ</w:t>
      </w:r>
      <w:r w:rsidR="00EF0E85" w:rsidRPr="0067249D">
        <w:rPr>
          <w:rFonts w:ascii="Tahoma" w:eastAsiaTheme="minorEastAsia" w:hAnsi="Tahoma" w:cs="Tahoma"/>
          <w:sz w:val="24"/>
          <w:szCs w:val="24"/>
        </w:rPr>
        <w:t xml:space="preserve"> nije pravilno primijenio </w:t>
      </w:r>
      <w:r w:rsidR="00F15C77" w:rsidRPr="0067249D">
        <w:rPr>
          <w:rFonts w:ascii="Tahoma" w:eastAsiaTheme="minorEastAsia" w:hAnsi="Tahoma" w:cs="Tahoma"/>
          <w:sz w:val="24"/>
          <w:szCs w:val="24"/>
        </w:rPr>
        <w:t>materijalno pravo</w:t>
      </w:r>
      <w:r w:rsidR="00325931" w:rsidRPr="0067249D">
        <w:rPr>
          <w:rFonts w:ascii="Tahoma" w:eastAsiaTheme="minorEastAsia" w:hAnsi="Tahoma" w:cs="Tahoma"/>
          <w:sz w:val="24"/>
          <w:szCs w:val="24"/>
        </w:rPr>
        <w:t>.</w:t>
      </w:r>
      <w:r w:rsidR="008B3A7C" w:rsidRPr="0067249D">
        <w:rPr>
          <w:rFonts w:ascii="Tahoma" w:eastAsiaTheme="minorEastAsia" w:hAnsi="Tahoma" w:cs="Tahoma"/>
          <w:sz w:val="24"/>
          <w:szCs w:val="24"/>
        </w:rPr>
        <w:t xml:space="preserve"> </w:t>
      </w:r>
      <w:r w:rsidR="00C10CB4">
        <w:rPr>
          <w:rFonts w:ascii="Tahoma" w:eastAsiaTheme="minorEastAsia" w:hAnsi="Tahoma" w:cs="Tahoma"/>
          <w:sz w:val="24"/>
          <w:szCs w:val="24"/>
        </w:rPr>
        <w:t xml:space="preserve">Prvostepeni organ nije precizno naveo zakonsku odrebu u skladu sa kojom ograničava pristup traženim informacijama, ali se iz obrazloženja zaključuje da je u </w:t>
      </w:r>
      <w:r w:rsidR="006B7C9C">
        <w:rPr>
          <w:rFonts w:ascii="Tahoma" w:eastAsiaTheme="minorEastAsia" w:hAnsi="Tahoma" w:cs="Tahoma"/>
          <w:sz w:val="24"/>
          <w:szCs w:val="24"/>
        </w:rPr>
        <w:t xml:space="preserve"> odbio predmetni zahtjev pozivajući se na član</w:t>
      </w:r>
      <w:r w:rsidR="00F15C77" w:rsidRPr="0067249D">
        <w:rPr>
          <w:rFonts w:ascii="Tahoma" w:eastAsiaTheme="minorEastAsia" w:hAnsi="Tahoma" w:cs="Tahoma"/>
          <w:sz w:val="24"/>
          <w:szCs w:val="24"/>
        </w:rPr>
        <w:t xml:space="preserve"> 14 </w:t>
      </w:r>
      <w:r w:rsidR="00E735E5">
        <w:rPr>
          <w:rFonts w:ascii="Tahoma" w:eastAsiaTheme="minorEastAsia" w:hAnsi="Tahoma" w:cs="Tahoma"/>
          <w:sz w:val="24"/>
          <w:szCs w:val="24"/>
        </w:rPr>
        <w:t xml:space="preserve">stav 1 tačka 5 </w:t>
      </w:r>
      <w:r w:rsidR="00F15C77" w:rsidRPr="0067249D">
        <w:rPr>
          <w:rFonts w:ascii="Tahoma" w:eastAsiaTheme="minorEastAsia" w:hAnsi="Tahoma" w:cs="Tahoma"/>
          <w:sz w:val="24"/>
          <w:szCs w:val="24"/>
        </w:rPr>
        <w:t>Zakona o slobodnom pristupu informacijama</w:t>
      </w:r>
      <w:r w:rsidR="008568D1">
        <w:rPr>
          <w:rFonts w:ascii="Tahoma" w:eastAsiaTheme="minorEastAsia" w:hAnsi="Tahoma" w:cs="Tahoma"/>
          <w:sz w:val="24"/>
          <w:szCs w:val="24"/>
        </w:rPr>
        <w:t>,</w:t>
      </w:r>
      <w:r w:rsidR="0067249D">
        <w:rPr>
          <w:rFonts w:ascii="Tahoma" w:eastAsiaTheme="minorEastAsia" w:hAnsi="Tahoma" w:cs="Tahoma"/>
          <w:sz w:val="24"/>
          <w:szCs w:val="24"/>
        </w:rPr>
        <w:t xml:space="preserve"> kojim je </w:t>
      </w:r>
      <w:r w:rsidR="00E735E5">
        <w:rPr>
          <w:rFonts w:ascii="Tahoma" w:eastAsiaTheme="minorEastAsia" w:hAnsi="Tahoma" w:cs="Tahoma"/>
          <w:sz w:val="24"/>
          <w:szCs w:val="24"/>
        </w:rPr>
        <w:t>propisano</w:t>
      </w:r>
      <w:r w:rsidR="00F15C77" w:rsidRPr="0067249D">
        <w:rPr>
          <w:rFonts w:ascii="Tahoma" w:eastAsiaTheme="minorEastAsia" w:hAnsi="Tahoma" w:cs="Tahoma"/>
          <w:sz w:val="24"/>
          <w:szCs w:val="24"/>
        </w:rPr>
        <w:t xml:space="preserve"> da organ vlasti može ograničiti pristup informaciji ili dijelu informacije</w:t>
      </w:r>
      <w:r w:rsidR="0067249D">
        <w:rPr>
          <w:rFonts w:ascii="Tahoma" w:eastAsiaTheme="minorEastAsia" w:hAnsi="Tahoma" w:cs="Tahoma"/>
          <w:sz w:val="24"/>
          <w:szCs w:val="24"/>
        </w:rPr>
        <w:t xml:space="preserve"> ako je to u interesu zaštite </w:t>
      </w:r>
      <w:r w:rsidR="0067249D">
        <w:rPr>
          <w:rFonts w:ascii="Tahoma" w:eastAsiaTheme="minorEastAsia" w:hAnsi="Tahoma" w:cs="Tahoma"/>
          <w:sz w:val="24"/>
          <w:szCs w:val="24"/>
        </w:rPr>
        <w:lastRenderedPageBreak/>
        <w:t>trgovinskih i</w:t>
      </w:r>
      <w:r w:rsidR="0067249D" w:rsidRPr="0067249D">
        <w:rPr>
          <w:rFonts w:ascii="Tahoma" w:eastAsiaTheme="minorEastAsia" w:hAnsi="Tahoma" w:cs="Tahoma"/>
          <w:sz w:val="24"/>
          <w:szCs w:val="24"/>
        </w:rPr>
        <w:t xml:space="preserve"> </w:t>
      </w:r>
      <w:r w:rsidR="0067249D">
        <w:rPr>
          <w:rFonts w:ascii="Tahoma" w:eastAsiaTheme="minorEastAsia" w:hAnsi="Tahoma" w:cs="Tahoma"/>
          <w:sz w:val="24"/>
          <w:szCs w:val="24"/>
        </w:rPr>
        <w:t>drugih ekonomskih interesa od objavljivanja podataka koji se odnose na zaštitu konkurencije kao i na poslovnu tajnu u vezi s</w:t>
      </w:r>
      <w:r w:rsidR="006B7C9C">
        <w:rPr>
          <w:rFonts w:ascii="Tahoma" w:eastAsiaTheme="minorEastAsia" w:hAnsi="Tahoma" w:cs="Tahoma"/>
          <w:sz w:val="24"/>
          <w:szCs w:val="24"/>
        </w:rPr>
        <w:t xml:space="preserve">a pravom intelektualne svojine. </w:t>
      </w:r>
      <w:r w:rsidR="00FC11FD">
        <w:rPr>
          <w:rFonts w:ascii="Tahoma" w:eastAsiaTheme="minorEastAsia" w:hAnsi="Tahoma" w:cs="Tahoma"/>
          <w:sz w:val="24"/>
          <w:szCs w:val="24"/>
        </w:rPr>
        <w:t>U daljem prvostepeni organ navodi da shodno</w:t>
      </w:r>
      <w:r w:rsidR="006B7C9C">
        <w:rPr>
          <w:rFonts w:ascii="Tahoma" w:eastAsiaTheme="minorEastAsia" w:hAnsi="Tahoma" w:cs="Tahoma"/>
          <w:sz w:val="24"/>
          <w:szCs w:val="24"/>
        </w:rPr>
        <w:t xml:space="preserve"> Ugovoru k</w:t>
      </w:r>
      <w:r w:rsidR="00C873BD">
        <w:rPr>
          <w:rFonts w:ascii="Tahoma" w:eastAsiaTheme="minorEastAsia" w:hAnsi="Tahoma" w:cs="Tahoma"/>
          <w:sz w:val="24"/>
          <w:szCs w:val="24"/>
        </w:rPr>
        <w:t>oji je zaključen sa Montenegro B</w:t>
      </w:r>
      <w:r w:rsidR="006B7C9C">
        <w:rPr>
          <w:rFonts w:ascii="Tahoma" w:eastAsiaTheme="minorEastAsia" w:hAnsi="Tahoma" w:cs="Tahoma"/>
          <w:sz w:val="24"/>
          <w:szCs w:val="24"/>
        </w:rPr>
        <w:t>onusom,</w:t>
      </w:r>
      <w:r w:rsidR="00853DC0">
        <w:rPr>
          <w:rFonts w:ascii="Tahoma" w:eastAsiaTheme="minorEastAsia" w:hAnsi="Tahoma" w:cs="Tahoma"/>
          <w:sz w:val="24"/>
          <w:szCs w:val="24"/>
        </w:rPr>
        <w:t xml:space="preserve"> </w:t>
      </w:r>
      <w:r w:rsidR="006B7C9C">
        <w:rPr>
          <w:rFonts w:ascii="Tahoma" w:eastAsiaTheme="minorEastAsia" w:hAnsi="Tahoma" w:cs="Tahoma"/>
          <w:sz w:val="24"/>
          <w:szCs w:val="24"/>
        </w:rPr>
        <w:t xml:space="preserve">utvrđeno </w:t>
      </w:r>
      <w:r w:rsidR="00FC11FD">
        <w:rPr>
          <w:rFonts w:ascii="Tahoma" w:eastAsiaTheme="minorEastAsia" w:hAnsi="Tahoma" w:cs="Tahoma"/>
          <w:sz w:val="24"/>
          <w:szCs w:val="24"/>
        </w:rPr>
        <w:t xml:space="preserve">je </w:t>
      </w:r>
      <w:r w:rsidR="006B7C9C">
        <w:rPr>
          <w:rFonts w:ascii="Tahoma" w:eastAsiaTheme="minorEastAsia" w:hAnsi="Tahoma" w:cs="Tahoma"/>
          <w:sz w:val="24"/>
          <w:szCs w:val="24"/>
        </w:rPr>
        <w:t xml:space="preserve">da ugovorne strane neće </w:t>
      </w:r>
      <w:r w:rsidR="00853DC0">
        <w:rPr>
          <w:rFonts w:ascii="Tahoma" w:eastAsiaTheme="minorEastAsia" w:hAnsi="Tahoma" w:cs="Tahoma"/>
          <w:sz w:val="24"/>
          <w:szCs w:val="24"/>
        </w:rPr>
        <w:t>otkrivati</w:t>
      </w:r>
      <w:r w:rsidR="006B7C9C">
        <w:rPr>
          <w:rFonts w:ascii="Tahoma" w:eastAsiaTheme="minorEastAsia" w:hAnsi="Tahoma" w:cs="Tahoma"/>
          <w:sz w:val="24"/>
          <w:szCs w:val="24"/>
        </w:rPr>
        <w:t xml:space="preserve"> trećoj stra</w:t>
      </w:r>
      <w:r w:rsidR="00853DC0">
        <w:rPr>
          <w:rFonts w:ascii="Tahoma" w:eastAsiaTheme="minorEastAsia" w:hAnsi="Tahoma" w:cs="Tahoma"/>
          <w:sz w:val="24"/>
          <w:szCs w:val="24"/>
        </w:rPr>
        <w:t xml:space="preserve">ni </w:t>
      </w:r>
      <w:r w:rsidR="006B7C9C">
        <w:rPr>
          <w:rFonts w:ascii="Tahoma" w:eastAsiaTheme="minorEastAsia" w:hAnsi="Tahoma" w:cs="Tahoma"/>
          <w:sz w:val="24"/>
          <w:szCs w:val="24"/>
        </w:rPr>
        <w:t>uslove</w:t>
      </w:r>
      <w:r w:rsidR="00853DC0">
        <w:rPr>
          <w:rFonts w:ascii="Tahoma" w:eastAsiaTheme="minorEastAsia" w:hAnsi="Tahoma" w:cs="Tahoma"/>
          <w:sz w:val="24"/>
          <w:szCs w:val="24"/>
        </w:rPr>
        <w:t xml:space="preserve"> iz predmetnog ugovora niti iznositi detalje iz istog bez pisane saglasnosti druge strane, koju </w:t>
      </w:r>
      <w:r w:rsidR="00853DC0" w:rsidRPr="0067249D">
        <w:rPr>
          <w:rFonts w:ascii="Tahoma" w:hAnsi="Tahoma" w:cs="Tahoma"/>
          <w:sz w:val="24"/>
          <w:szCs w:val="24"/>
        </w:rPr>
        <w:t>Elektroprivreda Crne Gore Ad Nikšić</w:t>
      </w:r>
      <w:r w:rsidR="00FC11FD">
        <w:rPr>
          <w:rFonts w:ascii="Tahoma" w:hAnsi="Tahoma" w:cs="Tahoma"/>
          <w:sz w:val="24"/>
          <w:szCs w:val="24"/>
        </w:rPr>
        <w:t xml:space="preserve"> nije dobila, pa traž</w:t>
      </w:r>
      <w:r w:rsidR="004366E3">
        <w:rPr>
          <w:rFonts w:ascii="Tahoma" w:hAnsi="Tahoma" w:cs="Tahoma"/>
          <w:sz w:val="24"/>
          <w:szCs w:val="24"/>
        </w:rPr>
        <w:t>enu in</w:t>
      </w:r>
      <w:r w:rsidR="00FC11FD">
        <w:rPr>
          <w:rFonts w:ascii="Tahoma" w:hAnsi="Tahoma" w:cs="Tahoma"/>
          <w:sz w:val="24"/>
          <w:szCs w:val="24"/>
        </w:rPr>
        <w:t>formaciju nije dostavila podnosiocu zahtjeva.</w:t>
      </w:r>
      <w:r w:rsidR="003666E6">
        <w:rPr>
          <w:rFonts w:ascii="Tahoma" w:hAnsi="Tahoma" w:cs="Tahoma"/>
          <w:sz w:val="24"/>
          <w:szCs w:val="24"/>
        </w:rPr>
        <w:t xml:space="preserve"> Članom 29 stav 1 tačka 3 Zakona o slobodnom pristupu informacijama je propisan osnov za odbijanje zahtjeva za slobodan pristup informacijama, dok su članom 14 Zakona o slobodnom pristupu informacijama taksativno navedeni. Čalnom 14 stav 1 tačka 6 Zakona o slobodnom pristupu </w:t>
      </w:r>
      <w:proofErr w:type="gramStart"/>
      <w:r w:rsidR="003666E6">
        <w:rPr>
          <w:rFonts w:ascii="Tahoma" w:hAnsi="Tahoma" w:cs="Tahoma"/>
          <w:sz w:val="24"/>
          <w:szCs w:val="24"/>
        </w:rPr>
        <w:t xml:space="preserve">informacijama </w:t>
      </w:r>
      <w:r w:rsidR="00726A2E">
        <w:rPr>
          <w:rFonts w:ascii="Tahoma" w:hAnsi="Tahoma" w:cs="Tahoma"/>
          <w:sz w:val="24"/>
          <w:szCs w:val="24"/>
        </w:rPr>
        <w:t xml:space="preserve"> je</w:t>
      </w:r>
      <w:proofErr w:type="gramEnd"/>
      <w:r w:rsidR="00726A2E">
        <w:rPr>
          <w:rFonts w:ascii="Tahoma" w:hAnsi="Tahoma" w:cs="Tahoma"/>
          <w:sz w:val="24"/>
          <w:szCs w:val="24"/>
        </w:rPr>
        <w:t xml:space="preserve"> pr</w:t>
      </w:r>
      <w:r w:rsidR="00853DC0" w:rsidRPr="006C67A5">
        <w:rPr>
          <w:rFonts w:ascii="Tahoma" w:hAnsi="Tahoma" w:cs="Tahoma"/>
          <w:sz w:val="24"/>
          <w:szCs w:val="24"/>
          <w:lang w:val="sr-Latn-CS"/>
        </w:rPr>
        <w:t>o</w:t>
      </w:r>
      <w:r w:rsidR="00726A2E">
        <w:rPr>
          <w:rFonts w:ascii="Tahoma" w:hAnsi="Tahoma" w:cs="Tahoma"/>
          <w:sz w:val="24"/>
          <w:szCs w:val="24"/>
          <w:lang w:val="sr-Latn-CS"/>
        </w:rPr>
        <w:t>pisano da o</w:t>
      </w:r>
      <w:r w:rsidR="00853DC0" w:rsidRPr="006C67A5">
        <w:rPr>
          <w:rFonts w:ascii="Tahoma" w:hAnsi="Tahoma" w:cs="Tahoma"/>
          <w:sz w:val="24"/>
          <w:szCs w:val="24"/>
          <w:lang w:val="sr-Latn-CS"/>
        </w:rPr>
        <w:t>rgan vlasti može ograničiti pristup informaciji ili dijelu informacije, ako je to u interesu:</w:t>
      </w:r>
      <w:r w:rsidR="00853DC0" w:rsidRPr="006C67A5">
        <w:rPr>
          <w:rFonts w:ascii="Tahoma" w:hAnsi="Tahoma" w:cs="Tahoma"/>
          <w:sz w:val="24"/>
          <w:szCs w:val="24"/>
        </w:rPr>
        <w:t xml:space="preserve"> </w:t>
      </w:r>
      <w:r w:rsidR="00853DC0" w:rsidRPr="00106710">
        <w:rPr>
          <w:rFonts w:ascii="Tahoma" w:hAnsi="Tahoma" w:cs="Tahoma"/>
          <w:sz w:val="24"/>
          <w:szCs w:val="24"/>
        </w:rPr>
        <w:t xml:space="preserve">6) </w:t>
      </w:r>
      <w:r w:rsidR="008D5212">
        <w:rPr>
          <w:rFonts w:ascii="Tahoma" w:hAnsi="Tahoma" w:cs="Tahoma"/>
          <w:sz w:val="24"/>
          <w:szCs w:val="24"/>
        </w:rPr>
        <w:t>a</w:t>
      </w:r>
      <w:r w:rsidR="00853DC0" w:rsidRPr="00106710">
        <w:rPr>
          <w:rFonts w:ascii="Tahoma" w:hAnsi="Tahoma" w:cs="Tahoma"/>
          <w:sz w:val="24"/>
          <w:szCs w:val="24"/>
        </w:rPr>
        <w:t>ko je informacija poslovna ili poreska tajna u skladu sa zakonom.</w:t>
      </w:r>
      <w:r w:rsidR="00853DC0" w:rsidRPr="006C67A5">
        <w:rPr>
          <w:rFonts w:ascii="Tahoma" w:hAnsi="Tahoma" w:cs="Tahoma"/>
          <w:color w:val="FF0000"/>
          <w:sz w:val="24"/>
          <w:szCs w:val="24"/>
        </w:rPr>
        <w:t xml:space="preserve"> </w:t>
      </w:r>
      <w:r w:rsidR="00853DC0" w:rsidRPr="006C67A5">
        <w:rPr>
          <w:rFonts w:ascii="Tahoma" w:hAnsi="Tahoma" w:cs="Tahoma"/>
          <w:sz w:val="24"/>
          <w:szCs w:val="24"/>
          <w:lang w:val="sr-Latn-CS"/>
        </w:rPr>
        <w:t xml:space="preserve">Savjet Agencije je u postupku preispitivanja zakonitosti osporenog rješenja </w:t>
      </w:r>
      <w:r w:rsidR="00853DC0">
        <w:rPr>
          <w:rFonts w:ascii="Tahoma" w:hAnsi="Tahoma" w:cs="Tahoma"/>
          <w:sz w:val="24"/>
          <w:szCs w:val="24"/>
          <w:lang w:val="sr-Latn-CS"/>
        </w:rPr>
        <w:t xml:space="preserve">nalazi da se prvostepeni organ samo paušalnim pozivanjem na odredbu člana </w:t>
      </w:r>
      <w:r w:rsidR="00853DC0" w:rsidRPr="0067249D">
        <w:rPr>
          <w:rFonts w:ascii="Tahoma" w:eastAsiaTheme="minorEastAsia" w:hAnsi="Tahoma" w:cs="Tahoma"/>
          <w:sz w:val="24"/>
          <w:szCs w:val="24"/>
        </w:rPr>
        <w:t xml:space="preserve">14 </w:t>
      </w:r>
      <w:r w:rsidR="00853DC0">
        <w:rPr>
          <w:rFonts w:ascii="Tahoma" w:eastAsiaTheme="minorEastAsia" w:hAnsi="Tahoma" w:cs="Tahoma"/>
          <w:sz w:val="24"/>
          <w:szCs w:val="24"/>
        </w:rPr>
        <w:t xml:space="preserve">stav 1 tačka 5 </w:t>
      </w:r>
      <w:r w:rsidR="00853DC0" w:rsidRPr="0067249D">
        <w:rPr>
          <w:rFonts w:ascii="Tahoma" w:eastAsiaTheme="minorEastAsia" w:hAnsi="Tahoma" w:cs="Tahoma"/>
          <w:sz w:val="24"/>
          <w:szCs w:val="24"/>
        </w:rPr>
        <w:t xml:space="preserve">Zakona </w:t>
      </w:r>
      <w:r w:rsidR="00853DC0" w:rsidRPr="006C67A5">
        <w:rPr>
          <w:rFonts w:ascii="Tahoma" w:hAnsi="Tahoma" w:cs="Tahoma"/>
          <w:sz w:val="24"/>
          <w:szCs w:val="24"/>
          <w:lang w:val="sr-Latn-CS"/>
        </w:rPr>
        <w:t>o slobodnom pristupu informacijama</w:t>
      </w:r>
      <w:r w:rsidR="00FC5246" w:rsidRPr="00FC5246">
        <w:rPr>
          <w:rFonts w:ascii="Tahoma" w:eastAsiaTheme="minorEastAsia" w:hAnsi="Tahoma" w:cs="Tahoma"/>
          <w:sz w:val="24"/>
          <w:szCs w:val="24"/>
          <w:lang w:val="sr-Latn-ME" w:eastAsia="sr-Latn-ME"/>
        </w:rPr>
        <w:t xml:space="preserve"> jer se tražene informacije ni ne mogu dovesti u vezu sa podacima koji se odnose na zaštitu konkurencije i poslovnu tajnu, a još manje sa pravom intelektualne svojine,jer prema našem zakonodavstvu </w:t>
      </w:r>
      <w:r w:rsidR="00FC5246" w:rsidRPr="00FC5246">
        <w:rPr>
          <w:rFonts w:ascii="Tahoma" w:hAnsi="Tahoma" w:cs="Tahoma"/>
          <w:spacing w:val="10"/>
          <w:sz w:val="24"/>
          <w:szCs w:val="24"/>
          <w:shd w:val="clear" w:color="auto" w:fill="FFFFFF"/>
          <w:lang w:val="sr-Latn-ME" w:eastAsia="sr-Latn-ME"/>
        </w:rPr>
        <w:t>prava intelektualne svojine</w:t>
      </w:r>
      <w:r w:rsidR="00FC5246" w:rsidRPr="00FC5246">
        <w:rPr>
          <w:rFonts w:ascii="Tahoma" w:eastAsiaTheme="minorEastAsia" w:hAnsi="Tahoma" w:cs="Tahoma"/>
          <w:sz w:val="24"/>
          <w:szCs w:val="24"/>
          <w:lang w:val="sr-Latn-ME" w:eastAsia="sr-Latn-ME"/>
        </w:rPr>
        <w:t xml:space="preserve"> jesu: autorsko i srodna prava, žig, geografska oznaka porijekla, dizajn, patent, mali patent i topografija integrisanih kola. Shodno navedenom nije jasno na koji način bi se mogle tražene informacije dovesti u vezu sa bilo kojim od navedenih prava intelek</w:t>
      </w:r>
      <w:r w:rsidR="00726A2E">
        <w:rPr>
          <w:rFonts w:ascii="Tahoma" w:eastAsiaTheme="minorEastAsia" w:hAnsi="Tahoma" w:cs="Tahoma"/>
          <w:sz w:val="24"/>
          <w:szCs w:val="24"/>
          <w:lang w:val="sr-Latn-ME" w:eastAsia="sr-Latn-ME"/>
        </w:rPr>
        <w:t>tualne svojin</w:t>
      </w:r>
      <w:r w:rsidR="008D5212">
        <w:rPr>
          <w:rFonts w:ascii="Tahoma" w:hAnsi="Tahoma" w:cs="Tahoma"/>
          <w:color w:val="000000"/>
          <w:sz w:val="24"/>
          <w:szCs w:val="24"/>
          <w:lang w:val="sr-Latn-ME"/>
        </w:rPr>
        <w:t>e. Prvostepeni organ je na osnovu člana 16 Zakona o slobodnom pristupu informacijama sprovela test štetnosti.</w:t>
      </w:r>
      <w:r w:rsidR="00E735E5">
        <w:rPr>
          <w:rFonts w:ascii="Tahoma" w:hAnsi="Tahoma" w:cs="Tahoma"/>
          <w:color w:val="000000"/>
          <w:sz w:val="24"/>
          <w:szCs w:val="24"/>
          <w:lang w:val="sr-Latn-ME"/>
        </w:rPr>
        <w:t xml:space="preserve"> U</w:t>
      </w:r>
      <w:r w:rsidR="00E735E5">
        <w:rPr>
          <w:rFonts w:ascii="Tahoma" w:eastAsiaTheme="minorEastAsia" w:hAnsi="Tahoma" w:cs="Tahoma"/>
          <w:sz w:val="24"/>
          <w:szCs w:val="24"/>
        </w:rPr>
        <w:t xml:space="preserve"> </w:t>
      </w:r>
      <w:r w:rsidR="002E6D60" w:rsidRPr="0067249D">
        <w:rPr>
          <w:rFonts w:ascii="Tahoma" w:eastAsiaTheme="minorEastAsia" w:hAnsi="Tahoma" w:cs="Tahoma"/>
          <w:sz w:val="24"/>
          <w:szCs w:val="24"/>
        </w:rPr>
        <w:t xml:space="preserve"> </w:t>
      </w:r>
      <w:r w:rsidR="007561EA">
        <w:rPr>
          <w:rFonts w:ascii="Tahoma" w:hAnsi="Tahoma" w:cs="Tahoma"/>
          <w:sz w:val="24"/>
          <w:szCs w:val="24"/>
          <w:lang w:val="sr-Latn-CS"/>
        </w:rPr>
        <w:t>n</w:t>
      </w:r>
      <w:r w:rsidRPr="0067249D">
        <w:rPr>
          <w:rFonts w:ascii="Tahoma" w:hAnsi="Tahoma" w:cs="Tahoma"/>
          <w:sz w:val="24"/>
          <w:szCs w:val="24"/>
          <w:lang w:val="sr-Latn-CS"/>
        </w:rPr>
        <w:t>a osnovu navedenog Savjet Agencije je cijenio da predmet treba vratiti prvostepenom organu na ponovni postupak u kom će, na osnovu pravilno utvrđenog činjeničnog stanja i primjene materijalnog prava pravilno primijeniti odredbe Zakona o slobodnom pristupu informacijama i to člana 14 stav 1 tačka 6, člana 16,</w:t>
      </w:r>
      <w:r w:rsidR="00894A63">
        <w:rPr>
          <w:rFonts w:ascii="Tahoma" w:hAnsi="Tahoma" w:cs="Tahoma"/>
          <w:sz w:val="24"/>
          <w:szCs w:val="24"/>
          <w:lang w:val="sr-Latn-CS"/>
        </w:rPr>
        <w:t xml:space="preserve"> </w:t>
      </w:r>
      <w:r w:rsidR="00062B25">
        <w:rPr>
          <w:rFonts w:ascii="Tahoma" w:hAnsi="Tahoma" w:cs="Tahoma"/>
          <w:sz w:val="24"/>
          <w:szCs w:val="24"/>
          <w:lang w:val="sr-Latn-CS"/>
        </w:rPr>
        <w:t xml:space="preserve">člana 29 stav </w:t>
      </w:r>
      <w:r w:rsidR="008D5212">
        <w:rPr>
          <w:rFonts w:ascii="Tahoma" w:hAnsi="Tahoma" w:cs="Tahoma"/>
          <w:sz w:val="24"/>
          <w:szCs w:val="24"/>
          <w:lang w:val="sr-Latn-CS"/>
        </w:rPr>
        <w:t>1 tačka 3 Zakona o slobodnom pristupu informacijama</w:t>
      </w:r>
      <w:r w:rsidRPr="0067249D">
        <w:rPr>
          <w:rFonts w:ascii="Tahoma" w:hAnsi="Tahoma" w:cs="Tahoma"/>
          <w:sz w:val="24"/>
          <w:szCs w:val="24"/>
          <w:lang w:val="sr-Latn-CS"/>
        </w:rPr>
        <w:t>.</w:t>
      </w:r>
    </w:p>
    <w:p w:rsidR="00055AEB" w:rsidRPr="0067249D" w:rsidRDefault="00055AEB" w:rsidP="00055AEB">
      <w:pPr>
        <w:pStyle w:val="NoSpacing"/>
        <w:spacing w:line="276" w:lineRule="auto"/>
        <w:jc w:val="both"/>
        <w:rPr>
          <w:rFonts w:ascii="Tahoma" w:hAnsi="Tahoma" w:cs="Tahoma"/>
          <w:sz w:val="24"/>
          <w:szCs w:val="24"/>
        </w:rPr>
      </w:pPr>
      <w:r w:rsidRPr="0067249D">
        <w:rPr>
          <w:rFonts w:ascii="Tahoma" w:hAnsi="Tahoma" w:cs="Tahoma"/>
          <w:sz w:val="24"/>
          <w:szCs w:val="24"/>
        </w:rPr>
        <w:t xml:space="preserve">    </w:t>
      </w:r>
    </w:p>
    <w:p w:rsidR="00055AEB" w:rsidRPr="0067249D" w:rsidRDefault="00055AEB" w:rsidP="00055AEB">
      <w:pPr>
        <w:pStyle w:val="NoSpacing"/>
        <w:spacing w:line="276" w:lineRule="auto"/>
        <w:jc w:val="both"/>
        <w:rPr>
          <w:rFonts w:ascii="Tahoma" w:hAnsi="Tahoma" w:cs="Tahoma"/>
          <w:sz w:val="24"/>
          <w:szCs w:val="24"/>
        </w:rPr>
      </w:pPr>
      <w:r w:rsidRPr="0067249D">
        <w:rPr>
          <w:rFonts w:ascii="Tahoma" w:hAnsi="Tahoma" w:cs="Tahoma"/>
          <w:sz w:val="24"/>
          <w:szCs w:val="24"/>
        </w:rPr>
        <w:t>Savjet Agencije je cijeneći navode presude i žalbe utvrdio da je žalba osnovana, pa je ista usvojena, a prvostepeni organ je dužan da u ponovnom postupku u roku od 20 dana od dana prijema rješenja donese zakonito rješenje u kojem će pravilno primijeniti član</w:t>
      </w:r>
      <w:r w:rsidR="00310A9D">
        <w:rPr>
          <w:rFonts w:ascii="Tahoma" w:hAnsi="Tahoma" w:cs="Tahoma"/>
          <w:sz w:val="24"/>
          <w:szCs w:val="24"/>
        </w:rPr>
        <w:t xml:space="preserve">a </w:t>
      </w:r>
      <w:r w:rsidR="00310A9D" w:rsidRPr="00310A9D">
        <w:rPr>
          <w:rFonts w:ascii="Tahoma" w:hAnsi="Tahoma" w:cs="Tahoma"/>
          <w:sz w:val="24"/>
          <w:szCs w:val="24"/>
        </w:rPr>
        <w:t>14 stav 1 tačka 6, čl</w:t>
      </w:r>
      <w:r w:rsidR="00310A9D">
        <w:rPr>
          <w:rFonts w:ascii="Tahoma" w:hAnsi="Tahoma" w:cs="Tahoma"/>
          <w:sz w:val="24"/>
          <w:szCs w:val="24"/>
        </w:rPr>
        <w:t>ana 16, člana 29 stav 1 tačka 3</w:t>
      </w:r>
      <w:r w:rsidRPr="0067249D">
        <w:rPr>
          <w:rFonts w:ascii="Tahoma" w:hAnsi="Tahoma" w:cs="Tahoma"/>
          <w:sz w:val="24"/>
          <w:szCs w:val="24"/>
        </w:rPr>
        <w:t xml:space="preserve"> Zakona o slobodnom pristupu informacijama.</w:t>
      </w:r>
    </w:p>
    <w:p w:rsidR="00055AEB" w:rsidRPr="0067249D" w:rsidRDefault="00055AEB" w:rsidP="00055AEB">
      <w:pPr>
        <w:pStyle w:val="NoSpacing"/>
        <w:spacing w:line="276" w:lineRule="auto"/>
        <w:jc w:val="both"/>
        <w:rPr>
          <w:rFonts w:ascii="Tahoma" w:hAnsi="Tahoma" w:cs="Tahoma"/>
          <w:sz w:val="24"/>
          <w:szCs w:val="24"/>
        </w:rPr>
      </w:pPr>
      <w:r w:rsidRPr="0067249D">
        <w:rPr>
          <w:rFonts w:ascii="Tahoma" w:hAnsi="Tahoma" w:cs="Tahoma"/>
          <w:sz w:val="24"/>
          <w:szCs w:val="24"/>
        </w:rPr>
        <w:t xml:space="preserve"> </w:t>
      </w:r>
    </w:p>
    <w:p w:rsidR="00055AEB" w:rsidRPr="0067249D" w:rsidRDefault="00055AEB" w:rsidP="00055AEB">
      <w:pPr>
        <w:pStyle w:val="NoSpacing"/>
        <w:spacing w:line="276" w:lineRule="auto"/>
        <w:jc w:val="both"/>
        <w:rPr>
          <w:rFonts w:ascii="Tahoma" w:hAnsi="Tahoma" w:cs="Tahoma"/>
          <w:sz w:val="24"/>
          <w:szCs w:val="24"/>
        </w:rPr>
      </w:pPr>
      <w:r w:rsidRPr="0067249D">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67249D">
        <w:rPr>
          <w:rFonts w:ascii="Tahoma" w:hAnsi="Tahoma" w:cs="Tahoma"/>
          <w:sz w:val="24"/>
          <w:szCs w:val="24"/>
          <w:lang w:val="sr-Latn-CS"/>
        </w:rPr>
        <w:t xml:space="preserve"> </w:t>
      </w:r>
      <w:r w:rsidRPr="0067249D">
        <w:rPr>
          <w:rFonts w:ascii="Tahoma" w:hAnsi="Tahoma" w:cs="Tahoma"/>
          <w:sz w:val="24"/>
          <w:szCs w:val="24"/>
        </w:rPr>
        <w:t xml:space="preserve"> </w:t>
      </w:r>
    </w:p>
    <w:p w:rsidR="00055AEB" w:rsidRPr="0067249D" w:rsidRDefault="00055AEB" w:rsidP="00055AEB">
      <w:pPr>
        <w:pStyle w:val="NoSpacing"/>
        <w:spacing w:line="276" w:lineRule="auto"/>
        <w:jc w:val="both"/>
        <w:rPr>
          <w:rFonts w:ascii="Tahoma" w:hAnsi="Tahoma" w:cs="Tahoma"/>
          <w:sz w:val="24"/>
          <w:szCs w:val="24"/>
        </w:rPr>
      </w:pPr>
    </w:p>
    <w:p w:rsidR="00055AEB" w:rsidRDefault="00055AEB" w:rsidP="00055AEB">
      <w:pPr>
        <w:pStyle w:val="NoSpacing"/>
        <w:spacing w:line="276" w:lineRule="auto"/>
        <w:jc w:val="both"/>
        <w:rPr>
          <w:rFonts w:ascii="Tahoma" w:hAnsi="Tahoma" w:cs="Tahoma"/>
          <w:sz w:val="24"/>
          <w:szCs w:val="24"/>
        </w:rPr>
      </w:pPr>
      <w:r w:rsidRPr="0067249D">
        <w:rPr>
          <w:rFonts w:ascii="Tahoma" w:hAnsi="Tahoma" w:cs="Tahoma"/>
          <w:sz w:val="24"/>
          <w:szCs w:val="24"/>
        </w:rPr>
        <w:lastRenderedPageBreak/>
        <w:t>Budući da je poništeno rješenje prvostepenog organa i predmet vrać</w:t>
      </w:r>
      <w:r w:rsidR="008568D1">
        <w:rPr>
          <w:rFonts w:ascii="Tahoma" w:hAnsi="Tahoma" w:cs="Tahoma"/>
          <w:sz w:val="24"/>
          <w:szCs w:val="24"/>
        </w:rPr>
        <w:t>en na ponovno odlučivanje stoga</w:t>
      </w:r>
      <w:r w:rsidRPr="0067249D">
        <w:rPr>
          <w:rFonts w:ascii="Tahoma" w:hAnsi="Tahoma" w:cs="Tahoma"/>
          <w:sz w:val="24"/>
          <w:szCs w:val="24"/>
        </w:rPr>
        <w:t xml:space="preserve"> upravni postupak nije okončan tako da se nijesu stekli uslovi za naknadu troškova postupka shodno članu 107 Zakona o opštem upravnom postupku.</w:t>
      </w:r>
    </w:p>
    <w:p w:rsidR="00195BF1" w:rsidRPr="0067249D" w:rsidRDefault="00195BF1" w:rsidP="00055AEB">
      <w:pPr>
        <w:pStyle w:val="NoSpacing"/>
        <w:spacing w:line="276" w:lineRule="auto"/>
        <w:jc w:val="both"/>
        <w:rPr>
          <w:rFonts w:ascii="Tahoma" w:hAnsi="Tahoma" w:cs="Tahoma"/>
          <w:sz w:val="24"/>
          <w:szCs w:val="24"/>
        </w:rPr>
      </w:pPr>
    </w:p>
    <w:p w:rsidR="00055AEB" w:rsidRPr="0067249D" w:rsidRDefault="00055AEB" w:rsidP="00055AEB">
      <w:pPr>
        <w:pStyle w:val="NoSpacing"/>
        <w:spacing w:line="276" w:lineRule="auto"/>
        <w:jc w:val="both"/>
        <w:rPr>
          <w:rFonts w:ascii="Tahoma" w:hAnsi="Tahoma" w:cs="Tahoma"/>
          <w:sz w:val="24"/>
          <w:szCs w:val="24"/>
        </w:rPr>
      </w:pPr>
      <w:r w:rsidRPr="0067249D">
        <w:rPr>
          <w:rFonts w:ascii="Tahoma" w:hAnsi="Tahoma" w:cs="Tahoma"/>
          <w:sz w:val="24"/>
          <w:szCs w:val="24"/>
        </w:rPr>
        <w:t>Savjet Agencije je cijenio i ostale navode iz žalbe, pa je našao da nijesu od uticaja za drugačije rješavanje u ovoj pravnoj stvari.</w:t>
      </w:r>
    </w:p>
    <w:p w:rsidR="00055AEB" w:rsidRPr="0067249D" w:rsidRDefault="00055AEB" w:rsidP="00055AEB">
      <w:pPr>
        <w:pStyle w:val="NoSpacing"/>
        <w:spacing w:line="276" w:lineRule="auto"/>
        <w:jc w:val="both"/>
        <w:rPr>
          <w:rFonts w:ascii="Tahoma" w:hAnsi="Tahoma" w:cs="Tahoma"/>
          <w:sz w:val="24"/>
          <w:szCs w:val="24"/>
          <w:lang w:val="sr-Latn-CS"/>
        </w:rPr>
      </w:pPr>
    </w:p>
    <w:p w:rsidR="00055AEB" w:rsidRPr="0067249D" w:rsidRDefault="00055AEB" w:rsidP="00055AEB">
      <w:pPr>
        <w:pStyle w:val="NoSpacing"/>
        <w:spacing w:line="276" w:lineRule="auto"/>
        <w:jc w:val="both"/>
        <w:rPr>
          <w:rFonts w:ascii="Tahoma" w:hAnsi="Tahoma" w:cs="Tahoma"/>
          <w:sz w:val="24"/>
          <w:szCs w:val="24"/>
        </w:rPr>
      </w:pPr>
      <w:r w:rsidRPr="0067249D">
        <w:rPr>
          <w:rFonts w:ascii="Tahoma" w:hAnsi="Tahoma" w:cs="Tahoma"/>
          <w:sz w:val="24"/>
          <w:szCs w:val="24"/>
        </w:rPr>
        <w:t xml:space="preserve">Sa iznjetih razloga, shodno članu 38 Zakona o slobodnom pristupu informacijama i člana 237 stav 2 Zakona o opštem upravnom postupku, odlučeno je kao u izreci. </w:t>
      </w:r>
    </w:p>
    <w:p w:rsidR="00055AEB" w:rsidRPr="0067249D" w:rsidRDefault="00055AEB" w:rsidP="00055AEB">
      <w:pPr>
        <w:pStyle w:val="NoSpacing"/>
        <w:spacing w:line="276" w:lineRule="auto"/>
        <w:jc w:val="both"/>
        <w:rPr>
          <w:rFonts w:ascii="Tahoma" w:hAnsi="Tahoma" w:cs="Tahoma"/>
          <w:b/>
          <w:sz w:val="24"/>
          <w:szCs w:val="24"/>
          <w:u w:val="single"/>
          <w:lang w:val="sr-Latn-CS"/>
        </w:rPr>
      </w:pP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b/>
          <w:sz w:val="24"/>
          <w:szCs w:val="24"/>
          <w:u w:val="single"/>
        </w:rPr>
        <w:t>Pravna pouka:</w:t>
      </w:r>
      <w:r w:rsidRPr="00E84F52">
        <w:rPr>
          <w:rFonts w:ascii="Tahoma" w:eastAsiaTheme="minorEastAsia" w:hAnsi="Tahoma" w:cs="Tahoma"/>
          <w:sz w:val="24"/>
          <w:szCs w:val="24"/>
        </w:rPr>
        <w:t xml:space="preserve"> Protiv ovog Rješenja može se pokrenuti Upravni spor u roku od </w:t>
      </w:r>
      <w:r w:rsidR="00A35E98">
        <w:rPr>
          <w:rFonts w:ascii="Tahoma" w:eastAsiaTheme="minorEastAsia" w:hAnsi="Tahoma" w:cs="Tahoma"/>
          <w:sz w:val="24"/>
          <w:szCs w:val="24"/>
        </w:rPr>
        <w:t>20</w:t>
      </w:r>
      <w:r w:rsidRPr="00E84F52">
        <w:rPr>
          <w:rFonts w:ascii="Tahoma" w:eastAsiaTheme="minorEastAsia" w:hAnsi="Tahoma" w:cs="Tahoma"/>
          <w:sz w:val="24"/>
          <w:szCs w:val="24"/>
        </w:rPr>
        <w:t xml:space="preserve"> dana od dana prijema.</w:t>
      </w:r>
    </w:p>
    <w:p w:rsidR="00E84F52" w:rsidRPr="00E84F52" w:rsidRDefault="00E84F52" w:rsidP="00E84F52">
      <w:pPr>
        <w:spacing w:after="0"/>
        <w:jc w:val="right"/>
        <w:rPr>
          <w:rFonts w:ascii="Tahoma" w:eastAsiaTheme="minorEastAsia" w:hAnsi="Tahoma" w:cs="Tahoma"/>
        </w:rPr>
      </w:pP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p>
    <w:p w:rsidR="00E84F52" w:rsidRPr="00E84F52" w:rsidRDefault="00E84F52" w:rsidP="00E84F52">
      <w:pPr>
        <w:spacing w:after="0"/>
        <w:jc w:val="right"/>
        <w:rPr>
          <w:rFonts w:ascii="Tahoma" w:eastAsiaTheme="minorEastAsia" w:hAnsi="Tahoma" w:cs="Tahoma"/>
          <w:b/>
          <w:sz w:val="28"/>
          <w:szCs w:val="28"/>
        </w:rPr>
      </w:pPr>
      <w:r w:rsidRPr="00E84F52">
        <w:rPr>
          <w:rFonts w:ascii="Tahoma" w:eastAsiaTheme="minorEastAsia" w:hAnsi="Tahoma" w:cs="Tahoma"/>
          <w:b/>
          <w:sz w:val="28"/>
          <w:szCs w:val="28"/>
        </w:rPr>
        <w:t>SAVJET AGENCIJE:</w:t>
      </w:r>
    </w:p>
    <w:p w:rsidR="00E84F52" w:rsidRPr="00E84F52" w:rsidRDefault="00E84F52" w:rsidP="00E84F52">
      <w:pPr>
        <w:spacing w:after="0"/>
        <w:jc w:val="right"/>
        <w:rPr>
          <w:rFonts w:ascii="Tahoma" w:eastAsiaTheme="minorEastAsia" w:hAnsi="Tahoma" w:cs="Tahoma"/>
          <w:b/>
          <w:sz w:val="24"/>
          <w:szCs w:val="24"/>
        </w:rPr>
      </w:pPr>
    </w:p>
    <w:p w:rsidR="00E84F52" w:rsidRPr="00E84F52" w:rsidRDefault="00E84F52" w:rsidP="00E84F52">
      <w:pPr>
        <w:spacing w:after="0"/>
        <w:jc w:val="right"/>
        <w:rPr>
          <w:rFonts w:ascii="Tahoma" w:eastAsiaTheme="minorEastAsia" w:hAnsi="Tahoma" w:cs="Tahoma"/>
          <w:b/>
          <w:sz w:val="24"/>
          <w:szCs w:val="24"/>
        </w:rPr>
      </w:pPr>
      <w:r w:rsidRPr="00E84F52">
        <w:rPr>
          <w:rFonts w:ascii="Tahoma" w:eastAsiaTheme="minorEastAsia" w:hAnsi="Tahoma" w:cs="Tahoma"/>
          <w:b/>
          <w:sz w:val="24"/>
          <w:szCs w:val="24"/>
        </w:rPr>
        <w:t>Predsjednik, Muhamed Gjokaj</w:t>
      </w:r>
    </w:p>
    <w:p w:rsidR="00E84F52" w:rsidRPr="00E84F52" w:rsidRDefault="00E84F52" w:rsidP="00E84F52">
      <w:pPr>
        <w:spacing w:after="0" w:line="240" w:lineRule="auto"/>
        <w:rPr>
          <w:rFonts w:ascii="Tahoma" w:hAnsi="Tahoma" w:cs="Tahoma"/>
          <w:b/>
          <w:sz w:val="24"/>
          <w:szCs w:val="24"/>
        </w:rPr>
      </w:pPr>
    </w:p>
    <w:p w:rsidR="00E84F52" w:rsidRPr="00E84F52" w:rsidRDefault="00E84F52" w:rsidP="00E84F52">
      <w:pPr>
        <w:spacing w:after="0" w:line="240" w:lineRule="auto"/>
        <w:rPr>
          <w:rFonts w:ascii="Tahoma" w:hAnsi="Tahoma" w:cs="Tahoma"/>
          <w:b/>
          <w:sz w:val="24"/>
          <w:szCs w:val="24"/>
        </w:rPr>
      </w:pPr>
    </w:p>
    <w:p w:rsidR="00E84F52" w:rsidRPr="00E84F52" w:rsidRDefault="00E84F52" w:rsidP="00E84F52">
      <w:pPr>
        <w:spacing w:after="0" w:line="240" w:lineRule="auto"/>
        <w:rPr>
          <w:rFonts w:ascii="Tahoma" w:hAnsi="Tahoma" w:cs="Tahoma"/>
          <w:b/>
          <w:sz w:val="24"/>
          <w:szCs w:val="24"/>
        </w:rPr>
      </w:pPr>
    </w:p>
    <w:p w:rsidR="00E84F52" w:rsidRPr="00E84F52" w:rsidRDefault="00E84F52" w:rsidP="00E84F52">
      <w:pPr>
        <w:spacing w:after="0" w:line="240" w:lineRule="auto"/>
        <w:rPr>
          <w:rFonts w:ascii="Tahoma" w:hAnsi="Tahoma" w:cs="Tahoma"/>
          <w:b/>
          <w:sz w:val="24"/>
          <w:szCs w:val="24"/>
        </w:rPr>
      </w:pPr>
    </w:p>
    <w:p w:rsidR="00122C8E" w:rsidRDefault="00122C8E" w:rsidP="00E84F52">
      <w:pPr>
        <w:spacing w:after="0" w:line="240" w:lineRule="auto"/>
        <w:rPr>
          <w:rFonts w:ascii="Tahoma" w:hAnsi="Tahoma" w:cs="Tahoma"/>
          <w:b/>
          <w:sz w:val="24"/>
          <w:szCs w:val="24"/>
        </w:rPr>
      </w:pPr>
    </w:p>
    <w:p w:rsidR="007C1622" w:rsidRPr="00E84F52" w:rsidRDefault="007C1622" w:rsidP="00E84F52">
      <w:pPr>
        <w:spacing w:after="0" w:line="240" w:lineRule="auto"/>
        <w:jc w:val="both"/>
        <w:rPr>
          <w:rFonts w:ascii="Tahoma" w:eastAsia="Times New Roman" w:hAnsi="Tahoma" w:cs="Tahoma"/>
          <w:b/>
          <w:sz w:val="24"/>
          <w:szCs w:val="24"/>
        </w:rPr>
      </w:pPr>
      <w:bookmarkStart w:id="0" w:name="_GoBack"/>
      <w:bookmarkEnd w:id="0"/>
    </w:p>
    <w:sectPr w:rsidR="007C1622" w:rsidRPr="00E84F52"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3CB" w:rsidRDefault="00A643CB" w:rsidP="00CB7F9A">
      <w:pPr>
        <w:spacing w:after="0" w:line="240" w:lineRule="auto"/>
      </w:pPr>
      <w:r>
        <w:separator/>
      </w:r>
    </w:p>
  </w:endnote>
  <w:endnote w:type="continuationSeparator" w:id="0">
    <w:p w:rsidR="00A643CB" w:rsidRDefault="00A643C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Heavy">
    <w:panose1 w:val="020B0903020102020204"/>
    <w:charset w:val="00"/>
    <w:family w:val="swiss"/>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Pr="002B6C39" w:rsidRDefault="00ED139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rsidP="00EA2993">
    <w:pPr>
      <w:pStyle w:val="Footer"/>
      <w:rPr>
        <w:b/>
        <w:sz w:val="16"/>
        <w:szCs w:val="16"/>
      </w:rPr>
    </w:pPr>
  </w:p>
  <w:p w:rsidR="00ED139A" w:rsidRPr="00E62A90" w:rsidRDefault="00ED139A" w:rsidP="00E62A90">
    <w:pPr>
      <w:pStyle w:val="Footer"/>
      <w:shd w:val="clear" w:color="auto" w:fill="FF0000"/>
      <w:jc w:val="center"/>
      <w:rPr>
        <w:b/>
        <w:color w:val="FF0000"/>
        <w:sz w:val="2"/>
        <w:szCs w:val="2"/>
      </w:rPr>
    </w:pPr>
  </w:p>
  <w:p w:rsidR="00ED139A" w:rsidRDefault="00ED139A" w:rsidP="00E03674">
    <w:pPr>
      <w:pStyle w:val="Footer"/>
      <w:jc w:val="center"/>
      <w:rPr>
        <w:b/>
        <w:sz w:val="16"/>
        <w:szCs w:val="16"/>
      </w:rPr>
    </w:pPr>
  </w:p>
  <w:p w:rsidR="00ED139A" w:rsidRPr="009355B6" w:rsidRDefault="00ED139A"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ED139A" w:rsidRPr="002B6C39" w:rsidRDefault="00ED139A" w:rsidP="00E03674">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ED139A" w:rsidRPr="002B6C39" w:rsidRDefault="00ED139A" w:rsidP="00E03674">
    <w:pPr>
      <w:pStyle w:val="Footer"/>
      <w:jc w:val="center"/>
      <w:rPr>
        <w:sz w:val="16"/>
        <w:szCs w:val="16"/>
      </w:rPr>
    </w:pPr>
  </w:p>
  <w:p w:rsidR="00ED139A" w:rsidRDefault="00ED139A"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3CB" w:rsidRDefault="00A643CB" w:rsidP="00CB7F9A">
      <w:pPr>
        <w:spacing w:after="0" w:line="240" w:lineRule="auto"/>
      </w:pPr>
      <w:r>
        <w:separator/>
      </w:r>
    </w:p>
  </w:footnote>
  <w:footnote w:type="continuationSeparator" w:id="0">
    <w:p w:rsidR="00A643CB" w:rsidRDefault="00A643CB"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572C"/>
    <w:multiLevelType w:val="multilevel"/>
    <w:tmpl w:val="E724D8E6"/>
    <w:lvl w:ilvl="0">
      <w:start w:val="1"/>
      <w:numFmt w:val="lowerRoman"/>
      <w:lvlText w:val="%1"/>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BAA"/>
    <w:rsid w:val="00004FA5"/>
    <w:rsid w:val="00017CD1"/>
    <w:rsid w:val="0002102C"/>
    <w:rsid w:val="00024646"/>
    <w:rsid w:val="000453AD"/>
    <w:rsid w:val="00055AEB"/>
    <w:rsid w:val="00062B25"/>
    <w:rsid w:val="00065AEA"/>
    <w:rsid w:val="0006697C"/>
    <w:rsid w:val="00067C4C"/>
    <w:rsid w:val="00072AFB"/>
    <w:rsid w:val="00075B9A"/>
    <w:rsid w:val="000810F6"/>
    <w:rsid w:val="0009198E"/>
    <w:rsid w:val="00097025"/>
    <w:rsid w:val="000A1824"/>
    <w:rsid w:val="000A5337"/>
    <w:rsid w:val="000B124F"/>
    <w:rsid w:val="000D0F0B"/>
    <w:rsid w:val="000D5AEF"/>
    <w:rsid w:val="000F496D"/>
    <w:rsid w:val="00105092"/>
    <w:rsid w:val="0011170C"/>
    <w:rsid w:val="00112357"/>
    <w:rsid w:val="001131DD"/>
    <w:rsid w:val="00114C29"/>
    <w:rsid w:val="001160DE"/>
    <w:rsid w:val="00122C8E"/>
    <w:rsid w:val="00130002"/>
    <w:rsid w:val="00153118"/>
    <w:rsid w:val="00155DE7"/>
    <w:rsid w:val="00167CB6"/>
    <w:rsid w:val="001711DD"/>
    <w:rsid w:val="00175942"/>
    <w:rsid w:val="00175F34"/>
    <w:rsid w:val="00186F5F"/>
    <w:rsid w:val="0019120E"/>
    <w:rsid w:val="00195BF1"/>
    <w:rsid w:val="001A4546"/>
    <w:rsid w:val="001A5EEE"/>
    <w:rsid w:val="001A75E7"/>
    <w:rsid w:val="001C0B45"/>
    <w:rsid w:val="001C2DCA"/>
    <w:rsid w:val="001C659C"/>
    <w:rsid w:val="001C7CAF"/>
    <w:rsid w:val="001D3645"/>
    <w:rsid w:val="001D5E81"/>
    <w:rsid w:val="001E070F"/>
    <w:rsid w:val="001E3528"/>
    <w:rsid w:val="001E4C5A"/>
    <w:rsid w:val="001F29BD"/>
    <w:rsid w:val="00203703"/>
    <w:rsid w:val="00203972"/>
    <w:rsid w:val="00204BE1"/>
    <w:rsid w:val="0022074B"/>
    <w:rsid w:val="00243A9F"/>
    <w:rsid w:val="0025106F"/>
    <w:rsid w:val="00255127"/>
    <w:rsid w:val="002552E8"/>
    <w:rsid w:val="002621D0"/>
    <w:rsid w:val="0026319C"/>
    <w:rsid w:val="002702D8"/>
    <w:rsid w:val="00272B03"/>
    <w:rsid w:val="0029425F"/>
    <w:rsid w:val="00295D8B"/>
    <w:rsid w:val="00297B65"/>
    <w:rsid w:val="002A2732"/>
    <w:rsid w:val="002A3910"/>
    <w:rsid w:val="002A50A6"/>
    <w:rsid w:val="002A6C94"/>
    <w:rsid w:val="002B2777"/>
    <w:rsid w:val="002B2FBE"/>
    <w:rsid w:val="002B300C"/>
    <w:rsid w:val="002B63D3"/>
    <w:rsid w:val="002B6C39"/>
    <w:rsid w:val="002C13C6"/>
    <w:rsid w:val="002C6312"/>
    <w:rsid w:val="002E3275"/>
    <w:rsid w:val="002E6D60"/>
    <w:rsid w:val="002F1EDB"/>
    <w:rsid w:val="002F4DDC"/>
    <w:rsid w:val="002F7754"/>
    <w:rsid w:val="00310A9D"/>
    <w:rsid w:val="00316310"/>
    <w:rsid w:val="00322AEC"/>
    <w:rsid w:val="00325931"/>
    <w:rsid w:val="00337E9F"/>
    <w:rsid w:val="00340B4A"/>
    <w:rsid w:val="00350892"/>
    <w:rsid w:val="003529EB"/>
    <w:rsid w:val="00361C94"/>
    <w:rsid w:val="003636E4"/>
    <w:rsid w:val="0036544B"/>
    <w:rsid w:val="003666E6"/>
    <w:rsid w:val="0037142A"/>
    <w:rsid w:val="00383FE1"/>
    <w:rsid w:val="00386AB2"/>
    <w:rsid w:val="00387445"/>
    <w:rsid w:val="003A0C34"/>
    <w:rsid w:val="003A4CDF"/>
    <w:rsid w:val="003B20CF"/>
    <w:rsid w:val="003B2470"/>
    <w:rsid w:val="003D46D8"/>
    <w:rsid w:val="003D4DD8"/>
    <w:rsid w:val="003F5E79"/>
    <w:rsid w:val="004366E3"/>
    <w:rsid w:val="0044288F"/>
    <w:rsid w:val="00443FFD"/>
    <w:rsid w:val="00446379"/>
    <w:rsid w:val="00452E27"/>
    <w:rsid w:val="00461303"/>
    <w:rsid w:val="00464905"/>
    <w:rsid w:val="00473754"/>
    <w:rsid w:val="00482B16"/>
    <w:rsid w:val="00483434"/>
    <w:rsid w:val="004860E6"/>
    <w:rsid w:val="00487198"/>
    <w:rsid w:val="00492960"/>
    <w:rsid w:val="00495DAC"/>
    <w:rsid w:val="00497090"/>
    <w:rsid w:val="00497F2D"/>
    <w:rsid w:val="004A1B9C"/>
    <w:rsid w:val="004B481E"/>
    <w:rsid w:val="004B51CC"/>
    <w:rsid w:val="004D1136"/>
    <w:rsid w:val="004D4DF0"/>
    <w:rsid w:val="004E7F76"/>
    <w:rsid w:val="00501104"/>
    <w:rsid w:val="00502DA8"/>
    <w:rsid w:val="00502EA3"/>
    <w:rsid w:val="0050548F"/>
    <w:rsid w:val="00513753"/>
    <w:rsid w:val="00513EB5"/>
    <w:rsid w:val="0051733F"/>
    <w:rsid w:val="005253DF"/>
    <w:rsid w:val="005301D4"/>
    <w:rsid w:val="00530460"/>
    <w:rsid w:val="00533C20"/>
    <w:rsid w:val="00536B17"/>
    <w:rsid w:val="0053746B"/>
    <w:rsid w:val="00542738"/>
    <w:rsid w:val="00570121"/>
    <w:rsid w:val="005703A2"/>
    <w:rsid w:val="00575027"/>
    <w:rsid w:val="0057631C"/>
    <w:rsid w:val="00583BEF"/>
    <w:rsid w:val="005A019E"/>
    <w:rsid w:val="005B3A7E"/>
    <w:rsid w:val="005B3C16"/>
    <w:rsid w:val="005C5948"/>
    <w:rsid w:val="005D0B59"/>
    <w:rsid w:val="005D1D01"/>
    <w:rsid w:val="005D3CAF"/>
    <w:rsid w:val="005F4F38"/>
    <w:rsid w:val="0060132C"/>
    <w:rsid w:val="00602F85"/>
    <w:rsid w:val="0060767C"/>
    <w:rsid w:val="00620E77"/>
    <w:rsid w:val="00621111"/>
    <w:rsid w:val="00626CF9"/>
    <w:rsid w:val="00647EEC"/>
    <w:rsid w:val="00656E64"/>
    <w:rsid w:val="0067249D"/>
    <w:rsid w:val="00677FFC"/>
    <w:rsid w:val="006933A6"/>
    <w:rsid w:val="006960A3"/>
    <w:rsid w:val="006B3F24"/>
    <w:rsid w:val="006B7C9C"/>
    <w:rsid w:val="006C2D9B"/>
    <w:rsid w:val="006D37B1"/>
    <w:rsid w:val="006D7FD1"/>
    <w:rsid w:val="006E3B1D"/>
    <w:rsid w:val="006F10F8"/>
    <w:rsid w:val="0070044E"/>
    <w:rsid w:val="007009C3"/>
    <w:rsid w:val="007034DC"/>
    <w:rsid w:val="00705245"/>
    <w:rsid w:val="007229C4"/>
    <w:rsid w:val="00726A2E"/>
    <w:rsid w:val="00740F75"/>
    <w:rsid w:val="007504FA"/>
    <w:rsid w:val="007545C7"/>
    <w:rsid w:val="00755858"/>
    <w:rsid w:val="007561EA"/>
    <w:rsid w:val="007648BB"/>
    <w:rsid w:val="0076490A"/>
    <w:rsid w:val="00766EA3"/>
    <w:rsid w:val="0077045F"/>
    <w:rsid w:val="0077093E"/>
    <w:rsid w:val="00772CF3"/>
    <w:rsid w:val="0077578E"/>
    <w:rsid w:val="00781EBB"/>
    <w:rsid w:val="007A7AD4"/>
    <w:rsid w:val="007B19CE"/>
    <w:rsid w:val="007C0893"/>
    <w:rsid w:val="007C1622"/>
    <w:rsid w:val="007C3477"/>
    <w:rsid w:val="007D63DB"/>
    <w:rsid w:val="007E6C46"/>
    <w:rsid w:val="007F1C63"/>
    <w:rsid w:val="007F52D0"/>
    <w:rsid w:val="00804B4A"/>
    <w:rsid w:val="008123B6"/>
    <w:rsid w:val="008148E3"/>
    <w:rsid w:val="00817D11"/>
    <w:rsid w:val="0083468C"/>
    <w:rsid w:val="00835B33"/>
    <w:rsid w:val="00844F4E"/>
    <w:rsid w:val="008513AF"/>
    <w:rsid w:val="00853DC0"/>
    <w:rsid w:val="008568D1"/>
    <w:rsid w:val="008717FD"/>
    <w:rsid w:val="00884198"/>
    <w:rsid w:val="00887560"/>
    <w:rsid w:val="00891C17"/>
    <w:rsid w:val="008933E1"/>
    <w:rsid w:val="00894A63"/>
    <w:rsid w:val="008B3A7C"/>
    <w:rsid w:val="008C4443"/>
    <w:rsid w:val="008C70F7"/>
    <w:rsid w:val="008D03E8"/>
    <w:rsid w:val="008D29C2"/>
    <w:rsid w:val="008D5212"/>
    <w:rsid w:val="008D6B94"/>
    <w:rsid w:val="008E5439"/>
    <w:rsid w:val="008F0555"/>
    <w:rsid w:val="008F2CEE"/>
    <w:rsid w:val="008F4982"/>
    <w:rsid w:val="00904268"/>
    <w:rsid w:val="0090753B"/>
    <w:rsid w:val="00910E99"/>
    <w:rsid w:val="0092386E"/>
    <w:rsid w:val="00930E38"/>
    <w:rsid w:val="009355B6"/>
    <w:rsid w:val="00937EDC"/>
    <w:rsid w:val="00942D27"/>
    <w:rsid w:val="00943031"/>
    <w:rsid w:val="0094564A"/>
    <w:rsid w:val="0096270C"/>
    <w:rsid w:val="00970930"/>
    <w:rsid w:val="009773AC"/>
    <w:rsid w:val="00980099"/>
    <w:rsid w:val="0099473E"/>
    <w:rsid w:val="009A00C5"/>
    <w:rsid w:val="009B3329"/>
    <w:rsid w:val="009B4D71"/>
    <w:rsid w:val="009C68A8"/>
    <w:rsid w:val="009C7667"/>
    <w:rsid w:val="009E35AF"/>
    <w:rsid w:val="009E4E7A"/>
    <w:rsid w:val="009E7AF8"/>
    <w:rsid w:val="009F140A"/>
    <w:rsid w:val="009F7809"/>
    <w:rsid w:val="00A35E98"/>
    <w:rsid w:val="00A52BE0"/>
    <w:rsid w:val="00A53FBF"/>
    <w:rsid w:val="00A643CB"/>
    <w:rsid w:val="00A66826"/>
    <w:rsid w:val="00A700E5"/>
    <w:rsid w:val="00A71CED"/>
    <w:rsid w:val="00A8463B"/>
    <w:rsid w:val="00A8610B"/>
    <w:rsid w:val="00A86BA7"/>
    <w:rsid w:val="00A9394D"/>
    <w:rsid w:val="00AA5713"/>
    <w:rsid w:val="00AB1C01"/>
    <w:rsid w:val="00AB502E"/>
    <w:rsid w:val="00AC5312"/>
    <w:rsid w:val="00AC5ECD"/>
    <w:rsid w:val="00B01E8C"/>
    <w:rsid w:val="00B05C8C"/>
    <w:rsid w:val="00B07017"/>
    <w:rsid w:val="00B132A7"/>
    <w:rsid w:val="00B144EB"/>
    <w:rsid w:val="00B15346"/>
    <w:rsid w:val="00B16933"/>
    <w:rsid w:val="00B26DED"/>
    <w:rsid w:val="00B30A52"/>
    <w:rsid w:val="00B33FDF"/>
    <w:rsid w:val="00B3529A"/>
    <w:rsid w:val="00B36E00"/>
    <w:rsid w:val="00B5137B"/>
    <w:rsid w:val="00B513AE"/>
    <w:rsid w:val="00B55E2C"/>
    <w:rsid w:val="00B62374"/>
    <w:rsid w:val="00B65E5D"/>
    <w:rsid w:val="00B80204"/>
    <w:rsid w:val="00B91A6A"/>
    <w:rsid w:val="00B932E3"/>
    <w:rsid w:val="00BB4ED8"/>
    <w:rsid w:val="00BC6C9C"/>
    <w:rsid w:val="00BD5B98"/>
    <w:rsid w:val="00BD7622"/>
    <w:rsid w:val="00BD7F70"/>
    <w:rsid w:val="00BF2F93"/>
    <w:rsid w:val="00C00D7B"/>
    <w:rsid w:val="00C01852"/>
    <w:rsid w:val="00C01FB3"/>
    <w:rsid w:val="00C0291F"/>
    <w:rsid w:val="00C10CB4"/>
    <w:rsid w:val="00C155F5"/>
    <w:rsid w:val="00C163DD"/>
    <w:rsid w:val="00C21521"/>
    <w:rsid w:val="00C26DF0"/>
    <w:rsid w:val="00C33C0D"/>
    <w:rsid w:val="00C436E9"/>
    <w:rsid w:val="00C55206"/>
    <w:rsid w:val="00C67FDB"/>
    <w:rsid w:val="00C873BD"/>
    <w:rsid w:val="00C9527E"/>
    <w:rsid w:val="00C975AD"/>
    <w:rsid w:val="00CA063C"/>
    <w:rsid w:val="00CB342B"/>
    <w:rsid w:val="00CB4FCD"/>
    <w:rsid w:val="00CB6FF3"/>
    <w:rsid w:val="00CB7F9A"/>
    <w:rsid w:val="00CC0D7C"/>
    <w:rsid w:val="00CC3E2D"/>
    <w:rsid w:val="00CD406E"/>
    <w:rsid w:val="00CD5FBB"/>
    <w:rsid w:val="00CE1EFA"/>
    <w:rsid w:val="00CE2B38"/>
    <w:rsid w:val="00D2736A"/>
    <w:rsid w:val="00D31665"/>
    <w:rsid w:val="00D35952"/>
    <w:rsid w:val="00D4029B"/>
    <w:rsid w:val="00D43C16"/>
    <w:rsid w:val="00D46260"/>
    <w:rsid w:val="00D55CF8"/>
    <w:rsid w:val="00D568DE"/>
    <w:rsid w:val="00D62E2B"/>
    <w:rsid w:val="00D64681"/>
    <w:rsid w:val="00DA0A90"/>
    <w:rsid w:val="00DA48EE"/>
    <w:rsid w:val="00DA5B0D"/>
    <w:rsid w:val="00DC1A1D"/>
    <w:rsid w:val="00DC5E83"/>
    <w:rsid w:val="00DC5F09"/>
    <w:rsid w:val="00DD27D0"/>
    <w:rsid w:val="00DE069C"/>
    <w:rsid w:val="00DE51FF"/>
    <w:rsid w:val="00DF3F9E"/>
    <w:rsid w:val="00E03674"/>
    <w:rsid w:val="00E06B1A"/>
    <w:rsid w:val="00E07885"/>
    <w:rsid w:val="00E127C0"/>
    <w:rsid w:val="00E17A08"/>
    <w:rsid w:val="00E204A4"/>
    <w:rsid w:val="00E22909"/>
    <w:rsid w:val="00E24175"/>
    <w:rsid w:val="00E25149"/>
    <w:rsid w:val="00E329C3"/>
    <w:rsid w:val="00E37D16"/>
    <w:rsid w:val="00E43632"/>
    <w:rsid w:val="00E45273"/>
    <w:rsid w:val="00E5189F"/>
    <w:rsid w:val="00E62A90"/>
    <w:rsid w:val="00E7232B"/>
    <w:rsid w:val="00E735E5"/>
    <w:rsid w:val="00E8428E"/>
    <w:rsid w:val="00E84F52"/>
    <w:rsid w:val="00E9209C"/>
    <w:rsid w:val="00E922E4"/>
    <w:rsid w:val="00E92931"/>
    <w:rsid w:val="00E93B1B"/>
    <w:rsid w:val="00EA1642"/>
    <w:rsid w:val="00EA2993"/>
    <w:rsid w:val="00EB20F9"/>
    <w:rsid w:val="00EC67B4"/>
    <w:rsid w:val="00ED0DC0"/>
    <w:rsid w:val="00ED0E85"/>
    <w:rsid w:val="00ED139A"/>
    <w:rsid w:val="00ED7732"/>
    <w:rsid w:val="00EE41C0"/>
    <w:rsid w:val="00EE6DA7"/>
    <w:rsid w:val="00EF0E85"/>
    <w:rsid w:val="00F02D90"/>
    <w:rsid w:val="00F03089"/>
    <w:rsid w:val="00F0405D"/>
    <w:rsid w:val="00F043D0"/>
    <w:rsid w:val="00F10343"/>
    <w:rsid w:val="00F12754"/>
    <w:rsid w:val="00F12FFC"/>
    <w:rsid w:val="00F147BC"/>
    <w:rsid w:val="00F15C77"/>
    <w:rsid w:val="00F17D8A"/>
    <w:rsid w:val="00F20709"/>
    <w:rsid w:val="00F21C7D"/>
    <w:rsid w:val="00F2349F"/>
    <w:rsid w:val="00F24863"/>
    <w:rsid w:val="00F404CF"/>
    <w:rsid w:val="00F50793"/>
    <w:rsid w:val="00F53FCA"/>
    <w:rsid w:val="00F715BC"/>
    <w:rsid w:val="00F76CAE"/>
    <w:rsid w:val="00F81B08"/>
    <w:rsid w:val="00F83B26"/>
    <w:rsid w:val="00F91BE3"/>
    <w:rsid w:val="00F91E49"/>
    <w:rsid w:val="00F95485"/>
    <w:rsid w:val="00FB2EE2"/>
    <w:rsid w:val="00FC04D6"/>
    <w:rsid w:val="00FC11FD"/>
    <w:rsid w:val="00FC5246"/>
    <w:rsid w:val="00FD75E9"/>
    <w:rsid w:val="00FE6E0D"/>
    <w:rsid w:val="00FE7853"/>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F9CE91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BodyText2">
    <w:name w:val="Body Text2"/>
    <w:basedOn w:val="Normal"/>
    <w:rsid w:val="00EE6DA7"/>
    <w:pPr>
      <w:widowControl w:val="0"/>
      <w:shd w:val="clear" w:color="auto" w:fill="FFFFFF"/>
      <w:spacing w:before="420" w:after="0" w:line="250" w:lineRule="exact"/>
      <w:ind w:hanging="360"/>
      <w:jc w:val="both"/>
    </w:pPr>
    <w:rPr>
      <w:rFonts w:ascii="Franklin Gothic Heavy" w:eastAsia="Franklin Gothic Heavy" w:hAnsi="Franklin Gothic Heavy" w:cs="Franklin Gothic Heavy"/>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10829650">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449D0D-6368-4FB6-A201-AC7A2EE72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9491</TotalTime>
  <Pages>7</Pages>
  <Words>2683</Words>
  <Characters>15298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123</cp:revision>
  <cp:lastPrinted>2018-04-16T07:58:00Z</cp:lastPrinted>
  <dcterms:created xsi:type="dcterms:W3CDTF">2016-02-15T09:15:00Z</dcterms:created>
  <dcterms:modified xsi:type="dcterms:W3CDTF">2019-06-07T07:38:00Z</dcterms:modified>
</cp:coreProperties>
</file>