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Br. UPII 07-30-</w:t>
      </w:r>
      <w:r w:rsidR="00237C0D">
        <w:rPr>
          <w:rFonts w:ascii="Tahoma" w:hAnsi="Tahoma" w:cs="Tahoma"/>
          <w:b/>
          <w:sz w:val="24"/>
          <w:szCs w:val="24"/>
          <w:lang w:val="sr-Latn-ME" w:eastAsia="sr-Latn-ME"/>
        </w:rPr>
        <w:t>1967</w:t>
      </w: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-2 /18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925838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25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237C0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03.2019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 godine             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707783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446E4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237C0D">
        <w:rPr>
          <w:rFonts w:ascii="Tahoma" w:eastAsiaTheme="minorEastAsia" w:hAnsi="Tahoma" w:cs="Tahoma"/>
          <w:sz w:val="24"/>
          <w:szCs w:val="24"/>
          <w:lang w:val="sr-Latn-ME" w:eastAsia="sr-Latn-ME"/>
        </w:rPr>
        <w:t>UPII 07-30-1967-1</w:t>
      </w:r>
      <w:r w:rsidR="00237C0D" w:rsidRPr="00237C0D">
        <w:rPr>
          <w:rFonts w:ascii="Tahoma" w:eastAsiaTheme="minorEastAsia" w:hAnsi="Tahoma" w:cs="Tahoma"/>
          <w:sz w:val="24"/>
          <w:szCs w:val="24"/>
          <w:lang w:val="sr-Latn-ME" w:eastAsia="sr-Latn-ME"/>
        </w:rPr>
        <w:t>/18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237C0D">
        <w:rPr>
          <w:rFonts w:ascii="Tahoma" w:eastAsiaTheme="minorEastAsia" w:hAnsi="Tahoma" w:cs="Tahoma"/>
          <w:sz w:val="24"/>
          <w:szCs w:val="24"/>
          <w:lang w:val="sr-Latn-ME" w:eastAsia="sr-Latn-ME"/>
        </w:rPr>
        <w:t>27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56301A">
        <w:rPr>
          <w:rFonts w:ascii="Tahoma" w:eastAsiaTheme="minorEastAsia" w:hAnsi="Tahoma" w:cs="Tahoma"/>
          <w:sz w:val="24"/>
          <w:szCs w:val="24"/>
          <w:lang w:val="sr-Latn-ME" w:eastAsia="sr-Latn-ME"/>
        </w:rPr>
        <w:t>0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4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.2018.</w:t>
      </w:r>
      <w:r w:rsidR="00237C0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  izjavljene protiv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0A1E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Uprave </w:t>
      </w:r>
      <w:r w:rsidR="00237C0D">
        <w:rPr>
          <w:rFonts w:ascii="Tahoma" w:eastAsiaTheme="minorEastAsia" w:hAnsi="Tahoma" w:cs="Tahoma"/>
          <w:sz w:val="24"/>
          <w:szCs w:val="24"/>
          <w:lang w:val="sr-Latn-ME" w:eastAsia="sr-Latn-ME"/>
        </w:rPr>
        <w:t>za nekretnine PJ Podgorica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06-33/1 od 17.04.2018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446E4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godine, na osnovu člana 38 Zakona o slobodnom pristupu informacijama (“Sl.list Crne Gore”, br.44/12 i 030/17) i člana 126 stav </w:t>
      </w:r>
      <w:r w:rsidR="00C95ADB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upravnom postupku ("Službeni list Crne Gore", br. 056/14 od 24.12.2014, 020/15 od 24.04.2015, 040/16 od 30.06.2016, 037/17 od 14.06.2017) je na sjednici održanoj dana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11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A22CEE">
        <w:rPr>
          <w:rFonts w:ascii="Tahoma" w:eastAsiaTheme="minorEastAsia" w:hAnsi="Tahoma" w:cs="Tahoma"/>
          <w:sz w:val="24"/>
          <w:szCs w:val="24"/>
          <w:lang w:val="sr-Latn-ME" w:eastAsia="sr-Latn-ME"/>
        </w:rPr>
        <w:t>0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6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.2018. godine donio: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Usvaja se žalba 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0A1E5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Uprave </w:t>
      </w:r>
      <w:r w:rsidR="00237C0D">
        <w:rPr>
          <w:rFonts w:ascii="Tahoma" w:eastAsiaTheme="minorEastAsia" w:hAnsi="Tahoma" w:cs="Tahoma"/>
          <w:sz w:val="24"/>
          <w:szCs w:val="24"/>
          <w:lang w:val="sr-Latn-ME" w:eastAsia="sr-Latn-ME"/>
        </w:rPr>
        <w:t>za nekretnine PJ Podgorica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06-33/1 od 17.04.2018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240600" w:rsidRDefault="00D2068D" w:rsidP="007D38F1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 osnovu podnijetog zahtjeva za slobodan pristup informacijama </w:t>
      </w:r>
      <w:r w:rsidR="00707783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br. 06-33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10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04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201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>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godine, kojim je odlučeno: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Odbija se kao neosnovan zahtjev </w:t>
      </w:r>
      <w:r w:rsidR="00707783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, ul. Brastva i jedinstva Blok VII/2 Podgorica, br. 06-33 od 10.04.2018. godine, koja je tražila pristup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informaciji koja se odnosi na: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Prepis lista nepokretnosti broj 512 KO Tolo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ši, broj 101-956-11-21880/06 od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26.09.2006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 i fotokopiju zahtje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va na osnovu koga je izdat isti</w:t>
      </w:r>
      <w:r w:rsidR="00A2053B" w:rsidRPr="00A2053B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A2053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obrazloženju rješenja se navodi da je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postupku po zahtjevu Ministarstvo finansija - Uprava za nekretnine utvrdila da se tražene informacije, odnosno list nepokretnosti izdaje isključivo iz važeće katastarske evidencije, a podaci iz katastarske evidencije iz ranijeg perioda izdaju se samo za potrebe postupka koji se vode pred sudom, pa se Vaš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em zahtjevu ne može udovoljiti.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Na osnovu izloženog, odlučeno je kao u dispozitivu rješenja.</w:t>
      </w:r>
    </w:p>
    <w:p w:rsidR="00D2068D" w:rsidRPr="00D2068D" w:rsidRDefault="00D2068D" w:rsidP="007D38F1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 podnosilac zahtjeva je uložio žalbu. U žalbi je navedeno da se </w:t>
      </w:r>
      <w:r w:rsidR="00E9376A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>iz svih zakonskih razloga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avodi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se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da je 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o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sporenim rešenjem odbijen 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zahtjev žalitelj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i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ce kojim je tražila na uvid foto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kopiju prepisa LN 512.-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 xml:space="preserve">KO Tološi br. 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101-956-11- 21880/2006.- od 26.I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Х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2006.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g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odine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uvid u fotokopiju zahtjeva 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osnovu koga je taj LN izdat. 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Z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ahtjev je odbijen, napred označenim rešenjem od strane Direktora Uprave za nekretnine, dajući razloga da je tražen pristup informacijama koja se odnosi na L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N 512 KO Tološi za prepis LN 51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2 KO Tološi br.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101-956-11-21880/06 i fotokopiju za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htjeva na osnovu koje je izdat.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Prvostepeni organ je pogriješio, ili nije shvatio suštinu zahtjeva kog pogrešno intepretira u napadnutom rešenju, jer je rešenje donijeto suprotn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o navodima iz zahtjeva od 10.IV.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2018.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g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>odine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., jer nije traženo fotokopiranje, već je tražen uvid u fotokopije prepisa LN 512 KO Tološi i uvid u pisanu fotokopiju zahtjev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 na osnovu kog je izdat LN 512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KO Tološi.</w:t>
      </w:r>
      <w:r w:rsid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Na ovaj način je učinjena bitna povreda odredaba upravnog postupka, jer nije proveden ispitni postupak, a s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tim u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vezi su povrijeđene odredbe član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105,</w:t>
      </w:r>
      <w:r w:rsidR="0014201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106 i 107 ZUP-a, u kom se stranka poziva da 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>u postupku učestvuje, i obrazlaže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svoj zahtjev, a 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>ne da se odbija zahtjev na osno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vu postojećih činjenica koje posjeduje prvostepeni organ kojim je traženo drugačije izjašnjenje oragana od onog koje je prostepeni organ pogrešno napisao, što znač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 nije shvatio značaj zahtjeva. </w:t>
      </w:r>
      <w:r w:rsidR="00452E7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Žalilac navodi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 je katastar javna knjiga u koju svako ima pravo ivida, pa se ne može prihvatiti stav prvostepenog organa da se LN izdaje iz katastarske evidencije, a iz ranijeg perioda se izdaju samo za potrebe postupka koji se vodi pred sudom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, pa je stoga zahtjev odbijen.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Na nap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>rij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ed opisani način, prvostepeni organ nije u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>opšte poštovao činjenično stanje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katastarske evidencije da izda traženi podatak jer od 2006.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g</w:t>
      </w:r>
      <w:r w:rsidR="00217534">
        <w:rPr>
          <w:rFonts w:ascii="Tahoma" w:eastAsiaTheme="minorEastAsia" w:hAnsi="Tahoma" w:cs="Tahoma"/>
          <w:sz w:val="24"/>
          <w:szCs w:val="24"/>
          <w:lang w:val="sr-Latn-ME" w:eastAsia="sr-Latn-ME"/>
        </w:rPr>
        <w:t>odine,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su podaci unijeti u katastar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nepokretnosti,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u koji svako ima pravo u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>v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ida, a raniji podaci su posjedovno stanje, što se u konkretnom slučaju nije tražilo već uvid u fotokpije LN i zahtjev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 osnovu kog je taj LN izdat.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Pogrešna primjena materijalnog p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rava je učinjena povredom prava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i pravnog interesa žalite</w:t>
      </w:r>
      <w:r w:rsidR="00887796">
        <w:rPr>
          <w:rFonts w:ascii="Tahoma" w:eastAsiaTheme="minorEastAsia" w:hAnsi="Tahoma" w:cs="Tahoma"/>
          <w:sz w:val="24"/>
          <w:szCs w:val="24"/>
          <w:lang w:val="sr-Latn-ME" w:eastAsia="sr-Latn-ME"/>
        </w:rPr>
        <w:t>ljice, jer joj je od strane prvo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stepenog organa povrijeđeno pravo na slobodan pristup informacijama koje posjeduje katastar kao ustanova od javnog interesa koja je servis građana sa podacima o upisu prava na nepokretnostim, vlasnicima i teretima nepokretnosti, koji se ne smiju braniti građanima da ti</w:t>
      </w:r>
      <w:r w:rsidR="003B121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m podacima slobodno pristupaju. 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Sa izloženog žaliteljica predlaže Agenciji kao nadležnom drugostpenom organu za zaštitu podataka i pristup informacijama da žalbu usvoji, poništi rešenje prvostepenog organa i predmet vrati prvostepenom organu na ponovno rešavanje, s uputom da se žaliteljici omogući da pristupi traženim informacijama i podacima sa kojima raspolaže Uprava za nekretnina i</w:t>
      </w:r>
      <w:r w:rsidR="00446E45">
        <w:rPr>
          <w:rFonts w:ascii="Tahoma" w:eastAsiaTheme="minorEastAsia" w:hAnsi="Tahoma" w:cs="Tahoma"/>
          <w:sz w:val="24"/>
          <w:szCs w:val="24"/>
          <w:lang w:val="sr-Latn-ME" w:eastAsia="sr-Latn-ME"/>
        </w:rPr>
        <w:t>ma u svojioj arhivskoj dokument</w:t>
      </w:r>
      <w:r w:rsidR="007D38F1" w:rsidRPr="007D38F1">
        <w:rPr>
          <w:rFonts w:ascii="Tahoma" w:eastAsiaTheme="minorEastAsia" w:hAnsi="Tahoma" w:cs="Tahoma"/>
          <w:sz w:val="24"/>
          <w:szCs w:val="24"/>
          <w:lang w:val="sr-Latn-ME" w:eastAsia="sr-Latn-ME"/>
        </w:rPr>
        <w:t>aciji i katastarskim knjigama koji su od javnog interesa za sve građane.</w:t>
      </w:r>
    </w:p>
    <w:p w:rsidR="00B75AF8" w:rsidRDefault="00B75AF8" w:rsidP="00D870CE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="00E07D4D">
        <w:rPr>
          <w:rFonts w:ascii="Tahoma" w:eastAsiaTheme="minorEastAsia" w:hAnsi="Tahoma" w:cs="Tahoma"/>
          <w:sz w:val="24"/>
          <w:szCs w:val="24"/>
          <w:lang w:val="sr-Latn-ME" w:eastAsia="sr-Latn-ME"/>
        </w:rPr>
        <w:t>akon razmatranja spisa predmeta i</w:t>
      </w: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žalbenih navoda Savjet Agencije nalazi da je žalba osnovana.</w:t>
      </w:r>
    </w:p>
    <w:p w:rsidR="00AC2CC0" w:rsidRPr="00AC2CC0" w:rsidRDefault="004265A0" w:rsidP="006F1C15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4265A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Član 126 stav 7 Zakona o upravnom postupku propisuje da ako drugostepeni organ nađe da će nedostatke prvostepenog postupka brže i ekonomičnije otkloniti prvostepeni javnopravni organ, on će svojim rješenjem poništiti prvostepeno rješenje </w:t>
      </w:r>
      <w:r w:rsidRPr="004265A0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i predmet vratiti prvostepenom organu na ponovni postupak. Savjet Agencije je poništio prvostepeno rješenje zbog pogrešne primjene materijalnog prava. Članom 1 stav 2 tačka 1 Zakona o slobodnom pristupu informacijama je propisano da se odredbe ovog Zakona ne primjenjuju se na:l) stranke u sudskim, upravnim i drugim na zakonu propisanim postupcima, kojima je pristup informacijama iz</w:t>
      </w:r>
      <w:r w:rsidR="0088779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tih postupaka utvrđen propisom</w:t>
      </w:r>
      <w:r w:rsidRPr="004265A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Savjet Agencije je cijenio da je žalba osnovana, pa je ista usvojena a predmet zbog prirode upravne stvari dostavlja na ponovni postupak prvostepenom organu koji je dužan u ponovnom postupku u roku od </w:t>
      </w:r>
      <w:r w:rsidR="00011765"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Pr="004265A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dana od prijema na osnovu pravilne primjene Zakona o slobodnom pristupu informacijama donijeti rješenje u postupku odlučivanja o predmetnom zahtjevu</w:t>
      </w:r>
      <w:r w:rsidR="0001176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4265A0">
        <w:rPr>
          <w:rFonts w:ascii="Tahoma" w:eastAsiaTheme="minorEastAsia" w:hAnsi="Tahoma" w:cs="Tahoma"/>
          <w:sz w:val="24"/>
          <w:szCs w:val="24"/>
          <w:lang w:val="sr-Latn-ME" w:eastAsia="sr-Latn-ME"/>
        </w:rPr>
        <w:t>. Na osnovu člana 126 stav 7 Zakona o upravnom postupku je poništeno prvostepeno rješenje, a predmet se zbog prirode upravne stvari dostavlja na ponovni postupak prvostepenom organu.</w:t>
      </w:r>
      <w:r w:rsidR="004D0521">
        <w:rPr>
          <w:rFonts w:ascii="Tahoma" w:hAnsi="Tahoma" w:cs="Tahoma"/>
          <w:sz w:val="24"/>
          <w:szCs w:val="24"/>
        </w:rPr>
        <w:t xml:space="preserve"> </w:t>
      </w:r>
    </w:p>
    <w:p w:rsidR="00446E45" w:rsidRPr="00011765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Sa iznjetih razloga, shodno članu 38 Zakona o slobodnom pristupu informacijama i člana 126 stav 7 Zakona o upravnom postupku, odlučeno je kao u izreci.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bookmarkStart w:id="0" w:name="_GoBack"/>
      <w:bookmarkEnd w:id="0"/>
    </w:p>
    <w:p w:rsidR="007648BB" w:rsidRPr="00D2068D" w:rsidRDefault="007648BB" w:rsidP="00D2068D"/>
    <w:sectPr w:rsidR="007648BB" w:rsidRPr="00D2068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589" w:rsidRDefault="00EC1589" w:rsidP="00CB7F9A">
      <w:pPr>
        <w:spacing w:after="0" w:line="240" w:lineRule="auto"/>
      </w:pPr>
      <w:r>
        <w:separator/>
      </w:r>
    </w:p>
  </w:endnote>
  <w:endnote w:type="continuationSeparator" w:id="0">
    <w:p w:rsidR="00EC1589" w:rsidRDefault="00EC158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Pr="002B6C39" w:rsidRDefault="00153D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 w:rsidP="00EA2993">
    <w:pPr>
      <w:pStyle w:val="Footer"/>
      <w:rPr>
        <w:b/>
        <w:sz w:val="16"/>
        <w:szCs w:val="16"/>
      </w:rPr>
    </w:pPr>
  </w:p>
  <w:p w:rsidR="00153DB5" w:rsidRPr="00E62A90" w:rsidRDefault="00153D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53DB5" w:rsidRDefault="00153DB5" w:rsidP="00E03674">
    <w:pPr>
      <w:pStyle w:val="Footer"/>
      <w:jc w:val="center"/>
      <w:rPr>
        <w:b/>
        <w:sz w:val="16"/>
        <w:szCs w:val="16"/>
      </w:rPr>
    </w:pPr>
  </w:p>
  <w:p w:rsidR="00153DB5" w:rsidRPr="009355B6" w:rsidRDefault="00153DB5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Pr="009355B6">
      <w:rPr>
        <w:b/>
        <w:sz w:val="16"/>
        <w:szCs w:val="16"/>
      </w:rPr>
      <w:t>adresa</w:t>
    </w:r>
    <w:proofErr w:type="spellEnd"/>
    <w:r w:rsidRPr="009355B6">
      <w:rPr>
        <w:b/>
        <w:sz w:val="16"/>
        <w:szCs w:val="16"/>
      </w:rPr>
      <w:t>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153DB5" w:rsidRPr="002B6C39" w:rsidRDefault="00153DB5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153DB5" w:rsidRPr="002B6C39" w:rsidRDefault="00153DB5" w:rsidP="00E03674">
    <w:pPr>
      <w:pStyle w:val="Footer"/>
      <w:jc w:val="center"/>
      <w:rPr>
        <w:sz w:val="16"/>
        <w:szCs w:val="16"/>
      </w:rPr>
    </w:pPr>
  </w:p>
  <w:p w:rsidR="00153DB5" w:rsidRDefault="00153DB5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589" w:rsidRDefault="00EC1589" w:rsidP="00CB7F9A">
      <w:pPr>
        <w:spacing w:after="0" w:line="240" w:lineRule="auto"/>
      </w:pPr>
      <w:r>
        <w:separator/>
      </w:r>
    </w:p>
  </w:footnote>
  <w:footnote w:type="continuationSeparator" w:id="0">
    <w:p w:rsidR="00EC1589" w:rsidRDefault="00EC158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1765"/>
    <w:rsid w:val="0002102C"/>
    <w:rsid w:val="00024646"/>
    <w:rsid w:val="000360CE"/>
    <w:rsid w:val="00065AEA"/>
    <w:rsid w:val="00067C4C"/>
    <w:rsid w:val="00070E91"/>
    <w:rsid w:val="00072AFB"/>
    <w:rsid w:val="00075B9A"/>
    <w:rsid w:val="00090336"/>
    <w:rsid w:val="00097025"/>
    <w:rsid w:val="000A1E51"/>
    <w:rsid w:val="000C0B43"/>
    <w:rsid w:val="000D0F0B"/>
    <w:rsid w:val="000D5AEF"/>
    <w:rsid w:val="0011170C"/>
    <w:rsid w:val="001131DD"/>
    <w:rsid w:val="00114C29"/>
    <w:rsid w:val="00127570"/>
    <w:rsid w:val="00134A3B"/>
    <w:rsid w:val="00142010"/>
    <w:rsid w:val="00153118"/>
    <w:rsid w:val="00153DB5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16882"/>
    <w:rsid w:val="00217534"/>
    <w:rsid w:val="00231D2C"/>
    <w:rsid w:val="00237C0D"/>
    <w:rsid w:val="00240600"/>
    <w:rsid w:val="00243A9F"/>
    <w:rsid w:val="00255127"/>
    <w:rsid w:val="002621D0"/>
    <w:rsid w:val="0026319C"/>
    <w:rsid w:val="00265134"/>
    <w:rsid w:val="002702D8"/>
    <w:rsid w:val="00272B03"/>
    <w:rsid w:val="0029425F"/>
    <w:rsid w:val="00295D8B"/>
    <w:rsid w:val="002A50A6"/>
    <w:rsid w:val="002A6C94"/>
    <w:rsid w:val="002B6C39"/>
    <w:rsid w:val="002E3275"/>
    <w:rsid w:val="002E790A"/>
    <w:rsid w:val="002F1EDB"/>
    <w:rsid w:val="002F4DDC"/>
    <w:rsid w:val="00337E9F"/>
    <w:rsid w:val="00340B4A"/>
    <w:rsid w:val="00341E83"/>
    <w:rsid w:val="00350892"/>
    <w:rsid w:val="003529EB"/>
    <w:rsid w:val="003636E4"/>
    <w:rsid w:val="0036544B"/>
    <w:rsid w:val="00367470"/>
    <w:rsid w:val="003774BA"/>
    <w:rsid w:val="00387445"/>
    <w:rsid w:val="003A4CDF"/>
    <w:rsid w:val="003A6487"/>
    <w:rsid w:val="003B1213"/>
    <w:rsid w:val="003D46D8"/>
    <w:rsid w:val="003D4DD8"/>
    <w:rsid w:val="003E4E1D"/>
    <w:rsid w:val="00407C81"/>
    <w:rsid w:val="004265A0"/>
    <w:rsid w:val="00427136"/>
    <w:rsid w:val="0044288F"/>
    <w:rsid w:val="00443FFD"/>
    <w:rsid w:val="00446379"/>
    <w:rsid w:val="00446E45"/>
    <w:rsid w:val="00452E7E"/>
    <w:rsid w:val="00461303"/>
    <w:rsid w:val="00464905"/>
    <w:rsid w:val="00467C3F"/>
    <w:rsid w:val="00473754"/>
    <w:rsid w:val="004737B5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D0521"/>
    <w:rsid w:val="004D1136"/>
    <w:rsid w:val="004D4DF0"/>
    <w:rsid w:val="004E7D7C"/>
    <w:rsid w:val="004E7F76"/>
    <w:rsid w:val="00501104"/>
    <w:rsid w:val="00502DA8"/>
    <w:rsid w:val="00502EA3"/>
    <w:rsid w:val="0050548F"/>
    <w:rsid w:val="00513EB5"/>
    <w:rsid w:val="00516A07"/>
    <w:rsid w:val="00530433"/>
    <w:rsid w:val="00530460"/>
    <w:rsid w:val="00533C20"/>
    <w:rsid w:val="00536B17"/>
    <w:rsid w:val="00542738"/>
    <w:rsid w:val="00557F87"/>
    <w:rsid w:val="0056301A"/>
    <w:rsid w:val="00570121"/>
    <w:rsid w:val="00570D85"/>
    <w:rsid w:val="00575027"/>
    <w:rsid w:val="0057631C"/>
    <w:rsid w:val="00586B26"/>
    <w:rsid w:val="005A09C1"/>
    <w:rsid w:val="005B3A7E"/>
    <w:rsid w:val="005D1D01"/>
    <w:rsid w:val="005D28CA"/>
    <w:rsid w:val="005D3CAF"/>
    <w:rsid w:val="005F4F38"/>
    <w:rsid w:val="0060132C"/>
    <w:rsid w:val="0060767C"/>
    <w:rsid w:val="00621111"/>
    <w:rsid w:val="00626CF9"/>
    <w:rsid w:val="00643A74"/>
    <w:rsid w:val="00656E64"/>
    <w:rsid w:val="00677FFC"/>
    <w:rsid w:val="006933A6"/>
    <w:rsid w:val="006C2D9B"/>
    <w:rsid w:val="006D636D"/>
    <w:rsid w:val="006D7FD1"/>
    <w:rsid w:val="006E3B1D"/>
    <w:rsid w:val="006E40A2"/>
    <w:rsid w:val="006F1C15"/>
    <w:rsid w:val="006F2464"/>
    <w:rsid w:val="0070044E"/>
    <w:rsid w:val="007034DC"/>
    <w:rsid w:val="00705245"/>
    <w:rsid w:val="00707225"/>
    <w:rsid w:val="00707783"/>
    <w:rsid w:val="007229C4"/>
    <w:rsid w:val="00740F75"/>
    <w:rsid w:val="007414F3"/>
    <w:rsid w:val="00750922"/>
    <w:rsid w:val="007545C7"/>
    <w:rsid w:val="007577F2"/>
    <w:rsid w:val="007648BB"/>
    <w:rsid w:val="0076490A"/>
    <w:rsid w:val="0077093E"/>
    <w:rsid w:val="00781C81"/>
    <w:rsid w:val="00781EBB"/>
    <w:rsid w:val="007A7AD4"/>
    <w:rsid w:val="007C3477"/>
    <w:rsid w:val="007D38F1"/>
    <w:rsid w:val="007F1DDC"/>
    <w:rsid w:val="007F3739"/>
    <w:rsid w:val="007F4675"/>
    <w:rsid w:val="007F6668"/>
    <w:rsid w:val="007F7C6F"/>
    <w:rsid w:val="00804B4A"/>
    <w:rsid w:val="00811404"/>
    <w:rsid w:val="008123B6"/>
    <w:rsid w:val="00817D11"/>
    <w:rsid w:val="00824AF1"/>
    <w:rsid w:val="00831DA1"/>
    <w:rsid w:val="00835B33"/>
    <w:rsid w:val="00841F42"/>
    <w:rsid w:val="008513AF"/>
    <w:rsid w:val="00881068"/>
    <w:rsid w:val="00881C14"/>
    <w:rsid w:val="00883CEC"/>
    <w:rsid w:val="00887560"/>
    <w:rsid w:val="00887796"/>
    <w:rsid w:val="00891C17"/>
    <w:rsid w:val="008933E1"/>
    <w:rsid w:val="008A4DDA"/>
    <w:rsid w:val="008B3416"/>
    <w:rsid w:val="008B39BD"/>
    <w:rsid w:val="008C70F7"/>
    <w:rsid w:val="008D03E8"/>
    <w:rsid w:val="008D2037"/>
    <w:rsid w:val="008D29C2"/>
    <w:rsid w:val="008E5439"/>
    <w:rsid w:val="008F0555"/>
    <w:rsid w:val="008F2CEE"/>
    <w:rsid w:val="00904268"/>
    <w:rsid w:val="0090753B"/>
    <w:rsid w:val="00910E99"/>
    <w:rsid w:val="00925838"/>
    <w:rsid w:val="009314B9"/>
    <w:rsid w:val="0093412F"/>
    <w:rsid w:val="009355B6"/>
    <w:rsid w:val="00937EDC"/>
    <w:rsid w:val="00940B8F"/>
    <w:rsid w:val="00942D27"/>
    <w:rsid w:val="0094564A"/>
    <w:rsid w:val="0094696F"/>
    <w:rsid w:val="00956368"/>
    <w:rsid w:val="00967E7F"/>
    <w:rsid w:val="00970930"/>
    <w:rsid w:val="009773AC"/>
    <w:rsid w:val="00980099"/>
    <w:rsid w:val="0099473E"/>
    <w:rsid w:val="009B4D71"/>
    <w:rsid w:val="009E35AF"/>
    <w:rsid w:val="009E4E7A"/>
    <w:rsid w:val="009F7809"/>
    <w:rsid w:val="00A2053B"/>
    <w:rsid w:val="00A22CEE"/>
    <w:rsid w:val="00A53FBF"/>
    <w:rsid w:val="00A60A8F"/>
    <w:rsid w:val="00A64F36"/>
    <w:rsid w:val="00A66826"/>
    <w:rsid w:val="00A71CED"/>
    <w:rsid w:val="00A8610B"/>
    <w:rsid w:val="00A86BA7"/>
    <w:rsid w:val="00A9394D"/>
    <w:rsid w:val="00AB502E"/>
    <w:rsid w:val="00AC2CC0"/>
    <w:rsid w:val="00AD117C"/>
    <w:rsid w:val="00AD16A7"/>
    <w:rsid w:val="00AD2F39"/>
    <w:rsid w:val="00AE4EDF"/>
    <w:rsid w:val="00B05C8C"/>
    <w:rsid w:val="00B07017"/>
    <w:rsid w:val="00B132A7"/>
    <w:rsid w:val="00B135B0"/>
    <w:rsid w:val="00B144EB"/>
    <w:rsid w:val="00B15346"/>
    <w:rsid w:val="00B30A52"/>
    <w:rsid w:val="00B35126"/>
    <w:rsid w:val="00B36E00"/>
    <w:rsid w:val="00B5137B"/>
    <w:rsid w:val="00B513AE"/>
    <w:rsid w:val="00B55E2C"/>
    <w:rsid w:val="00B65E5D"/>
    <w:rsid w:val="00B75AF8"/>
    <w:rsid w:val="00B932E3"/>
    <w:rsid w:val="00BB4ED8"/>
    <w:rsid w:val="00BD5B98"/>
    <w:rsid w:val="00BD7622"/>
    <w:rsid w:val="00BD7F70"/>
    <w:rsid w:val="00BE3F1F"/>
    <w:rsid w:val="00BF2F93"/>
    <w:rsid w:val="00C00D7B"/>
    <w:rsid w:val="00C155F5"/>
    <w:rsid w:val="00C21521"/>
    <w:rsid w:val="00C33C0D"/>
    <w:rsid w:val="00C3552D"/>
    <w:rsid w:val="00C436E9"/>
    <w:rsid w:val="00C55206"/>
    <w:rsid w:val="00C67FDB"/>
    <w:rsid w:val="00C80EC6"/>
    <w:rsid w:val="00C9527E"/>
    <w:rsid w:val="00C95ADB"/>
    <w:rsid w:val="00CB342B"/>
    <w:rsid w:val="00CB7F9A"/>
    <w:rsid w:val="00CC0D7C"/>
    <w:rsid w:val="00CD5DCF"/>
    <w:rsid w:val="00CD721A"/>
    <w:rsid w:val="00D012F4"/>
    <w:rsid w:val="00D01492"/>
    <w:rsid w:val="00D06EBB"/>
    <w:rsid w:val="00D2068D"/>
    <w:rsid w:val="00D2736A"/>
    <w:rsid w:val="00D35952"/>
    <w:rsid w:val="00D36AB5"/>
    <w:rsid w:val="00D4029B"/>
    <w:rsid w:val="00D46260"/>
    <w:rsid w:val="00D568DE"/>
    <w:rsid w:val="00D64681"/>
    <w:rsid w:val="00D7285A"/>
    <w:rsid w:val="00D870CE"/>
    <w:rsid w:val="00DA0A90"/>
    <w:rsid w:val="00DA5B0D"/>
    <w:rsid w:val="00DC1A1D"/>
    <w:rsid w:val="00DC5F09"/>
    <w:rsid w:val="00DD27D0"/>
    <w:rsid w:val="00DE069C"/>
    <w:rsid w:val="00DE51FF"/>
    <w:rsid w:val="00DF338A"/>
    <w:rsid w:val="00DF5784"/>
    <w:rsid w:val="00E02885"/>
    <w:rsid w:val="00E03674"/>
    <w:rsid w:val="00E07885"/>
    <w:rsid w:val="00E07D4D"/>
    <w:rsid w:val="00E17A08"/>
    <w:rsid w:val="00E204A4"/>
    <w:rsid w:val="00E222FB"/>
    <w:rsid w:val="00E22909"/>
    <w:rsid w:val="00E24D05"/>
    <w:rsid w:val="00E44021"/>
    <w:rsid w:val="00E5189F"/>
    <w:rsid w:val="00E62A90"/>
    <w:rsid w:val="00E64749"/>
    <w:rsid w:val="00E8428E"/>
    <w:rsid w:val="00E9209C"/>
    <w:rsid w:val="00E92931"/>
    <w:rsid w:val="00E9376A"/>
    <w:rsid w:val="00EA1642"/>
    <w:rsid w:val="00EA2993"/>
    <w:rsid w:val="00EA4B59"/>
    <w:rsid w:val="00EB20F9"/>
    <w:rsid w:val="00EC1589"/>
    <w:rsid w:val="00EC1DA5"/>
    <w:rsid w:val="00EC67B4"/>
    <w:rsid w:val="00EC70CA"/>
    <w:rsid w:val="00ED0E85"/>
    <w:rsid w:val="00ED7732"/>
    <w:rsid w:val="00EE41C0"/>
    <w:rsid w:val="00EE5185"/>
    <w:rsid w:val="00EF6A20"/>
    <w:rsid w:val="00F03089"/>
    <w:rsid w:val="00F12FFC"/>
    <w:rsid w:val="00F13A4D"/>
    <w:rsid w:val="00F147BC"/>
    <w:rsid w:val="00F17D8A"/>
    <w:rsid w:val="00F17EE4"/>
    <w:rsid w:val="00F20709"/>
    <w:rsid w:val="00F2349F"/>
    <w:rsid w:val="00F24863"/>
    <w:rsid w:val="00F404CF"/>
    <w:rsid w:val="00F50793"/>
    <w:rsid w:val="00F50D75"/>
    <w:rsid w:val="00F53FCA"/>
    <w:rsid w:val="00F625EA"/>
    <w:rsid w:val="00F62957"/>
    <w:rsid w:val="00F641A7"/>
    <w:rsid w:val="00F7610E"/>
    <w:rsid w:val="00F76CAE"/>
    <w:rsid w:val="00F81B08"/>
    <w:rsid w:val="00F83B26"/>
    <w:rsid w:val="00F83BAE"/>
    <w:rsid w:val="00F91BE3"/>
    <w:rsid w:val="00F95485"/>
    <w:rsid w:val="00FB2EE2"/>
    <w:rsid w:val="00FD1C50"/>
    <w:rsid w:val="00FD2C13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C40B3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C6523-AAB2-4A87-97C6-E5E72769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2868</TotalTime>
  <Pages>3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65</cp:revision>
  <cp:lastPrinted>2018-05-09T09:56:00Z</cp:lastPrinted>
  <dcterms:created xsi:type="dcterms:W3CDTF">2016-02-15T09:15:00Z</dcterms:created>
  <dcterms:modified xsi:type="dcterms:W3CDTF">2019-06-14T07:49:00Z</dcterms:modified>
</cp:coreProperties>
</file>