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9A694B" w:rsidRDefault="00E54DB4" w:rsidP="00E54DB4">
      <w:pPr>
        <w:spacing w:after="0"/>
        <w:jc w:val="both"/>
        <w:rPr>
          <w:rFonts w:ascii="Tahoma" w:hAnsi="Tahoma" w:cs="Tahoma"/>
          <w:b/>
          <w:sz w:val="24"/>
          <w:szCs w:val="24"/>
          <w:lang w:val="sr-Latn-ME"/>
        </w:rPr>
      </w:pPr>
      <w:r w:rsidRPr="009A694B">
        <w:rPr>
          <w:rFonts w:ascii="Tahoma" w:hAnsi="Tahoma" w:cs="Tahoma"/>
          <w:b/>
          <w:sz w:val="24"/>
          <w:szCs w:val="24"/>
          <w:lang w:val="sr-Latn-ME"/>
        </w:rPr>
        <w:t>C R N A   G O R A</w:t>
      </w:r>
    </w:p>
    <w:p w:rsidR="00E54DB4" w:rsidRPr="009A694B" w:rsidRDefault="00E54DB4" w:rsidP="00E54DB4">
      <w:pPr>
        <w:spacing w:after="0"/>
        <w:jc w:val="both"/>
        <w:rPr>
          <w:rFonts w:ascii="Tahoma" w:hAnsi="Tahoma" w:cs="Tahoma"/>
          <w:b/>
          <w:sz w:val="24"/>
          <w:szCs w:val="24"/>
          <w:lang w:val="sr-Latn-ME"/>
        </w:rPr>
      </w:pPr>
      <w:r w:rsidRPr="009A694B">
        <w:rPr>
          <w:rFonts w:ascii="Tahoma" w:hAnsi="Tahoma" w:cs="Tahoma"/>
          <w:b/>
          <w:sz w:val="24"/>
          <w:szCs w:val="24"/>
          <w:lang w:val="sr-Latn-ME"/>
        </w:rPr>
        <w:t>AGENCIJA ZA ZAŠTITU LIČNIH PODATAKA</w:t>
      </w:r>
    </w:p>
    <w:p w:rsidR="00E54DB4" w:rsidRPr="009A694B" w:rsidRDefault="00E54DB4" w:rsidP="00E54DB4">
      <w:pPr>
        <w:spacing w:after="0"/>
        <w:jc w:val="both"/>
        <w:rPr>
          <w:rFonts w:ascii="Tahoma" w:hAnsi="Tahoma" w:cs="Tahoma"/>
          <w:b/>
          <w:sz w:val="24"/>
          <w:szCs w:val="24"/>
          <w:lang w:val="sr-Latn-ME"/>
        </w:rPr>
      </w:pPr>
      <w:r w:rsidRPr="009A694B">
        <w:rPr>
          <w:rFonts w:ascii="Tahoma" w:hAnsi="Tahoma" w:cs="Tahoma"/>
          <w:b/>
          <w:sz w:val="24"/>
          <w:szCs w:val="24"/>
          <w:lang w:val="sr-Latn-ME"/>
        </w:rPr>
        <w:t>I SLOBODAN PRISTUP INFORMACIJAMA</w:t>
      </w:r>
    </w:p>
    <w:p w:rsidR="00E54DB4" w:rsidRPr="009A694B" w:rsidRDefault="00E54DB4" w:rsidP="00E54DB4">
      <w:pPr>
        <w:spacing w:after="0"/>
        <w:jc w:val="both"/>
        <w:rPr>
          <w:rFonts w:ascii="Tahoma" w:hAnsi="Tahoma" w:cs="Tahoma"/>
          <w:b/>
          <w:sz w:val="24"/>
          <w:szCs w:val="24"/>
          <w:lang w:val="sr-Latn-ME"/>
        </w:rPr>
      </w:pPr>
      <w:r w:rsidRPr="009A694B">
        <w:rPr>
          <w:rFonts w:ascii="Tahoma" w:hAnsi="Tahoma" w:cs="Tahoma"/>
          <w:b/>
          <w:sz w:val="24"/>
          <w:szCs w:val="24"/>
          <w:lang w:val="sr-Latn-ME"/>
        </w:rPr>
        <w:t xml:space="preserve">Br. </w:t>
      </w:r>
      <w:r w:rsidR="004B5FA4" w:rsidRPr="009A694B">
        <w:rPr>
          <w:rFonts w:ascii="Tahoma" w:hAnsi="Tahoma" w:cs="Tahoma"/>
          <w:b/>
          <w:sz w:val="24"/>
          <w:szCs w:val="24"/>
          <w:lang w:val="sr-Latn-ME"/>
        </w:rPr>
        <w:t>UPII 07-30-</w:t>
      </w:r>
      <w:r w:rsidR="009A694B" w:rsidRPr="009A694B">
        <w:rPr>
          <w:rFonts w:ascii="Tahoma" w:hAnsi="Tahoma" w:cs="Tahoma"/>
          <w:b/>
          <w:sz w:val="24"/>
          <w:szCs w:val="24"/>
          <w:lang w:val="sr-Latn-ME"/>
        </w:rPr>
        <w:t>133</w:t>
      </w:r>
      <w:r w:rsidR="00CF574B" w:rsidRPr="009A694B">
        <w:rPr>
          <w:rFonts w:ascii="Tahoma" w:hAnsi="Tahoma" w:cs="Tahoma"/>
          <w:b/>
          <w:sz w:val="24"/>
          <w:szCs w:val="24"/>
          <w:lang w:val="sr-Latn-ME"/>
        </w:rPr>
        <w:t>0</w:t>
      </w:r>
      <w:r w:rsidR="004B5FA4" w:rsidRPr="009A694B">
        <w:rPr>
          <w:rFonts w:ascii="Tahoma" w:hAnsi="Tahoma" w:cs="Tahoma"/>
          <w:b/>
          <w:sz w:val="24"/>
          <w:szCs w:val="24"/>
          <w:lang w:val="sr-Latn-ME"/>
        </w:rPr>
        <w:t>-</w:t>
      </w:r>
      <w:r w:rsidR="00CF574B" w:rsidRPr="009A694B">
        <w:rPr>
          <w:rFonts w:ascii="Tahoma" w:hAnsi="Tahoma" w:cs="Tahoma"/>
          <w:b/>
          <w:sz w:val="24"/>
          <w:szCs w:val="24"/>
          <w:lang w:val="sr-Latn-ME"/>
        </w:rPr>
        <w:t>3</w:t>
      </w:r>
      <w:r w:rsidR="004B5FA4" w:rsidRPr="009A694B">
        <w:rPr>
          <w:rFonts w:ascii="Tahoma" w:hAnsi="Tahoma" w:cs="Tahoma"/>
          <w:b/>
          <w:sz w:val="24"/>
          <w:szCs w:val="24"/>
          <w:lang w:val="sr-Latn-ME"/>
        </w:rPr>
        <w:t>/17</w:t>
      </w:r>
    </w:p>
    <w:p w:rsidR="009A694B" w:rsidRPr="009A694B" w:rsidRDefault="00E54DB4" w:rsidP="00E54DB4">
      <w:pPr>
        <w:spacing w:after="0"/>
        <w:jc w:val="both"/>
        <w:rPr>
          <w:rFonts w:ascii="Tahoma" w:hAnsi="Tahoma" w:cs="Tahoma"/>
          <w:b/>
          <w:sz w:val="24"/>
          <w:szCs w:val="24"/>
          <w:lang w:val="sr-Latn-ME"/>
        </w:rPr>
      </w:pPr>
      <w:r w:rsidRPr="009A694B">
        <w:rPr>
          <w:rFonts w:ascii="Tahoma" w:hAnsi="Tahoma" w:cs="Tahoma"/>
          <w:b/>
          <w:sz w:val="24"/>
          <w:szCs w:val="24"/>
          <w:lang w:val="sr-Latn-ME"/>
        </w:rPr>
        <w:t xml:space="preserve">Podgorica, </w:t>
      </w:r>
      <w:r w:rsidR="009A694B" w:rsidRPr="009A694B">
        <w:rPr>
          <w:rFonts w:ascii="Tahoma" w:hAnsi="Tahoma" w:cs="Tahoma"/>
          <w:b/>
          <w:sz w:val="24"/>
          <w:szCs w:val="24"/>
          <w:lang w:val="sr-Latn-ME"/>
        </w:rPr>
        <w:t>26</w:t>
      </w:r>
      <w:r w:rsidR="00147E48" w:rsidRPr="009A694B">
        <w:rPr>
          <w:rFonts w:ascii="Tahoma" w:hAnsi="Tahoma" w:cs="Tahoma"/>
          <w:b/>
          <w:sz w:val="24"/>
          <w:szCs w:val="24"/>
          <w:lang w:val="sr-Latn-ME"/>
        </w:rPr>
        <w:t>.0</w:t>
      </w:r>
      <w:r w:rsidR="00CF574B" w:rsidRPr="009A694B">
        <w:rPr>
          <w:rFonts w:ascii="Tahoma" w:hAnsi="Tahoma" w:cs="Tahoma"/>
          <w:b/>
          <w:sz w:val="24"/>
          <w:szCs w:val="24"/>
          <w:lang w:val="sr-Latn-ME"/>
        </w:rPr>
        <w:t>3</w:t>
      </w:r>
      <w:r w:rsidRPr="009A694B">
        <w:rPr>
          <w:rFonts w:ascii="Tahoma" w:hAnsi="Tahoma" w:cs="Tahoma"/>
          <w:b/>
          <w:sz w:val="24"/>
          <w:szCs w:val="24"/>
          <w:lang w:val="sr-Latn-ME"/>
        </w:rPr>
        <w:t>.201</w:t>
      </w:r>
      <w:r w:rsidR="00CF574B" w:rsidRPr="009A694B">
        <w:rPr>
          <w:rFonts w:ascii="Tahoma" w:hAnsi="Tahoma" w:cs="Tahoma"/>
          <w:b/>
          <w:sz w:val="24"/>
          <w:szCs w:val="24"/>
          <w:lang w:val="sr-Latn-ME"/>
        </w:rPr>
        <w:t>9</w:t>
      </w:r>
      <w:r w:rsidRPr="009A694B">
        <w:rPr>
          <w:rFonts w:ascii="Tahoma" w:hAnsi="Tahoma" w:cs="Tahoma"/>
          <w:b/>
          <w:sz w:val="24"/>
          <w:szCs w:val="24"/>
          <w:lang w:val="sr-Latn-ME"/>
        </w:rPr>
        <w:t xml:space="preserve">.godine     </w:t>
      </w:r>
    </w:p>
    <w:p w:rsidR="00E54DB4" w:rsidRPr="009A694B" w:rsidRDefault="00E54DB4" w:rsidP="00E54DB4">
      <w:pPr>
        <w:spacing w:after="0"/>
        <w:jc w:val="both"/>
        <w:rPr>
          <w:rFonts w:ascii="Tahoma" w:hAnsi="Tahoma" w:cs="Tahoma"/>
          <w:b/>
          <w:sz w:val="24"/>
          <w:szCs w:val="24"/>
          <w:lang w:val="sr-Latn-ME"/>
        </w:rPr>
      </w:pPr>
      <w:r w:rsidRPr="009A694B">
        <w:rPr>
          <w:rFonts w:ascii="Tahoma" w:hAnsi="Tahoma" w:cs="Tahoma"/>
          <w:b/>
          <w:sz w:val="24"/>
          <w:szCs w:val="24"/>
          <w:lang w:val="sr-Latn-ME"/>
        </w:rPr>
        <w:t xml:space="preserve">        </w:t>
      </w:r>
    </w:p>
    <w:p w:rsidR="00E54DB4" w:rsidRPr="009A694B" w:rsidRDefault="00E54DB4" w:rsidP="00A2072F">
      <w:pPr>
        <w:spacing w:line="276" w:lineRule="auto"/>
        <w:jc w:val="both"/>
        <w:rPr>
          <w:rFonts w:ascii="Tahoma" w:hAnsi="Tahoma" w:cs="Tahoma"/>
          <w:sz w:val="24"/>
          <w:szCs w:val="24"/>
          <w:lang w:val="sr-Latn-ME"/>
        </w:rPr>
      </w:pPr>
      <w:r w:rsidRPr="009A694B">
        <w:rPr>
          <w:rFonts w:ascii="Tahoma" w:hAnsi="Tahoma" w:cs="Tahoma"/>
          <w:sz w:val="24"/>
          <w:szCs w:val="24"/>
          <w:lang w:val="sr-Latn-ME"/>
        </w:rPr>
        <w:t>Agencija za zaštitu ličnih podataka i slobodan pristup informacijama - Savjet Agencije,</w:t>
      </w:r>
      <w:r w:rsidR="009D4D17" w:rsidRPr="009A694B">
        <w:rPr>
          <w:rFonts w:ascii="Tahoma" w:hAnsi="Tahoma" w:cs="Tahoma"/>
          <w:sz w:val="24"/>
          <w:szCs w:val="24"/>
          <w:lang w:val="sr-Latn-ME"/>
        </w:rPr>
        <w:t xml:space="preserve"> postupajući po presudi Upravnog suda U.br.</w:t>
      </w:r>
      <w:r w:rsidR="009D4D17" w:rsidRPr="009A694B">
        <w:rPr>
          <w:rFonts w:ascii="Arial" w:hAnsi="Arial" w:cs="Arial"/>
          <w:color w:val="000000"/>
          <w:shd w:val="clear" w:color="auto" w:fill="FFFFFF"/>
          <w:lang w:val="sr-Latn-ME"/>
        </w:rPr>
        <w:t xml:space="preserve"> </w:t>
      </w:r>
      <w:r w:rsidR="009D4D17" w:rsidRPr="009A694B">
        <w:rPr>
          <w:rFonts w:ascii="Tahoma" w:hAnsi="Tahoma" w:cs="Tahoma"/>
          <w:color w:val="000000"/>
          <w:sz w:val="24"/>
          <w:szCs w:val="24"/>
          <w:shd w:val="clear" w:color="auto" w:fill="FFFFFF"/>
          <w:lang w:val="sr-Latn-ME"/>
        </w:rPr>
        <w:t>5117/2017</w:t>
      </w:r>
      <w:r w:rsidR="009D4D17" w:rsidRPr="009A694B">
        <w:rPr>
          <w:rFonts w:ascii="Tahoma" w:hAnsi="Tahoma" w:cs="Tahoma"/>
          <w:sz w:val="24"/>
          <w:szCs w:val="24"/>
          <w:lang w:val="sr-Latn-ME"/>
        </w:rPr>
        <w:t xml:space="preserve"> od 17.09.2018.godine</w:t>
      </w:r>
      <w:r w:rsidRPr="009A694B">
        <w:rPr>
          <w:rFonts w:ascii="Tahoma" w:hAnsi="Tahoma" w:cs="Tahoma"/>
          <w:sz w:val="24"/>
          <w:szCs w:val="24"/>
          <w:lang w:val="sr-Latn-ME"/>
        </w:rPr>
        <w:t xml:space="preserve"> rješavajući po žalbi NVO Mans </w:t>
      </w:r>
      <w:r w:rsidR="00B322B6" w:rsidRPr="009A694B">
        <w:rPr>
          <w:rFonts w:ascii="Tahoma" w:hAnsi="Tahoma" w:cs="Tahoma"/>
          <w:sz w:val="24"/>
          <w:szCs w:val="24"/>
          <w:lang w:val="sr-Latn-ME"/>
        </w:rPr>
        <w:t>br.</w:t>
      </w:r>
      <w:r w:rsidR="00150231" w:rsidRPr="009A694B">
        <w:rPr>
          <w:rFonts w:ascii="Tahoma" w:hAnsi="Tahoma" w:cs="Tahoma"/>
          <w:sz w:val="24"/>
          <w:szCs w:val="24"/>
          <w:lang w:val="sr-Latn-ME"/>
        </w:rPr>
        <w:t xml:space="preserve"> </w:t>
      </w:r>
      <w:r w:rsidR="00181319" w:rsidRPr="009A694B">
        <w:rPr>
          <w:rFonts w:ascii="Tahoma" w:hAnsi="Tahoma" w:cs="Tahoma"/>
          <w:sz w:val="24"/>
          <w:szCs w:val="24"/>
          <w:lang w:val="sr-Latn-ME"/>
        </w:rPr>
        <w:t xml:space="preserve">17/108647-108649 </w:t>
      </w:r>
      <w:r w:rsidR="004B5FA4" w:rsidRPr="009A694B">
        <w:rPr>
          <w:rFonts w:ascii="Tahoma" w:hAnsi="Tahoma" w:cs="Tahoma"/>
          <w:sz w:val="24"/>
          <w:szCs w:val="24"/>
          <w:lang w:val="sr-Latn-ME"/>
        </w:rPr>
        <w:t xml:space="preserve">od </w:t>
      </w:r>
      <w:r w:rsidR="00181319" w:rsidRPr="009A694B">
        <w:rPr>
          <w:rFonts w:ascii="Tahoma" w:hAnsi="Tahoma" w:cs="Tahoma"/>
          <w:sz w:val="24"/>
          <w:szCs w:val="24"/>
          <w:lang w:val="sr-Latn-ME"/>
        </w:rPr>
        <w:t>27</w:t>
      </w:r>
      <w:r w:rsidR="004B5FA4" w:rsidRPr="009A694B">
        <w:rPr>
          <w:rFonts w:ascii="Tahoma" w:hAnsi="Tahoma" w:cs="Tahoma"/>
          <w:sz w:val="24"/>
          <w:szCs w:val="24"/>
          <w:lang w:val="sr-Latn-ME"/>
        </w:rPr>
        <w:t>.0</w:t>
      </w:r>
      <w:r w:rsidR="00E61539" w:rsidRPr="009A694B">
        <w:rPr>
          <w:rFonts w:ascii="Tahoma" w:hAnsi="Tahoma" w:cs="Tahoma"/>
          <w:sz w:val="24"/>
          <w:szCs w:val="24"/>
          <w:lang w:val="sr-Latn-ME"/>
        </w:rPr>
        <w:t>3</w:t>
      </w:r>
      <w:r w:rsidR="004B5FA4" w:rsidRPr="009A694B">
        <w:rPr>
          <w:rFonts w:ascii="Tahoma" w:hAnsi="Tahoma" w:cs="Tahoma"/>
          <w:sz w:val="24"/>
          <w:szCs w:val="24"/>
          <w:lang w:val="sr-Latn-ME"/>
        </w:rPr>
        <w:t>.201</w:t>
      </w:r>
      <w:r w:rsidR="00E61539" w:rsidRPr="009A694B">
        <w:rPr>
          <w:rFonts w:ascii="Tahoma" w:hAnsi="Tahoma" w:cs="Tahoma"/>
          <w:sz w:val="24"/>
          <w:szCs w:val="24"/>
          <w:lang w:val="sr-Latn-ME"/>
        </w:rPr>
        <w:t>7</w:t>
      </w:r>
      <w:r w:rsidR="004B5FA4" w:rsidRPr="009A694B">
        <w:rPr>
          <w:rFonts w:ascii="Tahoma" w:hAnsi="Tahoma" w:cs="Tahoma"/>
          <w:sz w:val="24"/>
          <w:szCs w:val="24"/>
          <w:lang w:val="sr-Latn-ME"/>
        </w:rPr>
        <w:t>. godine</w:t>
      </w:r>
      <w:r w:rsidR="006F7CD7" w:rsidRPr="009A694B">
        <w:rPr>
          <w:rFonts w:ascii="Tahoma" w:hAnsi="Tahoma" w:cs="Tahoma"/>
          <w:sz w:val="24"/>
          <w:szCs w:val="24"/>
          <w:lang w:val="sr-Latn-ME"/>
        </w:rPr>
        <w:t>,</w:t>
      </w:r>
      <w:r w:rsidR="009D4D17" w:rsidRPr="009A694B">
        <w:rPr>
          <w:rFonts w:ascii="Tahoma" w:hAnsi="Tahoma" w:cs="Tahoma"/>
          <w:sz w:val="24"/>
          <w:szCs w:val="24"/>
          <w:lang w:val="sr-Latn-ME"/>
        </w:rPr>
        <w:t xml:space="preserve"> kojeg zastupa Veselin Radulović advokat iz Podgorice,</w:t>
      </w:r>
      <w:r w:rsidR="006F7CD7" w:rsidRPr="009A694B">
        <w:rPr>
          <w:rFonts w:ascii="Tahoma" w:hAnsi="Tahoma" w:cs="Tahoma"/>
          <w:sz w:val="24"/>
          <w:szCs w:val="24"/>
          <w:lang w:val="sr-Latn-ME"/>
        </w:rPr>
        <w:t xml:space="preserve"> </w:t>
      </w:r>
      <w:r w:rsidRPr="009A694B">
        <w:rPr>
          <w:rFonts w:ascii="Tahoma" w:hAnsi="Tahoma" w:cs="Tahoma"/>
          <w:sz w:val="24"/>
          <w:szCs w:val="24"/>
          <w:lang w:val="sr-Latn-ME"/>
        </w:rPr>
        <w:t xml:space="preserve">izjavljene protiv </w:t>
      </w:r>
      <w:r w:rsidR="009D4D17" w:rsidRPr="009A694B">
        <w:rPr>
          <w:rFonts w:ascii="Tahoma" w:hAnsi="Tahoma" w:cs="Tahoma"/>
          <w:sz w:val="24"/>
          <w:szCs w:val="24"/>
          <w:lang w:val="sr-Latn-ME"/>
        </w:rPr>
        <w:t>rješenja</w:t>
      </w:r>
      <w:r w:rsidR="00E61539" w:rsidRPr="009A694B">
        <w:rPr>
          <w:rFonts w:ascii="Tahoma" w:hAnsi="Tahoma" w:cs="Tahoma"/>
          <w:sz w:val="24"/>
          <w:szCs w:val="24"/>
          <w:lang w:val="sr-Latn-ME"/>
        </w:rPr>
        <w:t xml:space="preserve"> Ministarstva </w:t>
      </w:r>
      <w:r w:rsidR="00181319" w:rsidRPr="009A694B">
        <w:rPr>
          <w:rFonts w:ascii="Tahoma" w:hAnsi="Tahoma" w:cs="Tahoma"/>
          <w:sz w:val="24"/>
          <w:szCs w:val="24"/>
          <w:lang w:val="sr-Latn-ME"/>
        </w:rPr>
        <w:t>finansija broj: 011-62/2 od dana 13. marta 2017.</w:t>
      </w:r>
      <w:r w:rsidR="00E61539" w:rsidRPr="009A694B">
        <w:rPr>
          <w:rFonts w:ascii="Tahoma" w:hAnsi="Tahoma" w:cs="Tahoma"/>
          <w:sz w:val="24"/>
          <w:szCs w:val="24"/>
          <w:lang w:val="sr-Latn-ME"/>
        </w:rPr>
        <w:t xml:space="preserve"> godine</w:t>
      </w:r>
      <w:r w:rsidRPr="009A694B">
        <w:rPr>
          <w:rFonts w:ascii="Tahoma" w:hAnsi="Tahoma" w:cs="Tahoma"/>
          <w:sz w:val="24"/>
          <w:szCs w:val="24"/>
          <w:lang w:val="sr-Latn-ME"/>
        </w:rPr>
        <w:t xml:space="preserve">, na osnovu člana 38 Zakona o slobodnom pristupu informacijama </w:t>
      </w:r>
      <w:r w:rsidR="00E61539" w:rsidRPr="009A694B">
        <w:rPr>
          <w:rFonts w:ascii="Tahoma" w:hAnsi="Tahoma" w:cs="Tahoma"/>
          <w:sz w:val="24"/>
          <w:szCs w:val="24"/>
          <w:lang w:val="sr-Latn-ME"/>
        </w:rPr>
        <w:t>(“Sl.list Crne Gore”, br.44/12</w:t>
      </w:r>
      <w:r w:rsidR="009F757B">
        <w:rPr>
          <w:rFonts w:ascii="Tahoma" w:hAnsi="Tahoma" w:cs="Tahoma"/>
          <w:sz w:val="24"/>
          <w:szCs w:val="24"/>
          <w:lang w:val="sr-Latn-ME"/>
        </w:rPr>
        <w:t xml:space="preserve"> i</w:t>
      </w:r>
      <w:r w:rsidR="009A694B" w:rsidRPr="009A694B">
        <w:rPr>
          <w:rFonts w:ascii="Tahoma" w:hAnsi="Tahoma" w:cs="Tahoma"/>
          <w:sz w:val="24"/>
          <w:szCs w:val="24"/>
          <w:lang w:val="sr-Latn-ME"/>
        </w:rPr>
        <w:t xml:space="preserve"> 030/17</w:t>
      </w:r>
      <w:r w:rsidR="004834E1" w:rsidRPr="009A694B">
        <w:rPr>
          <w:rFonts w:ascii="Tahoma" w:hAnsi="Tahoma" w:cs="Tahoma"/>
          <w:sz w:val="24"/>
          <w:szCs w:val="24"/>
          <w:lang w:val="sr-Latn-ME"/>
        </w:rPr>
        <w:t>)</w:t>
      </w:r>
      <w:r w:rsidRPr="009A694B">
        <w:rPr>
          <w:rFonts w:ascii="Tahoma" w:hAnsi="Tahoma" w:cs="Tahoma"/>
          <w:sz w:val="24"/>
          <w:szCs w:val="24"/>
          <w:lang w:val="sr-Latn-ME"/>
        </w:rPr>
        <w:t xml:space="preserve"> i </w:t>
      </w:r>
      <w:r w:rsidR="004B5FA4" w:rsidRPr="009A694B">
        <w:rPr>
          <w:rFonts w:ascii="Tahoma" w:eastAsiaTheme="minorEastAsia" w:hAnsi="Tahoma" w:cs="Tahoma"/>
          <w:sz w:val="24"/>
          <w:szCs w:val="24"/>
          <w:lang w:val="sr-Latn-ME" w:eastAsia="sr-Latn-ME"/>
        </w:rPr>
        <w:t xml:space="preserve"> člana 23</w:t>
      </w:r>
      <w:r w:rsidR="009D4D17" w:rsidRPr="009A694B">
        <w:rPr>
          <w:rFonts w:ascii="Tahoma" w:eastAsiaTheme="minorEastAsia" w:hAnsi="Tahoma" w:cs="Tahoma"/>
          <w:sz w:val="24"/>
          <w:szCs w:val="24"/>
          <w:lang w:val="sr-Latn-ME" w:eastAsia="sr-Latn-ME"/>
        </w:rPr>
        <w:t>7</w:t>
      </w:r>
      <w:r w:rsidR="004B5FA4" w:rsidRPr="009A694B">
        <w:rPr>
          <w:rFonts w:ascii="Tahoma" w:eastAsiaTheme="minorEastAsia" w:hAnsi="Tahoma" w:cs="Tahoma"/>
          <w:sz w:val="24"/>
          <w:szCs w:val="24"/>
          <w:lang w:val="sr-Latn-ME" w:eastAsia="sr-Latn-ME"/>
        </w:rPr>
        <w:t xml:space="preserve"> stav </w:t>
      </w:r>
      <w:r w:rsidR="009D4D17" w:rsidRPr="009A694B">
        <w:rPr>
          <w:rFonts w:ascii="Tahoma" w:eastAsiaTheme="minorEastAsia" w:hAnsi="Tahoma" w:cs="Tahoma"/>
          <w:sz w:val="24"/>
          <w:szCs w:val="24"/>
          <w:lang w:val="sr-Latn-ME" w:eastAsia="sr-Latn-ME"/>
        </w:rPr>
        <w:t>2</w:t>
      </w:r>
      <w:r w:rsidR="004B5FA4" w:rsidRPr="009A694B">
        <w:rPr>
          <w:rFonts w:ascii="Tahoma" w:eastAsiaTheme="minorEastAsia" w:hAnsi="Tahoma" w:cs="Tahoma"/>
          <w:sz w:val="24"/>
          <w:szCs w:val="24"/>
          <w:lang w:val="sr-Latn-ME" w:eastAsia="sr-Latn-ME"/>
        </w:rPr>
        <w:t xml:space="preserve"> Zakona o opštem upravnom postupku </w:t>
      </w:r>
      <w:r w:rsidR="004B5FA4" w:rsidRPr="009A694B">
        <w:rPr>
          <w:rFonts w:ascii="Tahoma" w:hAnsi="Tahoma" w:cs="Tahoma"/>
          <w:sz w:val="24"/>
          <w:szCs w:val="24"/>
          <w:lang w:val="sr-Latn-ME"/>
        </w:rPr>
        <w:t>(“Sl.list Crne Gore”,br.60/03, 73/10 i 32/11</w:t>
      </w:r>
      <w:r w:rsidR="004B5FA4" w:rsidRPr="009A694B">
        <w:rPr>
          <w:rFonts w:ascii="Tahoma" w:eastAsiaTheme="minorEastAsia" w:hAnsi="Tahoma" w:cs="Tahoma"/>
          <w:sz w:val="24"/>
          <w:szCs w:val="24"/>
          <w:lang w:val="sr-Latn-ME" w:eastAsia="sr-Latn-ME"/>
        </w:rPr>
        <w:t xml:space="preserve">) </w:t>
      </w:r>
      <w:r w:rsidR="00147E48" w:rsidRPr="009A694B">
        <w:rPr>
          <w:rFonts w:ascii="Tahoma" w:hAnsi="Tahoma" w:cs="Tahoma"/>
          <w:sz w:val="24"/>
          <w:szCs w:val="24"/>
          <w:lang w:val="sr-Latn-ME"/>
        </w:rPr>
        <w:t xml:space="preserve">je na sjednici održanoj dana </w:t>
      </w:r>
      <w:r w:rsidR="00181319" w:rsidRPr="009A694B">
        <w:rPr>
          <w:rFonts w:ascii="Tahoma" w:hAnsi="Tahoma" w:cs="Tahoma"/>
          <w:sz w:val="24"/>
          <w:szCs w:val="24"/>
          <w:lang w:val="sr-Latn-ME"/>
        </w:rPr>
        <w:t>1</w:t>
      </w:r>
      <w:r w:rsidR="009A694B" w:rsidRPr="009A694B">
        <w:rPr>
          <w:rFonts w:ascii="Tahoma" w:hAnsi="Tahoma" w:cs="Tahoma"/>
          <w:sz w:val="24"/>
          <w:szCs w:val="24"/>
          <w:lang w:val="sr-Latn-ME"/>
        </w:rPr>
        <w:t>5</w:t>
      </w:r>
      <w:r w:rsidR="00974379" w:rsidRPr="009A694B">
        <w:rPr>
          <w:rFonts w:ascii="Tahoma" w:hAnsi="Tahoma" w:cs="Tahoma"/>
          <w:sz w:val="24"/>
          <w:szCs w:val="24"/>
          <w:lang w:val="sr-Latn-ME"/>
        </w:rPr>
        <w:t>.</w:t>
      </w:r>
      <w:r w:rsidR="00FE6FF2" w:rsidRPr="009A694B">
        <w:rPr>
          <w:rFonts w:ascii="Tahoma" w:hAnsi="Tahoma" w:cs="Tahoma"/>
          <w:sz w:val="24"/>
          <w:szCs w:val="24"/>
          <w:lang w:val="sr-Latn-ME"/>
        </w:rPr>
        <w:t>0</w:t>
      </w:r>
      <w:r w:rsidR="009A694B" w:rsidRPr="009A694B">
        <w:rPr>
          <w:rFonts w:ascii="Tahoma" w:hAnsi="Tahoma" w:cs="Tahoma"/>
          <w:sz w:val="24"/>
          <w:szCs w:val="24"/>
          <w:lang w:val="sr-Latn-ME"/>
        </w:rPr>
        <w:t>2</w:t>
      </w:r>
      <w:r w:rsidRPr="009A694B">
        <w:rPr>
          <w:rFonts w:ascii="Tahoma" w:hAnsi="Tahoma" w:cs="Tahoma"/>
          <w:sz w:val="24"/>
          <w:szCs w:val="24"/>
          <w:lang w:val="sr-Latn-ME"/>
        </w:rPr>
        <w:t>.201</w:t>
      </w:r>
      <w:r w:rsidR="009D4D17" w:rsidRPr="009A694B">
        <w:rPr>
          <w:rFonts w:ascii="Tahoma" w:hAnsi="Tahoma" w:cs="Tahoma"/>
          <w:sz w:val="24"/>
          <w:szCs w:val="24"/>
          <w:lang w:val="sr-Latn-ME"/>
        </w:rPr>
        <w:t>9</w:t>
      </w:r>
      <w:r w:rsidRPr="009A694B">
        <w:rPr>
          <w:rFonts w:ascii="Tahoma" w:hAnsi="Tahoma" w:cs="Tahoma"/>
          <w:sz w:val="24"/>
          <w:szCs w:val="24"/>
          <w:lang w:val="sr-Latn-ME"/>
        </w:rPr>
        <w:t>. godine donio:</w:t>
      </w:r>
    </w:p>
    <w:p w:rsidR="009A694B" w:rsidRPr="009A694B" w:rsidRDefault="009A694B" w:rsidP="00E54DB4">
      <w:pPr>
        <w:jc w:val="center"/>
        <w:rPr>
          <w:rFonts w:ascii="Tahoma" w:hAnsi="Tahoma" w:cs="Tahoma"/>
          <w:b/>
          <w:sz w:val="28"/>
          <w:szCs w:val="24"/>
          <w:lang w:val="sr-Latn-ME"/>
        </w:rPr>
      </w:pPr>
    </w:p>
    <w:p w:rsidR="00E54DB4" w:rsidRPr="009A694B" w:rsidRDefault="00E54DB4" w:rsidP="00E54DB4">
      <w:pPr>
        <w:jc w:val="center"/>
        <w:rPr>
          <w:rFonts w:ascii="Tahoma" w:hAnsi="Tahoma" w:cs="Tahoma"/>
          <w:b/>
          <w:sz w:val="28"/>
          <w:szCs w:val="24"/>
          <w:lang w:val="sr-Latn-ME"/>
        </w:rPr>
      </w:pPr>
      <w:r w:rsidRPr="009A694B">
        <w:rPr>
          <w:rFonts w:ascii="Tahoma" w:hAnsi="Tahoma" w:cs="Tahoma"/>
          <w:b/>
          <w:sz w:val="28"/>
          <w:szCs w:val="24"/>
          <w:lang w:val="sr-Latn-ME"/>
        </w:rPr>
        <w:t>R J E Š E NJ E</w:t>
      </w:r>
    </w:p>
    <w:p w:rsidR="009D4D17" w:rsidRPr="009A694B" w:rsidRDefault="009D4D17" w:rsidP="009D4D17">
      <w:pPr>
        <w:rPr>
          <w:rFonts w:ascii="Tahoma" w:hAnsi="Tahoma" w:cs="Tahoma"/>
          <w:sz w:val="24"/>
          <w:szCs w:val="24"/>
          <w:lang w:val="sr-Latn-ME"/>
        </w:rPr>
      </w:pPr>
      <w:r w:rsidRPr="009A694B">
        <w:rPr>
          <w:rFonts w:ascii="Tahoma" w:hAnsi="Tahoma" w:cs="Tahoma"/>
          <w:sz w:val="24"/>
          <w:szCs w:val="24"/>
          <w:lang w:val="sr-Latn-ME"/>
        </w:rPr>
        <w:t>Žalba se usvaja.</w:t>
      </w:r>
    </w:p>
    <w:p w:rsidR="009D4D17" w:rsidRPr="009A694B" w:rsidRDefault="009D4D17" w:rsidP="009D4D17">
      <w:pPr>
        <w:jc w:val="both"/>
        <w:rPr>
          <w:rFonts w:ascii="Tahoma" w:hAnsi="Tahoma" w:cs="Tahoma"/>
          <w:sz w:val="24"/>
          <w:szCs w:val="24"/>
          <w:lang w:val="sr-Latn-ME"/>
        </w:rPr>
      </w:pPr>
      <w:r w:rsidRPr="009A694B">
        <w:rPr>
          <w:rFonts w:ascii="Tahoma" w:hAnsi="Tahoma" w:cs="Tahoma"/>
          <w:sz w:val="24"/>
          <w:szCs w:val="24"/>
          <w:lang w:val="sr-Latn-ME"/>
        </w:rPr>
        <w:t>Poništava se rješenje Ministarstva finansija broj: 011-62/2 od dana 13. marta 2017. godine.</w:t>
      </w:r>
    </w:p>
    <w:p w:rsidR="009D4D17" w:rsidRPr="009A694B" w:rsidRDefault="009D4D17" w:rsidP="009D4D17">
      <w:pPr>
        <w:jc w:val="both"/>
        <w:rPr>
          <w:rFonts w:ascii="Tahoma" w:hAnsi="Tahoma" w:cs="Tahoma"/>
          <w:sz w:val="24"/>
          <w:szCs w:val="24"/>
          <w:lang w:val="sr-Latn-ME"/>
        </w:rPr>
      </w:pPr>
      <w:r w:rsidRPr="009A694B">
        <w:rPr>
          <w:rFonts w:ascii="Tahoma" w:hAnsi="Tahoma" w:cs="Tahoma"/>
          <w:sz w:val="24"/>
          <w:szCs w:val="24"/>
          <w:lang w:val="sr-Latn-ME"/>
        </w:rPr>
        <w:t xml:space="preserve">Predmet se vraća prvostepenom organu na ponovni postupak i odlučivanje. </w:t>
      </w:r>
    </w:p>
    <w:p w:rsidR="00E54DB4" w:rsidRPr="009A694B" w:rsidRDefault="00E54DB4" w:rsidP="00E54DB4">
      <w:pPr>
        <w:jc w:val="center"/>
        <w:rPr>
          <w:rFonts w:ascii="Tahoma" w:hAnsi="Tahoma" w:cs="Tahoma"/>
          <w:b/>
          <w:sz w:val="24"/>
          <w:szCs w:val="24"/>
          <w:lang w:val="sr-Latn-ME"/>
        </w:rPr>
      </w:pPr>
      <w:r w:rsidRPr="009A694B">
        <w:rPr>
          <w:rFonts w:ascii="Tahoma" w:hAnsi="Tahoma" w:cs="Tahoma"/>
          <w:b/>
          <w:sz w:val="24"/>
          <w:szCs w:val="24"/>
          <w:lang w:val="sr-Latn-ME"/>
        </w:rPr>
        <w:t>O b r a z l o ž e nj e</w:t>
      </w:r>
    </w:p>
    <w:p w:rsidR="00945983" w:rsidRPr="009A694B" w:rsidRDefault="00945983" w:rsidP="00945983">
      <w:pPr>
        <w:pStyle w:val="Bodytext100"/>
        <w:spacing w:after="0" w:line="276" w:lineRule="auto"/>
        <w:ind w:firstLine="0"/>
        <w:jc w:val="both"/>
        <w:rPr>
          <w:rFonts w:ascii="Tahoma" w:hAnsi="Tahoma" w:cs="Tahoma"/>
          <w:sz w:val="24"/>
          <w:szCs w:val="24"/>
          <w:lang w:val="sr-Latn-ME"/>
        </w:rPr>
      </w:pPr>
    </w:p>
    <w:p w:rsidR="00181319" w:rsidRPr="009A694B" w:rsidRDefault="00E54DB4" w:rsidP="00945983">
      <w:pPr>
        <w:pStyle w:val="Bodytext100"/>
        <w:spacing w:after="0" w:line="276" w:lineRule="auto"/>
        <w:ind w:firstLine="0"/>
        <w:jc w:val="both"/>
        <w:rPr>
          <w:rStyle w:val="BodytextItalic"/>
          <w:rFonts w:ascii="Tahoma" w:hAnsi="Tahoma" w:cs="Tahoma"/>
          <w:i w:val="0"/>
          <w:sz w:val="24"/>
          <w:szCs w:val="24"/>
          <w:lang w:val="sr-Latn-ME"/>
        </w:rPr>
      </w:pPr>
      <w:r w:rsidRPr="009A694B">
        <w:rPr>
          <w:rFonts w:ascii="Tahoma" w:hAnsi="Tahoma" w:cs="Tahoma"/>
          <w:sz w:val="24"/>
          <w:szCs w:val="24"/>
          <w:lang w:val="sr-Latn-ME"/>
        </w:rPr>
        <w:t xml:space="preserve">Prvostepeni organ je donio </w:t>
      </w:r>
      <w:r w:rsidR="000B1B85" w:rsidRPr="009A694B">
        <w:rPr>
          <w:rFonts w:ascii="Tahoma" w:hAnsi="Tahoma" w:cs="Tahoma"/>
          <w:sz w:val="24"/>
          <w:szCs w:val="24"/>
          <w:lang w:val="sr-Latn-ME"/>
        </w:rPr>
        <w:t>rješenje</w:t>
      </w:r>
      <w:r w:rsidRPr="009A694B">
        <w:rPr>
          <w:rFonts w:ascii="Tahoma" w:hAnsi="Tahoma" w:cs="Tahoma"/>
          <w:sz w:val="24"/>
          <w:szCs w:val="24"/>
          <w:lang w:val="sr-Latn-ME"/>
        </w:rPr>
        <w:t xml:space="preserve"> </w:t>
      </w:r>
      <w:r w:rsidR="00181319" w:rsidRPr="009A694B">
        <w:rPr>
          <w:rFonts w:ascii="Tahoma" w:hAnsi="Tahoma" w:cs="Tahoma"/>
          <w:sz w:val="24"/>
          <w:szCs w:val="24"/>
          <w:lang w:val="sr-Latn-ME"/>
        </w:rPr>
        <w:t>011-62/2 od dana 13. marta 2017. godine</w:t>
      </w:r>
      <w:r w:rsidR="00DF37BF" w:rsidRPr="009A694B">
        <w:rPr>
          <w:rFonts w:ascii="Tahoma" w:hAnsi="Tahoma" w:cs="Tahoma"/>
          <w:sz w:val="24"/>
          <w:szCs w:val="24"/>
          <w:lang w:val="sr-Latn-ME"/>
        </w:rPr>
        <w:t>,</w:t>
      </w:r>
      <w:r w:rsidRPr="009A694B">
        <w:rPr>
          <w:rFonts w:ascii="Tahoma" w:hAnsi="Tahoma" w:cs="Tahoma"/>
          <w:sz w:val="24"/>
          <w:szCs w:val="24"/>
          <w:lang w:val="sr-Latn-ME"/>
        </w:rPr>
        <w:t xml:space="preserve">  </w:t>
      </w:r>
      <w:r w:rsidR="00DF37BF" w:rsidRPr="009A694B">
        <w:rPr>
          <w:rFonts w:ascii="Tahoma" w:hAnsi="Tahoma" w:cs="Tahoma"/>
          <w:sz w:val="24"/>
          <w:szCs w:val="24"/>
          <w:lang w:val="sr-Latn-ME"/>
        </w:rPr>
        <w:t xml:space="preserve">na način što </w:t>
      </w:r>
      <w:r w:rsidR="00181319" w:rsidRPr="009A694B">
        <w:rPr>
          <w:rFonts w:ascii="Tahoma" w:hAnsi="Tahoma" w:cs="Tahoma"/>
          <w:sz w:val="24"/>
          <w:szCs w:val="24"/>
          <w:lang w:val="sr-Latn-ME"/>
        </w:rPr>
        <w:t>j</w:t>
      </w:r>
      <w:r w:rsidR="00E61539" w:rsidRPr="009A694B">
        <w:rPr>
          <w:rFonts w:ascii="Tahoma" w:hAnsi="Tahoma" w:cs="Tahoma"/>
          <w:sz w:val="24"/>
          <w:szCs w:val="24"/>
          <w:lang w:val="sr-Latn-ME"/>
        </w:rPr>
        <w:t xml:space="preserve">e </w:t>
      </w:r>
      <w:r w:rsidR="00181319" w:rsidRPr="009A694B">
        <w:rPr>
          <w:rFonts w:ascii="Tahoma" w:hAnsi="Tahoma" w:cs="Tahoma"/>
          <w:sz w:val="24"/>
          <w:szCs w:val="24"/>
          <w:lang w:val="sr-Latn-ME"/>
        </w:rPr>
        <w:t>odlučeno</w:t>
      </w:r>
      <w:r w:rsidR="00DF37BF" w:rsidRPr="009A694B">
        <w:rPr>
          <w:rFonts w:ascii="Tahoma" w:hAnsi="Tahoma" w:cs="Tahoma"/>
          <w:sz w:val="24"/>
          <w:szCs w:val="24"/>
          <w:lang w:val="sr-Latn-ME"/>
        </w:rPr>
        <w:t>: “</w:t>
      </w:r>
      <w:r w:rsidR="00181319" w:rsidRPr="009A694B">
        <w:rPr>
          <w:rStyle w:val="BodytextItalic"/>
          <w:rFonts w:ascii="Tahoma" w:hAnsi="Tahoma" w:cs="Tahoma"/>
          <w:i w:val="0"/>
          <w:sz w:val="24"/>
          <w:szCs w:val="24"/>
          <w:lang w:val="sr-Latn-ME"/>
        </w:rPr>
        <w:t>O</w:t>
      </w:r>
      <w:r w:rsidR="009A694B" w:rsidRPr="009A694B">
        <w:rPr>
          <w:rStyle w:val="BodytextItalic"/>
          <w:rFonts w:ascii="Tahoma" w:hAnsi="Tahoma" w:cs="Tahoma"/>
          <w:i w:val="0"/>
          <w:sz w:val="24"/>
          <w:szCs w:val="24"/>
          <w:lang w:val="sr-Latn-ME"/>
        </w:rPr>
        <w:t>dbija se</w:t>
      </w:r>
      <w:r w:rsidR="00181319" w:rsidRPr="009A694B">
        <w:rPr>
          <w:rStyle w:val="BodytextItalic"/>
          <w:rFonts w:ascii="Tahoma" w:hAnsi="Tahoma" w:cs="Tahoma"/>
          <w:i w:val="0"/>
          <w:sz w:val="24"/>
          <w:szCs w:val="24"/>
          <w:lang w:val="sr-Latn-ME"/>
        </w:rPr>
        <w:t xml:space="preserve"> zahtjev Mreže za afirmaciju nevladinog sektora iz Podgorice za pristup informacijama broj 17/108647-108649 od 28.02.2017. godine, kao neosnovan.</w:t>
      </w:r>
      <w:r w:rsidR="00E61539" w:rsidRPr="009A694B">
        <w:rPr>
          <w:rStyle w:val="BodytextItalic"/>
          <w:rFonts w:ascii="Tahoma" w:hAnsi="Tahoma" w:cs="Tahoma"/>
          <w:i w:val="0"/>
          <w:sz w:val="24"/>
          <w:szCs w:val="24"/>
          <w:lang w:val="sr-Latn-ME"/>
        </w:rPr>
        <w:t>”</w:t>
      </w:r>
      <w:r w:rsidR="00181319" w:rsidRPr="009A694B">
        <w:rPr>
          <w:rStyle w:val="BodytextItalic"/>
          <w:rFonts w:ascii="Tahoma" w:hAnsi="Tahoma" w:cs="Tahoma"/>
          <w:i w:val="0"/>
          <w:sz w:val="24"/>
          <w:szCs w:val="24"/>
          <w:lang w:val="sr-Latn-ME"/>
        </w:rPr>
        <w:t xml:space="preserve"> U obrazloženju se u bitnom </w:t>
      </w:r>
      <w:r w:rsidR="009D4D17" w:rsidRPr="009A694B">
        <w:rPr>
          <w:rStyle w:val="BodytextItalic"/>
          <w:rFonts w:ascii="Tahoma" w:hAnsi="Tahoma" w:cs="Tahoma"/>
          <w:i w:val="0"/>
          <w:sz w:val="24"/>
          <w:szCs w:val="24"/>
          <w:lang w:val="sr-Latn-ME"/>
        </w:rPr>
        <w:t>u</w:t>
      </w:r>
      <w:r w:rsidR="00C91A9D" w:rsidRPr="009A694B">
        <w:rPr>
          <w:rStyle w:val="BodytextItalic"/>
          <w:rFonts w:ascii="Tahoma" w:hAnsi="Tahoma" w:cs="Tahoma"/>
          <w:i w:val="0"/>
          <w:sz w:val="24"/>
          <w:szCs w:val="24"/>
          <w:lang w:val="sr-Latn-ME"/>
        </w:rPr>
        <w:t>kazuje da je prvostepeni organ r</w:t>
      </w:r>
      <w:r w:rsidR="00181319" w:rsidRPr="009A694B">
        <w:rPr>
          <w:rStyle w:val="BodytextItalic"/>
          <w:rFonts w:ascii="Tahoma" w:hAnsi="Tahoma" w:cs="Tahoma"/>
          <w:i w:val="0"/>
          <w:sz w:val="24"/>
          <w:szCs w:val="24"/>
          <w:lang w:val="sr-Latn-ME"/>
        </w:rPr>
        <w:t xml:space="preserve">azmatrajući predmetni zahtjev, </w:t>
      </w:r>
      <w:r w:rsidR="00C91A9D" w:rsidRPr="009A694B">
        <w:rPr>
          <w:rStyle w:val="BodytextItalic"/>
          <w:rFonts w:ascii="Tahoma" w:hAnsi="Tahoma" w:cs="Tahoma"/>
          <w:i w:val="0"/>
          <w:sz w:val="24"/>
          <w:szCs w:val="24"/>
          <w:lang w:val="sr-Latn-ME"/>
        </w:rPr>
        <w:t>našao</w:t>
      </w:r>
      <w:r w:rsidR="00181319" w:rsidRPr="009A694B">
        <w:rPr>
          <w:rStyle w:val="BodytextItalic"/>
          <w:rFonts w:ascii="Tahoma" w:hAnsi="Tahoma" w:cs="Tahoma"/>
          <w:i w:val="0"/>
          <w:sz w:val="24"/>
          <w:szCs w:val="24"/>
          <w:lang w:val="sr-Latn-ME"/>
        </w:rPr>
        <w:t xml:space="preserve"> da račun</w:t>
      </w:r>
      <w:r w:rsidR="009D4D17" w:rsidRPr="009A694B">
        <w:rPr>
          <w:rStyle w:val="BodytextItalic"/>
          <w:rFonts w:ascii="Tahoma" w:hAnsi="Tahoma" w:cs="Tahoma"/>
          <w:i w:val="0"/>
          <w:sz w:val="24"/>
          <w:szCs w:val="24"/>
          <w:lang w:val="sr-Latn-ME"/>
        </w:rPr>
        <w:t>i</w:t>
      </w:r>
      <w:r w:rsidR="00181319" w:rsidRPr="009A694B">
        <w:rPr>
          <w:rStyle w:val="BodytextItalic"/>
          <w:rFonts w:ascii="Tahoma" w:hAnsi="Tahoma" w:cs="Tahoma"/>
          <w:i w:val="0"/>
          <w:sz w:val="24"/>
          <w:szCs w:val="24"/>
          <w:lang w:val="sr-Latn-ME"/>
        </w:rPr>
        <w:t xml:space="preserve"> za likvidnost ne služi za prikupljanj</w:t>
      </w:r>
      <w:r w:rsidR="009D4D17" w:rsidRPr="009A694B">
        <w:rPr>
          <w:rStyle w:val="BodytextItalic"/>
          <w:rFonts w:ascii="Tahoma" w:hAnsi="Tahoma" w:cs="Tahoma"/>
          <w:i w:val="0"/>
          <w:sz w:val="24"/>
          <w:szCs w:val="24"/>
          <w:lang w:val="sr-Latn-ME"/>
        </w:rPr>
        <w:t>e javnih prihoda, niti se sa njih</w:t>
      </w:r>
      <w:r w:rsidR="00181319" w:rsidRPr="009A694B">
        <w:rPr>
          <w:rStyle w:val="BodytextItalic"/>
          <w:rFonts w:ascii="Tahoma" w:hAnsi="Tahoma" w:cs="Tahoma"/>
          <w:i w:val="0"/>
          <w:sz w:val="24"/>
          <w:szCs w:val="24"/>
          <w:lang w:val="sr-Latn-ME"/>
        </w:rPr>
        <w:t xml:space="preserve"> vrši raspored javnih prihoda, </w:t>
      </w:r>
      <w:r w:rsidR="009D4D17" w:rsidRPr="009A694B">
        <w:rPr>
          <w:rStyle w:val="BodytextItalic"/>
          <w:rFonts w:ascii="Tahoma" w:hAnsi="Tahoma" w:cs="Tahoma"/>
          <w:i w:val="0"/>
          <w:sz w:val="24"/>
          <w:szCs w:val="24"/>
          <w:lang w:val="sr-Latn-ME"/>
        </w:rPr>
        <w:t>iz kojeg razloga prvostepeni organ ne može</w:t>
      </w:r>
      <w:r w:rsidR="00C91A9D" w:rsidRPr="009A694B">
        <w:rPr>
          <w:rStyle w:val="BodytextItalic"/>
          <w:rFonts w:ascii="Tahoma" w:hAnsi="Tahoma" w:cs="Tahoma"/>
          <w:i w:val="0"/>
          <w:sz w:val="24"/>
          <w:szCs w:val="24"/>
          <w:lang w:val="sr-Latn-ME"/>
        </w:rPr>
        <w:t xml:space="preserve"> dostaviti traženi izvještaj. Navodi se da je o</w:t>
      </w:r>
      <w:r w:rsidR="00181319" w:rsidRPr="009A694B">
        <w:rPr>
          <w:rStyle w:val="BodytextItalic"/>
          <w:rFonts w:ascii="Tahoma" w:hAnsi="Tahoma" w:cs="Tahoma"/>
          <w:i w:val="0"/>
          <w:sz w:val="24"/>
          <w:szCs w:val="24"/>
          <w:lang w:val="sr-Latn-ME"/>
        </w:rPr>
        <w:t>dredbom člana 30 Zakona o slobo</w:t>
      </w:r>
      <w:r w:rsidR="009A694B">
        <w:rPr>
          <w:rStyle w:val="BodytextItalic"/>
          <w:rFonts w:ascii="Tahoma" w:hAnsi="Tahoma" w:cs="Tahoma"/>
          <w:i w:val="0"/>
          <w:sz w:val="24"/>
          <w:szCs w:val="24"/>
          <w:lang w:val="sr-Latn-ME"/>
        </w:rPr>
        <w:t>dnom pristupu informacijama („Sl</w:t>
      </w:r>
      <w:r w:rsidR="00181319" w:rsidRPr="009A694B">
        <w:rPr>
          <w:rStyle w:val="BodytextItalic"/>
          <w:rFonts w:ascii="Tahoma" w:hAnsi="Tahoma" w:cs="Tahoma"/>
          <w:i w:val="0"/>
          <w:sz w:val="24"/>
          <w:szCs w:val="24"/>
          <w:lang w:val="sr-Latn-ME"/>
        </w:rPr>
        <w:t>. list CG“, broj 44/12), propisano je da organ vlasti o zahtjevu za pristup informaciji odlučuje rješenjem, kojim dozvoljava pristup traženoj informaciji ili nj</w:t>
      </w:r>
      <w:r w:rsidR="00C91A9D" w:rsidRPr="009A694B">
        <w:rPr>
          <w:rStyle w:val="BodytextItalic"/>
          <w:rFonts w:ascii="Tahoma" w:hAnsi="Tahoma" w:cs="Tahoma"/>
          <w:i w:val="0"/>
          <w:sz w:val="24"/>
          <w:szCs w:val="24"/>
          <w:lang w:val="sr-Latn-ME"/>
        </w:rPr>
        <w:t>enom dijelu ili zahtjev odbija, te da je n</w:t>
      </w:r>
      <w:r w:rsidR="00181319" w:rsidRPr="009A694B">
        <w:rPr>
          <w:rStyle w:val="BodytextItalic"/>
          <w:rFonts w:ascii="Tahoma" w:hAnsi="Tahoma" w:cs="Tahoma"/>
          <w:i w:val="0"/>
          <w:sz w:val="24"/>
          <w:szCs w:val="24"/>
          <w:lang w:val="sr-Latn-ME"/>
        </w:rPr>
        <w:t>a osnovu izloženog odlučeno je kao u dispozitivu ovog rješenja.</w:t>
      </w:r>
    </w:p>
    <w:p w:rsidR="00E61539" w:rsidRPr="009A694B" w:rsidRDefault="00E61539" w:rsidP="00E61539">
      <w:pPr>
        <w:pStyle w:val="Bodytext100"/>
        <w:spacing w:after="0" w:line="276" w:lineRule="auto"/>
        <w:jc w:val="both"/>
        <w:rPr>
          <w:rStyle w:val="BodytextItalic"/>
          <w:rFonts w:ascii="Tahoma" w:hAnsi="Tahoma" w:cs="Tahoma"/>
          <w:i w:val="0"/>
          <w:sz w:val="24"/>
          <w:szCs w:val="24"/>
          <w:lang w:val="sr-Latn-ME"/>
        </w:rPr>
      </w:pPr>
    </w:p>
    <w:p w:rsidR="008508E3" w:rsidRPr="009A694B" w:rsidRDefault="00452E79" w:rsidP="007224B6">
      <w:pPr>
        <w:pStyle w:val="BodyText2"/>
        <w:spacing w:after="237" w:line="276" w:lineRule="auto"/>
        <w:rPr>
          <w:rFonts w:ascii="Tahoma" w:eastAsia="Trebuchet MS" w:hAnsi="Tahoma" w:cs="Tahoma"/>
          <w:color w:val="000000"/>
          <w:sz w:val="24"/>
          <w:szCs w:val="24"/>
          <w:lang w:val="sr-Latn-ME"/>
        </w:rPr>
      </w:pPr>
      <w:r w:rsidRPr="009A694B">
        <w:rPr>
          <w:rFonts w:ascii="Tahoma" w:eastAsia="Trebuchet MS" w:hAnsi="Tahoma" w:cs="Tahoma"/>
          <w:color w:val="000000"/>
          <w:sz w:val="24"/>
          <w:szCs w:val="24"/>
          <w:lang w:val="sr-Latn-ME"/>
        </w:rPr>
        <w:lastRenderedPageBreak/>
        <w:t xml:space="preserve">Protiv ovog </w:t>
      </w:r>
      <w:r w:rsidR="000B1B85" w:rsidRPr="009A694B">
        <w:rPr>
          <w:rFonts w:ascii="Tahoma" w:eastAsia="Trebuchet MS" w:hAnsi="Tahoma" w:cs="Tahoma"/>
          <w:color w:val="000000"/>
          <w:sz w:val="24"/>
          <w:szCs w:val="24"/>
          <w:lang w:val="sr-Latn-ME"/>
        </w:rPr>
        <w:t>rješenj</w:t>
      </w:r>
      <w:r w:rsidR="00147E48" w:rsidRPr="009A694B">
        <w:rPr>
          <w:rFonts w:ascii="Tahoma" w:eastAsia="Trebuchet MS" w:hAnsi="Tahoma" w:cs="Tahoma"/>
          <w:color w:val="000000"/>
          <w:sz w:val="24"/>
          <w:szCs w:val="24"/>
          <w:lang w:val="sr-Latn-ME"/>
        </w:rPr>
        <w:t>a</w:t>
      </w:r>
      <w:r w:rsidRPr="009A694B">
        <w:rPr>
          <w:rFonts w:ascii="Tahoma" w:eastAsia="Trebuchet MS" w:hAnsi="Tahoma" w:cs="Tahoma"/>
          <w:color w:val="000000"/>
          <w:sz w:val="24"/>
          <w:szCs w:val="24"/>
          <w:lang w:val="sr-Latn-ME"/>
        </w:rPr>
        <w:t xml:space="preserve"> u zakonskom roku podnosilac zahtjeva je uložio žalbu. U žalbi se u bitnom navodi da se rješenje pobija zbog</w:t>
      </w:r>
      <w:r w:rsidR="00C91A9D" w:rsidRPr="009A694B">
        <w:rPr>
          <w:rFonts w:ascii="Tahoma" w:eastAsia="Trebuchet MS" w:hAnsi="Tahoma" w:cs="Tahoma"/>
          <w:color w:val="000000"/>
          <w:sz w:val="24"/>
          <w:szCs w:val="24"/>
          <w:lang w:val="sr-Latn-ME"/>
        </w:rPr>
        <w:t xml:space="preserve"> povrede pravila postupka i</w:t>
      </w:r>
      <w:r w:rsidRPr="009A694B">
        <w:rPr>
          <w:rFonts w:ascii="Tahoma" w:eastAsia="Trebuchet MS" w:hAnsi="Tahoma" w:cs="Tahoma"/>
          <w:color w:val="000000"/>
          <w:sz w:val="24"/>
          <w:szCs w:val="24"/>
          <w:lang w:val="sr-Latn-ME"/>
        </w:rPr>
        <w:t xml:space="preserve"> </w:t>
      </w:r>
      <w:r w:rsidR="00E61539" w:rsidRPr="009A694B">
        <w:rPr>
          <w:rFonts w:ascii="Tahoma" w:eastAsia="Trebuchet MS" w:hAnsi="Tahoma" w:cs="Tahoma"/>
          <w:color w:val="000000"/>
          <w:sz w:val="24"/>
          <w:szCs w:val="24"/>
          <w:lang w:val="sr-Latn-ME"/>
        </w:rPr>
        <w:t>nepotpuno i nepravilno utvrđenog činjeničnog stanja</w:t>
      </w:r>
      <w:r w:rsidR="00A66581" w:rsidRPr="009A694B">
        <w:rPr>
          <w:rFonts w:ascii="Tahoma" w:eastAsia="Trebuchet MS" w:hAnsi="Tahoma" w:cs="Tahoma"/>
          <w:color w:val="000000"/>
          <w:sz w:val="24"/>
          <w:szCs w:val="24"/>
          <w:lang w:val="sr-Latn-ME"/>
        </w:rPr>
        <w:t xml:space="preserve">. </w:t>
      </w:r>
      <w:r w:rsidR="009D4D17" w:rsidRPr="009A694B">
        <w:rPr>
          <w:rFonts w:ascii="Tahoma" w:hAnsi="Tahoma" w:cs="Tahoma"/>
          <w:sz w:val="24"/>
          <w:szCs w:val="24"/>
          <w:lang w:val="sr-Latn-ME"/>
        </w:rPr>
        <w:t>Žalilac ukazuje na sljedeće odredbe materijalnog prava: član 51 Ustava Crne Gore, član 5, član 7, član 9 stav 1 tačka 2, član 13, član 30 stav 3 Zakona o slobodnom pristupu informacijama</w:t>
      </w:r>
      <w:r w:rsidR="00ED7B89" w:rsidRPr="009A694B">
        <w:rPr>
          <w:rFonts w:ascii="Tahoma" w:hAnsi="Tahoma" w:cs="Tahoma"/>
          <w:sz w:val="24"/>
          <w:szCs w:val="24"/>
          <w:lang w:val="sr-Latn-ME"/>
        </w:rPr>
        <w:t xml:space="preserve">, te član 203 stav 2 </w:t>
      </w:r>
      <w:r w:rsidR="00ED7B89" w:rsidRPr="009A694B">
        <w:rPr>
          <w:rFonts w:ascii="Tahoma" w:eastAsia="Trebuchet MS" w:hAnsi="Tahoma" w:cs="Tahoma"/>
          <w:color w:val="000000"/>
          <w:sz w:val="24"/>
          <w:szCs w:val="24"/>
          <w:lang w:val="sr-Latn-ME"/>
        </w:rPr>
        <w:t>Zakona o opštem upravnom postupku</w:t>
      </w:r>
      <w:r w:rsidR="00C91A9D" w:rsidRPr="009A694B">
        <w:rPr>
          <w:rFonts w:ascii="Tahoma" w:eastAsia="Trebuchet MS" w:hAnsi="Tahoma" w:cs="Tahoma"/>
          <w:color w:val="000000"/>
          <w:sz w:val="24"/>
          <w:szCs w:val="24"/>
          <w:lang w:val="sr-Latn-ME"/>
        </w:rPr>
        <w:t xml:space="preserve">. </w:t>
      </w:r>
      <w:r w:rsidR="000F1B83" w:rsidRPr="009A694B">
        <w:rPr>
          <w:rFonts w:ascii="Tahoma" w:eastAsia="Trebuchet MS" w:hAnsi="Tahoma" w:cs="Tahoma"/>
          <w:color w:val="000000"/>
          <w:sz w:val="24"/>
          <w:szCs w:val="24"/>
          <w:lang w:val="sr-Latn-ME"/>
        </w:rPr>
        <w:t>Ističe se da su navodi</w:t>
      </w:r>
      <w:r w:rsidR="009D4D17" w:rsidRPr="009A694B">
        <w:rPr>
          <w:rFonts w:ascii="Tahoma" w:eastAsia="Trebuchet MS" w:hAnsi="Tahoma" w:cs="Tahoma"/>
          <w:color w:val="000000"/>
          <w:sz w:val="24"/>
          <w:szCs w:val="24"/>
          <w:lang w:val="sr-Latn-ME"/>
        </w:rPr>
        <w:t xml:space="preserve"> prvostepenog organa - da račun za likvidnost ne služi za prikupljanje javnih prihoda, ni ti se sa njega vrši raspored javnih prihoda zbog čega ne može dostaviti traženi izvještaj,</w:t>
      </w:r>
      <w:r w:rsidR="00C91A9D" w:rsidRPr="009A694B">
        <w:rPr>
          <w:rFonts w:ascii="Tahoma" w:eastAsia="Trebuchet MS" w:hAnsi="Tahoma" w:cs="Tahoma"/>
          <w:color w:val="000000"/>
          <w:sz w:val="24"/>
          <w:szCs w:val="24"/>
          <w:lang w:val="sr-Latn-ME"/>
        </w:rPr>
        <w:t xml:space="preserve"> nerazumljivi i na osnovu istih nije moguće ograničiti pristup traženoj informaciji. </w:t>
      </w:r>
      <w:r w:rsidR="000F1B83" w:rsidRPr="009A694B">
        <w:rPr>
          <w:rFonts w:ascii="Tahoma" w:eastAsia="Trebuchet MS" w:hAnsi="Tahoma" w:cs="Tahoma"/>
          <w:color w:val="000000"/>
          <w:sz w:val="24"/>
          <w:szCs w:val="24"/>
          <w:lang w:val="sr-Latn-ME"/>
        </w:rPr>
        <w:t>Navodi se da je</w:t>
      </w:r>
      <w:r w:rsidR="00C91A9D" w:rsidRPr="009A694B">
        <w:rPr>
          <w:rFonts w:ascii="Tahoma" w:eastAsia="Trebuchet MS" w:hAnsi="Tahoma" w:cs="Tahoma"/>
          <w:color w:val="000000"/>
          <w:sz w:val="24"/>
          <w:szCs w:val="24"/>
          <w:lang w:val="sr-Latn-ME"/>
        </w:rPr>
        <w:t xml:space="preserve"> Uputstvom o radu Državnog trezora propisano da ovaj organ obezbjeduje efikasno upravljanje likvidnošću, te da isto naročito obuhvata: a) obezbjeđivanje dovoljnog iznosa novčanih sredstava na konsolidovanom računu Trezora za blagovremeno plaćanje planiranih obaveza; b)uzimanje kratkoročnih pozajmica i emisije kratkoročnih hartija od vrijednosti u cilju obezbjedjivanja i održavanja likvidnosti budžeta; c) investiranje slobodnog državnog novca, vodeći računa o </w:t>
      </w:r>
      <w:r w:rsidR="000F1B83" w:rsidRPr="009A694B">
        <w:rPr>
          <w:rFonts w:ascii="Tahoma" w:eastAsia="Trebuchet MS" w:hAnsi="Tahoma" w:cs="Tahoma"/>
          <w:color w:val="000000"/>
          <w:sz w:val="24"/>
          <w:szCs w:val="24"/>
          <w:lang w:val="sr-Latn-ME"/>
        </w:rPr>
        <w:t>planu budućih prihoda i obaveza, te da je p</w:t>
      </w:r>
      <w:r w:rsidR="00C91A9D" w:rsidRPr="009A694B">
        <w:rPr>
          <w:rFonts w:ascii="Tahoma" w:eastAsia="Trebuchet MS" w:hAnsi="Tahoma" w:cs="Tahoma"/>
          <w:color w:val="000000"/>
          <w:sz w:val="24"/>
          <w:szCs w:val="24"/>
          <w:lang w:val="sr-Latn-ME"/>
        </w:rPr>
        <w:t>rema tome, nesporno da račun koji je naveden u zahtjevu služi za transfer javnih sredstava, te da se sredstva prikupljaju u cilju pokrivanja budžetskih rashoda, odnosno da se preko predmetnog računa vrši prikupljanje i</w:t>
      </w:r>
      <w:r w:rsidR="000F1B83" w:rsidRPr="009A694B">
        <w:rPr>
          <w:rFonts w:ascii="Tahoma" w:eastAsia="Trebuchet MS" w:hAnsi="Tahoma" w:cs="Tahoma"/>
          <w:color w:val="000000"/>
          <w:sz w:val="24"/>
          <w:szCs w:val="24"/>
          <w:lang w:val="sr-Latn-ME"/>
        </w:rPr>
        <w:t xml:space="preserve"> raspoređivanje javnih prihoda. Dalje se navodi da i</w:t>
      </w:r>
      <w:r w:rsidR="00C91A9D" w:rsidRPr="009A694B">
        <w:rPr>
          <w:rFonts w:ascii="Tahoma" w:eastAsia="Trebuchet MS" w:hAnsi="Tahoma" w:cs="Tahoma"/>
          <w:color w:val="000000"/>
          <w:sz w:val="24"/>
          <w:szCs w:val="24"/>
          <w:lang w:val="sr-Latn-ME"/>
        </w:rPr>
        <w:t>z navedenog jasno proizilazi da su navodi ovog organa nejasni i da je činjenica da isti posjeduje račun pod navedenim brojem, a što je suština, pa je nejasno na osnovu čega ograničava pristup informacijama koje se nesp</w:t>
      </w:r>
      <w:r w:rsidR="000F1B83" w:rsidRPr="009A694B">
        <w:rPr>
          <w:rFonts w:ascii="Tahoma" w:eastAsia="Trebuchet MS" w:hAnsi="Tahoma" w:cs="Tahoma"/>
          <w:color w:val="000000"/>
          <w:sz w:val="24"/>
          <w:szCs w:val="24"/>
          <w:lang w:val="sr-Latn-ME"/>
        </w:rPr>
        <w:t xml:space="preserve">orno nalaze u njegovom posjedu, te da je </w:t>
      </w:r>
      <w:r w:rsidR="00C91A9D" w:rsidRPr="009A694B">
        <w:rPr>
          <w:rFonts w:ascii="Tahoma" w:eastAsia="Trebuchet MS" w:hAnsi="Tahoma" w:cs="Tahoma"/>
          <w:color w:val="000000"/>
          <w:sz w:val="24"/>
          <w:szCs w:val="24"/>
          <w:lang w:val="sr-Latn-ME"/>
        </w:rPr>
        <w:t>nejasno na osnovu čega prvostepeni organ daje ovakvo obrazloženje i osporava funkciju računa z</w:t>
      </w:r>
      <w:r w:rsidR="000F1B83" w:rsidRPr="009A694B">
        <w:rPr>
          <w:rFonts w:ascii="Tahoma" w:eastAsia="Trebuchet MS" w:hAnsi="Tahoma" w:cs="Tahoma"/>
          <w:color w:val="000000"/>
          <w:sz w:val="24"/>
          <w:szCs w:val="24"/>
          <w:lang w:val="sr-Latn-ME"/>
        </w:rPr>
        <w:t xml:space="preserve">a likvidnost koja je nesporna. </w:t>
      </w:r>
      <w:r w:rsidR="000F1B83" w:rsidRPr="009F757B">
        <w:rPr>
          <w:rFonts w:ascii="Tahoma" w:eastAsia="Trebuchet MS" w:hAnsi="Tahoma" w:cs="Tahoma"/>
          <w:color w:val="000000"/>
          <w:sz w:val="24"/>
          <w:szCs w:val="24"/>
          <w:lang w:val="sr-Latn-ME"/>
        </w:rPr>
        <w:t>Ž</w:t>
      </w:r>
      <w:r w:rsidR="00C91A9D" w:rsidRPr="009F757B">
        <w:rPr>
          <w:rFonts w:ascii="Tahoma" w:eastAsia="Trebuchet MS" w:hAnsi="Tahoma" w:cs="Tahoma"/>
          <w:color w:val="000000"/>
          <w:sz w:val="24"/>
          <w:szCs w:val="24"/>
          <w:lang w:val="sr-Latn-ME"/>
        </w:rPr>
        <w:t xml:space="preserve">alilac </w:t>
      </w:r>
      <w:r w:rsidR="000F1B83" w:rsidRPr="009F757B">
        <w:rPr>
          <w:rFonts w:ascii="Tahoma" w:eastAsia="Trebuchet MS" w:hAnsi="Tahoma" w:cs="Tahoma"/>
          <w:color w:val="000000"/>
          <w:sz w:val="24"/>
          <w:szCs w:val="24"/>
          <w:lang w:val="sr-Latn-ME"/>
        </w:rPr>
        <w:t xml:space="preserve">je </w:t>
      </w:r>
      <w:r w:rsidR="00C91A9D" w:rsidRPr="009F757B">
        <w:rPr>
          <w:rFonts w:ascii="Tahoma" w:eastAsia="Trebuchet MS" w:hAnsi="Tahoma" w:cs="Tahoma"/>
          <w:color w:val="000000"/>
          <w:sz w:val="24"/>
          <w:szCs w:val="24"/>
          <w:lang w:val="sr-Latn-ME"/>
        </w:rPr>
        <w:t>u prilogu dostav</w:t>
      </w:r>
      <w:r w:rsidR="000F1B83" w:rsidRPr="009F757B">
        <w:rPr>
          <w:rFonts w:ascii="Tahoma" w:eastAsia="Trebuchet MS" w:hAnsi="Tahoma" w:cs="Tahoma"/>
          <w:color w:val="000000"/>
          <w:sz w:val="24"/>
          <w:szCs w:val="24"/>
          <w:lang w:val="sr-Latn-ME"/>
        </w:rPr>
        <w:t>io</w:t>
      </w:r>
      <w:r w:rsidR="00C91A9D" w:rsidRPr="009F757B">
        <w:rPr>
          <w:rFonts w:ascii="Tahoma" w:eastAsia="Trebuchet MS" w:hAnsi="Tahoma" w:cs="Tahoma"/>
          <w:color w:val="000000"/>
          <w:sz w:val="24"/>
          <w:szCs w:val="24"/>
          <w:lang w:val="sr-Latn-ME"/>
        </w:rPr>
        <w:t xml:space="preserve"> dokument Centralne banke Crne Gore koji sadrži podatke o prikupljenim i raspoređenim javnim prihodima preko računa za likvidnost</w:t>
      </w:r>
      <w:r w:rsidR="00C91A9D" w:rsidRPr="009A694B">
        <w:rPr>
          <w:rFonts w:ascii="Tahoma" w:eastAsia="Trebuchet MS" w:hAnsi="Tahoma" w:cs="Tahoma"/>
          <w:color w:val="000000"/>
          <w:sz w:val="24"/>
          <w:szCs w:val="24"/>
          <w:lang w:val="sr-Latn-ME"/>
        </w:rPr>
        <w:t xml:space="preserve">, a koji govori u prilog osnovanosti zahtjeva i neosnovanosti </w:t>
      </w:r>
      <w:r w:rsidR="000F1B83" w:rsidRPr="009A694B">
        <w:rPr>
          <w:rFonts w:ascii="Tahoma" w:eastAsia="Trebuchet MS" w:hAnsi="Tahoma" w:cs="Tahoma"/>
          <w:color w:val="000000"/>
          <w:sz w:val="24"/>
          <w:szCs w:val="24"/>
          <w:lang w:val="sr-Latn-ME"/>
        </w:rPr>
        <w:t>postupanje prvostepenog organa. Ukazuje se da je p</w:t>
      </w:r>
      <w:r w:rsidR="00C91A9D" w:rsidRPr="009A694B">
        <w:rPr>
          <w:rFonts w:ascii="Tahoma" w:eastAsia="Trebuchet MS" w:hAnsi="Tahoma" w:cs="Tahoma"/>
          <w:color w:val="000000"/>
          <w:sz w:val="24"/>
          <w:szCs w:val="24"/>
          <w:lang w:val="sr-Latn-ME"/>
        </w:rPr>
        <w:t>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w:t>
      </w:r>
      <w:r w:rsidR="000F1B83" w:rsidRPr="009A694B">
        <w:rPr>
          <w:rFonts w:ascii="Tahoma" w:eastAsia="Trebuchet MS" w:hAnsi="Tahoma" w:cs="Tahoma"/>
          <w:color w:val="000000"/>
          <w:sz w:val="24"/>
          <w:szCs w:val="24"/>
          <w:lang w:val="sr-Latn-ME"/>
        </w:rPr>
        <w:t xml:space="preserve">akonitost osporenog </w:t>
      </w:r>
      <w:r w:rsidR="00ED7B89" w:rsidRPr="009A694B">
        <w:rPr>
          <w:rFonts w:ascii="Tahoma" w:eastAsia="Trebuchet MS" w:hAnsi="Tahoma" w:cs="Tahoma"/>
          <w:color w:val="000000"/>
          <w:sz w:val="24"/>
          <w:szCs w:val="24"/>
          <w:lang w:val="sr-Latn-ME"/>
        </w:rPr>
        <w:t>rješenja</w:t>
      </w:r>
      <w:r w:rsidR="000F1B83" w:rsidRPr="009A694B">
        <w:rPr>
          <w:rFonts w:ascii="Tahoma" w:eastAsia="Trebuchet MS" w:hAnsi="Tahoma" w:cs="Tahoma"/>
          <w:color w:val="000000"/>
          <w:sz w:val="24"/>
          <w:szCs w:val="24"/>
          <w:lang w:val="sr-Latn-ME"/>
        </w:rPr>
        <w:t>. Ističe se da o</w:t>
      </w:r>
      <w:r w:rsidR="00C91A9D" w:rsidRPr="009A694B">
        <w:rPr>
          <w:rFonts w:ascii="Tahoma" w:eastAsia="Trebuchet MS" w:hAnsi="Tahoma" w:cs="Tahoma"/>
          <w:color w:val="000000"/>
          <w:sz w:val="24"/>
          <w:szCs w:val="24"/>
          <w:lang w:val="sr-Latn-ME"/>
        </w:rPr>
        <w:t>sporeno rješenje apsolutno nema obrazloženja u tom smislu, ne sadrži ni jedan jedini navod o utvrđenom činjeničnom stanju i ne sadrži ni jedan jedini razlog koji bi upućivao n</w:t>
      </w:r>
      <w:r w:rsidR="000F1B83" w:rsidRPr="009A694B">
        <w:rPr>
          <w:rFonts w:ascii="Tahoma" w:eastAsia="Trebuchet MS" w:hAnsi="Tahoma" w:cs="Tahoma"/>
          <w:color w:val="000000"/>
          <w:sz w:val="24"/>
          <w:szCs w:val="24"/>
          <w:lang w:val="sr-Latn-ME"/>
        </w:rPr>
        <w:t>a odluku kakva je u dispozitivu, te je z</w:t>
      </w:r>
      <w:r w:rsidR="00C91A9D" w:rsidRPr="009A694B">
        <w:rPr>
          <w:rFonts w:ascii="Tahoma" w:eastAsia="Trebuchet MS" w:hAnsi="Tahoma" w:cs="Tahoma"/>
          <w:color w:val="000000"/>
          <w:sz w:val="24"/>
          <w:szCs w:val="24"/>
          <w:lang w:val="sr-Latn-ME"/>
        </w:rPr>
        <w:t xml:space="preserve">ato </w:t>
      </w:r>
      <w:r w:rsidR="000F1B83" w:rsidRPr="009A694B">
        <w:rPr>
          <w:rFonts w:ascii="Tahoma" w:eastAsia="Trebuchet MS" w:hAnsi="Tahoma" w:cs="Tahoma"/>
          <w:color w:val="000000"/>
          <w:sz w:val="24"/>
          <w:szCs w:val="24"/>
          <w:lang w:val="sr-Latn-ME"/>
        </w:rPr>
        <w:t>isto</w:t>
      </w:r>
      <w:r w:rsidR="00C91A9D" w:rsidRPr="009A694B">
        <w:rPr>
          <w:rFonts w:ascii="Tahoma" w:eastAsia="Trebuchet MS" w:hAnsi="Tahoma" w:cs="Tahoma"/>
          <w:color w:val="000000"/>
          <w:sz w:val="24"/>
          <w:szCs w:val="24"/>
          <w:lang w:val="sr-Latn-ME"/>
        </w:rPr>
        <w:t xml:space="preserve"> nerazumljivo i nezakonito, čime je zahvaćeno bitnom povredom pravila postupka iz člana 226 stav 2 tačka 7 Zakona o opštem upravnom postupku, jer nedostatak valjanog obrazloženja onemogućava uopšte utvrđivanje zakonitosti i pravilnosti rješenja.</w:t>
      </w:r>
      <w:r w:rsidR="000F1B83" w:rsidRPr="009A694B">
        <w:rPr>
          <w:rFonts w:ascii="Tahoma" w:eastAsia="Trebuchet MS" w:hAnsi="Tahoma" w:cs="Tahoma"/>
          <w:color w:val="000000"/>
          <w:sz w:val="24"/>
          <w:szCs w:val="24"/>
          <w:lang w:val="sr-Latn-ME"/>
        </w:rPr>
        <w:t xml:space="preserve"> </w:t>
      </w:r>
      <w:r w:rsidR="009F757B">
        <w:rPr>
          <w:rFonts w:ascii="Tahoma" w:hAnsi="Tahoma" w:cs="Tahoma"/>
          <w:sz w:val="24"/>
          <w:szCs w:val="24"/>
          <w:lang w:val="sr-Latn-ME"/>
        </w:rPr>
        <w:t>Žalila</w:t>
      </w:r>
      <w:r w:rsidR="00E54DB4" w:rsidRPr="009A694B">
        <w:rPr>
          <w:rFonts w:ascii="Tahoma" w:hAnsi="Tahoma" w:cs="Tahoma"/>
          <w:sz w:val="24"/>
          <w:szCs w:val="24"/>
          <w:lang w:val="sr-Latn-ME"/>
        </w:rPr>
        <w:t xml:space="preserve">c ističe da mu je uskraćeno zakonsko pravo na slobodan pristup informacijama, te blagovremeno izjavljuje žalbu i predlaže da Savjet Agencije za zaštitu ličnih podataka i slobodan pristup informacijama poništi </w:t>
      </w:r>
      <w:r w:rsidR="00B0272B" w:rsidRPr="009A694B">
        <w:rPr>
          <w:rFonts w:ascii="Tahoma" w:hAnsi="Tahoma" w:cs="Tahoma"/>
          <w:sz w:val="24"/>
          <w:szCs w:val="24"/>
          <w:lang w:val="sr-Latn-ME"/>
        </w:rPr>
        <w:lastRenderedPageBreak/>
        <w:t>rješenje</w:t>
      </w:r>
      <w:r w:rsidR="008508E3" w:rsidRPr="009A694B">
        <w:rPr>
          <w:rFonts w:ascii="Tahoma" w:hAnsi="Tahoma" w:cs="Tahoma"/>
          <w:sz w:val="24"/>
          <w:szCs w:val="24"/>
          <w:lang w:val="sr-Latn-ME"/>
        </w:rPr>
        <w:t xml:space="preserve"> </w:t>
      </w:r>
      <w:r w:rsidR="000F1B83" w:rsidRPr="009A694B">
        <w:rPr>
          <w:rFonts w:ascii="Tahoma" w:hAnsi="Tahoma" w:cs="Tahoma"/>
          <w:sz w:val="24"/>
          <w:szCs w:val="24"/>
          <w:lang w:val="sr-Latn-ME"/>
        </w:rPr>
        <w:t xml:space="preserve">Ministarstva finansija broj: 011-62/2 od dana 13. marta 2017. godine </w:t>
      </w:r>
      <w:r w:rsidR="00E54DB4" w:rsidRPr="009A694B">
        <w:rPr>
          <w:rFonts w:ascii="Tahoma" w:hAnsi="Tahoma" w:cs="Tahoma"/>
          <w:sz w:val="24"/>
          <w:szCs w:val="24"/>
          <w:lang w:val="sr-Latn-ME"/>
        </w:rPr>
        <w:t>i meritorno odluči po žalbi.</w:t>
      </w:r>
      <w:r w:rsidR="00ED7B89" w:rsidRPr="009A694B">
        <w:rPr>
          <w:rFonts w:ascii="Tahoma" w:hAnsi="Tahoma" w:cs="Tahoma"/>
          <w:sz w:val="24"/>
          <w:szCs w:val="24"/>
          <w:lang w:val="sr-Latn-ME"/>
        </w:rPr>
        <w:t xml:space="preserve"> Žalilac je tražio troškove postupka po AT-u.</w:t>
      </w:r>
    </w:p>
    <w:p w:rsidR="00ED7B89" w:rsidRPr="009A694B" w:rsidRDefault="00ED7B89" w:rsidP="00ED7B89">
      <w:pPr>
        <w:jc w:val="both"/>
        <w:rPr>
          <w:rFonts w:ascii="Tahoma" w:hAnsi="Tahoma" w:cs="Tahoma"/>
          <w:sz w:val="24"/>
          <w:szCs w:val="24"/>
          <w:lang w:val="sr-Latn-ME"/>
        </w:rPr>
      </w:pPr>
      <w:r w:rsidRPr="009A694B">
        <w:rPr>
          <w:rFonts w:ascii="Tahoma" w:hAnsi="Tahoma" w:cs="Tahoma"/>
          <w:sz w:val="24"/>
          <w:szCs w:val="24"/>
          <w:lang w:val="sr-Latn-ME"/>
        </w:rPr>
        <w:t>Nakon razmatranja spisa predmeta i žalbenih navoda, navoda iz odgovora na žalbu, a postupajući po presudi Upravnog suda U.br.</w:t>
      </w:r>
      <w:r w:rsidRPr="009A694B">
        <w:rPr>
          <w:rFonts w:ascii="Arial" w:hAnsi="Arial" w:cs="Arial"/>
          <w:color w:val="000000"/>
          <w:shd w:val="clear" w:color="auto" w:fill="FFFFFF"/>
          <w:lang w:val="sr-Latn-ME"/>
        </w:rPr>
        <w:t xml:space="preserve"> </w:t>
      </w:r>
      <w:r w:rsidR="00EA67A8" w:rsidRPr="009A694B">
        <w:rPr>
          <w:rFonts w:ascii="Tahoma" w:hAnsi="Tahoma" w:cs="Tahoma"/>
          <w:color w:val="000000"/>
          <w:sz w:val="24"/>
          <w:szCs w:val="24"/>
          <w:shd w:val="clear" w:color="auto" w:fill="FFFFFF"/>
          <w:lang w:val="sr-Latn-ME"/>
        </w:rPr>
        <w:t>5117</w:t>
      </w:r>
      <w:r w:rsidRPr="009A694B">
        <w:rPr>
          <w:rFonts w:ascii="Tahoma" w:hAnsi="Tahoma" w:cs="Tahoma"/>
          <w:color w:val="000000"/>
          <w:sz w:val="24"/>
          <w:szCs w:val="24"/>
          <w:shd w:val="clear" w:color="auto" w:fill="FFFFFF"/>
          <w:lang w:val="sr-Latn-ME"/>
        </w:rPr>
        <w:t>/</w:t>
      </w:r>
      <w:r w:rsidR="00EA67A8" w:rsidRPr="009A694B">
        <w:rPr>
          <w:rFonts w:ascii="Tahoma" w:hAnsi="Tahoma" w:cs="Tahoma"/>
          <w:color w:val="000000"/>
          <w:sz w:val="24"/>
          <w:szCs w:val="24"/>
          <w:shd w:val="clear" w:color="auto" w:fill="FFFFFF"/>
          <w:lang w:val="sr-Latn-ME"/>
        </w:rPr>
        <w:t>20</w:t>
      </w:r>
      <w:r w:rsidRPr="009A694B">
        <w:rPr>
          <w:rFonts w:ascii="Tahoma" w:hAnsi="Tahoma" w:cs="Tahoma"/>
          <w:color w:val="000000"/>
          <w:sz w:val="24"/>
          <w:szCs w:val="24"/>
          <w:shd w:val="clear" w:color="auto" w:fill="FFFFFF"/>
          <w:lang w:val="sr-Latn-ME"/>
        </w:rPr>
        <w:t>17</w:t>
      </w:r>
      <w:r w:rsidRPr="009A694B">
        <w:rPr>
          <w:rFonts w:ascii="Tahoma" w:hAnsi="Tahoma" w:cs="Tahoma"/>
          <w:sz w:val="24"/>
          <w:szCs w:val="24"/>
          <w:lang w:val="sr-Latn-ME"/>
        </w:rPr>
        <w:t xml:space="preserve"> od </w:t>
      </w:r>
      <w:r w:rsidR="00EA67A8" w:rsidRPr="009A694B">
        <w:rPr>
          <w:rFonts w:ascii="Tahoma" w:hAnsi="Tahoma" w:cs="Tahoma"/>
          <w:sz w:val="24"/>
          <w:szCs w:val="24"/>
          <w:lang w:val="sr-Latn-ME"/>
        </w:rPr>
        <w:t>17</w:t>
      </w:r>
      <w:r w:rsidRPr="009A694B">
        <w:rPr>
          <w:rFonts w:ascii="Tahoma" w:hAnsi="Tahoma" w:cs="Tahoma"/>
          <w:sz w:val="24"/>
          <w:szCs w:val="24"/>
          <w:lang w:val="sr-Latn-ME"/>
        </w:rPr>
        <w:t>.09.2018. godine Savjet Agencije nalazi da je žalba osnovana.</w:t>
      </w:r>
    </w:p>
    <w:p w:rsidR="00ED7B89" w:rsidRPr="009A694B" w:rsidRDefault="00ED7B89" w:rsidP="00ED7B89">
      <w:pPr>
        <w:jc w:val="both"/>
        <w:rPr>
          <w:rFonts w:ascii="Tahoma" w:hAnsi="Tahoma" w:cs="Tahoma"/>
          <w:sz w:val="24"/>
          <w:szCs w:val="24"/>
          <w:lang w:val="sr-Latn-ME"/>
        </w:rPr>
      </w:pPr>
      <w:r w:rsidRPr="009A694B">
        <w:rPr>
          <w:rFonts w:ascii="Tahoma" w:hAnsi="Tahoma" w:cs="Tahoma"/>
          <w:sz w:val="24"/>
          <w:szCs w:val="24"/>
          <w:lang w:val="sr-Latn-ME"/>
        </w:rPr>
        <w:t xml:space="preserve">Član 237 stav 2 Zakona o opštem upravnom postupku propisuje da ako drugostepeni organ nađe da će nedostatke prvostepenog postupka brže i ekonomičnije otkloniti prvostepeni organ on će svojim rješenjem poništiti prvostepeno rješenje i vratiti predmet  prvostepenom organu na ponovni postupak. Savjet Agencije je postupajući po presudi Upravnog suda, u postupku preispitivanja zakonitosti osporenog </w:t>
      </w:r>
      <w:r w:rsidR="00B0272B" w:rsidRPr="009A694B">
        <w:rPr>
          <w:rFonts w:ascii="Tahoma" w:hAnsi="Tahoma" w:cs="Tahoma"/>
          <w:sz w:val="24"/>
          <w:szCs w:val="24"/>
          <w:lang w:val="sr-Latn-ME"/>
        </w:rPr>
        <w:t>rješenja</w:t>
      </w:r>
      <w:r w:rsidRPr="009A694B">
        <w:rPr>
          <w:rFonts w:ascii="Tahoma" w:hAnsi="Tahoma" w:cs="Tahoma"/>
          <w:sz w:val="24"/>
          <w:szCs w:val="24"/>
          <w:lang w:val="sr-Latn-ME"/>
        </w:rPr>
        <w:t xml:space="preserve"> utvrdio da prvostepeni organ pogrešno primijenio materijalno pravo. </w:t>
      </w:r>
    </w:p>
    <w:p w:rsidR="00ED7B89" w:rsidRPr="009A694B" w:rsidRDefault="00ED7B89" w:rsidP="00ED7B89">
      <w:pPr>
        <w:autoSpaceDE w:val="0"/>
        <w:autoSpaceDN w:val="0"/>
        <w:adjustRightInd w:val="0"/>
        <w:spacing w:after="0"/>
        <w:jc w:val="both"/>
        <w:rPr>
          <w:rFonts w:ascii="Tahoma" w:hAnsi="Tahoma" w:cs="Tahoma"/>
          <w:sz w:val="24"/>
          <w:szCs w:val="24"/>
          <w:lang w:val="sr-Latn-ME"/>
        </w:rPr>
      </w:pPr>
      <w:r w:rsidRPr="009A694B">
        <w:rPr>
          <w:rFonts w:ascii="Tahoma" w:hAnsi="Tahoma" w:cs="Tahoma"/>
          <w:sz w:val="24"/>
          <w:szCs w:val="24"/>
          <w:lang w:val="sr-Latn-ME"/>
        </w:rPr>
        <w:t xml:space="preserve">U obrazloženju osporenog Rješenja, prvostepeni organ odbija zahtjev za pristup informacijama navodeći </w:t>
      </w:r>
      <w:r w:rsidR="00EA67A8" w:rsidRPr="009A694B">
        <w:rPr>
          <w:rFonts w:ascii="Tahoma" w:hAnsi="Tahoma" w:cs="Tahoma"/>
          <w:sz w:val="24"/>
          <w:szCs w:val="24"/>
          <w:lang w:val="sr-Latn-ME"/>
        </w:rPr>
        <w:t>da</w:t>
      </w:r>
      <w:r w:rsidRPr="009A694B">
        <w:rPr>
          <w:rFonts w:ascii="Tahoma" w:hAnsi="Tahoma" w:cs="Tahoma"/>
          <w:sz w:val="24"/>
          <w:szCs w:val="24"/>
          <w:lang w:val="sr-Latn-ME"/>
        </w:rPr>
        <w:t xml:space="preserve"> </w:t>
      </w:r>
      <w:r w:rsidR="00EA67A8" w:rsidRPr="009A694B">
        <w:rPr>
          <w:rStyle w:val="BodytextItalic"/>
          <w:rFonts w:ascii="Tahoma" w:hAnsi="Tahoma" w:cs="Tahoma"/>
          <w:i w:val="0"/>
          <w:sz w:val="24"/>
          <w:szCs w:val="24"/>
          <w:lang w:val="sr-Latn-ME"/>
        </w:rPr>
        <w:t>računi za likvidnost ne služi za prikupljanje javnih prihoda, niti se sa njih vrši raspored javnih prihoda, te da zbog toga prvostepeni organ ne može dostaviti traženi izvještaj</w:t>
      </w:r>
      <w:r w:rsidRPr="009A694B">
        <w:rPr>
          <w:rFonts w:ascii="Tahoma" w:hAnsi="Tahoma" w:cs="Tahoma"/>
          <w:color w:val="000000"/>
          <w:sz w:val="24"/>
          <w:szCs w:val="24"/>
          <w:lang w:val="sr-Latn-ME"/>
        </w:rPr>
        <w:t>.</w:t>
      </w:r>
    </w:p>
    <w:p w:rsidR="00ED7B89" w:rsidRPr="009A694B" w:rsidRDefault="00ED7B89" w:rsidP="00ED7B89">
      <w:pPr>
        <w:autoSpaceDE w:val="0"/>
        <w:autoSpaceDN w:val="0"/>
        <w:adjustRightInd w:val="0"/>
        <w:spacing w:after="0" w:line="240" w:lineRule="auto"/>
        <w:jc w:val="both"/>
        <w:rPr>
          <w:rFonts w:ascii="Tahoma" w:hAnsi="Tahoma" w:cs="Tahoma"/>
          <w:color w:val="000000"/>
          <w:sz w:val="24"/>
          <w:szCs w:val="24"/>
          <w:lang w:val="sr-Latn-ME"/>
        </w:rPr>
      </w:pPr>
    </w:p>
    <w:p w:rsidR="00ED7B89" w:rsidRPr="009A694B" w:rsidRDefault="00ED7B89" w:rsidP="00ED7B89">
      <w:pPr>
        <w:autoSpaceDE w:val="0"/>
        <w:autoSpaceDN w:val="0"/>
        <w:adjustRightInd w:val="0"/>
        <w:spacing w:after="0"/>
        <w:jc w:val="both"/>
        <w:rPr>
          <w:rFonts w:ascii="Tahoma" w:hAnsi="Tahoma" w:cs="Tahoma"/>
          <w:sz w:val="24"/>
          <w:szCs w:val="24"/>
          <w:lang w:val="sr-Latn-ME"/>
        </w:rPr>
      </w:pPr>
      <w:r w:rsidRPr="009A694B">
        <w:rPr>
          <w:rFonts w:ascii="Tahoma" w:eastAsia="Times New Roman" w:hAnsi="Tahoma" w:cs="Tahoma"/>
          <w:sz w:val="24"/>
          <w:szCs w:val="24"/>
          <w:lang w:val="sr-Latn-ME"/>
        </w:rPr>
        <w:t>Kod ovakvog stanja stvari, nedvosmisleno se utvrđuje da se prvostepeni organ u obr</w:t>
      </w:r>
      <w:r w:rsidR="00C7103E" w:rsidRPr="009A694B">
        <w:rPr>
          <w:rFonts w:ascii="Tahoma" w:eastAsia="Times New Roman" w:hAnsi="Tahoma" w:cs="Tahoma"/>
          <w:sz w:val="24"/>
          <w:szCs w:val="24"/>
          <w:lang w:val="sr-Latn-ME"/>
        </w:rPr>
        <w:t xml:space="preserve">azloženju osporenog rješenja ne poziva na odredbe </w:t>
      </w:r>
      <w:r w:rsidR="00C7103E" w:rsidRPr="009A694B">
        <w:rPr>
          <w:rFonts w:ascii="Tahoma" w:hAnsi="Tahoma" w:cs="Tahoma"/>
          <w:sz w:val="24"/>
          <w:szCs w:val="24"/>
          <w:lang w:val="sr-Latn-ME"/>
        </w:rPr>
        <w:t xml:space="preserve">Zakona o slobodnom pristupu informacijama, što je isti bio u obavezi da učini, imajući u vidu </w:t>
      </w:r>
      <w:r w:rsidR="00C7103E" w:rsidRPr="009A694B">
        <w:rPr>
          <w:rFonts w:ascii="Tahoma" w:eastAsia="Times New Roman" w:hAnsi="Tahoma" w:cs="Tahoma"/>
          <w:sz w:val="24"/>
          <w:szCs w:val="24"/>
          <w:lang w:val="sr-Latn-ME"/>
        </w:rPr>
        <w:t>da su pitanja organičenja pristupa i odbijanja zahtjeva</w:t>
      </w:r>
      <w:r w:rsidR="00C7103E" w:rsidRPr="009A694B">
        <w:rPr>
          <w:rFonts w:ascii="Tahoma" w:hAnsi="Tahoma" w:cs="Tahoma"/>
          <w:sz w:val="24"/>
          <w:szCs w:val="24"/>
          <w:lang w:val="sr-Latn-ME"/>
        </w:rPr>
        <w:t xml:space="preserve"> za pristup informacijama</w:t>
      </w:r>
      <w:r w:rsidR="00C7103E" w:rsidRPr="009A694B">
        <w:rPr>
          <w:rFonts w:ascii="Tahoma" w:eastAsia="Times New Roman" w:hAnsi="Tahoma" w:cs="Tahoma"/>
          <w:sz w:val="24"/>
          <w:szCs w:val="24"/>
          <w:lang w:val="sr-Latn-ME"/>
        </w:rPr>
        <w:t xml:space="preserve"> isključivo propisana članom 14 odnosno članom 29 Zakona o slobodnom pristupu informacijama. </w:t>
      </w:r>
      <w:r w:rsidR="00C7103E" w:rsidRPr="009A694B">
        <w:rPr>
          <w:rFonts w:ascii="Tahoma" w:hAnsi="Tahoma" w:cs="Tahoma"/>
          <w:color w:val="000000"/>
          <w:sz w:val="24"/>
          <w:szCs w:val="24"/>
          <w:lang w:val="sr-Latn-ME"/>
        </w:rPr>
        <w:t>Prvostepeni organ ne navodi niti jednu odredbu materijalnog prava na osnovu kojeg je pobijano rješenje doneseno, te je samim tim nejasno po kom osnovu je prvostepeni organ odbio dio zahtjeva za pristup informacijama u dijelu koji se odnosi na dostavljanje kopije zahtjeva.</w:t>
      </w:r>
    </w:p>
    <w:p w:rsidR="00C7103E" w:rsidRPr="009A694B" w:rsidRDefault="00C7103E" w:rsidP="00ED7B89">
      <w:pPr>
        <w:autoSpaceDE w:val="0"/>
        <w:autoSpaceDN w:val="0"/>
        <w:adjustRightInd w:val="0"/>
        <w:spacing w:after="0"/>
        <w:jc w:val="both"/>
        <w:rPr>
          <w:rFonts w:ascii="Tahoma" w:hAnsi="Tahoma" w:cs="Tahoma"/>
          <w:sz w:val="24"/>
          <w:szCs w:val="24"/>
          <w:lang w:val="sr-Latn-ME"/>
        </w:rPr>
      </w:pPr>
    </w:p>
    <w:p w:rsidR="00C7103E" w:rsidRPr="009A694B" w:rsidRDefault="00B0272B" w:rsidP="00C7103E">
      <w:pPr>
        <w:widowControl w:val="0"/>
        <w:tabs>
          <w:tab w:val="left" w:pos="780"/>
        </w:tabs>
        <w:spacing w:after="0" w:line="276" w:lineRule="auto"/>
        <w:jc w:val="both"/>
        <w:rPr>
          <w:rFonts w:ascii="Tahoma" w:hAnsi="Tahoma" w:cs="Tahoma"/>
          <w:sz w:val="24"/>
          <w:szCs w:val="24"/>
          <w:lang w:val="sr-Latn-ME"/>
        </w:rPr>
      </w:pPr>
      <w:r w:rsidRPr="009A694B">
        <w:rPr>
          <w:rFonts w:ascii="Tahoma" w:hAnsi="Tahoma" w:cs="Tahoma"/>
          <w:sz w:val="24"/>
          <w:szCs w:val="24"/>
          <w:lang w:val="sr-Latn-ME"/>
        </w:rPr>
        <w:t>P</w:t>
      </w:r>
      <w:r w:rsidR="00C7103E" w:rsidRPr="009A694B">
        <w:rPr>
          <w:rFonts w:ascii="Tahoma" w:hAnsi="Tahoma" w:cs="Tahoma"/>
          <w:sz w:val="24"/>
          <w:szCs w:val="24"/>
          <w:lang w:val="sr-Latn-ME"/>
        </w:rPr>
        <w:t>rvostepeni organ nije pravilno primijenio odredbu člana 30 stav 3 Zakona o slobobonom pristupu informacijama kojom se propisuje da rješenje kojim se odbija zahtjev za pristup informaciji, odnosno ponovnu upotrebu informacija sadrži detaljno obrazloženje razloga zbog kojih se ne dozvoljava pristup traženoj informaciji, odnosno ponovna upotreba informacija, budući da je prvostepeni organ samo paušalno naveo da</w:t>
      </w:r>
      <w:r w:rsidR="00C7103E" w:rsidRPr="009A694B">
        <w:rPr>
          <w:rStyle w:val="BodytextItalic"/>
          <w:rFonts w:ascii="Tahoma" w:hAnsi="Tahoma" w:cs="Tahoma"/>
          <w:i w:val="0"/>
          <w:sz w:val="24"/>
          <w:szCs w:val="24"/>
          <w:lang w:val="sr-Latn-ME"/>
        </w:rPr>
        <w:t xml:space="preserve"> računi za likvidnost ne služi za prikupljanje javnih prihoda, niti se sa njih vrši raspored javnih prihoda</w:t>
      </w:r>
      <w:r w:rsidR="00C7103E" w:rsidRPr="009A694B">
        <w:rPr>
          <w:rFonts w:ascii="Tahoma" w:hAnsi="Tahoma" w:cs="Tahoma"/>
          <w:sz w:val="24"/>
          <w:szCs w:val="24"/>
          <w:lang w:val="sr-Latn-ME"/>
        </w:rPr>
        <w:t xml:space="preserve">. </w:t>
      </w:r>
    </w:p>
    <w:p w:rsidR="00C7103E" w:rsidRPr="009A694B" w:rsidRDefault="00C7103E" w:rsidP="00C7103E">
      <w:pPr>
        <w:widowControl w:val="0"/>
        <w:tabs>
          <w:tab w:val="left" w:pos="780"/>
        </w:tabs>
        <w:spacing w:after="0" w:line="276" w:lineRule="auto"/>
        <w:jc w:val="both"/>
        <w:rPr>
          <w:rFonts w:ascii="Tahoma" w:hAnsi="Tahoma" w:cs="Tahoma"/>
          <w:sz w:val="24"/>
          <w:szCs w:val="24"/>
          <w:lang w:val="sr-Latn-ME"/>
        </w:rPr>
      </w:pPr>
    </w:p>
    <w:p w:rsidR="00C7103E" w:rsidRPr="009A694B" w:rsidRDefault="00C7103E" w:rsidP="00C7103E">
      <w:pPr>
        <w:widowControl w:val="0"/>
        <w:tabs>
          <w:tab w:val="left" w:pos="780"/>
        </w:tabs>
        <w:spacing w:after="0" w:line="276" w:lineRule="auto"/>
        <w:jc w:val="both"/>
        <w:rPr>
          <w:rFonts w:ascii="Tahoma" w:eastAsia="Lucida Sans Unicode" w:hAnsi="Tahoma" w:cs="Tahoma"/>
          <w:color w:val="000000"/>
          <w:spacing w:val="-10"/>
          <w:sz w:val="24"/>
          <w:szCs w:val="24"/>
          <w:lang w:val="sr-Latn-ME"/>
        </w:rPr>
      </w:pPr>
      <w:r w:rsidRPr="009A694B">
        <w:rPr>
          <w:rFonts w:ascii="Tahoma" w:hAnsi="Tahoma" w:cs="Tahoma"/>
          <w:sz w:val="24"/>
          <w:szCs w:val="24"/>
          <w:lang w:val="sr-Latn-ME"/>
        </w:rPr>
        <w:t xml:space="preserve">Takođe Savjet Agencije nalazi da je povrijeđena odredba člana 203 stav 2 Zakona o opštem upravnom postupku, kojom se propisuje da obrazloženje rješenja treba da bude razumljivo i da sadrži kratko izlaganje zahtjeva stranke, činjenično stanje na osnovu kojeg je rješenje donijeto, propise na osnovu kojih je rješenje donijeto, razloge koji, s obzirom </w:t>
      </w:r>
      <w:r w:rsidRPr="009A694B">
        <w:rPr>
          <w:rFonts w:ascii="Tahoma" w:hAnsi="Tahoma" w:cs="Tahoma"/>
          <w:sz w:val="24"/>
          <w:szCs w:val="24"/>
          <w:lang w:val="sr-Latn-ME"/>
        </w:rPr>
        <w:lastRenderedPageBreak/>
        <w:t>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ne daje adekvatno obrazloženje zbog čega je odbijen zahtjev za pristup informacijama, niti navodi odredbu materijalnog prava na osnovu kojeg je predmetno rješenje donešeno</w:t>
      </w:r>
      <w:r w:rsidRPr="009A694B">
        <w:rPr>
          <w:rFonts w:ascii="Tahoma" w:eastAsia="Lucida Sans Unicode" w:hAnsi="Tahoma" w:cs="Tahoma"/>
          <w:color w:val="000000"/>
          <w:spacing w:val="-10"/>
          <w:sz w:val="24"/>
          <w:szCs w:val="24"/>
          <w:lang w:val="sr-Latn-ME"/>
        </w:rPr>
        <w:t xml:space="preserve">. </w:t>
      </w:r>
    </w:p>
    <w:p w:rsidR="00ED7B89" w:rsidRPr="009A694B" w:rsidRDefault="00ED7B89" w:rsidP="00ED7B89">
      <w:pPr>
        <w:autoSpaceDE w:val="0"/>
        <w:autoSpaceDN w:val="0"/>
        <w:adjustRightInd w:val="0"/>
        <w:spacing w:after="0"/>
        <w:jc w:val="both"/>
        <w:rPr>
          <w:rFonts w:ascii="Tahoma" w:hAnsi="Tahoma" w:cs="Tahoma"/>
          <w:sz w:val="24"/>
          <w:szCs w:val="24"/>
          <w:lang w:val="sr-Latn-ME"/>
        </w:rPr>
      </w:pPr>
    </w:p>
    <w:p w:rsidR="00ED7B89" w:rsidRDefault="00B0272B" w:rsidP="009F757B">
      <w:pPr>
        <w:autoSpaceDE w:val="0"/>
        <w:autoSpaceDN w:val="0"/>
        <w:adjustRightInd w:val="0"/>
        <w:spacing w:after="0"/>
        <w:jc w:val="both"/>
        <w:rPr>
          <w:rStyle w:val="BodytextItalic"/>
          <w:rFonts w:ascii="Tahoma" w:hAnsi="Tahoma" w:cs="Tahoma"/>
          <w:i w:val="0"/>
          <w:sz w:val="24"/>
          <w:szCs w:val="24"/>
          <w:lang w:val="sr-Latn-ME"/>
        </w:rPr>
      </w:pPr>
      <w:r w:rsidRPr="009A694B">
        <w:rPr>
          <w:rFonts w:ascii="Tahoma" w:eastAsia="Trebuchet MS" w:hAnsi="Tahoma" w:cs="Tahoma"/>
          <w:color w:val="000000"/>
          <w:sz w:val="24"/>
          <w:szCs w:val="24"/>
          <w:lang w:val="sr-Latn-ME"/>
        </w:rPr>
        <w:t xml:space="preserve">Savjet Agencije je razmatrao i dokument Centralne banke Crne Gore, koji je žalilac dostavio a koji sadrži podatke o prikupljenim i raspoređenim javnim prihodima preko računa za likvidnost. Sadržaj navedenog dokumenta ukazuje da </w:t>
      </w:r>
      <w:r w:rsidRPr="009A694B">
        <w:rPr>
          <w:rStyle w:val="BodytextItalic"/>
          <w:rFonts w:ascii="Tahoma" w:hAnsi="Tahoma" w:cs="Tahoma"/>
          <w:i w:val="0"/>
          <w:sz w:val="24"/>
          <w:szCs w:val="24"/>
          <w:lang w:val="sr-Latn-ME"/>
        </w:rPr>
        <w:t xml:space="preserve">računi za likvidnost služe za prikupljanje javnih prihoda, i da se sa njih vrši raspored javnih prihoda, </w:t>
      </w:r>
      <w:r w:rsidR="009F757B">
        <w:rPr>
          <w:rStyle w:val="BodytextItalic"/>
          <w:rFonts w:ascii="Tahoma" w:hAnsi="Tahoma" w:cs="Tahoma"/>
          <w:i w:val="0"/>
          <w:sz w:val="24"/>
          <w:szCs w:val="24"/>
          <w:lang w:val="sr-Latn-ME"/>
        </w:rPr>
        <w:t xml:space="preserve">te da prvostepeni organ u obrazloženju osporenog rješenja nije dao dovoljno razloga koji bi potvrdili njegove navode o namjeni računa za likvidnost.  </w:t>
      </w:r>
    </w:p>
    <w:p w:rsidR="009F757B" w:rsidRPr="009A694B" w:rsidRDefault="009F757B" w:rsidP="009F757B">
      <w:pPr>
        <w:autoSpaceDE w:val="0"/>
        <w:autoSpaceDN w:val="0"/>
        <w:adjustRightInd w:val="0"/>
        <w:spacing w:after="0"/>
        <w:jc w:val="both"/>
        <w:rPr>
          <w:rFonts w:ascii="Tahoma" w:hAnsi="Tahoma" w:cs="Tahoma"/>
          <w:color w:val="000000"/>
          <w:sz w:val="24"/>
          <w:szCs w:val="24"/>
          <w:lang w:val="sr-Latn-ME"/>
        </w:rPr>
      </w:pPr>
    </w:p>
    <w:p w:rsidR="00ED7B89" w:rsidRPr="009A694B" w:rsidRDefault="00ED7B89" w:rsidP="00ED7B89">
      <w:pPr>
        <w:jc w:val="both"/>
        <w:rPr>
          <w:rFonts w:ascii="Tahoma" w:eastAsia="Lucida Sans Unicode" w:hAnsi="Tahoma" w:cs="Tahoma"/>
          <w:color w:val="000000"/>
          <w:spacing w:val="-10"/>
          <w:sz w:val="24"/>
          <w:szCs w:val="24"/>
          <w:lang w:val="sr-Latn-ME"/>
        </w:rPr>
      </w:pPr>
      <w:r w:rsidRPr="009A694B">
        <w:rPr>
          <w:rFonts w:ascii="Tahoma" w:hAnsi="Tahoma" w:cs="Tahoma"/>
          <w:sz w:val="24"/>
          <w:szCs w:val="24"/>
          <w:lang w:val="sr-Latn-ME"/>
        </w:rPr>
        <w:t>Savjet Agencije je utvrdio da je žalba osnovana, pa je ista usvojena, a prvostepeni organ je dužan da u ponovnom postupku u roku od 15 dana od dana prijema rješenja donese novo rješenje u kojem će pravilno primijeniti odredbe Zakona o slobodnom pristupu informacijama i Zakona o opštem upravnom postupku.</w:t>
      </w:r>
      <w:r w:rsidRPr="009A694B">
        <w:rPr>
          <w:rFonts w:ascii="Tahoma" w:eastAsia="Lucida Sans Unicode" w:hAnsi="Tahoma" w:cs="Tahoma"/>
          <w:color w:val="000000"/>
          <w:spacing w:val="-10"/>
          <w:sz w:val="24"/>
          <w:szCs w:val="24"/>
          <w:lang w:val="sr-Latn-ME"/>
        </w:rPr>
        <w:t xml:space="preserve"> </w:t>
      </w:r>
    </w:p>
    <w:p w:rsidR="00ED7B89" w:rsidRPr="009A694B" w:rsidRDefault="00ED7B89" w:rsidP="00ED7B89">
      <w:pPr>
        <w:jc w:val="both"/>
        <w:rPr>
          <w:rFonts w:ascii="Tahoma" w:eastAsia="Lucida Sans Unicode" w:hAnsi="Tahoma" w:cs="Tahoma"/>
          <w:color w:val="000000"/>
          <w:spacing w:val="-10"/>
          <w:sz w:val="24"/>
          <w:szCs w:val="24"/>
          <w:lang w:val="sr-Latn-ME"/>
        </w:rPr>
      </w:pPr>
      <w:r w:rsidRPr="009A694B">
        <w:rPr>
          <w:rFonts w:ascii="Tahoma" w:hAnsi="Tahoma" w:cs="Tahoma"/>
          <w:sz w:val="24"/>
          <w:szCs w:val="24"/>
          <w:lang w:val="sr-Latn-ME"/>
        </w:rPr>
        <w:t>Na osnovu člana 237 stav 2 Zakona o opštem upravnom postupku je poništeno prvostepeno rješenje, a predmet se zbog prirode upravne stvari dostavlja na ponovni postupak prvostepenom organu.</w:t>
      </w:r>
      <w:r w:rsidRPr="009A694B">
        <w:rPr>
          <w:rFonts w:ascii="Tahoma" w:eastAsia="Lucida Sans Unicode" w:hAnsi="Tahoma" w:cs="Tahoma"/>
          <w:color w:val="000000"/>
          <w:spacing w:val="-10"/>
          <w:sz w:val="24"/>
          <w:szCs w:val="24"/>
          <w:lang w:val="sr-Latn-ME"/>
        </w:rPr>
        <w:t xml:space="preserve"> </w:t>
      </w:r>
    </w:p>
    <w:p w:rsidR="00ED7B89" w:rsidRPr="009A694B" w:rsidRDefault="00ED7B89" w:rsidP="00ED7B89">
      <w:pPr>
        <w:jc w:val="both"/>
        <w:rPr>
          <w:rFonts w:ascii="Tahoma" w:hAnsi="Tahoma" w:cs="Tahoma"/>
          <w:sz w:val="24"/>
          <w:szCs w:val="24"/>
          <w:lang w:val="sr-Latn-ME"/>
        </w:rPr>
      </w:pPr>
      <w:r w:rsidRPr="009A694B">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107 Zakona o opštem upravnom postupku.</w:t>
      </w:r>
    </w:p>
    <w:p w:rsidR="00ED7B89" w:rsidRPr="009A694B" w:rsidRDefault="00ED7B89" w:rsidP="00ED7B89">
      <w:pPr>
        <w:jc w:val="both"/>
        <w:rPr>
          <w:rFonts w:ascii="Tahoma" w:hAnsi="Tahoma" w:cs="Tahoma"/>
          <w:sz w:val="24"/>
          <w:szCs w:val="24"/>
          <w:lang w:val="sr-Latn-ME"/>
        </w:rPr>
      </w:pPr>
      <w:r w:rsidRPr="009A694B">
        <w:rPr>
          <w:rFonts w:ascii="Tahoma" w:hAnsi="Tahoma" w:cs="Tahoma"/>
          <w:sz w:val="24"/>
          <w:szCs w:val="24"/>
          <w:lang w:val="sr-Latn-ME"/>
        </w:rPr>
        <w:t>Savjet Agencije je cijenio i ostale navode iz žalbe, pa je našao da nijesu od uticaja za drugačije rješavanje u ovoj pravnoj stvari.</w:t>
      </w:r>
    </w:p>
    <w:p w:rsidR="00ED7B89" w:rsidRPr="009F757B" w:rsidRDefault="00ED7B89" w:rsidP="009F757B">
      <w:pPr>
        <w:jc w:val="both"/>
        <w:rPr>
          <w:rFonts w:ascii="Tahoma" w:hAnsi="Tahoma" w:cs="Tahoma"/>
          <w:sz w:val="24"/>
          <w:szCs w:val="24"/>
          <w:lang w:val="sr-Latn-ME"/>
        </w:rPr>
      </w:pPr>
      <w:r w:rsidRPr="009A694B">
        <w:rPr>
          <w:rFonts w:ascii="Tahoma" w:hAnsi="Tahoma" w:cs="Tahoma"/>
          <w:sz w:val="24"/>
          <w:szCs w:val="24"/>
          <w:lang w:val="sr-Latn-ME"/>
        </w:rPr>
        <w:t>Sa iznijetih razloga, shodno članu 38 Zakona o slobodnom pristupu informacijama i člana 237 stav 2 Zakona o opštem upravnom postupku, odlučeno je kao u izreci.</w:t>
      </w:r>
    </w:p>
    <w:p w:rsidR="00E54DB4" w:rsidRPr="009A694B" w:rsidRDefault="004B512C" w:rsidP="0049445A">
      <w:pPr>
        <w:pStyle w:val="BodyText2"/>
        <w:shd w:val="clear" w:color="auto" w:fill="auto"/>
        <w:spacing w:after="184" w:line="276" w:lineRule="auto"/>
        <w:rPr>
          <w:rFonts w:ascii="Tahoma" w:hAnsi="Tahoma" w:cs="Tahoma"/>
          <w:sz w:val="24"/>
          <w:szCs w:val="24"/>
          <w:lang w:val="sr-Latn-ME"/>
        </w:rPr>
      </w:pPr>
      <w:r w:rsidRPr="009A694B">
        <w:rPr>
          <w:rFonts w:ascii="Tahoma" w:hAnsi="Tahoma" w:cs="Tahoma"/>
          <w:b/>
          <w:sz w:val="24"/>
          <w:szCs w:val="24"/>
          <w:u w:val="single"/>
          <w:lang w:val="sr-Latn-ME"/>
        </w:rPr>
        <w:t>Pravna pouka:</w:t>
      </w:r>
      <w:r w:rsidRPr="009A694B">
        <w:rPr>
          <w:rFonts w:ascii="Tahoma" w:hAnsi="Tahoma" w:cs="Tahoma"/>
          <w:sz w:val="24"/>
          <w:szCs w:val="24"/>
          <w:lang w:val="sr-Latn-ME"/>
        </w:rPr>
        <w:t xml:space="preserve"> Protiv ovog Rješenja može se pokrenuti Upravni spor u roku od 20 dana od dana prijema.</w:t>
      </w:r>
      <w:r w:rsidRPr="009A694B">
        <w:rPr>
          <w:rFonts w:ascii="Tahoma" w:hAnsi="Tahoma" w:cs="Tahoma"/>
          <w:lang w:val="sr-Latn-ME"/>
        </w:rPr>
        <w:tab/>
      </w:r>
      <w:r w:rsidR="00E54DB4" w:rsidRPr="009A694B">
        <w:rPr>
          <w:rFonts w:ascii="Tahoma" w:hAnsi="Tahoma" w:cs="Tahoma"/>
          <w:sz w:val="24"/>
          <w:szCs w:val="24"/>
          <w:lang w:val="sr-Latn-ME"/>
        </w:rPr>
        <w:tab/>
      </w:r>
      <w:r w:rsidR="00E54DB4" w:rsidRPr="009A694B">
        <w:rPr>
          <w:rFonts w:ascii="Tahoma" w:hAnsi="Tahoma" w:cs="Tahoma"/>
          <w:sz w:val="24"/>
          <w:szCs w:val="24"/>
          <w:lang w:val="sr-Latn-ME"/>
        </w:rPr>
        <w:tab/>
      </w:r>
      <w:r w:rsidR="00E54DB4" w:rsidRPr="009A694B">
        <w:rPr>
          <w:rFonts w:ascii="Tahoma" w:hAnsi="Tahoma" w:cs="Tahoma"/>
          <w:sz w:val="24"/>
          <w:szCs w:val="24"/>
          <w:lang w:val="sr-Latn-ME"/>
        </w:rPr>
        <w:tab/>
      </w:r>
    </w:p>
    <w:p w:rsidR="00E54DB4" w:rsidRDefault="00E54DB4" w:rsidP="009F757B">
      <w:pPr>
        <w:jc w:val="right"/>
        <w:rPr>
          <w:rFonts w:ascii="Tahoma" w:hAnsi="Tahoma" w:cs="Tahoma"/>
          <w:b/>
          <w:sz w:val="24"/>
          <w:szCs w:val="24"/>
          <w:lang w:val="sr-Latn-ME"/>
        </w:rPr>
      </w:pPr>
      <w:r w:rsidRPr="009A694B">
        <w:rPr>
          <w:rFonts w:ascii="Tahoma" w:hAnsi="Tahoma" w:cs="Tahoma"/>
          <w:b/>
          <w:sz w:val="24"/>
          <w:szCs w:val="24"/>
          <w:lang w:val="sr-Latn-ME"/>
        </w:rPr>
        <w:t>SAVJET AGENCIJE:</w:t>
      </w:r>
    </w:p>
    <w:p w:rsidR="009F757B" w:rsidRPr="009A694B" w:rsidRDefault="009F757B" w:rsidP="009F757B">
      <w:pPr>
        <w:jc w:val="right"/>
        <w:rPr>
          <w:rFonts w:ascii="Tahoma" w:hAnsi="Tahoma" w:cs="Tahoma"/>
          <w:b/>
          <w:sz w:val="24"/>
          <w:szCs w:val="24"/>
          <w:lang w:val="sr-Latn-ME"/>
        </w:rPr>
      </w:pPr>
    </w:p>
    <w:p w:rsidR="00183BBA" w:rsidRPr="00602B97" w:rsidRDefault="00E54DB4" w:rsidP="00602B97">
      <w:pPr>
        <w:jc w:val="right"/>
        <w:rPr>
          <w:rFonts w:ascii="Tahoma" w:hAnsi="Tahoma" w:cs="Tahoma"/>
          <w:b/>
          <w:sz w:val="24"/>
          <w:szCs w:val="24"/>
          <w:lang w:val="sr-Latn-ME"/>
        </w:rPr>
      </w:pPr>
      <w:r w:rsidRPr="009A694B">
        <w:rPr>
          <w:rFonts w:ascii="Tahoma" w:hAnsi="Tahoma" w:cs="Tahoma"/>
          <w:b/>
          <w:sz w:val="24"/>
          <w:szCs w:val="24"/>
          <w:lang w:val="sr-Latn-ME"/>
        </w:rPr>
        <w:t>Predsjednik,  Muhamed Gjokaj</w:t>
      </w:r>
      <w:bookmarkStart w:id="0" w:name="_GoBack"/>
      <w:bookmarkEnd w:id="0"/>
    </w:p>
    <w:sectPr w:rsidR="00183BBA" w:rsidRPr="00602B9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289" w:rsidRDefault="00D84289">
      <w:pPr>
        <w:spacing w:after="0" w:line="240" w:lineRule="auto"/>
      </w:pPr>
      <w:r>
        <w:separator/>
      </w:r>
    </w:p>
  </w:endnote>
  <w:endnote w:type="continuationSeparator" w:id="0">
    <w:p w:rsidR="00D84289" w:rsidRDefault="00D84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210" w:rsidRDefault="00D07210" w:rsidP="00D07210">
    <w:pPr>
      <w:pStyle w:val="Footer"/>
      <w:rPr>
        <w:b/>
        <w:sz w:val="16"/>
        <w:szCs w:val="16"/>
      </w:rPr>
    </w:pPr>
  </w:p>
  <w:p w:rsidR="00D07210" w:rsidRDefault="00D07210" w:rsidP="00D07210">
    <w:pPr>
      <w:pStyle w:val="Footer"/>
      <w:shd w:val="clear" w:color="auto" w:fill="FF0000"/>
      <w:jc w:val="center"/>
      <w:rPr>
        <w:b/>
        <w:color w:val="FF0000"/>
        <w:sz w:val="2"/>
        <w:szCs w:val="2"/>
      </w:rPr>
    </w:pPr>
  </w:p>
  <w:p w:rsidR="00D07210" w:rsidRDefault="00D07210" w:rsidP="00D07210">
    <w:pPr>
      <w:pStyle w:val="Footer"/>
      <w:jc w:val="center"/>
      <w:rPr>
        <w:b/>
        <w:sz w:val="16"/>
        <w:szCs w:val="16"/>
      </w:rPr>
    </w:pPr>
  </w:p>
  <w:p w:rsidR="00D07210" w:rsidRDefault="00D07210" w:rsidP="00D07210">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D07210" w:rsidRDefault="00D07210" w:rsidP="00D07210">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Pr="00D07210" w:rsidRDefault="00D84289" w:rsidP="00D07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289" w:rsidRDefault="00D84289">
      <w:pPr>
        <w:spacing w:after="0" w:line="240" w:lineRule="auto"/>
      </w:pPr>
      <w:r>
        <w:separator/>
      </w:r>
    </w:p>
  </w:footnote>
  <w:footnote w:type="continuationSeparator" w:id="0">
    <w:p w:rsidR="00D84289" w:rsidRDefault="00D842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20E6A"/>
    <w:rsid w:val="0003343E"/>
    <w:rsid w:val="00056D0E"/>
    <w:rsid w:val="000636C2"/>
    <w:rsid w:val="000B1B85"/>
    <w:rsid w:val="000C63F3"/>
    <w:rsid w:val="000E67AA"/>
    <w:rsid w:val="000F1B83"/>
    <w:rsid w:val="001057FD"/>
    <w:rsid w:val="00110992"/>
    <w:rsid w:val="00147E48"/>
    <w:rsid w:val="00150231"/>
    <w:rsid w:val="00162125"/>
    <w:rsid w:val="00181319"/>
    <w:rsid w:val="00183BBA"/>
    <w:rsid w:val="001B734A"/>
    <w:rsid w:val="00211806"/>
    <w:rsid w:val="002146BF"/>
    <w:rsid w:val="00234B54"/>
    <w:rsid w:val="00291D9C"/>
    <w:rsid w:val="00337A3C"/>
    <w:rsid w:val="003B7512"/>
    <w:rsid w:val="004019D7"/>
    <w:rsid w:val="00447B44"/>
    <w:rsid w:val="00452E79"/>
    <w:rsid w:val="00466CA9"/>
    <w:rsid w:val="00482E5B"/>
    <w:rsid w:val="004834E1"/>
    <w:rsid w:val="0049445A"/>
    <w:rsid w:val="004B0643"/>
    <w:rsid w:val="004B512C"/>
    <w:rsid w:val="004B5FA4"/>
    <w:rsid w:val="005D7EFC"/>
    <w:rsid w:val="005F5A85"/>
    <w:rsid w:val="00602B97"/>
    <w:rsid w:val="00666405"/>
    <w:rsid w:val="00675A99"/>
    <w:rsid w:val="00676233"/>
    <w:rsid w:val="006E3146"/>
    <w:rsid w:val="006F7CD7"/>
    <w:rsid w:val="007224B6"/>
    <w:rsid w:val="00740689"/>
    <w:rsid w:val="00762B24"/>
    <w:rsid w:val="007C4D52"/>
    <w:rsid w:val="00800B6C"/>
    <w:rsid w:val="008102F9"/>
    <w:rsid w:val="008508E3"/>
    <w:rsid w:val="00865750"/>
    <w:rsid w:val="008D21CA"/>
    <w:rsid w:val="008D5173"/>
    <w:rsid w:val="008F48F7"/>
    <w:rsid w:val="00945983"/>
    <w:rsid w:val="00947CF1"/>
    <w:rsid w:val="00974379"/>
    <w:rsid w:val="009916D9"/>
    <w:rsid w:val="009A694B"/>
    <w:rsid w:val="009C17C2"/>
    <w:rsid w:val="009D4D17"/>
    <w:rsid w:val="009E2F3C"/>
    <w:rsid w:val="009F757B"/>
    <w:rsid w:val="00A2072F"/>
    <w:rsid w:val="00A24873"/>
    <w:rsid w:val="00A66581"/>
    <w:rsid w:val="00A92122"/>
    <w:rsid w:val="00AA007C"/>
    <w:rsid w:val="00AF790F"/>
    <w:rsid w:val="00B0272B"/>
    <w:rsid w:val="00B23C59"/>
    <w:rsid w:val="00B30F6E"/>
    <w:rsid w:val="00B322B6"/>
    <w:rsid w:val="00B42272"/>
    <w:rsid w:val="00B45551"/>
    <w:rsid w:val="00B82584"/>
    <w:rsid w:val="00BC4B78"/>
    <w:rsid w:val="00BD36E4"/>
    <w:rsid w:val="00C4499B"/>
    <w:rsid w:val="00C7103E"/>
    <w:rsid w:val="00C81CE7"/>
    <w:rsid w:val="00C86154"/>
    <w:rsid w:val="00C91A9D"/>
    <w:rsid w:val="00CC6C41"/>
    <w:rsid w:val="00CE59E5"/>
    <w:rsid w:val="00CF4808"/>
    <w:rsid w:val="00CF574B"/>
    <w:rsid w:val="00D07210"/>
    <w:rsid w:val="00D65D3B"/>
    <w:rsid w:val="00D84289"/>
    <w:rsid w:val="00DB2C21"/>
    <w:rsid w:val="00DC6DDE"/>
    <w:rsid w:val="00DD1661"/>
    <w:rsid w:val="00DF37BF"/>
    <w:rsid w:val="00DF4AFD"/>
    <w:rsid w:val="00E54DB4"/>
    <w:rsid w:val="00E61539"/>
    <w:rsid w:val="00EA67A8"/>
    <w:rsid w:val="00EB5843"/>
    <w:rsid w:val="00ED7AB1"/>
    <w:rsid w:val="00ED7B89"/>
    <w:rsid w:val="00EE324B"/>
    <w:rsid w:val="00F612E1"/>
    <w:rsid w:val="00F97D68"/>
    <w:rsid w:val="00FE03D0"/>
    <w:rsid w:val="00FE6FF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5DC15"/>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10">
    <w:name w:val="Body text (10)_"/>
    <w:basedOn w:val="DefaultParagraphFont"/>
    <w:link w:val="Bodytext100"/>
    <w:rsid w:val="00974379"/>
    <w:rPr>
      <w:rFonts w:ascii="Times New Roman" w:eastAsia="Times New Roman" w:hAnsi="Times New Roman" w:cs="Times New Roman"/>
      <w:sz w:val="19"/>
      <w:szCs w:val="19"/>
      <w:shd w:val="clear" w:color="auto" w:fill="FFFFFF"/>
    </w:rPr>
  </w:style>
  <w:style w:type="paragraph" w:customStyle="1" w:styleId="Bodytext100">
    <w:name w:val="Body text (10)"/>
    <w:basedOn w:val="Normal"/>
    <w:link w:val="Bodytext10"/>
    <w:rsid w:val="00974379"/>
    <w:pPr>
      <w:widowControl w:val="0"/>
      <w:shd w:val="clear" w:color="auto" w:fill="FFFFFF"/>
      <w:spacing w:after="180" w:line="235" w:lineRule="exact"/>
      <w:ind w:hanging="340"/>
      <w:jc w:val="center"/>
    </w:pPr>
    <w:rPr>
      <w:rFonts w:ascii="Times New Roman" w:eastAsia="Times New Roman" w:hAnsi="Times New Roman" w:cs="Times New Roman"/>
      <w:sz w:val="19"/>
      <w:szCs w:val="19"/>
    </w:rPr>
  </w:style>
  <w:style w:type="paragraph" w:styleId="Header">
    <w:name w:val="header"/>
    <w:basedOn w:val="Normal"/>
    <w:link w:val="HeaderChar"/>
    <w:uiPriority w:val="99"/>
    <w:unhideWhenUsed/>
    <w:rsid w:val="00D072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7210"/>
  </w:style>
  <w:style w:type="paragraph" w:styleId="Footer">
    <w:name w:val="footer"/>
    <w:basedOn w:val="Normal"/>
    <w:link w:val="FooterChar"/>
    <w:uiPriority w:val="99"/>
    <w:unhideWhenUsed/>
    <w:rsid w:val="00D072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7210"/>
  </w:style>
  <w:style w:type="character" w:customStyle="1" w:styleId="Bodytext8Bold">
    <w:name w:val="Body text (8) + Bold"/>
    <w:basedOn w:val="DefaultParagraphFont"/>
    <w:rsid w:val="00ED7B89"/>
    <w:rPr>
      <w:rFonts w:ascii="Calibri" w:eastAsia="Calibri" w:hAnsi="Calibri" w:cs="Calibri"/>
      <w:b/>
      <w:bCs/>
      <w:color w:val="000000"/>
      <w:spacing w:val="0"/>
      <w:w w:val="100"/>
      <w:position w:val="0"/>
      <w:sz w:val="20"/>
      <w:szCs w:val="20"/>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33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1485</Words>
  <Characters>8471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dcterms:created xsi:type="dcterms:W3CDTF">2019-03-28T07:03:00Z</dcterms:created>
  <dcterms:modified xsi:type="dcterms:W3CDTF">2019-06-11T07:52:00Z</dcterms:modified>
</cp:coreProperties>
</file>