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18F" w:rsidRPr="00A71DEA" w:rsidRDefault="0073518F" w:rsidP="0073518F">
      <w:pPr>
        <w:spacing w:after="0" w:line="240" w:lineRule="auto"/>
        <w:rPr>
          <w:rFonts w:ascii="Trebuchet MS" w:hAnsi="Trebuchet MS" w:cs="Arial"/>
          <w:b/>
          <w:sz w:val="24"/>
          <w:szCs w:val="24"/>
          <w:lang w:val="sr-Latn-ME"/>
        </w:rPr>
      </w:pPr>
      <w:r w:rsidRPr="00A71DEA">
        <w:rPr>
          <w:rFonts w:ascii="Trebuchet MS" w:hAnsi="Trebuchet MS" w:cs="Arial"/>
          <w:b/>
          <w:sz w:val="24"/>
          <w:szCs w:val="24"/>
          <w:lang w:val="sr-Latn-ME"/>
        </w:rPr>
        <w:t>C R N A   G O R A</w:t>
      </w:r>
    </w:p>
    <w:p w:rsidR="0073518F" w:rsidRPr="00A71DEA" w:rsidRDefault="0073518F" w:rsidP="0073518F">
      <w:pPr>
        <w:spacing w:after="0" w:line="240" w:lineRule="auto"/>
        <w:rPr>
          <w:rFonts w:ascii="Trebuchet MS" w:hAnsi="Trebuchet MS" w:cs="Arial"/>
          <w:b/>
          <w:sz w:val="24"/>
          <w:szCs w:val="24"/>
          <w:lang w:val="sr-Latn-ME"/>
        </w:rPr>
      </w:pPr>
      <w:r w:rsidRPr="00A71DEA">
        <w:rPr>
          <w:rFonts w:ascii="Trebuchet MS" w:hAnsi="Trebuchet MS" w:cs="Arial"/>
          <w:b/>
          <w:sz w:val="24"/>
          <w:szCs w:val="24"/>
          <w:lang w:val="sr-Latn-ME"/>
        </w:rPr>
        <w:t>AGENCIJA ZA ZAŠTITU LIČNIH PODATAKA</w:t>
      </w:r>
    </w:p>
    <w:p w:rsidR="005528F0" w:rsidRPr="00A71DEA" w:rsidRDefault="0073518F" w:rsidP="0073518F">
      <w:pPr>
        <w:spacing w:line="240" w:lineRule="auto"/>
        <w:rPr>
          <w:rFonts w:ascii="Arial" w:hAnsi="Arial" w:cs="Arial"/>
          <w:sz w:val="24"/>
          <w:szCs w:val="24"/>
          <w:lang w:val="sr-Latn-ME"/>
        </w:rPr>
      </w:pPr>
      <w:r w:rsidRPr="00A71DEA">
        <w:rPr>
          <w:rFonts w:ascii="Trebuchet MS" w:hAnsi="Trebuchet MS" w:cs="Arial"/>
          <w:b/>
          <w:sz w:val="24"/>
          <w:szCs w:val="24"/>
          <w:lang w:val="sr-Latn-ME"/>
        </w:rPr>
        <w:t>I SLOBODAN PRISTUP INFORMACIJAMA</w:t>
      </w:r>
    </w:p>
    <w:p w:rsidR="005528F0" w:rsidRPr="00A71DEA" w:rsidRDefault="005528F0" w:rsidP="005528F0">
      <w:pPr>
        <w:pStyle w:val="NoSpacing"/>
        <w:rPr>
          <w:rFonts w:ascii="Tahoma" w:hAnsi="Tahoma" w:cs="Tahoma"/>
          <w:b/>
          <w:sz w:val="24"/>
          <w:szCs w:val="24"/>
          <w:lang w:val="sr-Latn-ME"/>
        </w:rPr>
      </w:pPr>
      <w:r w:rsidRPr="00A71DEA">
        <w:rPr>
          <w:rFonts w:ascii="Tahoma" w:hAnsi="Tahoma" w:cs="Tahoma"/>
          <w:b/>
          <w:sz w:val="24"/>
          <w:szCs w:val="24"/>
          <w:lang w:val="sr-Latn-ME"/>
        </w:rPr>
        <w:t>Br.</w:t>
      </w:r>
      <w:r w:rsidR="000022E7" w:rsidRPr="00A71DEA">
        <w:rPr>
          <w:rFonts w:ascii="Tahoma" w:hAnsi="Tahoma" w:cs="Tahoma"/>
          <w:b/>
          <w:sz w:val="24"/>
          <w:szCs w:val="24"/>
          <w:lang w:val="sr-Latn-ME"/>
        </w:rPr>
        <w:t>UPII 07-30-</w:t>
      </w:r>
      <w:r w:rsidR="006A2117" w:rsidRPr="00A71DEA">
        <w:rPr>
          <w:rFonts w:ascii="Tahoma" w:hAnsi="Tahoma" w:cs="Tahoma"/>
          <w:b/>
          <w:sz w:val="24"/>
          <w:szCs w:val="24"/>
          <w:lang w:val="sr-Latn-ME"/>
        </w:rPr>
        <w:t>2749</w:t>
      </w:r>
      <w:r w:rsidR="000022E7" w:rsidRPr="00A71DEA">
        <w:rPr>
          <w:rFonts w:ascii="Tahoma" w:hAnsi="Tahoma" w:cs="Tahoma"/>
          <w:b/>
          <w:sz w:val="24"/>
          <w:szCs w:val="24"/>
          <w:lang w:val="sr-Latn-ME"/>
        </w:rPr>
        <w:t>-2/1</w:t>
      </w:r>
      <w:r w:rsidR="00391F09" w:rsidRPr="00A71DEA">
        <w:rPr>
          <w:rFonts w:ascii="Tahoma" w:hAnsi="Tahoma" w:cs="Tahoma"/>
          <w:b/>
          <w:sz w:val="24"/>
          <w:szCs w:val="24"/>
          <w:lang w:val="sr-Latn-ME"/>
        </w:rPr>
        <w:t>7</w:t>
      </w:r>
    </w:p>
    <w:p w:rsidR="005528F0" w:rsidRPr="00A71DEA" w:rsidRDefault="005528F0" w:rsidP="005528F0">
      <w:pPr>
        <w:rPr>
          <w:rFonts w:ascii="Tahoma" w:hAnsi="Tahoma" w:cs="Tahoma"/>
          <w:b/>
          <w:sz w:val="24"/>
          <w:szCs w:val="24"/>
          <w:lang w:val="sr-Latn-ME"/>
        </w:rPr>
      </w:pPr>
      <w:r w:rsidRPr="00A71DEA">
        <w:rPr>
          <w:rFonts w:ascii="Tahoma" w:hAnsi="Tahoma" w:cs="Tahoma"/>
          <w:b/>
          <w:sz w:val="24"/>
          <w:szCs w:val="24"/>
          <w:lang w:val="sr-Latn-ME"/>
        </w:rPr>
        <w:t>Podgorica,</w:t>
      </w:r>
      <w:r w:rsidR="004A05B0" w:rsidRPr="00A71DEA">
        <w:rPr>
          <w:rFonts w:ascii="Tahoma" w:hAnsi="Tahoma" w:cs="Tahoma"/>
          <w:b/>
          <w:sz w:val="24"/>
          <w:szCs w:val="24"/>
          <w:lang w:val="sr-Latn-ME"/>
        </w:rPr>
        <w:t xml:space="preserve"> </w:t>
      </w:r>
      <w:r w:rsidR="000551DD" w:rsidRPr="00A71DEA">
        <w:rPr>
          <w:rFonts w:ascii="Tahoma" w:hAnsi="Tahoma" w:cs="Tahoma"/>
          <w:b/>
          <w:sz w:val="24"/>
          <w:szCs w:val="24"/>
          <w:lang w:val="sr-Latn-ME"/>
        </w:rPr>
        <w:t>04</w:t>
      </w:r>
      <w:r w:rsidR="006A2117" w:rsidRPr="00A71DEA">
        <w:rPr>
          <w:rFonts w:ascii="Tahoma" w:hAnsi="Tahoma" w:cs="Tahoma"/>
          <w:b/>
          <w:sz w:val="24"/>
          <w:szCs w:val="24"/>
          <w:lang w:val="sr-Latn-ME"/>
        </w:rPr>
        <w:t>.0</w:t>
      </w:r>
      <w:r w:rsidR="000551DD" w:rsidRPr="00A71DEA">
        <w:rPr>
          <w:rFonts w:ascii="Tahoma" w:hAnsi="Tahoma" w:cs="Tahoma"/>
          <w:b/>
          <w:sz w:val="24"/>
          <w:szCs w:val="24"/>
          <w:lang w:val="sr-Latn-ME"/>
        </w:rPr>
        <w:t>3</w:t>
      </w:r>
      <w:r w:rsidR="006A2117" w:rsidRPr="00A71DEA">
        <w:rPr>
          <w:rFonts w:ascii="Tahoma" w:hAnsi="Tahoma" w:cs="Tahoma"/>
          <w:b/>
          <w:sz w:val="24"/>
          <w:szCs w:val="24"/>
          <w:lang w:val="sr-Latn-ME"/>
        </w:rPr>
        <w:t>.2019</w:t>
      </w:r>
      <w:r w:rsidR="00391F09" w:rsidRPr="00A71DEA">
        <w:rPr>
          <w:rFonts w:ascii="Tahoma" w:hAnsi="Tahoma" w:cs="Tahoma"/>
          <w:b/>
          <w:sz w:val="24"/>
          <w:szCs w:val="24"/>
          <w:lang w:val="sr-Latn-ME"/>
        </w:rPr>
        <w:t>.</w:t>
      </w:r>
      <w:r w:rsidR="00B13498" w:rsidRPr="00A71DEA">
        <w:rPr>
          <w:rFonts w:ascii="Tahoma" w:hAnsi="Tahoma" w:cs="Tahoma"/>
          <w:b/>
          <w:sz w:val="24"/>
          <w:szCs w:val="24"/>
          <w:lang w:val="sr-Latn-ME"/>
        </w:rPr>
        <w:t xml:space="preserve"> </w:t>
      </w:r>
      <w:r w:rsidRPr="00A71DEA">
        <w:rPr>
          <w:rFonts w:ascii="Tahoma" w:hAnsi="Tahoma" w:cs="Tahoma"/>
          <w:b/>
          <w:sz w:val="24"/>
          <w:szCs w:val="24"/>
          <w:lang w:val="sr-Latn-ME"/>
        </w:rPr>
        <w:t>godine</w:t>
      </w:r>
    </w:p>
    <w:p w:rsidR="005528F0" w:rsidRPr="00A71DEA" w:rsidRDefault="005528F0" w:rsidP="005528F0">
      <w:pPr>
        <w:jc w:val="both"/>
        <w:rPr>
          <w:rFonts w:ascii="Tahoma" w:hAnsi="Tahoma" w:cs="Tahoma"/>
          <w:sz w:val="24"/>
          <w:szCs w:val="24"/>
          <w:lang w:val="sr-Latn-ME"/>
        </w:rPr>
      </w:pPr>
      <w:r w:rsidRPr="00A71DEA">
        <w:rPr>
          <w:rFonts w:ascii="Tahoma" w:hAnsi="Tahoma" w:cs="Tahoma"/>
          <w:sz w:val="24"/>
          <w:szCs w:val="24"/>
          <w:lang w:val="sr-Latn-ME"/>
        </w:rPr>
        <w:t>Agencija za zaštitu ličnih podataka i slobodan pristu</w:t>
      </w:r>
      <w:r w:rsidR="00963CC9" w:rsidRPr="00A71DEA">
        <w:rPr>
          <w:rFonts w:ascii="Tahoma" w:hAnsi="Tahoma" w:cs="Tahoma"/>
          <w:sz w:val="24"/>
          <w:szCs w:val="24"/>
          <w:lang w:val="sr-Latn-ME"/>
        </w:rPr>
        <w:t>p informacijama-Savjet Agencije</w:t>
      </w:r>
      <w:r w:rsidRPr="00A71DEA">
        <w:rPr>
          <w:rFonts w:ascii="Tahoma" w:hAnsi="Tahoma" w:cs="Tahoma"/>
          <w:sz w:val="24"/>
          <w:szCs w:val="24"/>
          <w:lang w:val="sr-Latn-ME"/>
        </w:rPr>
        <w:t>, rješavajući po žalbi NVO Mans br.</w:t>
      </w:r>
      <w:r w:rsidR="005860F0" w:rsidRPr="00A71DEA">
        <w:rPr>
          <w:rFonts w:ascii="Tahoma" w:hAnsi="Tahoma" w:cs="Tahoma"/>
          <w:sz w:val="24"/>
          <w:szCs w:val="24"/>
          <w:lang w:val="sr-Latn-ME"/>
        </w:rPr>
        <w:t>17/</w:t>
      </w:r>
      <w:r w:rsidR="006A2117" w:rsidRPr="00A71DEA">
        <w:rPr>
          <w:rFonts w:ascii="Tahoma" w:hAnsi="Tahoma" w:cs="Tahoma"/>
          <w:sz w:val="24"/>
          <w:szCs w:val="24"/>
          <w:lang w:val="sr-Latn-ME"/>
        </w:rPr>
        <w:t>95366</w:t>
      </w:r>
      <w:r w:rsidR="00391F09" w:rsidRPr="00A71DEA">
        <w:rPr>
          <w:rFonts w:ascii="Tahoma" w:hAnsi="Tahoma" w:cs="Tahoma"/>
          <w:sz w:val="24"/>
          <w:szCs w:val="24"/>
          <w:lang w:val="sr-Latn-ME"/>
        </w:rPr>
        <w:t xml:space="preserve"> </w:t>
      </w:r>
      <w:r w:rsidRPr="00A71DEA">
        <w:rPr>
          <w:rFonts w:ascii="Tahoma" w:hAnsi="Tahoma" w:cs="Tahoma"/>
          <w:sz w:val="24"/>
          <w:szCs w:val="24"/>
          <w:lang w:val="sr-Latn-ME"/>
        </w:rPr>
        <w:t xml:space="preserve">od </w:t>
      </w:r>
      <w:r w:rsidR="00C1251A" w:rsidRPr="00A71DEA">
        <w:rPr>
          <w:rFonts w:ascii="Tahoma" w:hAnsi="Tahoma" w:cs="Tahoma"/>
          <w:sz w:val="24"/>
          <w:szCs w:val="24"/>
          <w:lang w:val="sr-Latn-ME"/>
        </w:rPr>
        <w:t>26.07</w:t>
      </w:r>
      <w:r w:rsidR="005860F0" w:rsidRPr="00A71DEA">
        <w:rPr>
          <w:rFonts w:ascii="Tahoma" w:hAnsi="Tahoma" w:cs="Tahoma"/>
          <w:sz w:val="24"/>
          <w:szCs w:val="24"/>
          <w:lang w:val="sr-Latn-ME"/>
        </w:rPr>
        <w:t>.2017</w:t>
      </w:r>
      <w:r w:rsidR="00391F09" w:rsidRPr="00A71DEA">
        <w:rPr>
          <w:rFonts w:ascii="Tahoma" w:hAnsi="Tahoma" w:cs="Tahoma"/>
          <w:sz w:val="24"/>
          <w:szCs w:val="24"/>
          <w:lang w:val="sr-Latn-ME"/>
        </w:rPr>
        <w:t>.</w:t>
      </w:r>
      <w:r w:rsidRPr="00A71DEA">
        <w:rPr>
          <w:rFonts w:ascii="Tahoma" w:hAnsi="Tahoma" w:cs="Tahoma"/>
          <w:sz w:val="24"/>
          <w:szCs w:val="24"/>
          <w:lang w:val="sr-Latn-ME"/>
        </w:rPr>
        <w:t>godine, izj</w:t>
      </w:r>
      <w:r w:rsidR="00C97365" w:rsidRPr="00A71DEA">
        <w:rPr>
          <w:rFonts w:ascii="Tahoma" w:hAnsi="Tahoma" w:cs="Tahoma"/>
          <w:sz w:val="24"/>
          <w:szCs w:val="24"/>
          <w:lang w:val="sr-Latn-ME"/>
        </w:rPr>
        <w:t xml:space="preserve">avljene radi poništaja </w:t>
      </w:r>
      <w:r w:rsidR="0095789D" w:rsidRPr="00A71DEA">
        <w:rPr>
          <w:rFonts w:ascii="Tahoma" w:hAnsi="Tahoma" w:cs="Tahoma"/>
          <w:sz w:val="24"/>
          <w:szCs w:val="24"/>
          <w:lang w:val="sr-Latn-ME"/>
        </w:rPr>
        <w:t>akta</w:t>
      </w:r>
      <w:r w:rsidR="00974A83" w:rsidRPr="00A71DEA">
        <w:rPr>
          <w:rFonts w:ascii="Tahoma" w:hAnsi="Tahoma" w:cs="Tahoma"/>
          <w:sz w:val="24"/>
          <w:szCs w:val="24"/>
          <w:lang w:val="sr-Latn-ME"/>
        </w:rPr>
        <w:t xml:space="preserve"> </w:t>
      </w:r>
      <w:r w:rsidR="006A2117" w:rsidRPr="00A71DEA">
        <w:rPr>
          <w:rFonts w:ascii="Tahoma" w:hAnsi="Tahoma" w:cs="Tahoma"/>
          <w:sz w:val="24"/>
          <w:szCs w:val="24"/>
          <w:lang w:val="sr-Latn-ME"/>
        </w:rPr>
        <w:t>Generalnog sekretarijata Vlade</w:t>
      </w:r>
      <w:r w:rsidR="009C54AE" w:rsidRPr="00A71DEA">
        <w:rPr>
          <w:rFonts w:ascii="Tahoma" w:hAnsi="Tahoma" w:cs="Tahoma"/>
          <w:sz w:val="24"/>
          <w:szCs w:val="24"/>
          <w:lang w:val="sr-Latn-ME"/>
        </w:rPr>
        <w:t xml:space="preserve"> Crne Gore</w:t>
      </w:r>
      <w:r w:rsidR="00D65F1C" w:rsidRPr="00A71DEA">
        <w:rPr>
          <w:rFonts w:ascii="Tahoma" w:hAnsi="Tahoma" w:cs="Tahoma"/>
          <w:sz w:val="24"/>
          <w:szCs w:val="24"/>
          <w:lang w:val="sr-Latn-ME"/>
        </w:rPr>
        <w:t xml:space="preserve"> </w:t>
      </w:r>
      <w:r w:rsidR="004A05B0" w:rsidRPr="00A71DEA">
        <w:rPr>
          <w:rFonts w:ascii="Tahoma" w:hAnsi="Tahoma" w:cs="Tahoma"/>
          <w:sz w:val="24"/>
          <w:szCs w:val="24"/>
          <w:lang w:val="sr-Latn-ME"/>
        </w:rPr>
        <w:t>broj:</w:t>
      </w:r>
      <w:r w:rsidR="009C54AE" w:rsidRPr="00A71DEA">
        <w:rPr>
          <w:rFonts w:ascii="Tahoma" w:hAnsi="Tahoma" w:cs="Tahoma"/>
          <w:sz w:val="24"/>
          <w:szCs w:val="24"/>
          <w:lang w:val="sr-Latn-ME"/>
        </w:rPr>
        <w:t xml:space="preserve"> UP 131-16 </w:t>
      </w:r>
      <w:r w:rsidR="00C97365" w:rsidRPr="00A71DEA">
        <w:rPr>
          <w:rFonts w:ascii="Tahoma" w:hAnsi="Tahoma" w:cs="Tahoma"/>
          <w:bCs/>
          <w:color w:val="000000"/>
          <w:sz w:val="24"/>
          <w:szCs w:val="24"/>
          <w:lang w:val="sr-Latn-ME"/>
        </w:rPr>
        <w:t>od</w:t>
      </w:r>
      <w:r w:rsidR="00EA00B3" w:rsidRPr="00A71DEA">
        <w:rPr>
          <w:rFonts w:ascii="Tahoma" w:hAnsi="Tahoma" w:cs="Tahoma"/>
          <w:bCs/>
          <w:color w:val="000000"/>
          <w:sz w:val="24"/>
          <w:szCs w:val="24"/>
          <w:lang w:val="sr-Latn-ME"/>
        </w:rPr>
        <w:t xml:space="preserve"> </w:t>
      </w:r>
      <w:r w:rsidR="009C54AE" w:rsidRPr="00A71DEA">
        <w:rPr>
          <w:rFonts w:ascii="Tahoma" w:hAnsi="Tahoma" w:cs="Tahoma"/>
          <w:bCs/>
          <w:color w:val="000000"/>
          <w:sz w:val="24"/>
          <w:szCs w:val="24"/>
          <w:lang w:val="sr-Latn-ME"/>
        </w:rPr>
        <w:t>11.07</w:t>
      </w:r>
      <w:r w:rsidR="00B241A9" w:rsidRPr="00A71DEA">
        <w:rPr>
          <w:rFonts w:ascii="Tahoma" w:hAnsi="Tahoma" w:cs="Tahoma"/>
          <w:bCs/>
          <w:color w:val="000000"/>
          <w:sz w:val="24"/>
          <w:szCs w:val="24"/>
          <w:lang w:val="sr-Latn-ME"/>
        </w:rPr>
        <w:t>.2017</w:t>
      </w:r>
      <w:r w:rsidR="00391F09" w:rsidRPr="00A71DEA">
        <w:rPr>
          <w:rFonts w:ascii="Tahoma" w:hAnsi="Tahoma" w:cs="Tahoma"/>
          <w:bCs/>
          <w:color w:val="000000"/>
          <w:sz w:val="24"/>
          <w:szCs w:val="24"/>
          <w:lang w:val="sr-Latn-ME"/>
        </w:rPr>
        <w:t>.</w:t>
      </w:r>
      <w:r w:rsidR="00974A83" w:rsidRPr="00A71DEA">
        <w:rPr>
          <w:rFonts w:ascii="Tahoma" w:hAnsi="Tahoma" w:cs="Tahoma"/>
          <w:bCs/>
          <w:color w:val="000000"/>
          <w:sz w:val="24"/>
          <w:szCs w:val="24"/>
          <w:lang w:val="sr-Latn-ME"/>
        </w:rPr>
        <w:t>godine</w:t>
      </w:r>
      <w:r w:rsidRPr="00A71DEA">
        <w:rPr>
          <w:rFonts w:ascii="Tahoma" w:hAnsi="Tahoma" w:cs="Tahoma"/>
          <w:sz w:val="24"/>
          <w:szCs w:val="24"/>
          <w:lang w:val="sr-Latn-ME"/>
        </w:rPr>
        <w:t>, na osnovu člana 38 Zakona o slobodnom pristupu informacijama (“Sl.list Crne Gore”, br.44/12</w:t>
      </w:r>
      <w:r w:rsidR="00BD4187">
        <w:rPr>
          <w:rFonts w:ascii="Tahoma" w:hAnsi="Tahoma" w:cs="Tahoma"/>
          <w:sz w:val="24"/>
          <w:szCs w:val="24"/>
          <w:lang w:val="sr-Latn-ME"/>
        </w:rPr>
        <w:t xml:space="preserve"> i 030/17</w:t>
      </w:r>
      <w:r w:rsidRPr="00A71DEA">
        <w:rPr>
          <w:rFonts w:ascii="Tahoma" w:hAnsi="Tahoma" w:cs="Tahoma"/>
          <w:sz w:val="24"/>
          <w:szCs w:val="24"/>
          <w:lang w:val="sr-Latn-ME"/>
        </w:rPr>
        <w:t>) i člana 235 stav 1 Zakona o opštem upravnom postupku (“Sl.list Crne Gore”,br.60/03, 73/10 i 32/11) je</w:t>
      </w:r>
      <w:r w:rsidRPr="00A71DEA">
        <w:rPr>
          <w:rFonts w:ascii="Tahoma" w:hAnsi="Tahoma" w:cs="Tahoma"/>
          <w:color w:val="FF0000"/>
          <w:sz w:val="24"/>
          <w:szCs w:val="24"/>
          <w:lang w:val="sr-Latn-ME"/>
        </w:rPr>
        <w:t xml:space="preserve"> </w:t>
      </w:r>
      <w:r w:rsidRPr="00A71DEA">
        <w:rPr>
          <w:rFonts w:ascii="Tahoma" w:hAnsi="Tahoma" w:cs="Tahoma"/>
          <w:sz w:val="24"/>
          <w:szCs w:val="24"/>
          <w:lang w:val="sr-Latn-ME"/>
        </w:rPr>
        <w:t xml:space="preserve">na sjednici održanoj dana </w:t>
      </w:r>
      <w:r w:rsidR="009C54AE" w:rsidRPr="00A71DEA">
        <w:rPr>
          <w:rFonts w:ascii="Tahoma" w:hAnsi="Tahoma" w:cs="Tahoma"/>
          <w:sz w:val="24"/>
          <w:szCs w:val="24"/>
          <w:lang w:val="sr-Latn-ME"/>
        </w:rPr>
        <w:t>15.08.2018</w:t>
      </w:r>
      <w:r w:rsidRPr="00A71DEA">
        <w:rPr>
          <w:rFonts w:ascii="Tahoma" w:hAnsi="Tahoma" w:cs="Tahoma"/>
          <w:sz w:val="24"/>
          <w:szCs w:val="24"/>
          <w:lang w:val="sr-Latn-ME"/>
        </w:rPr>
        <w:t>.</w:t>
      </w:r>
      <w:r w:rsidR="006A2117" w:rsidRPr="00A71DEA">
        <w:rPr>
          <w:rFonts w:ascii="Tahoma" w:hAnsi="Tahoma" w:cs="Tahoma"/>
          <w:sz w:val="24"/>
          <w:szCs w:val="24"/>
          <w:lang w:val="sr-Latn-ME"/>
        </w:rPr>
        <w:t xml:space="preserve"> </w:t>
      </w:r>
      <w:r w:rsidRPr="00A71DEA">
        <w:rPr>
          <w:rFonts w:ascii="Tahoma" w:hAnsi="Tahoma" w:cs="Tahoma"/>
          <w:sz w:val="24"/>
          <w:szCs w:val="24"/>
          <w:lang w:val="sr-Latn-ME"/>
        </w:rPr>
        <w:t>godine donio:</w:t>
      </w:r>
    </w:p>
    <w:p w:rsidR="004A05B0" w:rsidRPr="00A71DEA" w:rsidRDefault="004A05B0" w:rsidP="005528F0">
      <w:pPr>
        <w:jc w:val="both"/>
        <w:rPr>
          <w:rFonts w:ascii="Tahoma" w:hAnsi="Tahoma" w:cs="Tahoma"/>
          <w:color w:val="FF0000"/>
          <w:sz w:val="24"/>
          <w:szCs w:val="24"/>
          <w:lang w:val="sr-Latn-ME"/>
        </w:rPr>
      </w:pPr>
    </w:p>
    <w:p w:rsidR="005528F0" w:rsidRPr="00A71DEA" w:rsidRDefault="005528F0" w:rsidP="005528F0">
      <w:pPr>
        <w:jc w:val="center"/>
        <w:rPr>
          <w:rFonts w:ascii="Tahoma" w:hAnsi="Tahoma" w:cs="Tahoma"/>
          <w:b/>
          <w:sz w:val="24"/>
          <w:szCs w:val="24"/>
          <w:lang w:val="sr-Latn-ME"/>
        </w:rPr>
      </w:pPr>
      <w:r w:rsidRPr="00A71DEA">
        <w:rPr>
          <w:rFonts w:ascii="Tahoma" w:hAnsi="Tahoma" w:cs="Tahoma"/>
          <w:b/>
          <w:sz w:val="24"/>
          <w:szCs w:val="24"/>
          <w:lang w:val="sr-Latn-ME"/>
        </w:rPr>
        <w:t>R J E Š E NJ E</w:t>
      </w:r>
    </w:p>
    <w:p w:rsidR="00782D36" w:rsidRPr="00A71DEA" w:rsidRDefault="005528F0" w:rsidP="009C54AE">
      <w:pPr>
        <w:jc w:val="both"/>
        <w:rPr>
          <w:rFonts w:ascii="Tahoma" w:hAnsi="Tahoma" w:cs="Tahoma"/>
          <w:sz w:val="24"/>
          <w:szCs w:val="24"/>
          <w:lang w:val="sr-Latn-ME"/>
        </w:rPr>
      </w:pPr>
      <w:r w:rsidRPr="00A71DEA">
        <w:rPr>
          <w:rFonts w:ascii="Tahoma" w:hAnsi="Tahoma" w:cs="Tahoma"/>
          <w:sz w:val="24"/>
          <w:szCs w:val="24"/>
          <w:lang w:val="sr-Latn-ME"/>
        </w:rPr>
        <w:t>Žalba se odbija</w:t>
      </w:r>
      <w:r w:rsidR="00C03A5F" w:rsidRPr="00A71DEA">
        <w:rPr>
          <w:rFonts w:ascii="Tahoma" w:hAnsi="Tahoma" w:cs="Tahoma"/>
          <w:sz w:val="24"/>
          <w:szCs w:val="24"/>
          <w:lang w:val="sr-Latn-ME"/>
        </w:rPr>
        <w:t xml:space="preserve"> kao neosnovana</w:t>
      </w:r>
      <w:r w:rsidRPr="00A71DEA">
        <w:rPr>
          <w:rFonts w:ascii="Tahoma" w:hAnsi="Tahoma" w:cs="Tahoma"/>
          <w:sz w:val="24"/>
          <w:szCs w:val="24"/>
          <w:lang w:val="sr-Latn-ME"/>
        </w:rPr>
        <w:t>.</w:t>
      </w:r>
    </w:p>
    <w:p w:rsidR="005528F0" w:rsidRPr="00A71DEA" w:rsidRDefault="005528F0" w:rsidP="00F83DF1">
      <w:pPr>
        <w:ind w:firstLine="708"/>
        <w:jc w:val="center"/>
        <w:rPr>
          <w:rFonts w:ascii="Tahoma" w:hAnsi="Tahoma" w:cs="Tahoma"/>
          <w:b/>
          <w:sz w:val="24"/>
          <w:szCs w:val="24"/>
          <w:lang w:val="sr-Latn-ME"/>
        </w:rPr>
      </w:pPr>
      <w:r w:rsidRPr="00A71DEA">
        <w:rPr>
          <w:rFonts w:ascii="Tahoma" w:hAnsi="Tahoma" w:cs="Tahoma"/>
          <w:b/>
          <w:sz w:val="24"/>
          <w:szCs w:val="24"/>
          <w:lang w:val="sr-Latn-ME"/>
        </w:rPr>
        <w:t>O b r a z l o ž e nj e</w:t>
      </w:r>
    </w:p>
    <w:p w:rsidR="00782D36" w:rsidRPr="00A71DEA" w:rsidRDefault="00782D36" w:rsidP="00F83DF1">
      <w:pPr>
        <w:jc w:val="center"/>
        <w:rPr>
          <w:rFonts w:ascii="Tahoma" w:hAnsi="Tahoma" w:cs="Tahoma"/>
          <w:sz w:val="24"/>
          <w:szCs w:val="24"/>
          <w:lang w:val="sr-Latn-ME"/>
        </w:rPr>
      </w:pPr>
    </w:p>
    <w:p w:rsidR="00A71DEA" w:rsidRDefault="005528F0" w:rsidP="008A66AD">
      <w:pPr>
        <w:jc w:val="both"/>
        <w:rPr>
          <w:rFonts w:ascii="Tahoma" w:hAnsi="Tahoma" w:cs="Tahoma"/>
          <w:sz w:val="24"/>
          <w:szCs w:val="24"/>
          <w:lang w:val="sr-Latn-ME"/>
        </w:rPr>
      </w:pPr>
      <w:r w:rsidRPr="00A71DEA">
        <w:rPr>
          <w:rFonts w:ascii="Tahoma" w:hAnsi="Tahoma" w:cs="Tahoma"/>
          <w:sz w:val="24"/>
          <w:szCs w:val="24"/>
          <w:lang w:val="sr-Latn-ME"/>
        </w:rPr>
        <w:t xml:space="preserve">Prvostepeni organ je donio rješenje </w:t>
      </w:r>
      <w:r w:rsidR="004A05B0" w:rsidRPr="00A71DEA">
        <w:rPr>
          <w:rFonts w:ascii="Tahoma" w:hAnsi="Tahoma" w:cs="Tahoma"/>
          <w:sz w:val="24"/>
          <w:szCs w:val="24"/>
          <w:lang w:val="sr-Latn-ME"/>
        </w:rPr>
        <w:t>broj:</w:t>
      </w:r>
      <w:r w:rsidR="00002CD0" w:rsidRPr="00A71DEA">
        <w:rPr>
          <w:rFonts w:ascii="Tahoma" w:hAnsi="Tahoma" w:cs="Tahoma"/>
          <w:sz w:val="24"/>
          <w:szCs w:val="24"/>
          <w:lang w:val="sr-Latn-ME"/>
        </w:rPr>
        <w:t xml:space="preserve"> </w:t>
      </w:r>
      <w:r w:rsidR="005860F0" w:rsidRPr="00A71DEA">
        <w:rPr>
          <w:rFonts w:ascii="Tahoma" w:hAnsi="Tahoma" w:cs="Tahoma"/>
          <w:sz w:val="24"/>
          <w:szCs w:val="24"/>
          <w:lang w:val="sr-Latn-ME"/>
        </w:rPr>
        <w:t>UP</w:t>
      </w:r>
      <w:r w:rsidR="00156007" w:rsidRPr="00A71DEA">
        <w:rPr>
          <w:rFonts w:ascii="Tahoma" w:hAnsi="Tahoma" w:cs="Tahoma"/>
          <w:sz w:val="24"/>
          <w:szCs w:val="24"/>
          <w:lang w:val="sr-Latn-ME"/>
        </w:rPr>
        <w:t xml:space="preserve"> 131/3-16 </w:t>
      </w:r>
      <w:r w:rsidR="00C97365" w:rsidRPr="00A71DEA">
        <w:rPr>
          <w:rFonts w:ascii="Tahoma" w:hAnsi="Tahoma" w:cs="Tahoma"/>
          <w:bCs/>
          <w:color w:val="000000"/>
          <w:sz w:val="24"/>
          <w:szCs w:val="24"/>
          <w:lang w:val="sr-Latn-ME"/>
        </w:rPr>
        <w:t xml:space="preserve">od </w:t>
      </w:r>
      <w:r w:rsidR="00156007" w:rsidRPr="00A71DEA">
        <w:rPr>
          <w:rFonts w:ascii="Tahoma" w:hAnsi="Tahoma" w:cs="Tahoma"/>
          <w:bCs/>
          <w:color w:val="000000"/>
          <w:sz w:val="24"/>
          <w:szCs w:val="24"/>
          <w:lang w:val="sr-Latn-ME"/>
        </w:rPr>
        <w:t>12</w:t>
      </w:r>
      <w:r w:rsidR="005860F0" w:rsidRPr="00A71DEA">
        <w:rPr>
          <w:rFonts w:ascii="Tahoma" w:hAnsi="Tahoma" w:cs="Tahoma"/>
          <w:bCs/>
          <w:color w:val="000000"/>
          <w:sz w:val="24"/>
          <w:szCs w:val="24"/>
          <w:lang w:val="sr-Latn-ME"/>
        </w:rPr>
        <w:t>.02.2017</w:t>
      </w:r>
      <w:r w:rsidR="0095789D" w:rsidRPr="00A71DEA">
        <w:rPr>
          <w:rFonts w:ascii="Tahoma" w:hAnsi="Tahoma" w:cs="Tahoma"/>
          <w:bCs/>
          <w:color w:val="000000"/>
          <w:sz w:val="24"/>
          <w:szCs w:val="24"/>
          <w:lang w:val="sr-Latn-ME"/>
        </w:rPr>
        <w:t>.</w:t>
      </w:r>
      <w:r w:rsidR="004A5854" w:rsidRPr="00A71DEA">
        <w:rPr>
          <w:rFonts w:ascii="Tahoma" w:hAnsi="Tahoma" w:cs="Tahoma"/>
          <w:bCs/>
          <w:color w:val="000000"/>
          <w:sz w:val="24"/>
          <w:szCs w:val="24"/>
          <w:lang w:val="sr-Latn-ME"/>
        </w:rPr>
        <w:t xml:space="preserve"> </w:t>
      </w:r>
      <w:r w:rsidR="00C97365" w:rsidRPr="00A71DEA">
        <w:rPr>
          <w:rFonts w:ascii="Tahoma" w:hAnsi="Tahoma" w:cs="Tahoma"/>
          <w:bCs/>
          <w:color w:val="000000"/>
          <w:sz w:val="24"/>
          <w:szCs w:val="24"/>
          <w:lang w:val="sr-Latn-ME"/>
        </w:rPr>
        <w:t>godine</w:t>
      </w:r>
      <w:r w:rsidR="00D12E31" w:rsidRPr="00A71DEA">
        <w:rPr>
          <w:rFonts w:ascii="Tahoma" w:hAnsi="Tahoma" w:cs="Tahoma"/>
          <w:sz w:val="24"/>
          <w:szCs w:val="24"/>
          <w:lang w:val="sr-Latn-ME"/>
        </w:rPr>
        <w:t xml:space="preserve"> </w:t>
      </w:r>
      <w:r w:rsidR="00156007" w:rsidRPr="00A71DEA">
        <w:rPr>
          <w:rFonts w:ascii="Tahoma" w:hAnsi="Tahoma" w:cs="Tahoma"/>
          <w:sz w:val="24"/>
          <w:szCs w:val="24"/>
          <w:lang w:val="sr-Latn-ME"/>
        </w:rPr>
        <w:t xml:space="preserve">po osnovu podnijetog </w:t>
      </w:r>
      <w:r w:rsidRPr="00A71DEA">
        <w:rPr>
          <w:rFonts w:ascii="Tahoma" w:hAnsi="Tahoma" w:cs="Tahoma"/>
          <w:sz w:val="24"/>
          <w:szCs w:val="24"/>
          <w:lang w:val="sr-Latn-ME"/>
        </w:rPr>
        <w:t>zahtjeva za slobodan pristup informacijama NVO Mans na način što je odlučeno:</w:t>
      </w:r>
      <w:r w:rsidR="000361C2" w:rsidRPr="00A71DEA">
        <w:rPr>
          <w:rFonts w:ascii="Tahoma" w:hAnsi="Tahoma" w:cs="Tahoma"/>
          <w:sz w:val="24"/>
          <w:szCs w:val="24"/>
          <w:lang w:val="sr-Latn-ME"/>
        </w:rPr>
        <w:t xml:space="preserve"> </w:t>
      </w:r>
      <w:r w:rsidRPr="00A71DEA">
        <w:rPr>
          <w:rFonts w:ascii="Tahoma" w:hAnsi="Tahoma" w:cs="Tahoma"/>
          <w:sz w:val="24"/>
          <w:szCs w:val="24"/>
          <w:lang w:val="sr-Latn-ME"/>
        </w:rPr>
        <w:t>“</w:t>
      </w:r>
      <w:r w:rsidR="00002CD0" w:rsidRPr="00A71DEA">
        <w:rPr>
          <w:rFonts w:ascii="Tahoma" w:hAnsi="Tahoma" w:cs="Tahoma"/>
          <w:sz w:val="24"/>
          <w:szCs w:val="24"/>
          <w:lang w:val="sr-Latn-ME"/>
        </w:rPr>
        <w:t xml:space="preserve">1. </w:t>
      </w:r>
      <w:r w:rsidR="004A5854" w:rsidRPr="00A71DEA">
        <w:rPr>
          <w:rFonts w:ascii="Tahoma" w:hAnsi="Tahoma" w:cs="Tahoma"/>
          <w:sz w:val="24"/>
          <w:szCs w:val="24"/>
          <w:lang w:val="sr-Latn-ME"/>
        </w:rPr>
        <w:t xml:space="preserve">Dozvoljava se pristup aktima koji sadrže informaciju </w:t>
      </w:r>
      <w:r w:rsidR="006C6732" w:rsidRPr="00A71DEA">
        <w:rPr>
          <w:rFonts w:ascii="Tahoma" w:hAnsi="Tahoma" w:cs="Tahoma"/>
          <w:sz w:val="24"/>
          <w:szCs w:val="24"/>
          <w:lang w:val="sr-Latn-ME"/>
        </w:rPr>
        <w:t>o svim rashodima realizovanim sa Programa: Pružanje stručne i administrativne podrške na realizaciji ustavnih nadležnosti Vlade (401012571) po ekonomskoj klasifikaciji i to: “4135-rashodi za gorivo”, “4630-otplata obaveza iz prethodnih godina”, “4141-službena putovanja”,</w:t>
      </w:r>
      <w:r w:rsidR="00A71DEA">
        <w:rPr>
          <w:rFonts w:ascii="Tahoma" w:hAnsi="Tahoma" w:cs="Tahoma"/>
          <w:sz w:val="24"/>
          <w:szCs w:val="24"/>
          <w:lang w:val="sr-Latn-ME"/>
        </w:rPr>
        <w:t xml:space="preserve"> ”</w:t>
      </w:r>
      <w:r w:rsidR="006C6732" w:rsidRPr="00A71DEA">
        <w:rPr>
          <w:rFonts w:ascii="Tahoma" w:hAnsi="Tahoma" w:cs="Tahoma"/>
          <w:sz w:val="24"/>
          <w:szCs w:val="24"/>
          <w:lang w:val="sr-Latn-ME"/>
        </w:rPr>
        <w:t>4149-ostale usluge”, “4153-tekuće održavanje opreme”: “4199-ostalo”, za period od 1. do 10. jula 2016. godine.”2.</w:t>
      </w:r>
      <w:r w:rsidR="00E51449" w:rsidRPr="00A71DEA">
        <w:rPr>
          <w:rFonts w:ascii="Tahoma" w:hAnsi="Tahoma" w:cs="Tahoma"/>
          <w:sz w:val="24"/>
          <w:szCs w:val="24"/>
          <w:lang w:val="sr-Latn-ME"/>
        </w:rPr>
        <w:t xml:space="preserve"> Odbija se zahtjev za , pristup aktima koji sadrže informaciju o svim rashodima realizovanim sa Programa: Pružanje stručne i administrativne podrške na realizaciji ustavnih nadležnosti Vlade (401012571) po ekonomskoj klasifikaciji i to: „4135 - rashodi za gorivo”, „4630 -otplata obaveza iz prethodnih godina”, „4141 - službena putovanja”, „4149 - ostale usluge”, „4153 - tekuće održavanja opreme”; „4199 - ostalo", za period od 10. do 31. jula 2016. godine. U obrazloženju rješnja se navodi da rješavajući po zahtjevu je utvrđeno da se tražene informacije za period od 1. do 10.  jula 2016. godine nalaze u   posjedu  Generalnog sekretariajta Valde Crne Gore, čime su se stekli uslovi  za primjenu člana 13 Zakona o slobodnom pristupu informacijama, da se   podnosiocu zahtjeva dozvoli pristup.</w:t>
      </w:r>
      <w:r w:rsidR="003C108B" w:rsidRPr="00A71DEA">
        <w:rPr>
          <w:rFonts w:ascii="Tahoma" w:hAnsi="Tahoma" w:cs="Tahoma"/>
          <w:sz w:val="24"/>
          <w:szCs w:val="24"/>
          <w:lang w:val="sr-Latn-ME"/>
        </w:rPr>
        <w:t xml:space="preserve"> </w:t>
      </w:r>
      <w:r w:rsidR="00E51449" w:rsidRPr="00A71DEA">
        <w:rPr>
          <w:rFonts w:ascii="Tahoma" w:hAnsi="Tahoma" w:cs="Tahoma"/>
          <w:sz w:val="24"/>
          <w:szCs w:val="24"/>
          <w:lang w:val="sr-Latn-ME"/>
        </w:rPr>
        <w:t>U daljem</w:t>
      </w:r>
      <w:r w:rsidR="003C108B" w:rsidRPr="00A71DEA">
        <w:rPr>
          <w:rFonts w:ascii="Tahoma" w:hAnsi="Tahoma" w:cs="Tahoma"/>
          <w:sz w:val="24"/>
          <w:szCs w:val="24"/>
          <w:lang w:val="sr-Latn-ME"/>
        </w:rPr>
        <w:t xml:space="preserve"> se</w:t>
      </w:r>
      <w:r w:rsidR="00E51449" w:rsidRPr="00A71DEA">
        <w:rPr>
          <w:rFonts w:ascii="Tahoma" w:hAnsi="Tahoma" w:cs="Tahoma"/>
          <w:sz w:val="24"/>
          <w:szCs w:val="24"/>
          <w:lang w:val="sr-Latn-ME"/>
        </w:rPr>
        <w:t xml:space="preserve"> navodi </w:t>
      </w:r>
      <w:r w:rsidR="003C108B" w:rsidRPr="00A71DEA">
        <w:rPr>
          <w:rFonts w:ascii="Tahoma" w:hAnsi="Tahoma" w:cs="Tahoma"/>
          <w:sz w:val="24"/>
          <w:szCs w:val="24"/>
          <w:lang w:val="sr-Latn-ME"/>
        </w:rPr>
        <w:t xml:space="preserve">,  rješavajući po zahtjevu  utvrđeno je  da su tražene informacije  za period od 10.do 31. jula 2016. godine u </w:t>
      </w:r>
      <w:r w:rsidR="003C108B" w:rsidRPr="00A71DEA">
        <w:rPr>
          <w:rFonts w:ascii="Tahoma" w:hAnsi="Tahoma" w:cs="Tahoma"/>
          <w:sz w:val="24"/>
          <w:szCs w:val="24"/>
          <w:lang w:val="sr-Latn-ME"/>
        </w:rPr>
        <w:lastRenderedPageBreak/>
        <w:t xml:space="preserve">skladu sa članom 30 Zakona o finansiranju političkih subjekata i izbornih kampanja,obajvljene nainternet stranici Vlade Crne  Gore </w:t>
      </w:r>
      <w:hyperlink r:id="rId8" w:history="1">
        <w:r w:rsidR="00A71DEA" w:rsidRPr="00BB4A41">
          <w:rPr>
            <w:rStyle w:val="Hyperlink"/>
            <w:rFonts w:ascii="Tahoma" w:hAnsi="Tahoma" w:cs="Tahoma"/>
            <w:sz w:val="24"/>
            <w:szCs w:val="24"/>
            <w:lang w:val="sr-Latn-ME"/>
          </w:rPr>
          <w:t>www.gov.me-Generalni</w:t>
        </w:r>
      </w:hyperlink>
      <w:r w:rsidR="003C108B" w:rsidRPr="00A71DEA">
        <w:rPr>
          <w:rFonts w:ascii="Tahoma" w:hAnsi="Tahoma" w:cs="Tahoma"/>
          <w:sz w:val="24"/>
          <w:szCs w:val="24"/>
          <w:lang w:val="sr-Latn-ME"/>
        </w:rPr>
        <w:t>sek</w:t>
      </w:r>
      <w:r w:rsidR="002316E6" w:rsidRPr="00A71DEA">
        <w:rPr>
          <w:rFonts w:ascii="Tahoma" w:hAnsi="Tahoma" w:cs="Tahoma"/>
          <w:sz w:val="24"/>
          <w:szCs w:val="24"/>
          <w:lang w:val="sr-Latn-ME"/>
        </w:rPr>
        <w:t>retarijat Vl</w:t>
      </w:r>
      <w:r w:rsidR="00A71DEA">
        <w:rPr>
          <w:rFonts w:ascii="Tahoma" w:hAnsi="Tahoma" w:cs="Tahoma"/>
          <w:sz w:val="24"/>
          <w:szCs w:val="24"/>
          <w:lang w:val="sr-Latn-ME"/>
        </w:rPr>
        <w:t>ade-</w:t>
      </w:r>
      <w:r w:rsidR="003C108B" w:rsidRPr="00A71DEA">
        <w:rPr>
          <w:rFonts w:ascii="Tahoma" w:hAnsi="Tahoma" w:cs="Tahoma"/>
          <w:sz w:val="24"/>
          <w:szCs w:val="24"/>
          <w:lang w:val="sr-Latn-ME"/>
        </w:rPr>
        <w:t xml:space="preserve">Analitičke kartice, pa je iz tog razloga odbio zahtjev. Na osnovu izloženog odlučeno je kao u dispozitivu rješenja. </w:t>
      </w:r>
    </w:p>
    <w:p w:rsidR="00A17EB4" w:rsidRPr="00A71DEA" w:rsidRDefault="00822489" w:rsidP="008A66AD">
      <w:pPr>
        <w:jc w:val="both"/>
        <w:rPr>
          <w:rFonts w:ascii="Tahoma" w:hAnsi="Tahoma" w:cs="Tahoma"/>
          <w:sz w:val="24"/>
          <w:szCs w:val="24"/>
          <w:lang w:val="sr-Latn-ME"/>
        </w:rPr>
      </w:pPr>
      <w:r w:rsidRPr="00A71DEA">
        <w:rPr>
          <w:rFonts w:ascii="Tahoma" w:hAnsi="Tahoma" w:cs="Tahoma"/>
          <w:sz w:val="24"/>
          <w:szCs w:val="24"/>
          <w:lang w:val="sr-Latn-ME"/>
        </w:rPr>
        <w:t>Prvostepeni organ,</w:t>
      </w:r>
      <w:r w:rsidR="0095789D" w:rsidRPr="00A71DEA">
        <w:rPr>
          <w:rFonts w:ascii="Tahoma" w:hAnsi="Tahoma" w:cs="Tahoma"/>
          <w:sz w:val="24"/>
          <w:szCs w:val="24"/>
          <w:lang w:val="sr-Latn-ME"/>
        </w:rPr>
        <w:t xml:space="preserve"> postupajući po Predlogu za administrativno izvršenje rješenja</w:t>
      </w:r>
      <w:r w:rsidR="003C108B" w:rsidRPr="00A71DEA">
        <w:rPr>
          <w:rFonts w:ascii="Tahoma" w:hAnsi="Tahoma" w:cs="Tahoma"/>
          <w:sz w:val="24"/>
          <w:szCs w:val="24"/>
          <w:lang w:val="sr-Latn-ME"/>
        </w:rPr>
        <w:t xml:space="preserve"> broj UP 131/3-16 </w:t>
      </w:r>
      <w:r w:rsidR="00002CD0" w:rsidRPr="00A71DEA">
        <w:rPr>
          <w:rFonts w:ascii="Tahoma" w:hAnsi="Tahoma" w:cs="Tahoma"/>
          <w:bCs/>
          <w:color w:val="000000"/>
          <w:sz w:val="24"/>
          <w:szCs w:val="24"/>
          <w:lang w:val="sr-Latn-ME"/>
        </w:rPr>
        <w:t xml:space="preserve">od </w:t>
      </w:r>
      <w:r w:rsidR="003C108B" w:rsidRPr="00A71DEA">
        <w:rPr>
          <w:rFonts w:ascii="Tahoma" w:hAnsi="Tahoma" w:cs="Tahoma"/>
          <w:bCs/>
          <w:color w:val="000000"/>
          <w:sz w:val="24"/>
          <w:szCs w:val="24"/>
          <w:lang w:val="sr-Latn-ME"/>
        </w:rPr>
        <w:t>14.09.2016</w:t>
      </w:r>
      <w:r w:rsidR="00B07399" w:rsidRPr="00A71DEA">
        <w:rPr>
          <w:rFonts w:ascii="Tahoma" w:hAnsi="Tahoma" w:cs="Tahoma"/>
          <w:bCs/>
          <w:color w:val="000000"/>
          <w:sz w:val="24"/>
          <w:szCs w:val="24"/>
          <w:lang w:val="sr-Latn-ME"/>
        </w:rPr>
        <w:t>.</w:t>
      </w:r>
      <w:r w:rsidR="007926EF" w:rsidRPr="00A71DEA">
        <w:rPr>
          <w:rFonts w:ascii="Tahoma" w:hAnsi="Tahoma" w:cs="Tahoma"/>
          <w:bCs/>
          <w:color w:val="000000"/>
          <w:sz w:val="24"/>
          <w:szCs w:val="24"/>
          <w:lang w:val="sr-Latn-ME"/>
        </w:rPr>
        <w:t xml:space="preserve"> godine, </w:t>
      </w:r>
      <w:r w:rsidR="00782D36" w:rsidRPr="00A71DEA">
        <w:rPr>
          <w:rFonts w:ascii="Tahoma" w:hAnsi="Tahoma" w:cs="Tahoma"/>
          <w:bCs/>
          <w:color w:val="000000"/>
          <w:sz w:val="24"/>
          <w:szCs w:val="24"/>
          <w:lang w:val="sr-Latn-ME"/>
        </w:rPr>
        <w:t xml:space="preserve"> je </w:t>
      </w:r>
      <w:r w:rsidR="007926EF" w:rsidRPr="00A71DEA">
        <w:rPr>
          <w:rFonts w:ascii="Tahoma" w:hAnsi="Tahoma" w:cs="Tahoma"/>
          <w:bCs/>
          <w:color w:val="000000"/>
          <w:sz w:val="24"/>
          <w:szCs w:val="24"/>
          <w:lang w:val="sr-Latn-ME"/>
        </w:rPr>
        <w:t xml:space="preserve">dana </w:t>
      </w:r>
      <w:r w:rsidR="003C108B" w:rsidRPr="00A71DEA">
        <w:rPr>
          <w:rFonts w:ascii="Tahoma" w:hAnsi="Tahoma" w:cs="Tahoma"/>
          <w:bCs/>
          <w:color w:val="000000"/>
          <w:sz w:val="24"/>
          <w:szCs w:val="24"/>
          <w:lang w:val="sr-Latn-ME"/>
        </w:rPr>
        <w:t>11.07</w:t>
      </w:r>
      <w:r w:rsidR="00B241A9" w:rsidRPr="00A71DEA">
        <w:rPr>
          <w:rFonts w:ascii="Tahoma" w:hAnsi="Tahoma" w:cs="Tahoma"/>
          <w:bCs/>
          <w:color w:val="000000"/>
          <w:sz w:val="24"/>
          <w:szCs w:val="24"/>
          <w:lang w:val="sr-Latn-ME"/>
        </w:rPr>
        <w:t>.2017</w:t>
      </w:r>
      <w:r w:rsidR="00391F09" w:rsidRPr="00A71DEA">
        <w:rPr>
          <w:rFonts w:ascii="Tahoma" w:hAnsi="Tahoma" w:cs="Tahoma"/>
          <w:bCs/>
          <w:color w:val="000000"/>
          <w:sz w:val="24"/>
          <w:szCs w:val="24"/>
          <w:lang w:val="sr-Latn-ME"/>
        </w:rPr>
        <w:t>.</w:t>
      </w:r>
      <w:r w:rsidR="00002CD0" w:rsidRPr="00A71DEA">
        <w:rPr>
          <w:rFonts w:ascii="Tahoma" w:hAnsi="Tahoma" w:cs="Tahoma"/>
          <w:bCs/>
          <w:color w:val="000000"/>
          <w:sz w:val="24"/>
          <w:szCs w:val="24"/>
          <w:lang w:val="sr-Latn-ME"/>
        </w:rPr>
        <w:t xml:space="preserve"> </w:t>
      </w:r>
      <w:r w:rsidR="008332D4" w:rsidRPr="00A71DEA">
        <w:rPr>
          <w:rFonts w:ascii="Tahoma" w:hAnsi="Tahoma" w:cs="Tahoma"/>
          <w:bCs/>
          <w:color w:val="000000"/>
          <w:sz w:val="24"/>
          <w:szCs w:val="24"/>
          <w:lang w:val="sr-Latn-ME"/>
        </w:rPr>
        <w:t>godine donio</w:t>
      </w:r>
      <w:r w:rsidRPr="00A71DEA">
        <w:rPr>
          <w:rFonts w:ascii="Tahoma" w:hAnsi="Tahoma" w:cs="Tahoma"/>
          <w:bCs/>
          <w:color w:val="000000"/>
          <w:sz w:val="24"/>
          <w:szCs w:val="24"/>
          <w:lang w:val="sr-Latn-ME"/>
        </w:rPr>
        <w:t xml:space="preserve"> </w:t>
      </w:r>
      <w:r w:rsidRPr="00A71DEA">
        <w:rPr>
          <w:rFonts w:ascii="Tahoma" w:hAnsi="Tahoma" w:cs="Tahoma"/>
          <w:bCs/>
          <w:sz w:val="24"/>
          <w:szCs w:val="24"/>
          <w:lang w:val="sr-Latn-ME"/>
        </w:rPr>
        <w:t xml:space="preserve">akt </w:t>
      </w:r>
      <w:r w:rsidRPr="00A71DEA">
        <w:rPr>
          <w:rFonts w:ascii="Tahoma" w:hAnsi="Tahoma" w:cs="Tahoma"/>
          <w:sz w:val="24"/>
          <w:szCs w:val="24"/>
          <w:lang w:val="sr-Latn-ME"/>
        </w:rPr>
        <w:t xml:space="preserve"> </w:t>
      </w:r>
      <w:r w:rsidR="008332D4" w:rsidRPr="00A71DEA">
        <w:rPr>
          <w:rFonts w:ascii="Tahoma" w:hAnsi="Tahoma" w:cs="Tahoma"/>
          <w:sz w:val="24"/>
          <w:szCs w:val="24"/>
          <w:lang w:val="sr-Latn-ME"/>
        </w:rPr>
        <w:t>broj: UP</w:t>
      </w:r>
      <w:r w:rsidR="007926EF" w:rsidRPr="00A71DEA">
        <w:rPr>
          <w:rFonts w:ascii="Tahoma" w:hAnsi="Tahoma" w:cs="Tahoma"/>
          <w:sz w:val="24"/>
          <w:szCs w:val="24"/>
          <w:lang w:val="sr-Latn-ME"/>
        </w:rPr>
        <w:t xml:space="preserve"> </w:t>
      </w:r>
      <w:r w:rsidR="008332D4" w:rsidRPr="00A71DEA">
        <w:rPr>
          <w:rFonts w:ascii="Tahoma" w:hAnsi="Tahoma" w:cs="Tahoma"/>
          <w:sz w:val="24"/>
          <w:szCs w:val="24"/>
          <w:lang w:val="sr-Latn-ME"/>
        </w:rPr>
        <w:t>131/9-16</w:t>
      </w:r>
      <w:r w:rsidRPr="00A71DEA">
        <w:rPr>
          <w:rFonts w:ascii="Tahoma" w:hAnsi="Tahoma" w:cs="Tahoma"/>
          <w:bCs/>
          <w:sz w:val="24"/>
          <w:szCs w:val="24"/>
          <w:lang w:val="sr-Latn-ME"/>
        </w:rPr>
        <w:t xml:space="preserve"> u kome </w:t>
      </w:r>
      <w:r w:rsidRPr="00A71DEA">
        <w:rPr>
          <w:rFonts w:ascii="Tahoma" w:hAnsi="Tahoma" w:cs="Tahoma"/>
          <w:bCs/>
          <w:color w:val="000000"/>
          <w:sz w:val="24"/>
          <w:szCs w:val="24"/>
          <w:lang w:val="sr-Latn-ME"/>
        </w:rPr>
        <w:t>se obavj</w:t>
      </w:r>
      <w:r w:rsidR="00B241A9" w:rsidRPr="00A71DEA">
        <w:rPr>
          <w:rFonts w:ascii="Tahoma" w:hAnsi="Tahoma" w:cs="Tahoma"/>
          <w:bCs/>
          <w:color w:val="000000"/>
          <w:sz w:val="24"/>
          <w:szCs w:val="24"/>
          <w:lang w:val="sr-Latn-ME"/>
        </w:rPr>
        <w:t>eštava podnosilac zahtjeva da su dostavili informaciju traženu predmetnim zahtjevom.</w:t>
      </w:r>
    </w:p>
    <w:p w:rsidR="001F41EB" w:rsidRPr="00A71DEA" w:rsidRDefault="002123B4" w:rsidP="004B0B30">
      <w:pPr>
        <w:pStyle w:val="BodyText2"/>
        <w:shd w:val="clear" w:color="auto" w:fill="auto"/>
        <w:spacing w:after="212" w:line="276" w:lineRule="auto"/>
        <w:ind w:left="20" w:right="60" w:firstLine="0"/>
        <w:jc w:val="both"/>
        <w:rPr>
          <w:rFonts w:ascii="Tahoma" w:hAnsi="Tahoma" w:cs="Tahoma"/>
          <w:sz w:val="24"/>
          <w:szCs w:val="24"/>
          <w:lang w:val="sr-Latn-ME"/>
        </w:rPr>
      </w:pPr>
      <w:r w:rsidRPr="00A71DEA">
        <w:rPr>
          <w:rFonts w:ascii="Tahoma" w:hAnsi="Tahoma" w:cs="Tahoma"/>
          <w:sz w:val="24"/>
          <w:szCs w:val="24"/>
          <w:lang w:val="sr-Latn-ME"/>
        </w:rPr>
        <w:t xml:space="preserve">Protiv </w:t>
      </w:r>
      <w:r w:rsidR="00A17EB4" w:rsidRPr="00A71DEA">
        <w:rPr>
          <w:rFonts w:ascii="Tahoma" w:hAnsi="Tahoma" w:cs="Tahoma"/>
          <w:sz w:val="24"/>
          <w:szCs w:val="24"/>
          <w:lang w:val="sr-Latn-ME"/>
        </w:rPr>
        <w:t xml:space="preserve">akta </w:t>
      </w:r>
      <w:r w:rsidR="008332D4" w:rsidRPr="00A71DEA">
        <w:rPr>
          <w:rFonts w:ascii="Tahoma" w:hAnsi="Tahoma" w:cs="Tahoma"/>
          <w:sz w:val="24"/>
          <w:szCs w:val="24"/>
          <w:lang w:val="sr-Latn-ME"/>
        </w:rPr>
        <w:t xml:space="preserve">Generalnog sekretarijata Vlade Crne Gore </w:t>
      </w:r>
      <w:r w:rsidR="00A17EB4" w:rsidRPr="00A71DEA">
        <w:rPr>
          <w:rFonts w:ascii="Tahoma" w:hAnsi="Tahoma" w:cs="Tahoma"/>
          <w:sz w:val="24"/>
          <w:szCs w:val="24"/>
          <w:lang w:val="sr-Latn-ME"/>
        </w:rPr>
        <w:t>podnosilac zahtjeva blagovremeno je uložio žalbu. Žalba je izjavljena zbog nedonošenja  zaključka o dozvoli izvršenja rješenj</w:t>
      </w:r>
      <w:r w:rsidR="00CF7664" w:rsidRPr="00A71DEA">
        <w:rPr>
          <w:rFonts w:ascii="Tahoma" w:hAnsi="Tahoma" w:cs="Tahoma"/>
          <w:sz w:val="24"/>
          <w:szCs w:val="24"/>
          <w:lang w:val="sr-Latn-ME"/>
        </w:rPr>
        <w:t xml:space="preserve">a. U žalbi se navodi da je </w:t>
      </w:r>
      <w:r w:rsidR="008332D4" w:rsidRPr="00A71DEA">
        <w:rPr>
          <w:rFonts w:ascii="Tahoma" w:hAnsi="Tahoma" w:cs="Tahoma"/>
          <w:sz w:val="24"/>
          <w:szCs w:val="24"/>
          <w:lang w:val="sr-Latn-ME"/>
        </w:rPr>
        <w:t>05.09</w:t>
      </w:r>
      <w:r w:rsidR="001F41EB" w:rsidRPr="00A71DEA">
        <w:rPr>
          <w:rFonts w:ascii="Tahoma" w:hAnsi="Tahoma" w:cs="Tahoma"/>
          <w:sz w:val="24"/>
          <w:szCs w:val="24"/>
          <w:lang w:val="sr-Latn-ME"/>
        </w:rPr>
        <w:t>.2016</w:t>
      </w:r>
      <w:r w:rsidR="00A17EB4" w:rsidRPr="00A71DEA">
        <w:rPr>
          <w:rFonts w:ascii="Tahoma" w:hAnsi="Tahoma" w:cs="Tahoma"/>
          <w:sz w:val="24"/>
          <w:szCs w:val="24"/>
          <w:lang w:val="sr-Latn-ME"/>
        </w:rPr>
        <w:t xml:space="preserve">. godine žalilac podnio </w:t>
      </w:r>
      <w:r w:rsidR="00BE55B8" w:rsidRPr="00A71DEA">
        <w:rPr>
          <w:rFonts w:ascii="Tahoma" w:hAnsi="Tahoma" w:cs="Tahoma"/>
          <w:sz w:val="24"/>
          <w:szCs w:val="24"/>
          <w:lang w:val="sr-Latn-ME"/>
        </w:rPr>
        <w:t>zahtjev</w:t>
      </w:r>
      <w:r w:rsidR="00A17EB4" w:rsidRPr="00A71DEA">
        <w:rPr>
          <w:rFonts w:ascii="Tahoma" w:hAnsi="Tahoma" w:cs="Tahoma"/>
          <w:sz w:val="24"/>
          <w:szCs w:val="24"/>
          <w:lang w:val="sr-Latn-ME"/>
        </w:rPr>
        <w:t xml:space="preserve"> za pristup informacijama</w:t>
      </w:r>
      <w:r w:rsidR="008332D4" w:rsidRPr="00A71DEA">
        <w:rPr>
          <w:rFonts w:ascii="Tahoma" w:hAnsi="Tahoma" w:cs="Tahoma"/>
          <w:sz w:val="24"/>
          <w:szCs w:val="24"/>
          <w:lang w:val="sr-Latn-ME"/>
        </w:rPr>
        <w:t>,</w:t>
      </w:r>
      <w:r w:rsidR="00A17EB4" w:rsidRPr="00A71DEA">
        <w:rPr>
          <w:rFonts w:ascii="Tahoma" w:hAnsi="Tahoma" w:cs="Tahoma"/>
          <w:sz w:val="24"/>
          <w:szCs w:val="24"/>
          <w:lang w:val="sr-Latn-ME"/>
        </w:rPr>
        <w:t xml:space="preserve"> te da je </w:t>
      </w:r>
      <w:r w:rsidR="008332D4" w:rsidRPr="00A71DEA">
        <w:rPr>
          <w:rFonts w:ascii="Tahoma" w:hAnsi="Tahoma" w:cs="Tahoma"/>
          <w:sz w:val="24"/>
          <w:szCs w:val="24"/>
          <w:lang w:val="sr-Latn-ME"/>
        </w:rPr>
        <w:t>14.09.2016</w:t>
      </w:r>
      <w:r w:rsidR="00A17EB4" w:rsidRPr="00A71DEA">
        <w:rPr>
          <w:rFonts w:ascii="Tahoma" w:hAnsi="Tahoma" w:cs="Tahoma"/>
          <w:sz w:val="24"/>
          <w:szCs w:val="24"/>
          <w:lang w:val="sr-Latn-ME"/>
        </w:rPr>
        <w:t xml:space="preserve">.godine </w:t>
      </w:r>
      <w:r w:rsidR="008332D4" w:rsidRPr="00A71DEA">
        <w:rPr>
          <w:rFonts w:ascii="Tahoma" w:hAnsi="Tahoma" w:cs="Tahoma"/>
          <w:sz w:val="24"/>
          <w:szCs w:val="24"/>
          <w:lang w:val="sr-Latn-ME"/>
        </w:rPr>
        <w:t>Generalni sekretarijat Vlade Crne Gore dostavilo rješenje</w:t>
      </w:r>
      <w:r w:rsidR="00A17EB4" w:rsidRPr="00A71DEA">
        <w:rPr>
          <w:rFonts w:ascii="Tahoma" w:hAnsi="Tahoma" w:cs="Tahoma"/>
          <w:sz w:val="24"/>
          <w:szCs w:val="24"/>
          <w:lang w:val="sr-Latn-ME"/>
        </w:rPr>
        <w:t xml:space="preserve"> broj: </w:t>
      </w:r>
      <w:r w:rsidR="008332D4" w:rsidRPr="00A71DEA">
        <w:rPr>
          <w:rFonts w:ascii="Tahoma" w:hAnsi="Tahoma" w:cs="Tahoma"/>
          <w:sz w:val="24"/>
          <w:szCs w:val="24"/>
          <w:lang w:val="sr-Latn-ME"/>
        </w:rPr>
        <w:t>UP 131/3-16</w:t>
      </w:r>
      <w:r w:rsidR="00A17EB4" w:rsidRPr="00A71DEA">
        <w:rPr>
          <w:rFonts w:ascii="Tahoma" w:hAnsi="Tahoma" w:cs="Tahoma"/>
          <w:sz w:val="24"/>
          <w:szCs w:val="24"/>
          <w:lang w:val="sr-Latn-ME"/>
        </w:rPr>
        <w:t xml:space="preserve"> od </w:t>
      </w:r>
      <w:r w:rsidR="008332D4" w:rsidRPr="00A71DEA">
        <w:rPr>
          <w:rFonts w:ascii="Tahoma" w:hAnsi="Tahoma" w:cs="Tahoma"/>
          <w:sz w:val="24"/>
          <w:szCs w:val="24"/>
          <w:lang w:val="sr-Latn-ME"/>
        </w:rPr>
        <w:t>14.09.2016</w:t>
      </w:r>
      <w:r w:rsidR="00A17EB4" w:rsidRPr="00A71DEA">
        <w:rPr>
          <w:rFonts w:ascii="Tahoma" w:hAnsi="Tahoma" w:cs="Tahoma"/>
          <w:sz w:val="24"/>
          <w:szCs w:val="24"/>
          <w:lang w:val="sr-Latn-ME"/>
        </w:rPr>
        <w:t xml:space="preserve">. godine kojim </w:t>
      </w:r>
      <w:r w:rsidR="008332D4" w:rsidRPr="00A71DEA">
        <w:rPr>
          <w:rFonts w:ascii="Tahoma" w:hAnsi="Tahoma" w:cs="Tahoma"/>
          <w:sz w:val="24"/>
          <w:szCs w:val="24"/>
          <w:lang w:val="sr-Latn-ME"/>
        </w:rPr>
        <w:t xml:space="preserve">djelimično dozvoljava </w:t>
      </w:r>
      <w:r w:rsidR="00A17EB4" w:rsidRPr="00A71DEA">
        <w:rPr>
          <w:rFonts w:ascii="Tahoma" w:hAnsi="Tahoma" w:cs="Tahoma"/>
          <w:sz w:val="24"/>
          <w:szCs w:val="24"/>
          <w:lang w:val="sr-Latn-ME"/>
        </w:rPr>
        <w:t xml:space="preserve">pristup traženim </w:t>
      </w:r>
      <w:r w:rsidR="001F41EB" w:rsidRPr="00A71DEA">
        <w:rPr>
          <w:rFonts w:ascii="Tahoma" w:hAnsi="Tahoma" w:cs="Tahoma"/>
          <w:sz w:val="24"/>
          <w:szCs w:val="24"/>
          <w:lang w:val="sr-Latn-ME"/>
        </w:rPr>
        <w:t xml:space="preserve">informacijama i </w:t>
      </w:r>
      <w:r w:rsidR="008332D4" w:rsidRPr="00A71DEA">
        <w:rPr>
          <w:rFonts w:ascii="Tahoma" w:hAnsi="Tahoma" w:cs="Tahoma"/>
          <w:sz w:val="24"/>
          <w:szCs w:val="24"/>
          <w:lang w:val="sr-Latn-ME"/>
        </w:rPr>
        <w:t>u</w:t>
      </w:r>
      <w:r w:rsidR="001F41EB" w:rsidRPr="00A71DEA">
        <w:rPr>
          <w:rFonts w:ascii="Tahoma" w:hAnsi="Tahoma" w:cs="Tahoma"/>
          <w:sz w:val="24"/>
          <w:szCs w:val="24"/>
          <w:lang w:val="sr-Latn-ME"/>
        </w:rPr>
        <w:t xml:space="preserve"> prilogu </w:t>
      </w:r>
      <w:r w:rsidR="008332D4" w:rsidRPr="00A71DEA">
        <w:rPr>
          <w:rFonts w:ascii="Tahoma" w:hAnsi="Tahoma" w:cs="Tahoma"/>
          <w:sz w:val="24"/>
          <w:szCs w:val="24"/>
          <w:lang w:val="sr-Latn-ME"/>
        </w:rPr>
        <w:t>kog</w:t>
      </w:r>
      <w:r w:rsidR="001F41EB" w:rsidRPr="00A71DEA">
        <w:rPr>
          <w:rFonts w:ascii="Tahoma" w:hAnsi="Tahoma" w:cs="Tahoma"/>
          <w:sz w:val="24"/>
          <w:szCs w:val="24"/>
          <w:lang w:val="sr-Latn-ME"/>
        </w:rPr>
        <w:t xml:space="preserve"> </w:t>
      </w:r>
      <w:r w:rsidR="008332D4" w:rsidRPr="00A71DEA">
        <w:rPr>
          <w:rFonts w:ascii="Tahoma" w:hAnsi="Tahoma" w:cs="Tahoma"/>
          <w:sz w:val="24"/>
          <w:szCs w:val="24"/>
          <w:lang w:val="sr-Latn-ME"/>
        </w:rPr>
        <w:t xml:space="preserve">navodno </w:t>
      </w:r>
      <w:r w:rsidR="001F41EB" w:rsidRPr="00A71DEA">
        <w:rPr>
          <w:rFonts w:ascii="Tahoma" w:hAnsi="Tahoma" w:cs="Tahoma"/>
          <w:sz w:val="24"/>
          <w:szCs w:val="24"/>
          <w:lang w:val="sr-Latn-ME"/>
        </w:rPr>
        <w:t>dostavlj</w:t>
      </w:r>
      <w:r w:rsidR="008332D4" w:rsidRPr="00A71DEA">
        <w:rPr>
          <w:rFonts w:ascii="Tahoma" w:hAnsi="Tahoma" w:cs="Tahoma"/>
          <w:sz w:val="24"/>
          <w:szCs w:val="24"/>
          <w:lang w:val="sr-Latn-ME"/>
        </w:rPr>
        <w:t>a</w:t>
      </w:r>
      <w:r w:rsidR="001F41EB" w:rsidRPr="00A71DEA">
        <w:rPr>
          <w:rFonts w:ascii="Tahoma" w:hAnsi="Tahoma" w:cs="Tahoma"/>
          <w:sz w:val="24"/>
          <w:szCs w:val="24"/>
          <w:lang w:val="sr-Latn-ME"/>
        </w:rPr>
        <w:t xml:space="preserve"> </w:t>
      </w:r>
      <w:r w:rsidR="008332D4" w:rsidRPr="00A71DEA">
        <w:rPr>
          <w:rFonts w:ascii="Tahoma" w:hAnsi="Tahoma" w:cs="Tahoma"/>
          <w:sz w:val="24"/>
          <w:szCs w:val="24"/>
          <w:lang w:val="sr-Latn-ME"/>
        </w:rPr>
        <w:t>dio informacija kojima je pristup dozvoljen.</w:t>
      </w:r>
      <w:r w:rsidR="00650E8F" w:rsidRPr="00A71DEA">
        <w:rPr>
          <w:rFonts w:ascii="Tahoma" w:hAnsi="Tahoma" w:cs="Tahoma"/>
          <w:sz w:val="24"/>
          <w:szCs w:val="24"/>
          <w:lang w:val="sr-Latn-ME"/>
        </w:rPr>
        <w:t xml:space="preserve"> </w:t>
      </w:r>
      <w:r w:rsidR="008332D4" w:rsidRPr="00A71DEA">
        <w:rPr>
          <w:rFonts w:ascii="Tahoma" w:hAnsi="Tahoma" w:cs="Tahoma"/>
          <w:sz w:val="24"/>
          <w:szCs w:val="24"/>
          <w:lang w:val="sr-Latn-ME"/>
        </w:rPr>
        <w:t>U</w:t>
      </w:r>
      <w:r w:rsidR="001F41EB" w:rsidRPr="00A71DEA">
        <w:rPr>
          <w:rFonts w:ascii="Tahoma" w:hAnsi="Tahoma" w:cs="Tahoma"/>
          <w:sz w:val="24"/>
          <w:szCs w:val="24"/>
          <w:lang w:val="sr-Latn-ME"/>
        </w:rPr>
        <w:t>vidom</w:t>
      </w:r>
      <w:r w:rsidR="008332D4" w:rsidRPr="00A71DEA">
        <w:rPr>
          <w:rFonts w:ascii="Tahoma" w:hAnsi="Tahoma" w:cs="Tahoma"/>
          <w:sz w:val="24"/>
          <w:szCs w:val="24"/>
          <w:lang w:val="sr-Latn-ME"/>
        </w:rPr>
        <w:t xml:space="preserve"> u dostavljenu dokumentaciju</w:t>
      </w:r>
      <w:r w:rsidR="001F41EB" w:rsidRPr="00A71DEA">
        <w:rPr>
          <w:rFonts w:ascii="Tahoma" w:hAnsi="Tahoma" w:cs="Tahoma"/>
          <w:sz w:val="24"/>
          <w:szCs w:val="24"/>
          <w:lang w:val="sr-Latn-ME"/>
        </w:rPr>
        <w:t xml:space="preserve"> utvrdili </w:t>
      </w:r>
      <w:r w:rsidR="008332D4" w:rsidRPr="00A71DEA">
        <w:rPr>
          <w:rFonts w:ascii="Tahoma" w:hAnsi="Tahoma" w:cs="Tahoma"/>
          <w:sz w:val="24"/>
          <w:szCs w:val="24"/>
          <w:lang w:val="sr-Latn-ME"/>
        </w:rPr>
        <w:t xml:space="preserve">su  da je ista nepotpuna, </w:t>
      </w:r>
      <w:r w:rsidR="001F41EB" w:rsidRPr="00A71DEA">
        <w:rPr>
          <w:rFonts w:ascii="Tahoma" w:hAnsi="Tahoma" w:cs="Tahoma"/>
          <w:sz w:val="24"/>
          <w:szCs w:val="24"/>
          <w:lang w:val="sr-Latn-ME"/>
        </w:rPr>
        <w:t xml:space="preserve">shodno čemu </w:t>
      </w:r>
      <w:r w:rsidR="00F3764A" w:rsidRPr="00A71DEA">
        <w:rPr>
          <w:rFonts w:ascii="Tahoma" w:hAnsi="Tahoma" w:cs="Tahoma"/>
          <w:sz w:val="24"/>
          <w:szCs w:val="24"/>
          <w:lang w:val="sr-Latn-ME"/>
        </w:rPr>
        <w:t>su</w:t>
      </w:r>
      <w:r w:rsidR="001F41EB" w:rsidRPr="00A71DEA">
        <w:rPr>
          <w:rFonts w:ascii="Tahoma" w:hAnsi="Tahoma" w:cs="Tahoma"/>
          <w:sz w:val="24"/>
          <w:szCs w:val="24"/>
          <w:lang w:val="sr-Latn-ME"/>
        </w:rPr>
        <w:t xml:space="preserve"> dana </w:t>
      </w:r>
      <w:r w:rsidR="008332D4" w:rsidRPr="00A71DEA">
        <w:rPr>
          <w:rFonts w:ascii="Tahoma" w:hAnsi="Tahoma" w:cs="Tahoma"/>
          <w:sz w:val="24"/>
          <w:szCs w:val="24"/>
          <w:lang w:val="sr-Latn-ME"/>
        </w:rPr>
        <w:t>10</w:t>
      </w:r>
      <w:r w:rsidR="001F41EB" w:rsidRPr="00A71DEA">
        <w:rPr>
          <w:rFonts w:ascii="Tahoma" w:hAnsi="Tahoma" w:cs="Tahoma"/>
          <w:sz w:val="24"/>
          <w:szCs w:val="24"/>
          <w:lang w:val="sr-Latn-ME"/>
        </w:rPr>
        <w:t>.</w:t>
      </w:r>
      <w:r w:rsidR="008332D4" w:rsidRPr="00A71DEA">
        <w:rPr>
          <w:rFonts w:ascii="Tahoma" w:hAnsi="Tahoma" w:cs="Tahoma"/>
          <w:sz w:val="24"/>
          <w:szCs w:val="24"/>
          <w:lang w:val="sr-Latn-ME"/>
        </w:rPr>
        <w:t xml:space="preserve">avgusta </w:t>
      </w:r>
      <w:r w:rsidR="001F41EB" w:rsidRPr="00A71DEA">
        <w:rPr>
          <w:rFonts w:ascii="Tahoma" w:hAnsi="Tahoma" w:cs="Tahoma"/>
          <w:sz w:val="24"/>
          <w:szCs w:val="24"/>
          <w:lang w:val="sr-Latn-ME"/>
        </w:rPr>
        <w:t>2017.godine podnijeli predlog za sprovođenje admisn</w:t>
      </w:r>
      <w:r w:rsidR="008332D4" w:rsidRPr="00A71DEA">
        <w:rPr>
          <w:rFonts w:ascii="Tahoma" w:hAnsi="Tahoma" w:cs="Tahoma"/>
          <w:sz w:val="24"/>
          <w:szCs w:val="24"/>
          <w:lang w:val="sr-Latn-ME"/>
        </w:rPr>
        <w:t xml:space="preserve">istrativnog izvršenja rješenja, postupajući po kom prvostepeni organ dana </w:t>
      </w:r>
      <w:r w:rsidRPr="00A71DEA">
        <w:rPr>
          <w:rFonts w:ascii="Tahoma" w:hAnsi="Tahoma" w:cs="Tahoma"/>
          <w:sz w:val="24"/>
          <w:szCs w:val="24"/>
          <w:lang w:val="sr-Latn-ME"/>
        </w:rPr>
        <w:t>12. jula 2017. godine dostavlja akt broj: UP 131-16 od 11 jula 2017. godine. Osporenim aktom prvostepeni organ navodi da je dijelu traženih informacija dozvolio pristup rješenjem koje je donio po zahtjevu, dok je u odnosu na drugi dio informacija istakao da su iste javno objavljene. Dalje navodi da rješenjem poučen o pravu na</w:t>
      </w:r>
      <w:r w:rsidR="00650E8F" w:rsidRPr="00A71DEA">
        <w:rPr>
          <w:rFonts w:ascii="Tahoma" w:hAnsi="Tahoma" w:cs="Tahoma"/>
          <w:sz w:val="24"/>
          <w:szCs w:val="24"/>
          <w:lang w:val="sr-Latn-ME"/>
        </w:rPr>
        <w:t xml:space="preserve"> </w:t>
      </w:r>
      <w:r w:rsidRPr="00A71DEA">
        <w:rPr>
          <w:rFonts w:ascii="Tahoma" w:hAnsi="Tahoma" w:cs="Tahoma"/>
          <w:sz w:val="24"/>
          <w:szCs w:val="24"/>
          <w:lang w:val="sr-Latn-ME"/>
        </w:rPr>
        <w:t xml:space="preserve">žalbu, te da ista nije podnijeta na koji način su </w:t>
      </w:r>
      <w:r w:rsidR="006E7DEF" w:rsidRPr="00A71DEA">
        <w:rPr>
          <w:rFonts w:ascii="Tahoma" w:hAnsi="Tahoma" w:cs="Tahoma"/>
          <w:sz w:val="24"/>
          <w:szCs w:val="24"/>
          <w:lang w:val="sr-Latn-ME"/>
        </w:rPr>
        <w:t xml:space="preserve">protekli svi zakonski rokovi za postupanje po pravnim ljekovima. Žalilac osporava predmetni akt jer je isti neraumljiv i u suprotnosti sa zakonom. Naime, nejasni su navodi prvostepenog organa o neizjavljivanju žalbe na rješenje kojim je pristup dozvoljen jer u odnosu na isto nije bilo spornih pritanja koja bi bilo potrebno osporavati žalbom, jer je pristup dijelu traženih informacija dozvoljen, a kako isto nije izvršeno u postupku dobrovoljnog izvršenja rješenja podnijet je predlog za sprovođenja administrativnog izvršenja rješenja. Naime, članom 267 stav 1 </w:t>
      </w:r>
      <w:r w:rsidR="00650E8F" w:rsidRPr="00A71DEA">
        <w:rPr>
          <w:rFonts w:ascii="Tahoma" w:hAnsi="Tahoma" w:cs="Tahoma"/>
          <w:sz w:val="24"/>
          <w:szCs w:val="24"/>
          <w:lang w:val="sr-Latn-ME"/>
        </w:rPr>
        <w:t xml:space="preserve"> Zakona o opštem upravnom postupku </w:t>
      </w:r>
      <w:r w:rsidR="006E7DEF" w:rsidRPr="00A71DEA">
        <w:rPr>
          <w:rFonts w:ascii="Tahoma" w:hAnsi="Tahoma" w:cs="Tahoma"/>
          <w:sz w:val="24"/>
          <w:szCs w:val="24"/>
          <w:lang w:val="sr-Latn-ME"/>
        </w:rPr>
        <w:t xml:space="preserve">propisano je da se izvršenje sprovodi protiv lica koje je obavezno da ispuni obavezu, a kako je u predmetnom slučaju prvostepeni organ dozvolio pristup dijelu traženih informacija i iste je bio dužan i dostaviti. </w:t>
      </w:r>
      <w:r w:rsidR="00F3764A" w:rsidRPr="00A71DEA">
        <w:rPr>
          <w:rFonts w:ascii="Tahoma" w:hAnsi="Tahoma" w:cs="Tahoma"/>
          <w:sz w:val="24"/>
          <w:szCs w:val="24"/>
          <w:lang w:val="sr-Latn-ME"/>
        </w:rPr>
        <w:t>K</w:t>
      </w:r>
      <w:r w:rsidR="001F41EB" w:rsidRPr="00A71DEA">
        <w:rPr>
          <w:rFonts w:ascii="Tahoma" w:hAnsi="Tahoma" w:cs="Tahoma"/>
          <w:sz w:val="24"/>
          <w:szCs w:val="24"/>
          <w:lang w:val="sr-Latn-ME"/>
        </w:rPr>
        <w:t xml:space="preserve">ao što je i u predlogu za sprovođenje administrativnog izvršenja rješenja navedeno dokumentacija </w:t>
      </w:r>
      <w:r w:rsidR="006E7DEF" w:rsidRPr="00A71DEA">
        <w:rPr>
          <w:rFonts w:ascii="Tahoma" w:hAnsi="Tahoma" w:cs="Tahoma"/>
          <w:sz w:val="24"/>
          <w:szCs w:val="24"/>
          <w:lang w:val="sr-Latn-ME"/>
        </w:rPr>
        <w:t>dostavljena od strane prvostepenog organa nijesu potpune informacije već tabele koje predstavljaju dio analitičke kartic</w:t>
      </w:r>
      <w:r w:rsidR="00F83DF1" w:rsidRPr="00A71DEA">
        <w:rPr>
          <w:rFonts w:ascii="Tahoma" w:hAnsi="Tahoma" w:cs="Tahoma"/>
          <w:sz w:val="24"/>
          <w:szCs w:val="24"/>
          <w:lang w:val="sr-Latn-ME"/>
        </w:rPr>
        <w:t>e u kojima nijesu prikazani svi</w:t>
      </w:r>
      <w:r w:rsidR="006E7DEF" w:rsidRPr="00A71DEA">
        <w:rPr>
          <w:rFonts w:ascii="Tahoma" w:hAnsi="Tahoma" w:cs="Tahoma"/>
          <w:sz w:val="24"/>
          <w:szCs w:val="24"/>
          <w:lang w:val="sr-Latn-ME"/>
        </w:rPr>
        <w:t xml:space="preserve"> traženi rashodi za n</w:t>
      </w:r>
      <w:r w:rsidR="00755AC1" w:rsidRPr="00A71DEA">
        <w:rPr>
          <w:rFonts w:ascii="Tahoma" w:hAnsi="Tahoma" w:cs="Tahoma"/>
          <w:sz w:val="24"/>
          <w:szCs w:val="24"/>
          <w:lang w:val="sr-Latn-ME"/>
        </w:rPr>
        <w:t>avedene ekonomske klasifikacije,odnosno ne mogu se saznati osnovni podaci o rashodima</w:t>
      </w:r>
      <w:r w:rsidR="004B0B30" w:rsidRPr="00A71DEA">
        <w:rPr>
          <w:rFonts w:ascii="Tahoma" w:hAnsi="Tahoma" w:cs="Tahoma"/>
          <w:sz w:val="24"/>
          <w:szCs w:val="24"/>
          <w:lang w:val="sr-Latn-ME"/>
        </w:rPr>
        <w:t>, datum odobrenja, datum plaćanja, svrha plaća</w:t>
      </w:r>
      <w:r w:rsidR="00755AC1" w:rsidRPr="00A71DEA">
        <w:rPr>
          <w:rFonts w:ascii="Tahoma" w:hAnsi="Tahoma" w:cs="Tahoma"/>
          <w:sz w:val="24"/>
          <w:szCs w:val="24"/>
          <w:lang w:val="sr-Latn-ME"/>
        </w:rPr>
        <w:t>nja</w:t>
      </w:r>
      <w:r w:rsidR="004B0B30" w:rsidRPr="00A71DEA">
        <w:rPr>
          <w:rFonts w:ascii="Tahoma" w:hAnsi="Tahoma" w:cs="Tahoma"/>
          <w:sz w:val="24"/>
          <w:szCs w:val="24"/>
          <w:lang w:val="sr-Latn-ME"/>
        </w:rPr>
        <w:t>,</w:t>
      </w:r>
      <w:r w:rsidR="00116479" w:rsidRPr="00A71DEA">
        <w:rPr>
          <w:rFonts w:ascii="Tahoma" w:hAnsi="Tahoma" w:cs="Tahoma"/>
          <w:sz w:val="24"/>
          <w:szCs w:val="24"/>
          <w:lang w:val="sr-Latn-ME"/>
        </w:rPr>
        <w:t xml:space="preserve"> </w:t>
      </w:r>
      <w:r w:rsidR="004B0B30" w:rsidRPr="00A71DEA">
        <w:rPr>
          <w:rFonts w:ascii="Tahoma" w:hAnsi="Tahoma" w:cs="Tahoma"/>
          <w:sz w:val="24"/>
          <w:szCs w:val="24"/>
          <w:lang w:val="sr-Latn-ME"/>
        </w:rPr>
        <w:t>primalaci sl., jer je izvršeno brisanje istih.</w:t>
      </w:r>
      <w:r w:rsidR="00755AC1" w:rsidRPr="00A71DEA">
        <w:rPr>
          <w:rFonts w:ascii="Tahoma" w:hAnsi="Tahoma" w:cs="Tahoma"/>
          <w:sz w:val="24"/>
          <w:szCs w:val="24"/>
          <w:lang w:val="sr-Latn-ME"/>
        </w:rPr>
        <w:t xml:space="preserve"> </w:t>
      </w:r>
      <w:r w:rsidR="004B0B30" w:rsidRPr="00A71DEA">
        <w:rPr>
          <w:rFonts w:ascii="Tahoma" w:hAnsi="Tahoma" w:cs="Tahoma"/>
          <w:sz w:val="24"/>
          <w:szCs w:val="24"/>
          <w:lang w:val="sr-Latn-ME"/>
        </w:rPr>
        <w:t>Shodno tome,</w:t>
      </w:r>
      <w:r w:rsidR="00116479" w:rsidRPr="00A71DEA">
        <w:rPr>
          <w:rFonts w:ascii="Tahoma" w:hAnsi="Tahoma" w:cs="Tahoma"/>
          <w:sz w:val="24"/>
          <w:szCs w:val="24"/>
          <w:lang w:val="sr-Latn-ME"/>
        </w:rPr>
        <w:t xml:space="preserve"> </w:t>
      </w:r>
      <w:r w:rsidR="004B0B30" w:rsidRPr="00A71DEA">
        <w:rPr>
          <w:rFonts w:ascii="Tahoma" w:hAnsi="Tahoma" w:cs="Tahoma"/>
          <w:sz w:val="24"/>
          <w:szCs w:val="24"/>
          <w:lang w:val="sr-Latn-ME"/>
        </w:rPr>
        <w:t xml:space="preserve">predlogom za administartivno izvršenjetraženo je izvršenje rješenja kojim je pristup dozvoljen na </w:t>
      </w:r>
      <w:r w:rsidR="004B0B30" w:rsidRPr="00A71DEA">
        <w:rPr>
          <w:rFonts w:ascii="Tahoma" w:hAnsi="Tahoma" w:cs="Tahoma"/>
          <w:sz w:val="24"/>
          <w:szCs w:val="24"/>
          <w:lang w:val="sr-Latn-ME"/>
        </w:rPr>
        <w:lastRenderedPageBreak/>
        <w:t xml:space="preserve">način naveden zahtjevom, odnosno dostavljanje informacija koje su potpune i sadrže sve potrebne podatke. </w:t>
      </w:r>
      <w:r w:rsidR="00F83DF1" w:rsidRPr="00A71DEA">
        <w:rPr>
          <w:rFonts w:ascii="Tahoma" w:hAnsi="Tahoma" w:cs="Tahoma"/>
          <w:sz w:val="24"/>
          <w:szCs w:val="24"/>
          <w:lang w:val="sr-Latn-ME"/>
        </w:rPr>
        <w:t>Žaliocu je nejasno na osnovu čega prvostepeni organ ističe da su protekli svi zakonski r</w:t>
      </w:r>
      <w:r w:rsidR="00116479" w:rsidRPr="00A71DEA">
        <w:rPr>
          <w:rFonts w:ascii="Tahoma" w:hAnsi="Tahoma" w:cs="Tahoma"/>
          <w:sz w:val="24"/>
          <w:szCs w:val="24"/>
          <w:lang w:val="sr-Latn-ME"/>
        </w:rPr>
        <w:t>okovi za postupanje po pravnim L</w:t>
      </w:r>
      <w:r w:rsidR="00F83DF1" w:rsidRPr="00A71DEA">
        <w:rPr>
          <w:rFonts w:ascii="Tahoma" w:hAnsi="Tahoma" w:cs="Tahoma"/>
          <w:sz w:val="24"/>
          <w:szCs w:val="24"/>
          <w:lang w:val="sr-Latn-ME"/>
        </w:rPr>
        <w:t xml:space="preserve">jekovima kad u predmetnom slučaju nije riječ o pravnom lijeku. Prema tome, stav prvostepenog organa je nerazumljiv i osporeni akt je nezakonit jer je prvostepeni organ bio dužan donijeti zaključak kojim odlučuje o predlogu za administrativno izvršenje rješenja, a s obzirom na to da isto nije izvršio u postupku dobrovoljnog izvršenja jer je dostavio dokumentaciju koja ne sadrži sve potrebne informacije. </w:t>
      </w:r>
      <w:r w:rsidR="001F41EB" w:rsidRPr="00A71DEA">
        <w:rPr>
          <w:rFonts w:ascii="Tahoma" w:hAnsi="Tahoma" w:cs="Tahoma"/>
          <w:sz w:val="24"/>
          <w:szCs w:val="24"/>
          <w:lang w:val="sr-Latn-ME"/>
        </w:rPr>
        <w:t>Predlogom za administrativno izvršenje rješenja jasno je istaknuto zbog čega dostavljena dokumentacija ne predstavlja traženu, pa prvostepeni organ postupa na nejasan način dostavljanjem akta kojim navodi da je tražena informacija dostavljena i u prilogu dostavlja isti dokument za koji je već ukazano da ne predstavlja traženu informaciju. Član 13 stav 1 ovog Zakona o slobodnom pristupu informacijama propisuje da je organ vlasti dužan da fizičkom i pravnom licu koje traži pristup informaciji omogući pristup informaciji ili njenom dijelu, koju posjeduje, osim u slučajevima predviđenim ovim zakonom. 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te da ih je u smislu navedenih zakonskih odredbi, bio dužan i dostaviti. Član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postupilo protivno navedenom članu. Dalje, član 272 ZOUP-a propisuje da se administrativno izvršenje koje sprovodi organ koji je upravnu stvar rješavao u prvom stepenu sprovodi na osnovu rješenja koje je postalo izvršno i zaključka o dozvoli izvršenja, dok član 273 stav 1 ZOUP-a propisuje da se u postupku administrativnog izvršenja može izjaviti žalba koja se odnosi samo na izvršenje, a istom se ne može pobijati pravilnost rješenja koje se izvršava. Iz gore citirane odredbe člana proizilazi da se žalba ima izjaviti i ako prvostepeni organ nije dostavio zaključak o dozvoli izvršenja rješenja čime je učinjena povreda pravila postupka. U prilog tome</w:t>
      </w:r>
      <w:r w:rsidR="00F3764A" w:rsidRPr="00A71DEA">
        <w:rPr>
          <w:rFonts w:ascii="Tahoma" w:hAnsi="Tahoma" w:cs="Tahoma"/>
          <w:sz w:val="24"/>
          <w:szCs w:val="24"/>
          <w:lang w:val="sr-Latn-ME"/>
        </w:rPr>
        <w:t xml:space="preserve"> kako navode,</w:t>
      </w:r>
      <w:r w:rsidR="001F41EB" w:rsidRPr="00A71DEA">
        <w:rPr>
          <w:rFonts w:ascii="Tahoma" w:hAnsi="Tahoma" w:cs="Tahoma"/>
          <w:sz w:val="24"/>
          <w:szCs w:val="24"/>
          <w:lang w:val="sr-Latn-ME"/>
        </w:rPr>
        <w:t xml:space="preserve"> svjedoči i presuda Upravnog suda Hrvatske, Us.br. 772/1981, u kojoj je navedeni Upravni sud zauzeo stav da se u postupku administrativnog izvršenja rješenja radi o ćutanju administracije ako se ne donese zaključak o dozvoli izvršenja po zahtjevu stranke. Kako Ministarstvo unutrašnjih poslova, postupajući po podnijetom predlogu za administrativno izvršenje rješenja, nije donijelo zaključak o dozvoli izvršenja rješenja već aktom obavještava da je rješenje </w:t>
      </w:r>
      <w:r w:rsidR="001F41EB" w:rsidRPr="00A71DEA">
        <w:rPr>
          <w:rFonts w:ascii="Tahoma" w:hAnsi="Tahoma" w:cs="Tahoma"/>
          <w:sz w:val="24"/>
          <w:szCs w:val="24"/>
          <w:lang w:val="sr-Latn-ME"/>
        </w:rPr>
        <w:lastRenderedPageBreak/>
        <w:t xml:space="preserve">izvršeno, žalilac blagovremeno izjavljuje žalbu i predlaže da Savjet Agencije poništi akt </w:t>
      </w:r>
      <w:r w:rsidR="00165647" w:rsidRPr="00A71DEA">
        <w:rPr>
          <w:rFonts w:ascii="Tahoma" w:hAnsi="Tahoma" w:cs="Tahoma"/>
          <w:sz w:val="24"/>
          <w:szCs w:val="24"/>
          <w:lang w:val="sr-Latn-ME"/>
        </w:rPr>
        <w:t>Generalnog sekretara Vlade Crne Gore b</w:t>
      </w:r>
      <w:r w:rsidR="001F41EB" w:rsidRPr="00A71DEA">
        <w:rPr>
          <w:rFonts w:ascii="Tahoma" w:hAnsi="Tahoma" w:cs="Tahoma"/>
          <w:sz w:val="24"/>
          <w:szCs w:val="24"/>
          <w:lang w:val="sr-Latn-ME"/>
        </w:rPr>
        <w:t xml:space="preserve">roj: </w:t>
      </w:r>
      <w:r w:rsidR="00165647" w:rsidRPr="00A71DEA">
        <w:rPr>
          <w:rFonts w:ascii="Tahoma" w:hAnsi="Tahoma" w:cs="Tahoma"/>
          <w:sz w:val="24"/>
          <w:szCs w:val="24"/>
          <w:lang w:val="sr-Latn-ME"/>
        </w:rPr>
        <w:t>UP 131-16 od dana 17</w:t>
      </w:r>
      <w:r w:rsidR="001F41EB" w:rsidRPr="00A71DEA">
        <w:rPr>
          <w:rFonts w:ascii="Tahoma" w:hAnsi="Tahoma" w:cs="Tahoma"/>
          <w:sz w:val="24"/>
          <w:szCs w:val="24"/>
          <w:lang w:val="sr-Latn-ME"/>
        </w:rPr>
        <w:t xml:space="preserve">. </w:t>
      </w:r>
      <w:r w:rsidR="00165647" w:rsidRPr="00A71DEA">
        <w:rPr>
          <w:rFonts w:ascii="Tahoma" w:hAnsi="Tahoma" w:cs="Tahoma"/>
          <w:sz w:val="24"/>
          <w:szCs w:val="24"/>
          <w:lang w:val="sr-Latn-ME"/>
        </w:rPr>
        <w:t>jula</w:t>
      </w:r>
      <w:r w:rsidR="001F41EB" w:rsidRPr="00A71DEA">
        <w:rPr>
          <w:rFonts w:ascii="Tahoma" w:hAnsi="Tahoma" w:cs="Tahoma"/>
          <w:sz w:val="24"/>
          <w:szCs w:val="24"/>
          <w:lang w:val="sr-Latn-ME"/>
        </w:rPr>
        <w:t xml:space="preserve"> 2017. godine i naloži ovom organu da donese zaključak o dozvoli izvršenja rješenja u skladu sa članom 271 stav 1 Zakona o opštem upravnom postupku. Obavezuje se prvostepeni organ da žaliocu naknadi troškove postupka po AT-u.</w:t>
      </w:r>
    </w:p>
    <w:p w:rsidR="00B0340A" w:rsidRPr="00A71DEA" w:rsidRDefault="00B0340A" w:rsidP="00B0340A">
      <w:pPr>
        <w:pStyle w:val="BodyText2"/>
        <w:shd w:val="clear" w:color="auto" w:fill="auto"/>
        <w:spacing w:after="212" w:line="276" w:lineRule="auto"/>
        <w:ind w:left="20" w:right="60" w:firstLine="0"/>
        <w:jc w:val="both"/>
        <w:rPr>
          <w:rFonts w:ascii="Tahoma" w:hAnsi="Tahoma" w:cs="Tahoma"/>
          <w:sz w:val="24"/>
          <w:szCs w:val="24"/>
          <w:lang w:val="sr-Latn-ME"/>
        </w:rPr>
      </w:pPr>
      <w:r w:rsidRPr="00A71DEA">
        <w:rPr>
          <w:rFonts w:ascii="Tahoma" w:hAnsi="Tahoma" w:cs="Tahoma"/>
          <w:sz w:val="24"/>
          <w:szCs w:val="24"/>
          <w:lang w:val="sr-Latn-ME"/>
        </w:rPr>
        <w:t xml:space="preserve">Prvostepeni organ u odgovoru na žalbu broj: UP 131/11-16 od 03.08.2018. godine navodi da je žalba neblagovremena i neosnovana. </w:t>
      </w:r>
      <w:r w:rsidR="005B33CB" w:rsidRPr="00A71DEA">
        <w:rPr>
          <w:rFonts w:ascii="Tahoma" w:hAnsi="Tahoma" w:cs="Tahoma"/>
          <w:sz w:val="24"/>
          <w:szCs w:val="24"/>
          <w:lang w:val="sr-Latn-ME"/>
        </w:rPr>
        <w:t xml:space="preserve">Daljem navodi da se </w:t>
      </w:r>
      <w:r w:rsidRPr="00A71DEA">
        <w:rPr>
          <w:rFonts w:ascii="Tahoma" w:hAnsi="Tahoma" w:cs="Tahoma"/>
          <w:sz w:val="24"/>
          <w:szCs w:val="24"/>
          <w:lang w:val="sr-Latn-ME"/>
        </w:rPr>
        <w:t>Mreža za afirmaciju nevladinog sektora - MANS - iz Podgorice, obratila se</w:t>
      </w:r>
      <w:r w:rsidR="005B33CB" w:rsidRPr="00A71DEA">
        <w:rPr>
          <w:rFonts w:ascii="Tahoma" w:hAnsi="Tahoma" w:cs="Tahoma"/>
          <w:sz w:val="24"/>
          <w:szCs w:val="24"/>
          <w:lang w:val="sr-Latn-ME"/>
        </w:rPr>
        <w:t xml:space="preserve"> prvostepenom organu</w:t>
      </w:r>
      <w:r w:rsidRPr="00A71DEA">
        <w:rPr>
          <w:rFonts w:ascii="Tahoma" w:hAnsi="Tahoma" w:cs="Tahoma"/>
          <w:sz w:val="24"/>
          <w:szCs w:val="24"/>
          <w:lang w:val="sr-Latn-ME"/>
        </w:rPr>
        <w:t xml:space="preserve"> zahtjevom broj 16/95366-95371 od 5. avgusta 2016. godine da joj se dostavi kopija svih rashoda (koji uključuju datum uplate, naziv dobavljača, svrhu uplate i ostale stavke, a sve po SAP sistemu po kojem se vode budžetski izdaci) realizovanih sa Programa: Pružanje stručne i administrativne podrške na realizaciji ustavnih nadležnosti Vlade (401012571) po ekonomskoj klasifikaciji i to: „4135 - rashodi za gorivo”, „4630 - otplata obaveza iz prethodnih godina”, „4141 - službena putovanja” „4149 - ostale usluge”„4153 - tekuće održavanja opreme”; „4199 - ostalo”, za jul 2016. godine. Postupajući po predmetnom zahtjevu, Generalni sekretarijat Vlade Crne Gore je donio Rješenje broj UP 131/3-16, kojim je dozvolio pristup traženim informacijama za period od 1. do 10. jula 2016. godine, dok je za tražene informacije za period od 10. do 31. jula 2016. godine, u skladu sa članom 30 Zakona o finansiranju političkih subjekata i izbornih kampanja, podnosioca zahtjeva uputio na internet stranicu Vlade Crne Gore </w:t>
      </w:r>
      <w:hyperlink r:id="rId9" w:history="1">
        <w:r w:rsidRPr="00A71DEA">
          <w:rPr>
            <w:rStyle w:val="Hyperlink"/>
            <w:rFonts w:ascii="Tahoma" w:hAnsi="Tahoma" w:cs="Tahoma"/>
            <w:sz w:val="24"/>
            <w:szCs w:val="24"/>
            <w:lang w:val="sr-Latn-ME"/>
          </w:rPr>
          <w:t>www.qov.me</w:t>
        </w:r>
      </w:hyperlink>
      <w:r w:rsidRPr="00A71DEA">
        <w:rPr>
          <w:rFonts w:ascii="Tahoma" w:hAnsi="Tahoma" w:cs="Tahoma"/>
          <w:sz w:val="24"/>
          <w:szCs w:val="24"/>
          <w:lang w:val="sr-Latn-ME"/>
        </w:rPr>
        <w:t xml:space="preserve"> - Generalni sekretarijat Vlade - Analitičke kartice. </w:t>
      </w:r>
      <w:r w:rsidR="005B33CB" w:rsidRPr="00A71DEA">
        <w:rPr>
          <w:rFonts w:ascii="Tahoma" w:hAnsi="Tahoma" w:cs="Tahoma"/>
          <w:sz w:val="24"/>
          <w:szCs w:val="24"/>
          <w:lang w:val="sr-Latn-ME"/>
        </w:rPr>
        <w:t>U daljem navodi, da na</w:t>
      </w:r>
      <w:r w:rsidRPr="00A71DEA">
        <w:rPr>
          <w:rFonts w:ascii="Tahoma" w:hAnsi="Tahoma" w:cs="Tahoma"/>
          <w:sz w:val="24"/>
          <w:szCs w:val="24"/>
          <w:lang w:val="sr-Latn-ME"/>
        </w:rPr>
        <w:t xml:space="preserve"> navedeno rješenje Mreža za afirmaciju nevladinog sektora - MANS nije izjavila žalbu.</w:t>
      </w:r>
      <w:r w:rsidR="005B33CB" w:rsidRPr="00A71DEA">
        <w:rPr>
          <w:rFonts w:ascii="Tahoma" w:hAnsi="Tahoma" w:cs="Tahoma"/>
          <w:sz w:val="24"/>
          <w:szCs w:val="24"/>
          <w:lang w:val="sr-Latn-ME"/>
        </w:rPr>
        <w:t xml:space="preserve"> Naime, žalba </w:t>
      </w:r>
      <w:r w:rsidRPr="00A71DEA">
        <w:rPr>
          <w:rFonts w:ascii="Tahoma" w:hAnsi="Tahoma" w:cs="Tahoma"/>
          <w:sz w:val="24"/>
          <w:szCs w:val="24"/>
          <w:lang w:val="sr-Latn-ME"/>
        </w:rPr>
        <w:t>broj 17/95366, koju je Mreža za afirmaciju nevladinog sektora podnijela 26. jula 2017. godine je neblagovremena i neosnovana. Naime, Rješenjem Generalnog sekretarijata Vlade, broj UP 131/3-16 od 12. septembra 2016. godine, kojim je dostavljen akt kojem je dozvoljen pristup, podnosilac zahtjeva je poučen o pravu n</w:t>
      </w:r>
      <w:r w:rsidR="005B33CB" w:rsidRPr="00A71DEA">
        <w:rPr>
          <w:rFonts w:ascii="Tahoma" w:hAnsi="Tahoma" w:cs="Tahoma"/>
          <w:sz w:val="24"/>
          <w:szCs w:val="24"/>
          <w:lang w:val="sr-Latn-ME"/>
        </w:rPr>
        <w:t>a žalbu drugostepenom organu. Da na</w:t>
      </w:r>
      <w:r w:rsidRPr="00A71DEA">
        <w:rPr>
          <w:rFonts w:ascii="Tahoma" w:hAnsi="Tahoma" w:cs="Tahoma"/>
          <w:sz w:val="24"/>
          <w:szCs w:val="24"/>
          <w:lang w:val="sr-Latn-ME"/>
        </w:rPr>
        <w:t xml:space="preserve"> navedeno rješenje nije izjavljena žalba u zakonskom roku. </w:t>
      </w:r>
      <w:r w:rsidR="005B33CB" w:rsidRPr="00A71DEA">
        <w:rPr>
          <w:rFonts w:ascii="Tahoma" w:hAnsi="Tahoma" w:cs="Tahoma"/>
          <w:sz w:val="24"/>
          <w:szCs w:val="24"/>
          <w:lang w:val="sr-Latn-ME"/>
        </w:rPr>
        <w:t>Takođe navodi, da je</w:t>
      </w:r>
      <w:r w:rsidRPr="00A71DEA">
        <w:rPr>
          <w:rFonts w:ascii="Tahoma" w:hAnsi="Tahoma" w:cs="Tahoma"/>
          <w:sz w:val="24"/>
          <w:szCs w:val="24"/>
          <w:lang w:val="sr-Latn-ME"/>
        </w:rPr>
        <w:t xml:space="preserve"> Mreža za afirmaciju nevladinog sektora dostavila Generalnom sekretarijatu Vlade Predlog za sprovođenje administrativnog izvršenja broj UP 131/6- 16 od 18. novembra 2016. godine, kojim traži da prvostepeni organ dozvoli izvršenje Rješenja broj UP 131/3-16, a 19. maja 2017. godine</w:t>
      </w:r>
      <w:r w:rsidR="005B33CB" w:rsidRPr="00A71DEA">
        <w:rPr>
          <w:rFonts w:ascii="Tahoma" w:hAnsi="Tahoma" w:cs="Tahoma"/>
          <w:sz w:val="24"/>
          <w:szCs w:val="24"/>
          <w:lang w:val="sr-Latn-ME"/>
        </w:rPr>
        <w:t>,</w:t>
      </w:r>
      <w:r w:rsidRPr="00A71DEA">
        <w:rPr>
          <w:rFonts w:ascii="Tahoma" w:hAnsi="Tahoma" w:cs="Tahoma"/>
          <w:sz w:val="24"/>
          <w:szCs w:val="24"/>
          <w:lang w:val="sr-Latn-ME"/>
        </w:rPr>
        <w:t xml:space="preserve"> dostavlja žalbu zbog ćutanja Uprave, dok 26. jula 2017. godine dostavlja žalbu zbog nedonošenja zaključka o dozvoli izvršenja rješenja. </w:t>
      </w:r>
      <w:r w:rsidR="005B33CB" w:rsidRPr="00A71DEA">
        <w:rPr>
          <w:rFonts w:ascii="Tahoma" w:hAnsi="Tahoma" w:cs="Tahoma"/>
          <w:sz w:val="24"/>
          <w:szCs w:val="24"/>
          <w:lang w:val="sr-Latn-ME"/>
        </w:rPr>
        <w:t>U vezi sa navedenim ističe</w:t>
      </w:r>
      <w:r w:rsidRPr="00A71DEA">
        <w:rPr>
          <w:rFonts w:ascii="Tahoma" w:hAnsi="Tahoma" w:cs="Tahoma"/>
          <w:sz w:val="24"/>
          <w:szCs w:val="24"/>
          <w:lang w:val="sr-Latn-ME"/>
        </w:rPr>
        <w:t xml:space="preserve"> da je Generalni sekretarijat Vlade podnosiocu zahtjeva dozvolio pristup traženim informacijama, odnosno da je izvršio rješenje dostavom traženih akata uz pre</w:t>
      </w:r>
      <w:r w:rsidR="005B33CB" w:rsidRPr="00A71DEA">
        <w:rPr>
          <w:rFonts w:ascii="Tahoma" w:hAnsi="Tahoma" w:cs="Tahoma"/>
          <w:sz w:val="24"/>
          <w:szCs w:val="24"/>
          <w:lang w:val="sr-Latn-ME"/>
        </w:rPr>
        <w:t>dmetno rješenje. U daljem ističe</w:t>
      </w:r>
      <w:r w:rsidRPr="00A71DEA">
        <w:rPr>
          <w:rFonts w:ascii="Tahoma" w:hAnsi="Tahoma" w:cs="Tahoma"/>
          <w:sz w:val="24"/>
          <w:szCs w:val="24"/>
          <w:lang w:val="sr-Latn-ME"/>
        </w:rPr>
        <w:t xml:space="preserve"> da podnosilac zahtjeva nije izjavio žalbu na donijeto rješenje, čime su protekli svi zakonski rokovi za postupanje po navedenom zahtjevu. </w:t>
      </w:r>
      <w:r w:rsidR="005B33CB" w:rsidRPr="00A71DEA">
        <w:rPr>
          <w:rFonts w:ascii="Tahoma" w:hAnsi="Tahoma" w:cs="Tahoma"/>
          <w:sz w:val="24"/>
          <w:szCs w:val="24"/>
          <w:lang w:val="sr-Latn-ME"/>
        </w:rPr>
        <w:t>Napominje,da je podnosiocu zahtjeva</w:t>
      </w:r>
      <w:r w:rsidRPr="00A71DEA">
        <w:rPr>
          <w:rFonts w:ascii="Tahoma" w:hAnsi="Tahoma" w:cs="Tahoma"/>
          <w:sz w:val="24"/>
          <w:szCs w:val="24"/>
          <w:lang w:val="sr-Latn-ME"/>
        </w:rPr>
        <w:t xml:space="preserve"> na navedeni način omogućen pristup informaciji od strane nadležnog organa, i postupljeno po zahtjevu za slobodan pristup </w:t>
      </w:r>
      <w:r w:rsidRPr="00A71DEA">
        <w:rPr>
          <w:rFonts w:ascii="Tahoma" w:hAnsi="Tahoma" w:cs="Tahoma"/>
          <w:sz w:val="24"/>
          <w:szCs w:val="24"/>
          <w:lang w:val="sr-Latn-ME"/>
        </w:rPr>
        <w:lastRenderedPageBreak/>
        <w:t>informacijama u skladu sa Zakonom. P</w:t>
      </w:r>
      <w:r w:rsidR="005B33CB" w:rsidRPr="00A71DEA">
        <w:rPr>
          <w:rFonts w:ascii="Tahoma" w:hAnsi="Tahoma" w:cs="Tahoma"/>
          <w:sz w:val="24"/>
          <w:szCs w:val="24"/>
          <w:lang w:val="sr-Latn-ME"/>
        </w:rPr>
        <w:t>redlaže</w:t>
      </w:r>
      <w:r w:rsidRPr="00A71DEA">
        <w:rPr>
          <w:rFonts w:ascii="Tahoma" w:hAnsi="Tahoma" w:cs="Tahoma"/>
          <w:sz w:val="24"/>
          <w:szCs w:val="24"/>
          <w:lang w:val="sr-Latn-ME"/>
        </w:rPr>
        <w:t xml:space="preserve"> da Savjet Agencije za zaštitu ličnih podataka i slobodan pristup informacijama odbije žalbu kao neosnovanu.</w:t>
      </w:r>
    </w:p>
    <w:p w:rsidR="001F41EB" w:rsidRPr="00A71DEA" w:rsidRDefault="001F41EB" w:rsidP="00782D36">
      <w:pPr>
        <w:jc w:val="both"/>
        <w:rPr>
          <w:rFonts w:ascii="Tahoma" w:hAnsi="Tahoma" w:cs="Tahoma"/>
          <w:sz w:val="24"/>
          <w:szCs w:val="24"/>
          <w:lang w:val="sr-Latn-ME"/>
        </w:rPr>
      </w:pPr>
      <w:r w:rsidRPr="00A71DEA">
        <w:rPr>
          <w:rFonts w:ascii="Tahoma" w:hAnsi="Tahoma" w:cs="Tahoma"/>
          <w:sz w:val="24"/>
          <w:szCs w:val="24"/>
          <w:lang w:val="sr-Latn-ME"/>
        </w:rPr>
        <w:t>Nakon razmatranja spisa predmeta, žalbenih navoda</w:t>
      </w:r>
      <w:r w:rsidR="00C1251A" w:rsidRPr="00A71DEA">
        <w:rPr>
          <w:rFonts w:ascii="Tahoma" w:hAnsi="Tahoma" w:cs="Tahoma"/>
          <w:sz w:val="24"/>
          <w:szCs w:val="24"/>
          <w:lang w:val="sr-Latn-ME"/>
        </w:rPr>
        <w:t>,odgovora na žalbu</w:t>
      </w:r>
      <w:r w:rsidRPr="00A71DEA">
        <w:rPr>
          <w:rFonts w:ascii="Tahoma" w:hAnsi="Tahoma" w:cs="Tahoma"/>
          <w:sz w:val="24"/>
          <w:szCs w:val="24"/>
          <w:lang w:val="sr-Latn-ME"/>
        </w:rPr>
        <w:t xml:space="preserve"> Savjet Agencije je našao da je žalba neosnovana.</w:t>
      </w:r>
    </w:p>
    <w:p w:rsidR="001F41EB" w:rsidRPr="00A71DEA" w:rsidRDefault="001F41EB" w:rsidP="00782D36">
      <w:pPr>
        <w:jc w:val="both"/>
        <w:rPr>
          <w:rFonts w:ascii="Tahoma" w:hAnsi="Tahoma" w:cs="Tahoma"/>
          <w:sz w:val="24"/>
          <w:szCs w:val="24"/>
          <w:lang w:val="sr-Latn-ME"/>
        </w:rPr>
      </w:pPr>
      <w:r w:rsidRPr="00A71DEA">
        <w:rPr>
          <w:rFonts w:ascii="Tahoma" w:hAnsi="Tahoma" w:cs="Tahoma"/>
          <w:sz w:val="24"/>
          <w:szCs w:val="24"/>
          <w:lang w:val="sr-Latn-ME"/>
        </w:rPr>
        <w:t>Član 235 Zakona o opštem upravnom postupku propisuje da drugostepeni organ će odbiti žalbu kada utvrdi da je postupak koji je rješenju prethodio pravilno sproveden i da je rješenje pravilno i na zakonu zasnovano, a žalba neosnovana. Član 267 stav 3 Zakona o opštem upravnom postupku propisuje da se izvršenje po službenoj dužnosti sprovodi kada to nalaže javni interes, a izvršenje koje je u interesu stranke sprovodi se po predlogu stranke. Član 269 stav 1 Zakona o opštem upravnom postupku</w:t>
      </w:r>
      <w:r w:rsidRPr="00A71DEA">
        <w:rPr>
          <w:lang w:val="sr-Latn-ME"/>
        </w:rPr>
        <w:t xml:space="preserve"> </w:t>
      </w:r>
      <w:r w:rsidRPr="00A71DEA">
        <w:rPr>
          <w:rFonts w:ascii="Tahoma" w:hAnsi="Tahoma" w:cs="Tahoma"/>
          <w:sz w:val="24"/>
          <w:szCs w:val="24"/>
          <w:lang w:val="sr-Latn-ME"/>
        </w:rPr>
        <w:t xml:space="preserve">propisuje da se izvršenje radi ispunjenja novčanih i nenovčanih obaveza izvršenika sprovodi administrativnim putem. Član 270 stav 1 Zakona o opštem upravnom postupku propisuje da administastrativno izvršenje, izuzev novčanih obaveza, sprovodi organ koji je stvar rješavao u prvom stepenu, ako posebim propisom nije drukčije određeno. </w:t>
      </w:r>
      <w:r w:rsidRPr="00A71DEA">
        <w:rPr>
          <w:rFonts w:ascii="Tahoma" w:hAnsi="Tahoma" w:cs="Tahoma"/>
          <w:bCs/>
          <w:color w:val="000000"/>
          <w:sz w:val="24"/>
          <w:szCs w:val="24"/>
          <w:lang w:val="sr-Latn-ME"/>
        </w:rPr>
        <w:t>Član 32 Zakona o slobodnom pristupu informacijama propisuje</w:t>
      </w:r>
      <w:r w:rsidRPr="00A71DEA">
        <w:rPr>
          <w:rFonts w:ascii="Tahoma" w:hAnsi="Tahoma" w:cs="Tahoma"/>
          <w:color w:val="000000"/>
          <w:sz w:val="24"/>
          <w:szCs w:val="24"/>
          <w:lang w:val="sr-Latn-ME"/>
        </w:rPr>
        <w:t xml:space="preserv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1F41EB" w:rsidRPr="00A71DEA" w:rsidRDefault="001F41EB" w:rsidP="001F41EB">
      <w:pPr>
        <w:jc w:val="both"/>
        <w:rPr>
          <w:rFonts w:ascii="Tahoma" w:hAnsi="Tahoma" w:cs="Tahoma"/>
          <w:color w:val="000000"/>
          <w:sz w:val="24"/>
          <w:szCs w:val="24"/>
          <w:lang w:val="sr-Latn-ME"/>
        </w:rPr>
      </w:pPr>
      <w:r w:rsidRPr="00A71DEA">
        <w:rPr>
          <w:rFonts w:ascii="Tahoma" w:hAnsi="Tahoma" w:cs="Tahoma"/>
          <w:sz w:val="24"/>
          <w:szCs w:val="24"/>
          <w:lang w:val="sr-Latn-ME"/>
        </w:rPr>
        <w:t xml:space="preserve">Savjet Agencije je u postupku po predmetnoj žalbi utvrdio da je </w:t>
      </w:r>
      <w:r w:rsidR="00165647" w:rsidRPr="00A71DEA">
        <w:rPr>
          <w:rFonts w:ascii="Tahoma" w:hAnsi="Tahoma" w:cs="Tahoma"/>
          <w:sz w:val="24"/>
          <w:szCs w:val="24"/>
          <w:lang w:val="sr-Latn-ME"/>
        </w:rPr>
        <w:t>Generalni sakretarijat Vlade Crne Gore donio</w:t>
      </w:r>
      <w:r w:rsidRPr="00A71DEA">
        <w:rPr>
          <w:rFonts w:ascii="Tahoma" w:hAnsi="Tahoma" w:cs="Tahoma"/>
          <w:sz w:val="24"/>
          <w:szCs w:val="24"/>
          <w:lang w:val="sr-Latn-ME"/>
        </w:rPr>
        <w:t xml:space="preserve"> rješenje kojim se dozvoljava pristup traženim informacijama 08 broj: UP</w:t>
      </w:r>
      <w:r w:rsidR="005A22D7" w:rsidRPr="00A71DEA">
        <w:rPr>
          <w:rFonts w:ascii="Tahoma" w:hAnsi="Tahoma" w:cs="Tahoma"/>
          <w:sz w:val="24"/>
          <w:szCs w:val="24"/>
          <w:lang w:val="sr-Latn-ME"/>
        </w:rPr>
        <w:t xml:space="preserve"> 131/3-16 </w:t>
      </w:r>
      <w:r w:rsidR="005A22D7" w:rsidRPr="00A71DEA">
        <w:rPr>
          <w:rFonts w:ascii="Tahoma" w:hAnsi="Tahoma" w:cs="Tahoma"/>
          <w:bCs/>
          <w:color w:val="000000"/>
          <w:sz w:val="24"/>
          <w:szCs w:val="24"/>
          <w:lang w:val="sr-Latn-ME"/>
        </w:rPr>
        <w:t>od 14.09.2016</w:t>
      </w:r>
      <w:r w:rsidRPr="00A71DEA">
        <w:rPr>
          <w:rFonts w:ascii="Tahoma" w:hAnsi="Tahoma" w:cs="Tahoma"/>
          <w:bCs/>
          <w:color w:val="000000"/>
          <w:sz w:val="24"/>
          <w:szCs w:val="24"/>
          <w:lang w:val="sr-Latn-ME"/>
        </w:rPr>
        <w:t>. godine</w:t>
      </w:r>
      <w:r w:rsidR="00782D36" w:rsidRPr="00A71DEA">
        <w:rPr>
          <w:rFonts w:ascii="Tahoma" w:hAnsi="Tahoma" w:cs="Tahoma"/>
          <w:bCs/>
          <w:color w:val="000000"/>
          <w:sz w:val="24"/>
          <w:szCs w:val="24"/>
          <w:lang w:val="sr-Latn-ME"/>
        </w:rPr>
        <w:t xml:space="preserve"> </w:t>
      </w:r>
      <w:r w:rsidR="00782D36" w:rsidRPr="00A71DEA">
        <w:rPr>
          <w:rFonts w:ascii="Tahoma" w:hAnsi="Tahoma" w:cs="Tahoma"/>
          <w:sz w:val="24"/>
          <w:szCs w:val="24"/>
          <w:lang w:val="sr-Latn-ME"/>
        </w:rPr>
        <w:t>i da će se pristup traženoj informaciji izvršiti dostavljanjem kopije informacije</w:t>
      </w:r>
      <w:r w:rsidR="00782D36" w:rsidRPr="00A71DEA">
        <w:rPr>
          <w:rFonts w:ascii="Tahoma" w:hAnsi="Tahoma" w:cs="Tahoma"/>
          <w:bCs/>
          <w:color w:val="000000"/>
          <w:sz w:val="24"/>
          <w:szCs w:val="24"/>
          <w:lang w:val="sr-Latn-ME"/>
        </w:rPr>
        <w:t xml:space="preserve">, a zatim po Predlogu za administrativno izvršenje navedenog rješenja i akt </w:t>
      </w:r>
      <w:r w:rsidR="00165647" w:rsidRPr="00A71DEA">
        <w:rPr>
          <w:rFonts w:ascii="Tahoma" w:hAnsi="Tahoma" w:cs="Tahoma"/>
          <w:sz w:val="24"/>
          <w:szCs w:val="24"/>
          <w:lang w:val="sr-Latn-ME"/>
        </w:rPr>
        <w:t>broj: UP 131/9-16</w:t>
      </w:r>
      <w:r w:rsidR="00782D36" w:rsidRPr="00A71DEA">
        <w:rPr>
          <w:rFonts w:ascii="Tahoma" w:hAnsi="Tahoma" w:cs="Tahoma"/>
          <w:bCs/>
          <w:sz w:val="24"/>
          <w:szCs w:val="24"/>
          <w:lang w:val="sr-Latn-ME"/>
        </w:rPr>
        <w:t xml:space="preserve"> </w:t>
      </w:r>
      <w:r w:rsidR="00782D36" w:rsidRPr="00A71DEA">
        <w:rPr>
          <w:rFonts w:ascii="Tahoma" w:hAnsi="Tahoma" w:cs="Tahoma"/>
          <w:bCs/>
          <w:color w:val="000000"/>
          <w:sz w:val="24"/>
          <w:szCs w:val="24"/>
          <w:lang w:val="sr-Latn-ME"/>
        </w:rPr>
        <w:t xml:space="preserve">od </w:t>
      </w:r>
      <w:r w:rsidR="00165647" w:rsidRPr="00A71DEA">
        <w:rPr>
          <w:rFonts w:ascii="Tahoma" w:hAnsi="Tahoma" w:cs="Tahoma"/>
          <w:bCs/>
          <w:color w:val="000000"/>
          <w:sz w:val="24"/>
          <w:szCs w:val="24"/>
          <w:lang w:val="sr-Latn-ME"/>
        </w:rPr>
        <w:t>11.07</w:t>
      </w:r>
      <w:r w:rsidR="00782D36" w:rsidRPr="00A71DEA">
        <w:rPr>
          <w:rFonts w:ascii="Tahoma" w:hAnsi="Tahoma" w:cs="Tahoma"/>
          <w:bCs/>
          <w:color w:val="000000"/>
          <w:sz w:val="24"/>
          <w:szCs w:val="24"/>
          <w:lang w:val="sr-Latn-ME"/>
        </w:rPr>
        <w:t>.2017. godine</w:t>
      </w:r>
      <w:r w:rsidRPr="00A71DEA">
        <w:rPr>
          <w:rFonts w:ascii="Tahoma" w:hAnsi="Tahoma" w:cs="Tahoma"/>
          <w:color w:val="000000"/>
          <w:sz w:val="24"/>
          <w:szCs w:val="24"/>
          <w:lang w:val="sr-Latn-ME"/>
        </w:rPr>
        <w:t xml:space="preserve"> </w:t>
      </w:r>
      <w:r w:rsidR="00782D36" w:rsidRPr="00A71DEA">
        <w:rPr>
          <w:rFonts w:ascii="Tahoma" w:hAnsi="Tahoma" w:cs="Tahoma"/>
          <w:sz w:val="24"/>
          <w:szCs w:val="24"/>
          <w:lang w:val="sr-Latn-ME"/>
        </w:rPr>
        <w:t>na koji</w:t>
      </w:r>
      <w:r w:rsidRPr="00A71DEA">
        <w:rPr>
          <w:rFonts w:ascii="Tahoma" w:hAnsi="Tahoma" w:cs="Tahoma"/>
          <w:sz w:val="24"/>
          <w:szCs w:val="24"/>
          <w:lang w:val="sr-Latn-ME"/>
        </w:rPr>
        <w:t xml:space="preserve"> se odnose žalbeni navodi. Postupak koji je osporenom aktu prethodio pravilno je sproveden i rješenje je pravilno i na zakonu zasnovano. </w:t>
      </w:r>
      <w:r w:rsidRPr="00A71DEA">
        <w:rPr>
          <w:lang w:val="sr-Latn-ME"/>
        </w:rPr>
        <w:t xml:space="preserve"> </w:t>
      </w:r>
      <w:r w:rsidRPr="00A71DEA">
        <w:rPr>
          <w:rFonts w:ascii="Tahoma" w:hAnsi="Tahoma" w:cs="Tahoma"/>
          <w:sz w:val="24"/>
          <w:szCs w:val="24"/>
          <w:lang w:val="sr-Latn-ME"/>
        </w:rPr>
        <w:t>Imajući u vidu prednje navedene odredbe Zakona podnosilac zahtjeva je prvostepenom organu podnio Predlog za administrativno izvršenje rješenja</w:t>
      </w:r>
      <w:r w:rsidRPr="00A71DEA">
        <w:rPr>
          <w:lang w:val="sr-Latn-ME"/>
        </w:rPr>
        <w:t xml:space="preserve"> </w:t>
      </w:r>
      <w:r w:rsidR="00165647" w:rsidRPr="00A71DEA">
        <w:rPr>
          <w:rFonts w:ascii="Tahoma" w:hAnsi="Tahoma" w:cs="Tahoma"/>
          <w:sz w:val="24"/>
          <w:szCs w:val="24"/>
          <w:lang w:val="sr-Latn-ME"/>
        </w:rPr>
        <w:t xml:space="preserve">broj: UP 131/3-16 </w:t>
      </w:r>
      <w:r w:rsidR="00782D36" w:rsidRPr="00A71DEA">
        <w:rPr>
          <w:rFonts w:ascii="Tahoma" w:hAnsi="Tahoma" w:cs="Tahoma"/>
          <w:bCs/>
          <w:color w:val="000000"/>
          <w:sz w:val="24"/>
          <w:szCs w:val="24"/>
          <w:lang w:val="sr-Latn-ME"/>
        </w:rPr>
        <w:t xml:space="preserve">od </w:t>
      </w:r>
      <w:r w:rsidR="00165647" w:rsidRPr="00A71DEA">
        <w:rPr>
          <w:rFonts w:ascii="Tahoma" w:hAnsi="Tahoma" w:cs="Tahoma"/>
          <w:bCs/>
          <w:color w:val="000000"/>
          <w:sz w:val="24"/>
          <w:szCs w:val="24"/>
          <w:lang w:val="sr-Latn-ME"/>
        </w:rPr>
        <w:t>14.09.2016</w:t>
      </w:r>
      <w:r w:rsidR="00782D36" w:rsidRPr="00A71DEA">
        <w:rPr>
          <w:rFonts w:ascii="Tahoma" w:hAnsi="Tahoma" w:cs="Tahoma"/>
          <w:bCs/>
          <w:color w:val="000000"/>
          <w:sz w:val="24"/>
          <w:szCs w:val="24"/>
          <w:lang w:val="sr-Latn-ME"/>
        </w:rPr>
        <w:t>. godine</w:t>
      </w:r>
      <w:r w:rsidRPr="00A71DEA">
        <w:rPr>
          <w:rFonts w:ascii="Tahoma" w:hAnsi="Tahoma" w:cs="Tahoma"/>
          <w:color w:val="000000"/>
          <w:sz w:val="24"/>
          <w:szCs w:val="24"/>
          <w:lang w:val="sr-Latn-ME"/>
        </w:rPr>
        <w:t>, te</w:t>
      </w:r>
      <w:r w:rsidRPr="00A71DEA">
        <w:rPr>
          <w:rFonts w:ascii="Tahoma" w:hAnsi="Tahoma" w:cs="Tahoma"/>
          <w:sz w:val="24"/>
          <w:szCs w:val="24"/>
          <w:lang w:val="sr-Latn-ME"/>
        </w:rPr>
        <w:t xml:space="preserve"> da je prvostepeni organ u smislu člana </w:t>
      </w:r>
      <w:r w:rsidRPr="00A71DEA">
        <w:rPr>
          <w:rFonts w:ascii="Tahoma" w:hAnsi="Tahoma" w:cs="Tahoma"/>
          <w:bCs/>
          <w:color w:val="000000"/>
          <w:sz w:val="24"/>
          <w:szCs w:val="24"/>
          <w:lang w:val="sr-Latn-ME"/>
        </w:rPr>
        <w:t xml:space="preserve">32 Zakona o slobodnom pristupu informacijama </w:t>
      </w:r>
      <w:r w:rsidRPr="00A71DEA">
        <w:rPr>
          <w:rFonts w:ascii="Tahoma" w:hAnsi="Tahoma" w:cs="Tahoma"/>
          <w:color w:val="000000"/>
          <w:sz w:val="24"/>
          <w:szCs w:val="24"/>
          <w:lang w:val="sr-Latn-ME"/>
        </w:rPr>
        <w:t xml:space="preserve">organ vlasti koji je dužan  da izvrši rješenje kojim se dozvoljava pristup informaciji  i </w:t>
      </w:r>
      <w:r w:rsidRPr="00A71DEA">
        <w:rPr>
          <w:rFonts w:ascii="Tahoma" w:hAnsi="Tahoma" w:cs="Tahoma"/>
          <w:sz w:val="24"/>
          <w:szCs w:val="24"/>
          <w:lang w:val="sr-Latn-ME"/>
        </w:rPr>
        <w:t>član 270 stav 1 Zakona o opštem upravnom postupku  koji propisuje da administativno izvršenje</w:t>
      </w:r>
      <w:r w:rsidRPr="00A71DEA">
        <w:rPr>
          <w:lang w:val="sr-Latn-ME"/>
        </w:rPr>
        <w:t xml:space="preserve"> </w:t>
      </w:r>
      <w:r w:rsidRPr="00A71DEA">
        <w:rPr>
          <w:rFonts w:ascii="Tahoma" w:hAnsi="Tahoma" w:cs="Tahoma"/>
          <w:sz w:val="24"/>
          <w:szCs w:val="24"/>
          <w:lang w:val="sr-Latn-ME"/>
        </w:rPr>
        <w:t>sprovodi organ koji je stvar rješavao u prvom stepenu.</w:t>
      </w:r>
      <w:r w:rsidRPr="00A71DEA">
        <w:rPr>
          <w:lang w:val="sr-Latn-ME"/>
        </w:rPr>
        <w:t xml:space="preserve"> </w:t>
      </w:r>
      <w:r w:rsidRPr="00A71DEA">
        <w:rPr>
          <w:rFonts w:ascii="Tahoma" w:hAnsi="Tahoma" w:cs="Tahoma"/>
          <w:sz w:val="24"/>
          <w:szCs w:val="24"/>
          <w:lang w:val="sr-Latn-ME"/>
        </w:rPr>
        <w:t xml:space="preserve">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w:t>
      </w:r>
      <w:r w:rsidRPr="00A71DEA">
        <w:rPr>
          <w:rFonts w:ascii="Tahoma" w:hAnsi="Tahoma" w:cs="Tahoma"/>
          <w:sz w:val="24"/>
          <w:szCs w:val="24"/>
          <w:lang w:val="sr-Latn-ME"/>
        </w:rPr>
        <w:lastRenderedPageBreak/>
        <w:t xml:space="preserve">i slobodan pristup informacijama nije nadležna da se bavi postupkom administrativnog izvršenja rješenja prvostepenog organa. Jasno je da ni Zakonom o slobodnom pristupu informacijama tako ni Zakonom o opštem upravnom postupku nije propisana nadležnost Agencije za konkretnu upravnu stvar u prilog tome su i navodi Presuda Upravnog suda Crne Gore.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Pr="00A71DEA">
        <w:rPr>
          <w:rFonts w:ascii="Tahoma" w:hAnsi="Tahoma" w:cs="Tahoma"/>
          <w:color w:val="000000"/>
          <w:sz w:val="24"/>
          <w:szCs w:val="24"/>
          <w:lang w:val="sr-Latn-ME"/>
        </w:rPr>
        <w:t>Savjet Agencije je cijenio i ostale navode iz žalbe, pa je našao da nijesu od uticaja za drukčije rješavanje u ovoj pravnoj stvari.</w:t>
      </w:r>
    </w:p>
    <w:p w:rsidR="001F41EB" w:rsidRPr="00A71DEA" w:rsidRDefault="001F41EB" w:rsidP="001F41EB">
      <w:pPr>
        <w:jc w:val="both"/>
        <w:rPr>
          <w:rFonts w:ascii="Tahoma" w:hAnsi="Tahoma" w:cs="Tahoma"/>
          <w:color w:val="000000"/>
          <w:sz w:val="24"/>
          <w:szCs w:val="24"/>
          <w:lang w:val="sr-Latn-ME"/>
        </w:rPr>
      </w:pPr>
      <w:r w:rsidRPr="00A71DEA">
        <w:rPr>
          <w:rFonts w:ascii="Tahoma" w:hAnsi="Tahoma" w:cs="Tahoma"/>
          <w:color w:val="000000"/>
          <w:sz w:val="24"/>
          <w:szCs w:val="24"/>
          <w:lang w:val="sr-Latn-ME"/>
        </w:rPr>
        <w:t>Savjet Agencije je cijenio i ostale navode iz žalbe, pa je našao da nijesu od uticaja za drukčije rješavanje u ovoj pravnoj stvari.</w:t>
      </w:r>
    </w:p>
    <w:p w:rsidR="001F41EB" w:rsidRPr="00A71DEA" w:rsidRDefault="001F41EB" w:rsidP="001F41EB">
      <w:pPr>
        <w:jc w:val="both"/>
        <w:rPr>
          <w:rFonts w:ascii="Tahoma" w:hAnsi="Tahoma" w:cs="Tahoma"/>
          <w:sz w:val="24"/>
          <w:szCs w:val="24"/>
          <w:lang w:val="sr-Latn-ME"/>
        </w:rPr>
      </w:pPr>
      <w:r w:rsidRPr="00A71DEA">
        <w:rPr>
          <w:rFonts w:ascii="Tahoma" w:hAnsi="Tahoma" w:cs="Tahoma"/>
          <w:sz w:val="24"/>
          <w:szCs w:val="24"/>
          <w:lang w:val="sr-Latn-ME"/>
        </w:rPr>
        <w:t>Sa iznjetih razloga, shodno članu 38 Zakona o slobodnom pristupu informacijama i člana 235 stav 1 Zakona o opštem upravnom postupku, odlučeno je kao u izreci.</w:t>
      </w:r>
    </w:p>
    <w:p w:rsidR="001F41EB" w:rsidRPr="00A71DEA" w:rsidRDefault="001F41EB" w:rsidP="001F41EB">
      <w:pPr>
        <w:jc w:val="both"/>
        <w:rPr>
          <w:rFonts w:ascii="Tahoma" w:hAnsi="Tahoma" w:cs="Tahoma"/>
          <w:sz w:val="24"/>
          <w:szCs w:val="24"/>
          <w:lang w:val="sr-Latn-ME"/>
        </w:rPr>
      </w:pPr>
      <w:r w:rsidRPr="00A71DEA">
        <w:rPr>
          <w:rFonts w:ascii="Tahoma" w:hAnsi="Tahoma" w:cs="Tahoma"/>
          <w:b/>
          <w:sz w:val="24"/>
          <w:szCs w:val="24"/>
          <w:u w:val="single"/>
          <w:lang w:val="sr-Latn-ME"/>
        </w:rPr>
        <w:t>Pravna pouka:</w:t>
      </w:r>
      <w:r w:rsidRPr="00A71DEA">
        <w:rPr>
          <w:rFonts w:ascii="Tahoma" w:hAnsi="Tahoma" w:cs="Tahoma"/>
          <w:sz w:val="24"/>
          <w:szCs w:val="24"/>
          <w:lang w:val="sr-Latn-ME"/>
        </w:rPr>
        <w:t xml:space="preserve"> Protiv ovog Rješenja može se pokrenuti Upravni spor u roku od </w:t>
      </w:r>
      <w:r w:rsidR="00F3764A" w:rsidRPr="00A71DEA">
        <w:rPr>
          <w:rFonts w:ascii="Tahoma" w:hAnsi="Tahoma" w:cs="Tahoma"/>
          <w:sz w:val="24"/>
          <w:szCs w:val="24"/>
          <w:lang w:val="sr-Latn-ME"/>
        </w:rPr>
        <w:t>20</w:t>
      </w:r>
      <w:r w:rsidRPr="00A71DEA">
        <w:rPr>
          <w:rFonts w:ascii="Tahoma" w:hAnsi="Tahoma" w:cs="Tahoma"/>
          <w:sz w:val="24"/>
          <w:szCs w:val="24"/>
          <w:lang w:val="sr-Latn-ME"/>
        </w:rPr>
        <w:t xml:space="preserve"> dana od dana prijema.</w:t>
      </w:r>
      <w:r w:rsidRPr="00A71DEA">
        <w:rPr>
          <w:rFonts w:ascii="Tahoma" w:hAnsi="Tahoma" w:cs="Tahoma"/>
          <w:lang w:val="sr-Latn-ME"/>
        </w:rPr>
        <w:tab/>
      </w:r>
      <w:r w:rsidRPr="00A71DEA">
        <w:rPr>
          <w:rFonts w:ascii="Tahoma" w:hAnsi="Tahoma" w:cs="Tahoma"/>
          <w:lang w:val="sr-Latn-ME"/>
        </w:rPr>
        <w:tab/>
      </w:r>
      <w:r w:rsidRPr="00A71DEA">
        <w:rPr>
          <w:rFonts w:ascii="Tahoma" w:hAnsi="Tahoma" w:cs="Tahoma"/>
          <w:lang w:val="sr-Latn-ME"/>
        </w:rPr>
        <w:tab/>
      </w:r>
      <w:r w:rsidRPr="00A71DEA">
        <w:rPr>
          <w:rFonts w:ascii="Tahoma" w:hAnsi="Tahoma" w:cs="Tahoma"/>
          <w:lang w:val="sr-Latn-ME"/>
        </w:rPr>
        <w:tab/>
      </w:r>
      <w:r w:rsidRPr="00A71DEA">
        <w:rPr>
          <w:rFonts w:ascii="Tahoma" w:hAnsi="Tahoma" w:cs="Tahoma"/>
          <w:lang w:val="sr-Latn-ME"/>
        </w:rPr>
        <w:tab/>
      </w:r>
      <w:r w:rsidRPr="00A71DEA">
        <w:rPr>
          <w:rFonts w:ascii="Tahoma" w:hAnsi="Tahoma" w:cs="Tahoma"/>
          <w:lang w:val="sr-Latn-ME"/>
        </w:rPr>
        <w:tab/>
      </w:r>
    </w:p>
    <w:p w:rsidR="001F41EB" w:rsidRDefault="00A71DEA" w:rsidP="001F41EB">
      <w:pPr>
        <w:spacing w:after="0"/>
        <w:ind w:left="4956" w:firstLine="708"/>
        <w:jc w:val="right"/>
        <w:rPr>
          <w:rFonts w:ascii="Tahoma" w:hAnsi="Tahoma" w:cs="Tahoma"/>
          <w:b/>
          <w:sz w:val="28"/>
          <w:szCs w:val="28"/>
          <w:lang w:val="sr-Latn-ME"/>
        </w:rPr>
      </w:pPr>
      <w:r>
        <w:rPr>
          <w:rFonts w:ascii="Tahoma" w:hAnsi="Tahoma" w:cs="Tahoma"/>
          <w:b/>
          <w:sz w:val="28"/>
          <w:szCs w:val="28"/>
          <w:lang w:val="sr-Latn-ME"/>
        </w:rPr>
        <w:t>SAVJET AGENCIJE</w:t>
      </w:r>
    </w:p>
    <w:p w:rsidR="00A71DEA" w:rsidRPr="00A71DEA" w:rsidRDefault="00A71DEA" w:rsidP="001F41EB">
      <w:pPr>
        <w:spacing w:after="0"/>
        <w:ind w:left="4956" w:firstLine="708"/>
        <w:jc w:val="right"/>
        <w:rPr>
          <w:rFonts w:ascii="Tahoma" w:hAnsi="Tahoma" w:cs="Tahoma"/>
          <w:b/>
          <w:sz w:val="28"/>
          <w:szCs w:val="28"/>
          <w:lang w:val="sr-Latn-ME"/>
        </w:rPr>
      </w:pPr>
    </w:p>
    <w:p w:rsidR="001F41EB" w:rsidRPr="00A71DEA" w:rsidRDefault="001F41EB" w:rsidP="001F41EB">
      <w:pPr>
        <w:spacing w:after="0"/>
        <w:jc w:val="both"/>
        <w:rPr>
          <w:rFonts w:ascii="Tahoma" w:hAnsi="Tahoma" w:cs="Tahoma"/>
          <w:b/>
          <w:sz w:val="24"/>
          <w:szCs w:val="24"/>
          <w:lang w:val="sr-Latn-ME"/>
        </w:rPr>
      </w:pPr>
    </w:p>
    <w:p w:rsidR="001F41EB" w:rsidRPr="00A71DEA" w:rsidRDefault="001F41EB" w:rsidP="001F41EB">
      <w:pPr>
        <w:spacing w:after="0"/>
        <w:jc w:val="right"/>
        <w:rPr>
          <w:rFonts w:ascii="Tahoma" w:hAnsi="Tahoma" w:cs="Tahoma"/>
          <w:b/>
          <w:sz w:val="24"/>
          <w:szCs w:val="24"/>
          <w:lang w:val="sr-Latn-ME"/>
        </w:rPr>
      </w:pPr>
      <w:r w:rsidRPr="00A71DEA">
        <w:rPr>
          <w:rFonts w:ascii="Tahoma" w:hAnsi="Tahoma" w:cs="Tahoma"/>
          <w:b/>
          <w:sz w:val="24"/>
          <w:szCs w:val="24"/>
          <w:lang w:val="sr-Latn-ME"/>
        </w:rPr>
        <w:t>Predsjednik,  Muhamed Gjokaj</w:t>
      </w:r>
    </w:p>
    <w:p w:rsidR="00F83DF1" w:rsidRPr="00A71DEA" w:rsidRDefault="00F83DF1" w:rsidP="001F41EB">
      <w:pPr>
        <w:pStyle w:val="NoSpacing"/>
        <w:jc w:val="both"/>
        <w:rPr>
          <w:rFonts w:ascii="Tahoma" w:eastAsia="Times New Roman" w:hAnsi="Tahoma" w:cs="Tahoma"/>
          <w:b/>
          <w:sz w:val="24"/>
          <w:szCs w:val="24"/>
          <w:lang w:val="sr-Latn-ME"/>
        </w:rPr>
      </w:pPr>
    </w:p>
    <w:p w:rsidR="00F83DF1" w:rsidRPr="00A71DEA" w:rsidRDefault="00F83DF1" w:rsidP="001F41EB">
      <w:pPr>
        <w:pStyle w:val="NoSpacing"/>
        <w:jc w:val="both"/>
        <w:rPr>
          <w:rFonts w:ascii="Tahoma" w:eastAsia="Times New Roman" w:hAnsi="Tahoma" w:cs="Tahoma"/>
          <w:b/>
          <w:sz w:val="24"/>
          <w:szCs w:val="24"/>
          <w:lang w:val="sr-Latn-ME"/>
        </w:rPr>
      </w:pPr>
    </w:p>
    <w:p w:rsidR="001F41EB" w:rsidRPr="00A71DEA" w:rsidRDefault="001F41EB" w:rsidP="001F41EB">
      <w:pPr>
        <w:pStyle w:val="NoSpacing"/>
        <w:rPr>
          <w:rFonts w:ascii="Tahoma" w:hAnsi="Tahoma" w:cs="Tahoma"/>
          <w:b/>
          <w:sz w:val="24"/>
          <w:szCs w:val="24"/>
          <w:lang w:val="sr-Latn-ME"/>
        </w:rPr>
      </w:pPr>
      <w:bookmarkStart w:id="0" w:name="_GoBack"/>
      <w:bookmarkEnd w:id="0"/>
    </w:p>
    <w:sectPr w:rsidR="001F41EB" w:rsidRPr="00A71DEA" w:rsidSect="00A71DEA">
      <w:footerReference w:type="even" r:id="rId10"/>
      <w:footerReference w:type="default" r:id="rId11"/>
      <w:pgSz w:w="11909" w:h="16838"/>
      <w:pgMar w:top="1440" w:right="1289" w:bottom="2141" w:left="1387" w:header="0" w:footer="708" w:gutter="53"/>
      <w:cols w:space="720"/>
      <w:noEndnote/>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261" w:rsidRDefault="00BE2261">
      <w:pPr>
        <w:spacing w:after="0" w:line="240" w:lineRule="auto"/>
      </w:pPr>
      <w:r>
        <w:separator/>
      </w:r>
    </w:p>
  </w:endnote>
  <w:endnote w:type="continuationSeparator" w:id="0">
    <w:p w:rsidR="00BE2261" w:rsidRDefault="00BE2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BE2261"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EA6" w:rsidRDefault="00EC1EA6" w:rsidP="00EC1EA6">
    <w:pPr>
      <w:pStyle w:val="Footer"/>
      <w:shd w:val="clear" w:color="auto" w:fill="FF0000"/>
      <w:jc w:val="center"/>
      <w:rPr>
        <w:b/>
        <w:color w:val="FF0000"/>
        <w:sz w:val="2"/>
        <w:szCs w:val="2"/>
      </w:rPr>
    </w:pPr>
  </w:p>
  <w:p w:rsidR="00EC1EA6" w:rsidRDefault="00EC1EA6" w:rsidP="00EC1EA6">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EC1EA6" w:rsidRPr="00A71DEA" w:rsidRDefault="00EC1EA6" w:rsidP="00A71DEA">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09317F" w:rsidRPr="00EC1EA6" w:rsidRDefault="00BE2261" w:rsidP="00EC1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261" w:rsidRDefault="00BE2261">
      <w:pPr>
        <w:spacing w:after="0" w:line="240" w:lineRule="auto"/>
      </w:pPr>
      <w:r>
        <w:separator/>
      </w:r>
    </w:p>
  </w:footnote>
  <w:footnote w:type="continuationSeparator" w:id="0">
    <w:p w:rsidR="00BE2261" w:rsidRDefault="00BE22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B56DB"/>
    <w:multiLevelType w:val="multilevel"/>
    <w:tmpl w:val="B8F4F448"/>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361C2"/>
    <w:rsid w:val="00050717"/>
    <w:rsid w:val="00052F7A"/>
    <w:rsid w:val="000551DD"/>
    <w:rsid w:val="00070B21"/>
    <w:rsid w:val="0007335B"/>
    <w:rsid w:val="000A3372"/>
    <w:rsid w:val="000C2875"/>
    <w:rsid w:val="000D3372"/>
    <w:rsid w:val="000E0A5A"/>
    <w:rsid w:val="000E6BCE"/>
    <w:rsid w:val="000F1D94"/>
    <w:rsid w:val="001008A7"/>
    <w:rsid w:val="0011570B"/>
    <w:rsid w:val="00116479"/>
    <w:rsid w:val="001226CA"/>
    <w:rsid w:val="001234FC"/>
    <w:rsid w:val="0013275A"/>
    <w:rsid w:val="00135D0F"/>
    <w:rsid w:val="001362B7"/>
    <w:rsid w:val="001415E1"/>
    <w:rsid w:val="00156007"/>
    <w:rsid w:val="00165647"/>
    <w:rsid w:val="00194BF4"/>
    <w:rsid w:val="0019609B"/>
    <w:rsid w:val="001D14C0"/>
    <w:rsid w:val="001E5CD6"/>
    <w:rsid w:val="001F41EB"/>
    <w:rsid w:val="001F6033"/>
    <w:rsid w:val="001F70E6"/>
    <w:rsid w:val="00204A46"/>
    <w:rsid w:val="002123B4"/>
    <w:rsid w:val="002239C3"/>
    <w:rsid w:val="00224602"/>
    <w:rsid w:val="002301D6"/>
    <w:rsid w:val="002316E6"/>
    <w:rsid w:val="00246EBA"/>
    <w:rsid w:val="00255004"/>
    <w:rsid w:val="002A4073"/>
    <w:rsid w:val="002A75DA"/>
    <w:rsid w:val="002B4AC9"/>
    <w:rsid w:val="002D74BC"/>
    <w:rsid w:val="002F0C57"/>
    <w:rsid w:val="00303662"/>
    <w:rsid w:val="003207B5"/>
    <w:rsid w:val="00334620"/>
    <w:rsid w:val="003471DB"/>
    <w:rsid w:val="00363C76"/>
    <w:rsid w:val="00372B3A"/>
    <w:rsid w:val="0037536D"/>
    <w:rsid w:val="00391F09"/>
    <w:rsid w:val="00393D68"/>
    <w:rsid w:val="003B3872"/>
    <w:rsid w:val="003C108B"/>
    <w:rsid w:val="003D43D2"/>
    <w:rsid w:val="003F2AAF"/>
    <w:rsid w:val="00400040"/>
    <w:rsid w:val="00403859"/>
    <w:rsid w:val="00416B86"/>
    <w:rsid w:val="0048777E"/>
    <w:rsid w:val="004912B3"/>
    <w:rsid w:val="004976C7"/>
    <w:rsid w:val="004A05B0"/>
    <w:rsid w:val="004A0EA7"/>
    <w:rsid w:val="004A5854"/>
    <w:rsid w:val="004B0B30"/>
    <w:rsid w:val="004B5B3A"/>
    <w:rsid w:val="005218CB"/>
    <w:rsid w:val="00523260"/>
    <w:rsid w:val="005328E1"/>
    <w:rsid w:val="005359DC"/>
    <w:rsid w:val="00551FEF"/>
    <w:rsid w:val="005528F0"/>
    <w:rsid w:val="00555611"/>
    <w:rsid w:val="00574381"/>
    <w:rsid w:val="005860F0"/>
    <w:rsid w:val="00591E4E"/>
    <w:rsid w:val="00597CF5"/>
    <w:rsid w:val="005A22D7"/>
    <w:rsid w:val="005A621F"/>
    <w:rsid w:val="005B33CB"/>
    <w:rsid w:val="005D2702"/>
    <w:rsid w:val="005E1DB9"/>
    <w:rsid w:val="005E7E14"/>
    <w:rsid w:val="00615ED3"/>
    <w:rsid w:val="006264D2"/>
    <w:rsid w:val="00630E41"/>
    <w:rsid w:val="006323F7"/>
    <w:rsid w:val="00647DDC"/>
    <w:rsid w:val="00650E8F"/>
    <w:rsid w:val="006722DF"/>
    <w:rsid w:val="0068374D"/>
    <w:rsid w:val="00695F60"/>
    <w:rsid w:val="006A0692"/>
    <w:rsid w:val="006A2117"/>
    <w:rsid w:val="006C6732"/>
    <w:rsid w:val="006E0E5B"/>
    <w:rsid w:val="006E7DEF"/>
    <w:rsid w:val="006F4172"/>
    <w:rsid w:val="00717EBD"/>
    <w:rsid w:val="007324D7"/>
    <w:rsid w:val="00733B5F"/>
    <w:rsid w:val="0073518F"/>
    <w:rsid w:val="0074590A"/>
    <w:rsid w:val="00746E03"/>
    <w:rsid w:val="00755AC1"/>
    <w:rsid w:val="00756AFF"/>
    <w:rsid w:val="00761942"/>
    <w:rsid w:val="00780089"/>
    <w:rsid w:val="00782273"/>
    <w:rsid w:val="00782D36"/>
    <w:rsid w:val="00783A58"/>
    <w:rsid w:val="007926EF"/>
    <w:rsid w:val="007B35A5"/>
    <w:rsid w:val="007E29AA"/>
    <w:rsid w:val="008056CF"/>
    <w:rsid w:val="008142F0"/>
    <w:rsid w:val="00822489"/>
    <w:rsid w:val="008332D4"/>
    <w:rsid w:val="008450DD"/>
    <w:rsid w:val="00854320"/>
    <w:rsid w:val="00856DB2"/>
    <w:rsid w:val="00877087"/>
    <w:rsid w:val="0088606F"/>
    <w:rsid w:val="00887284"/>
    <w:rsid w:val="008A4405"/>
    <w:rsid w:val="008A66AD"/>
    <w:rsid w:val="008A6AE9"/>
    <w:rsid w:val="008B014D"/>
    <w:rsid w:val="008C0EAF"/>
    <w:rsid w:val="008D3B95"/>
    <w:rsid w:val="008F3B34"/>
    <w:rsid w:val="008F5ECB"/>
    <w:rsid w:val="0094520A"/>
    <w:rsid w:val="0095789D"/>
    <w:rsid w:val="00963CC9"/>
    <w:rsid w:val="009729FD"/>
    <w:rsid w:val="00974A83"/>
    <w:rsid w:val="00977FBD"/>
    <w:rsid w:val="0099282B"/>
    <w:rsid w:val="00997453"/>
    <w:rsid w:val="009A6E62"/>
    <w:rsid w:val="009B49B4"/>
    <w:rsid w:val="009B56E2"/>
    <w:rsid w:val="009C54AE"/>
    <w:rsid w:val="009E64D2"/>
    <w:rsid w:val="00A05F9E"/>
    <w:rsid w:val="00A139C1"/>
    <w:rsid w:val="00A167BB"/>
    <w:rsid w:val="00A17EB4"/>
    <w:rsid w:val="00A273A4"/>
    <w:rsid w:val="00A30F04"/>
    <w:rsid w:val="00A452E1"/>
    <w:rsid w:val="00A56E83"/>
    <w:rsid w:val="00A630F3"/>
    <w:rsid w:val="00A64A64"/>
    <w:rsid w:val="00A71DEA"/>
    <w:rsid w:val="00A80459"/>
    <w:rsid w:val="00A92C6C"/>
    <w:rsid w:val="00A94EC7"/>
    <w:rsid w:val="00AB32C3"/>
    <w:rsid w:val="00AC51F4"/>
    <w:rsid w:val="00B0340A"/>
    <w:rsid w:val="00B07399"/>
    <w:rsid w:val="00B103D2"/>
    <w:rsid w:val="00B13498"/>
    <w:rsid w:val="00B16662"/>
    <w:rsid w:val="00B241A9"/>
    <w:rsid w:val="00B324BD"/>
    <w:rsid w:val="00B3282F"/>
    <w:rsid w:val="00B53936"/>
    <w:rsid w:val="00B53B3C"/>
    <w:rsid w:val="00B7564E"/>
    <w:rsid w:val="00B8763B"/>
    <w:rsid w:val="00BC017E"/>
    <w:rsid w:val="00BC0CC5"/>
    <w:rsid w:val="00BC3E3D"/>
    <w:rsid w:val="00BD03E5"/>
    <w:rsid w:val="00BD14F8"/>
    <w:rsid w:val="00BD4187"/>
    <w:rsid w:val="00BE2261"/>
    <w:rsid w:val="00BE246F"/>
    <w:rsid w:val="00BE55B8"/>
    <w:rsid w:val="00C03A5F"/>
    <w:rsid w:val="00C043E5"/>
    <w:rsid w:val="00C1251A"/>
    <w:rsid w:val="00C15CA3"/>
    <w:rsid w:val="00C41B65"/>
    <w:rsid w:val="00C43354"/>
    <w:rsid w:val="00C507C4"/>
    <w:rsid w:val="00C65BA2"/>
    <w:rsid w:val="00C70CCA"/>
    <w:rsid w:val="00C7283A"/>
    <w:rsid w:val="00C8086E"/>
    <w:rsid w:val="00C861BE"/>
    <w:rsid w:val="00C97365"/>
    <w:rsid w:val="00CC1EC1"/>
    <w:rsid w:val="00CD2562"/>
    <w:rsid w:val="00CE3343"/>
    <w:rsid w:val="00CF5FCA"/>
    <w:rsid w:val="00CF7664"/>
    <w:rsid w:val="00D007BB"/>
    <w:rsid w:val="00D1226F"/>
    <w:rsid w:val="00D12E31"/>
    <w:rsid w:val="00D33CC2"/>
    <w:rsid w:val="00D41C9C"/>
    <w:rsid w:val="00D52775"/>
    <w:rsid w:val="00D56F90"/>
    <w:rsid w:val="00D65F1C"/>
    <w:rsid w:val="00D80E53"/>
    <w:rsid w:val="00D8175A"/>
    <w:rsid w:val="00D916F0"/>
    <w:rsid w:val="00D932A4"/>
    <w:rsid w:val="00DB4FA4"/>
    <w:rsid w:val="00DB7C00"/>
    <w:rsid w:val="00DC40D6"/>
    <w:rsid w:val="00DD092B"/>
    <w:rsid w:val="00DE6F8C"/>
    <w:rsid w:val="00E05DFC"/>
    <w:rsid w:val="00E14FDD"/>
    <w:rsid w:val="00E31F8D"/>
    <w:rsid w:val="00E51449"/>
    <w:rsid w:val="00E547AF"/>
    <w:rsid w:val="00E54F7E"/>
    <w:rsid w:val="00E57984"/>
    <w:rsid w:val="00E77425"/>
    <w:rsid w:val="00E806FA"/>
    <w:rsid w:val="00EA00B3"/>
    <w:rsid w:val="00EA594C"/>
    <w:rsid w:val="00EC0FA2"/>
    <w:rsid w:val="00EC1EA6"/>
    <w:rsid w:val="00EC4B87"/>
    <w:rsid w:val="00EC7281"/>
    <w:rsid w:val="00ED2991"/>
    <w:rsid w:val="00EF48A1"/>
    <w:rsid w:val="00EF5BC0"/>
    <w:rsid w:val="00F05C5D"/>
    <w:rsid w:val="00F12CEE"/>
    <w:rsid w:val="00F16F81"/>
    <w:rsid w:val="00F3764A"/>
    <w:rsid w:val="00F65FBA"/>
    <w:rsid w:val="00F7460E"/>
    <w:rsid w:val="00F765F6"/>
    <w:rsid w:val="00F778BC"/>
    <w:rsid w:val="00F83DF1"/>
    <w:rsid w:val="00F8685A"/>
    <w:rsid w:val="00FF6890"/>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4FF9A"/>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7351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18F"/>
    <w:rPr>
      <w:rFonts w:ascii="Segoe UI" w:eastAsiaTheme="minorEastAsia" w:hAnsi="Segoe UI" w:cs="Segoe UI"/>
      <w:sz w:val="18"/>
      <w:szCs w:val="18"/>
      <w:lang w:val="en-US"/>
    </w:rPr>
  </w:style>
  <w:style w:type="character" w:customStyle="1" w:styleId="Headerorfooter">
    <w:name w:val="Header or footer_"/>
    <w:basedOn w:val="DefaultParagraphFont"/>
    <w:rsid w:val="001F41EB"/>
    <w:rPr>
      <w:rFonts w:ascii="Constantia" w:eastAsia="Constantia" w:hAnsi="Constantia" w:cs="Constantia"/>
      <w:b w:val="0"/>
      <w:bCs w:val="0"/>
      <w:i w:val="0"/>
      <w:iCs w:val="0"/>
      <w:smallCaps w:val="0"/>
      <w:strike w:val="0"/>
      <w:sz w:val="23"/>
      <w:szCs w:val="23"/>
      <w:u w:val="none"/>
    </w:rPr>
  </w:style>
  <w:style w:type="character" w:customStyle="1" w:styleId="Headerorfooter0">
    <w:name w:val="Header or footer"/>
    <w:basedOn w:val="Headerorfooter"/>
    <w:rsid w:val="001F41EB"/>
    <w:rPr>
      <w:rFonts w:ascii="Constantia" w:eastAsia="Constantia" w:hAnsi="Constantia" w:cs="Constantia"/>
      <w:b w:val="0"/>
      <w:bCs w:val="0"/>
      <w:i w:val="0"/>
      <w:iCs w:val="0"/>
      <w:smallCaps w:val="0"/>
      <w:strike w:val="0"/>
      <w:color w:val="000000"/>
      <w:spacing w:val="0"/>
      <w:w w:val="100"/>
      <w:position w:val="0"/>
      <w:sz w:val="23"/>
      <w:szCs w:val="23"/>
      <w:u w:val="none"/>
    </w:rPr>
  </w:style>
  <w:style w:type="paragraph" w:customStyle="1" w:styleId="BodyText2">
    <w:name w:val="Body Text2"/>
    <w:basedOn w:val="Normal"/>
    <w:rsid w:val="001F41EB"/>
    <w:pPr>
      <w:widowControl w:val="0"/>
      <w:shd w:val="clear" w:color="auto" w:fill="FFFFFF"/>
      <w:spacing w:after="660" w:line="250" w:lineRule="exact"/>
      <w:ind w:hanging="360"/>
      <w:jc w:val="right"/>
    </w:pPr>
    <w:rPr>
      <w:rFonts w:ascii="Trebuchet MS" w:eastAsia="Trebuchet MS" w:hAnsi="Trebuchet MS" w:cs="Trebuchet MS"/>
      <w:color w:val="000000"/>
      <w:sz w:val="21"/>
      <w:szCs w:val="21"/>
      <w:lang w:val="hr-HR" w:eastAsia="sr-Latn-ME"/>
    </w:rPr>
  </w:style>
  <w:style w:type="character" w:customStyle="1" w:styleId="BodytextArial">
    <w:name w:val="Body text + Arial"/>
    <w:aliases w:val="6 pt"/>
    <w:basedOn w:val="Bodytext"/>
    <w:rsid w:val="006E7DEF"/>
    <w:rPr>
      <w:rFonts w:ascii="Arial" w:eastAsia="Arial" w:hAnsi="Arial" w:cs="Arial"/>
      <w:b w:val="0"/>
      <w:bCs w:val="0"/>
      <w:i w:val="0"/>
      <w:iCs w:val="0"/>
      <w:smallCaps w:val="0"/>
      <w:strike w:val="0"/>
      <w:color w:val="000000"/>
      <w:spacing w:val="0"/>
      <w:w w:val="100"/>
      <w:position w:val="0"/>
      <w:sz w:val="12"/>
      <w:szCs w:val="12"/>
      <w:u w:val="none"/>
      <w:shd w:val="clear" w:color="auto" w:fill="FFFFFF"/>
      <w:lang w:val="hr-HR"/>
    </w:rPr>
  </w:style>
  <w:style w:type="character" w:customStyle="1" w:styleId="Bodytext30">
    <w:name w:val="Body text (3)_"/>
    <w:basedOn w:val="DefaultParagraphFont"/>
    <w:link w:val="Bodytext31"/>
    <w:rsid w:val="00B0340A"/>
    <w:rPr>
      <w:rFonts w:ascii="Arial" w:eastAsia="Arial" w:hAnsi="Arial" w:cs="Arial"/>
      <w:b/>
      <w:bCs/>
      <w:shd w:val="clear" w:color="auto" w:fill="FFFFFF"/>
    </w:rPr>
  </w:style>
  <w:style w:type="character" w:customStyle="1" w:styleId="BodytextBold">
    <w:name w:val="Body text + Bold"/>
    <w:basedOn w:val="Bodytext"/>
    <w:rsid w:val="00B0340A"/>
    <w:rPr>
      <w:rFonts w:ascii="Arial" w:eastAsia="Arial" w:hAnsi="Arial" w:cs="Arial"/>
      <w:b/>
      <w:bCs/>
      <w:color w:val="000000"/>
      <w:spacing w:val="0"/>
      <w:w w:val="100"/>
      <w:position w:val="0"/>
      <w:sz w:val="22"/>
      <w:szCs w:val="22"/>
      <w:shd w:val="clear" w:color="auto" w:fill="FFFFFF"/>
      <w:lang w:val="hr-HR"/>
    </w:rPr>
  </w:style>
  <w:style w:type="character" w:customStyle="1" w:styleId="Bodytext5">
    <w:name w:val="Body text (5)_"/>
    <w:basedOn w:val="DefaultParagraphFont"/>
    <w:link w:val="Bodytext50"/>
    <w:rsid w:val="00B0340A"/>
    <w:rPr>
      <w:rFonts w:ascii="Arial" w:eastAsia="Arial" w:hAnsi="Arial" w:cs="Arial"/>
      <w:sz w:val="23"/>
      <w:szCs w:val="23"/>
      <w:shd w:val="clear" w:color="auto" w:fill="FFFFFF"/>
    </w:rPr>
  </w:style>
  <w:style w:type="paragraph" w:customStyle="1" w:styleId="Bodytext31">
    <w:name w:val="Body text (3)"/>
    <w:basedOn w:val="Normal"/>
    <w:link w:val="Bodytext30"/>
    <w:rsid w:val="00B0340A"/>
    <w:pPr>
      <w:widowControl w:val="0"/>
      <w:shd w:val="clear" w:color="auto" w:fill="FFFFFF"/>
      <w:spacing w:before="240" w:after="900" w:line="307" w:lineRule="exact"/>
      <w:jc w:val="center"/>
    </w:pPr>
    <w:rPr>
      <w:rFonts w:ascii="Arial" w:eastAsia="Arial" w:hAnsi="Arial" w:cs="Arial"/>
      <w:b/>
      <w:bCs/>
      <w:lang w:val="sr-Latn-ME"/>
    </w:rPr>
  </w:style>
  <w:style w:type="paragraph" w:customStyle="1" w:styleId="Bodytext50">
    <w:name w:val="Body text (5)"/>
    <w:basedOn w:val="Normal"/>
    <w:link w:val="Bodytext5"/>
    <w:rsid w:val="00B0340A"/>
    <w:pPr>
      <w:widowControl w:val="0"/>
      <w:shd w:val="clear" w:color="auto" w:fill="FFFFFF"/>
      <w:spacing w:after="0" w:line="298" w:lineRule="exact"/>
      <w:jc w:val="both"/>
    </w:pPr>
    <w:rPr>
      <w:rFonts w:ascii="Arial" w:eastAsia="Arial" w:hAnsi="Arial" w:cs="Arial"/>
      <w:sz w:val="23"/>
      <w:szCs w:val="23"/>
      <w:lang w:val="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6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me-Generaln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qov.m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80CDA-FF2D-4488-9945-D7C70D51D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6</Pages>
  <Words>2487</Words>
  <Characters>14178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36</cp:revision>
  <cp:lastPrinted>2019-03-04T09:02:00Z</cp:lastPrinted>
  <dcterms:created xsi:type="dcterms:W3CDTF">2018-05-31T12:07:00Z</dcterms:created>
  <dcterms:modified xsi:type="dcterms:W3CDTF">2019-06-07T07:54:00Z</dcterms:modified>
</cp:coreProperties>
</file>