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871D01" w:rsidRPr="00E54DB4" w:rsidRDefault="00871D01"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7720E0">
        <w:rPr>
          <w:rFonts w:ascii="Tahoma" w:hAnsi="Tahoma" w:cs="Tahoma"/>
          <w:b/>
          <w:sz w:val="24"/>
          <w:szCs w:val="24"/>
        </w:rPr>
        <w:t xml:space="preserve">264 </w:t>
      </w:r>
      <w:r w:rsidR="002E78C3">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7720E0">
        <w:rPr>
          <w:rFonts w:ascii="Tahoma" w:hAnsi="Tahoma" w:cs="Tahoma"/>
          <w:b/>
          <w:sz w:val="24"/>
          <w:szCs w:val="24"/>
        </w:rPr>
        <w:t>8</w:t>
      </w:r>
    </w:p>
    <w:p w:rsidR="00E26880"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C06551">
        <w:rPr>
          <w:rFonts w:ascii="Tahoma" w:hAnsi="Tahoma" w:cs="Tahoma"/>
          <w:b/>
          <w:sz w:val="24"/>
          <w:szCs w:val="24"/>
        </w:rPr>
        <w:t>10</w:t>
      </w:r>
      <w:r w:rsidR="00147E48">
        <w:rPr>
          <w:rFonts w:ascii="Tahoma" w:hAnsi="Tahoma" w:cs="Tahoma"/>
          <w:b/>
          <w:sz w:val="24"/>
          <w:szCs w:val="24"/>
        </w:rPr>
        <w:t>.0</w:t>
      </w:r>
      <w:r w:rsidR="00C06551">
        <w:rPr>
          <w:rFonts w:ascii="Tahoma" w:hAnsi="Tahoma" w:cs="Tahoma"/>
          <w:b/>
          <w:sz w:val="24"/>
          <w:szCs w:val="24"/>
        </w:rPr>
        <w:t>1</w:t>
      </w:r>
      <w:r w:rsidRPr="00E54DB4">
        <w:rPr>
          <w:rFonts w:ascii="Tahoma" w:hAnsi="Tahoma" w:cs="Tahoma"/>
          <w:b/>
          <w:sz w:val="24"/>
          <w:szCs w:val="24"/>
        </w:rPr>
        <w:t>.201</w:t>
      </w:r>
      <w:r w:rsidR="008B5D62">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0B44BA" w:rsidRDefault="00E54DB4" w:rsidP="00240243">
      <w:pPr>
        <w:spacing w:line="276" w:lineRule="auto"/>
        <w:jc w:val="both"/>
        <w:rPr>
          <w:rFonts w:ascii="Tahoma" w:hAnsi="Tahoma" w:cs="Tahoma"/>
          <w:sz w:val="24"/>
          <w:szCs w:val="24"/>
        </w:rPr>
      </w:pPr>
      <w:r w:rsidRPr="000B44BA">
        <w:rPr>
          <w:rFonts w:ascii="Tahoma" w:hAnsi="Tahoma" w:cs="Tahoma"/>
          <w:sz w:val="24"/>
          <w:szCs w:val="24"/>
        </w:rPr>
        <w:t xml:space="preserve">Agencija za zaštitu ličnih podataka i slobodan pristup informacijama - Savjet Agencije, rješavajući po žalbi NVO Mans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9D0D69">
        <w:rPr>
          <w:rFonts w:ascii="Tahoma" w:hAnsi="Tahoma" w:cs="Tahoma"/>
          <w:color w:val="000000"/>
          <w:sz w:val="24"/>
          <w:szCs w:val="24"/>
        </w:rPr>
        <w:t xml:space="preserve">18/116732-116734 </w:t>
      </w:r>
      <w:r w:rsidRPr="000B44BA">
        <w:rPr>
          <w:rFonts w:ascii="Tahoma" w:hAnsi="Tahoma" w:cs="Tahoma"/>
          <w:sz w:val="24"/>
          <w:szCs w:val="24"/>
        </w:rPr>
        <w:t xml:space="preserve">od </w:t>
      </w:r>
      <w:r w:rsidR="009D0D69">
        <w:rPr>
          <w:rFonts w:ascii="Tahoma" w:hAnsi="Tahoma" w:cs="Tahoma"/>
          <w:sz w:val="24"/>
          <w:szCs w:val="24"/>
        </w:rPr>
        <w:t>22</w:t>
      </w:r>
      <w:r w:rsidRPr="000B44BA">
        <w:rPr>
          <w:rFonts w:ascii="Tahoma" w:hAnsi="Tahoma" w:cs="Tahoma"/>
          <w:sz w:val="24"/>
          <w:szCs w:val="24"/>
        </w:rPr>
        <w:t>.</w:t>
      </w:r>
      <w:r w:rsidR="009D0D69">
        <w:rPr>
          <w:rFonts w:ascii="Tahoma" w:hAnsi="Tahoma" w:cs="Tahoma"/>
          <w:sz w:val="24"/>
          <w:szCs w:val="24"/>
        </w:rPr>
        <w:t>01</w:t>
      </w:r>
      <w:r w:rsidRPr="000B44BA">
        <w:rPr>
          <w:rFonts w:ascii="Tahoma" w:hAnsi="Tahoma" w:cs="Tahoma"/>
          <w:sz w:val="24"/>
          <w:szCs w:val="24"/>
        </w:rPr>
        <w:t>.201</w:t>
      </w:r>
      <w:r w:rsidR="009D0D69">
        <w:rPr>
          <w:rFonts w:ascii="Tahoma" w:hAnsi="Tahoma" w:cs="Tahoma"/>
          <w:sz w:val="24"/>
          <w:szCs w:val="24"/>
        </w:rPr>
        <w:t>8</w:t>
      </w:r>
      <w:r w:rsidRPr="000B44BA">
        <w:rPr>
          <w:rFonts w:ascii="Tahoma" w:hAnsi="Tahoma" w:cs="Tahoma"/>
          <w:sz w:val="24"/>
          <w:szCs w:val="24"/>
        </w:rPr>
        <w:t>. godine</w:t>
      </w:r>
      <w:r w:rsidR="0081701D">
        <w:rPr>
          <w:rFonts w:ascii="Tahoma" w:hAnsi="Tahoma" w:cs="Tahoma"/>
          <w:sz w:val="24"/>
          <w:szCs w:val="24"/>
        </w:rPr>
        <w:t>,</w:t>
      </w:r>
      <w:r w:rsidRPr="000B44BA">
        <w:rPr>
          <w:rFonts w:ascii="Tahoma" w:hAnsi="Tahoma" w:cs="Tahoma"/>
          <w:sz w:val="24"/>
          <w:szCs w:val="24"/>
        </w:rPr>
        <w:t xml:space="preserve"> </w:t>
      </w:r>
      <w:r w:rsidR="0081701D" w:rsidRPr="000B44BA">
        <w:rPr>
          <w:rFonts w:ascii="Tahoma" w:hAnsi="Tahoma" w:cs="Tahoma"/>
          <w:sz w:val="24"/>
          <w:szCs w:val="24"/>
        </w:rPr>
        <w:t>kojeg zastupa Veselin Radulović advokat iz Podgorice</w:t>
      </w:r>
      <w:r w:rsidR="0081701D">
        <w:rPr>
          <w:rFonts w:ascii="Tahoma" w:hAnsi="Tahoma" w:cs="Tahoma"/>
          <w:sz w:val="24"/>
          <w:szCs w:val="24"/>
        </w:rPr>
        <w:t>,</w:t>
      </w:r>
      <w:r w:rsidR="0081701D" w:rsidRPr="000B44BA">
        <w:rPr>
          <w:rFonts w:ascii="Tahoma" w:hAnsi="Tahoma" w:cs="Tahoma"/>
          <w:sz w:val="24"/>
          <w:szCs w:val="24"/>
        </w:rPr>
        <w:t xml:space="preserve"> </w:t>
      </w:r>
      <w:r w:rsidRPr="000B44BA">
        <w:rPr>
          <w:rFonts w:ascii="Tahoma" w:hAnsi="Tahoma" w:cs="Tahoma"/>
          <w:sz w:val="24"/>
          <w:szCs w:val="24"/>
        </w:rPr>
        <w:t xml:space="preserve">izjavljene protiv </w:t>
      </w:r>
      <w:r w:rsidR="0081701D" w:rsidRPr="0081701D">
        <w:rPr>
          <w:rFonts w:ascii="Tahoma" w:hAnsi="Tahoma" w:cs="Tahoma"/>
          <w:color w:val="000000"/>
          <w:sz w:val="24"/>
          <w:szCs w:val="24"/>
          <w:lang w:val="hr-HR"/>
        </w:rPr>
        <w:t>rješenja Poreske uprave broj: 03/1-</w:t>
      </w:r>
      <w:r w:rsidR="00283C04">
        <w:rPr>
          <w:rFonts w:ascii="Tahoma" w:hAnsi="Tahoma" w:cs="Tahoma"/>
          <w:color w:val="000000"/>
          <w:sz w:val="24"/>
          <w:szCs w:val="24"/>
          <w:lang w:val="hr-HR"/>
        </w:rPr>
        <w:t>25962</w:t>
      </w:r>
      <w:r w:rsidR="0081701D" w:rsidRPr="0081701D">
        <w:rPr>
          <w:rFonts w:ascii="Tahoma" w:hAnsi="Tahoma" w:cs="Tahoma"/>
          <w:color w:val="000000"/>
          <w:sz w:val="24"/>
          <w:szCs w:val="24"/>
          <w:lang w:val="hr-HR"/>
        </w:rPr>
        <w:t xml:space="preserve">/2-17 od dana 09. </w:t>
      </w:r>
      <w:r w:rsidR="00283C04">
        <w:rPr>
          <w:rFonts w:ascii="Tahoma" w:hAnsi="Tahoma" w:cs="Tahoma"/>
          <w:color w:val="000000"/>
          <w:sz w:val="24"/>
          <w:szCs w:val="24"/>
          <w:lang w:val="hr-HR"/>
        </w:rPr>
        <w:t>januara</w:t>
      </w:r>
      <w:r w:rsidR="0081701D" w:rsidRPr="0081701D">
        <w:rPr>
          <w:rFonts w:ascii="Tahoma" w:hAnsi="Tahoma" w:cs="Tahoma"/>
          <w:color w:val="000000"/>
          <w:sz w:val="24"/>
          <w:szCs w:val="24"/>
          <w:lang w:val="hr-HR"/>
        </w:rPr>
        <w:t xml:space="preserve"> 201</w:t>
      </w:r>
      <w:r w:rsidR="00283C04">
        <w:rPr>
          <w:rFonts w:ascii="Tahoma" w:hAnsi="Tahoma" w:cs="Tahoma"/>
          <w:color w:val="000000"/>
          <w:sz w:val="24"/>
          <w:szCs w:val="24"/>
          <w:lang w:val="hr-HR"/>
        </w:rPr>
        <w:t>8</w:t>
      </w:r>
      <w:r w:rsidR="0081701D" w:rsidRPr="0081701D">
        <w:rPr>
          <w:rFonts w:ascii="Tahoma" w:hAnsi="Tahoma" w:cs="Tahoma"/>
          <w:color w:val="000000"/>
          <w:sz w:val="24"/>
          <w:szCs w:val="24"/>
          <w:lang w:val="hr-HR"/>
        </w:rPr>
        <w:t>.godine</w:t>
      </w:r>
      <w:r w:rsidRPr="000B44BA">
        <w:rPr>
          <w:rFonts w:ascii="Tahoma" w:hAnsi="Tahoma" w:cs="Tahoma"/>
          <w:sz w:val="24"/>
          <w:szCs w:val="24"/>
        </w:rPr>
        <w:t xml:space="preserve">, na osnovu člana 38 Zakona o slobodnom pristupu informacijama </w:t>
      </w:r>
      <w:r w:rsidR="007C095F" w:rsidRPr="007C095F">
        <w:rPr>
          <w:rFonts w:ascii="Tahoma" w:hAnsi="Tahoma" w:cs="Tahoma"/>
          <w:sz w:val="24"/>
          <w:szCs w:val="24"/>
        </w:rPr>
        <w:t>(“Sl.list Crne Gore”, br.44/12, 30/17)</w:t>
      </w:r>
      <w:r w:rsidRPr="000B44BA">
        <w:rPr>
          <w:rFonts w:ascii="Tahoma" w:hAnsi="Tahoma" w:cs="Tahoma"/>
          <w:sz w:val="24"/>
          <w:szCs w:val="24"/>
        </w:rPr>
        <w:t xml:space="preserve"> i člana </w:t>
      </w:r>
      <w:r w:rsidR="007B2DE4" w:rsidRPr="000B44BA">
        <w:rPr>
          <w:rFonts w:ascii="Tahoma" w:hAnsi="Tahoma" w:cs="Tahoma"/>
          <w:sz w:val="24"/>
          <w:szCs w:val="24"/>
        </w:rPr>
        <w:t>126</w:t>
      </w:r>
      <w:r w:rsidRPr="000B44BA">
        <w:rPr>
          <w:rFonts w:ascii="Tahoma" w:hAnsi="Tahoma" w:cs="Tahoma"/>
          <w:sz w:val="24"/>
          <w:szCs w:val="24"/>
        </w:rPr>
        <w:t xml:space="preserve"> stav </w:t>
      </w:r>
      <w:r w:rsidR="005D5AB3">
        <w:rPr>
          <w:rFonts w:ascii="Tahoma" w:hAnsi="Tahoma" w:cs="Tahoma"/>
          <w:sz w:val="24"/>
          <w:szCs w:val="24"/>
        </w:rPr>
        <w:t xml:space="preserve">4 </w:t>
      </w:r>
      <w:r w:rsidRPr="000B44BA">
        <w:rPr>
          <w:rFonts w:ascii="Tahoma" w:hAnsi="Tahoma" w:cs="Tahoma"/>
          <w:sz w:val="24"/>
          <w:szCs w:val="24"/>
        </w:rPr>
        <w:t xml:space="preserve">Zakona o upravnom postupku </w:t>
      </w:r>
      <w:r w:rsidR="00566AE1" w:rsidRPr="000B44BA">
        <w:rPr>
          <w:rFonts w:ascii="Tahoma" w:hAnsi="Tahoma" w:cs="Tahoma"/>
          <w:sz w:val="24"/>
          <w:szCs w:val="24"/>
        </w:rPr>
        <w:t>("Sl. list CG", br. 056/14, 020/15, 040/16, 037/17)</w:t>
      </w:r>
      <w:r w:rsidR="00147E48" w:rsidRPr="000B44BA">
        <w:rPr>
          <w:rFonts w:ascii="Tahoma" w:hAnsi="Tahoma" w:cs="Tahoma"/>
          <w:sz w:val="24"/>
          <w:szCs w:val="24"/>
        </w:rPr>
        <w:t xml:space="preserve"> je na sjednici održanoj dana </w:t>
      </w:r>
      <w:r w:rsidR="00CA715A">
        <w:rPr>
          <w:rFonts w:ascii="Tahoma" w:hAnsi="Tahoma" w:cs="Tahoma"/>
          <w:sz w:val="24"/>
          <w:szCs w:val="24"/>
        </w:rPr>
        <w:t>22</w:t>
      </w:r>
      <w:r w:rsidRPr="000B44BA">
        <w:rPr>
          <w:rFonts w:ascii="Tahoma" w:hAnsi="Tahoma" w:cs="Tahoma"/>
          <w:sz w:val="24"/>
          <w:szCs w:val="24"/>
        </w:rPr>
        <w:t>.</w:t>
      </w:r>
      <w:r w:rsidR="00CA715A">
        <w:rPr>
          <w:rFonts w:ascii="Tahoma" w:hAnsi="Tahoma" w:cs="Tahoma"/>
          <w:sz w:val="24"/>
          <w:szCs w:val="24"/>
        </w:rPr>
        <w:t>03</w:t>
      </w:r>
      <w:r w:rsidRPr="000B44BA">
        <w:rPr>
          <w:rFonts w:ascii="Tahoma" w:hAnsi="Tahoma" w:cs="Tahoma"/>
          <w:sz w:val="24"/>
          <w:szCs w:val="24"/>
        </w:rPr>
        <w:t>.201</w:t>
      </w:r>
      <w:r w:rsidR="00CA715A">
        <w:rPr>
          <w:rFonts w:ascii="Tahoma" w:hAnsi="Tahoma" w:cs="Tahoma"/>
          <w:sz w:val="24"/>
          <w:szCs w:val="24"/>
        </w:rPr>
        <w:t>8</w:t>
      </w:r>
      <w:r w:rsidRPr="000B44BA">
        <w:rPr>
          <w:rFonts w:ascii="Tahoma" w:hAnsi="Tahoma" w:cs="Tahoma"/>
          <w:sz w:val="24"/>
          <w:szCs w:val="24"/>
        </w:rPr>
        <w:t>. godine donio:</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R J E Š E NJ E</w:t>
      </w:r>
    </w:p>
    <w:p w:rsidR="001A2228" w:rsidRDefault="001A2228" w:rsidP="001A2228">
      <w:pPr>
        <w:rPr>
          <w:rFonts w:ascii="Tahoma" w:hAnsi="Tahoma" w:cs="Tahoma"/>
          <w:sz w:val="24"/>
          <w:szCs w:val="24"/>
        </w:rPr>
      </w:pPr>
      <w:r w:rsidRPr="0091003F">
        <w:rPr>
          <w:rFonts w:ascii="Tahoma" w:hAnsi="Tahoma" w:cs="Tahoma"/>
          <w:sz w:val="24"/>
          <w:szCs w:val="24"/>
        </w:rPr>
        <w:t>Žalba se odbija kao neosnovana.</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O b r a z l o ž e nj e</w:t>
      </w:r>
    </w:p>
    <w:p w:rsidR="0081701D" w:rsidRPr="002C38EA" w:rsidRDefault="00E54DB4" w:rsidP="00986A68">
      <w:pPr>
        <w:spacing w:after="68" w:line="276" w:lineRule="auto"/>
        <w:ind w:left="40" w:right="40"/>
        <w:jc w:val="both"/>
        <w:rPr>
          <w:rFonts w:ascii="Tahoma" w:eastAsia="Times New Roman" w:hAnsi="Tahoma" w:cs="Tahoma"/>
          <w:sz w:val="24"/>
          <w:szCs w:val="24"/>
        </w:rPr>
      </w:pPr>
      <w:r w:rsidRPr="002C38EA">
        <w:rPr>
          <w:rFonts w:ascii="Tahoma" w:hAnsi="Tahoma" w:cs="Tahoma"/>
          <w:sz w:val="24"/>
          <w:szCs w:val="24"/>
        </w:rPr>
        <w:t xml:space="preserve">Prvostepeni organ je donio </w:t>
      </w:r>
      <w:r w:rsidR="0015440E">
        <w:rPr>
          <w:rFonts w:ascii="Tahoma" w:hAnsi="Tahoma" w:cs="Tahoma"/>
          <w:sz w:val="24"/>
          <w:szCs w:val="24"/>
        </w:rPr>
        <w:t>rješenje</w:t>
      </w:r>
      <w:r w:rsidR="00295203" w:rsidRPr="002C38EA">
        <w:rPr>
          <w:rFonts w:ascii="Tahoma" w:hAnsi="Tahoma" w:cs="Tahoma"/>
          <w:sz w:val="24"/>
          <w:szCs w:val="24"/>
        </w:rPr>
        <w:t xml:space="preserve"> broj</w:t>
      </w:r>
      <w:r w:rsidR="006710A8" w:rsidRPr="006710A8">
        <w:rPr>
          <w:rFonts w:ascii="Tahoma" w:hAnsi="Tahoma" w:cs="Tahoma"/>
          <w:sz w:val="24"/>
          <w:szCs w:val="24"/>
        </w:rPr>
        <w:t xml:space="preserve">03/1-25962/2-17 od dana 09. </w:t>
      </w:r>
      <w:proofErr w:type="gramStart"/>
      <w:r w:rsidR="006710A8" w:rsidRPr="006710A8">
        <w:rPr>
          <w:rFonts w:ascii="Tahoma" w:hAnsi="Tahoma" w:cs="Tahoma"/>
          <w:sz w:val="24"/>
          <w:szCs w:val="24"/>
        </w:rPr>
        <w:t>januara</w:t>
      </w:r>
      <w:proofErr w:type="gramEnd"/>
      <w:r w:rsidR="006710A8" w:rsidRPr="006710A8">
        <w:rPr>
          <w:rFonts w:ascii="Tahoma" w:hAnsi="Tahoma" w:cs="Tahoma"/>
          <w:sz w:val="24"/>
          <w:szCs w:val="24"/>
        </w:rPr>
        <w:t xml:space="preserve"> 2018.godine</w:t>
      </w:r>
      <w:r w:rsidR="006710A8">
        <w:rPr>
          <w:rFonts w:ascii="Tahoma" w:hAnsi="Tahoma" w:cs="Tahoma"/>
          <w:sz w:val="24"/>
          <w:szCs w:val="24"/>
        </w:rPr>
        <w:t xml:space="preserve"> </w:t>
      </w:r>
      <w:r w:rsidRPr="002C38EA">
        <w:rPr>
          <w:rFonts w:ascii="Tahoma" w:hAnsi="Tahoma" w:cs="Tahoma"/>
          <w:sz w:val="24"/>
          <w:szCs w:val="24"/>
        </w:rPr>
        <w:t xml:space="preserve">, po osnovu podnijetog zahtjeva za slobodan pristup informacijama </w:t>
      </w:r>
      <w:r w:rsidR="00B322B6" w:rsidRPr="002C38EA">
        <w:rPr>
          <w:rFonts w:ascii="Tahoma" w:hAnsi="Tahoma" w:cs="Tahoma"/>
          <w:sz w:val="24"/>
          <w:szCs w:val="24"/>
        </w:rPr>
        <w:t>NVO Mans br.</w:t>
      </w:r>
      <w:r w:rsidR="00147E48" w:rsidRPr="002C38EA">
        <w:rPr>
          <w:rFonts w:ascii="Tahoma" w:hAnsi="Tahoma" w:cs="Tahoma"/>
          <w:sz w:val="24"/>
          <w:szCs w:val="24"/>
        </w:rPr>
        <w:t xml:space="preserve"> </w:t>
      </w:r>
      <w:r w:rsidR="006710A8">
        <w:rPr>
          <w:rFonts w:ascii="Tahoma" w:hAnsi="Tahoma" w:cs="Tahoma"/>
          <w:color w:val="000000"/>
          <w:sz w:val="24"/>
          <w:szCs w:val="24"/>
          <w:lang w:val="hr-HR"/>
        </w:rPr>
        <w:t xml:space="preserve">17/116732-116734 </w:t>
      </w:r>
      <w:r w:rsidR="0081701D" w:rsidRPr="002C38EA">
        <w:rPr>
          <w:rFonts w:ascii="Tahoma" w:hAnsi="Tahoma" w:cs="Tahoma"/>
          <w:color w:val="000000"/>
          <w:sz w:val="24"/>
          <w:szCs w:val="24"/>
          <w:lang w:val="hr-HR"/>
        </w:rPr>
        <w:t xml:space="preserve"> od dana </w:t>
      </w:r>
      <w:r w:rsidR="006710A8">
        <w:rPr>
          <w:rFonts w:ascii="Tahoma" w:hAnsi="Tahoma" w:cs="Tahoma"/>
          <w:color w:val="000000"/>
          <w:sz w:val="24"/>
          <w:szCs w:val="24"/>
          <w:lang w:val="hr-HR"/>
        </w:rPr>
        <w:t>28</w:t>
      </w:r>
      <w:r w:rsidR="0081701D" w:rsidRPr="002C38EA">
        <w:rPr>
          <w:rFonts w:ascii="Tahoma" w:hAnsi="Tahoma" w:cs="Tahoma"/>
          <w:color w:val="000000"/>
          <w:sz w:val="24"/>
          <w:szCs w:val="24"/>
          <w:lang w:val="hr-HR"/>
        </w:rPr>
        <w:t xml:space="preserve">. </w:t>
      </w:r>
      <w:r w:rsidR="00A9342B">
        <w:rPr>
          <w:rFonts w:ascii="Tahoma" w:hAnsi="Tahoma" w:cs="Tahoma"/>
          <w:color w:val="000000"/>
          <w:sz w:val="24"/>
          <w:szCs w:val="24"/>
          <w:lang w:val="hr-HR"/>
        </w:rPr>
        <w:t>decembra</w:t>
      </w:r>
      <w:r w:rsidR="0081701D" w:rsidRPr="002C38EA">
        <w:rPr>
          <w:rFonts w:ascii="Tahoma" w:hAnsi="Tahoma" w:cs="Tahoma"/>
          <w:color w:val="000000"/>
          <w:sz w:val="24"/>
          <w:szCs w:val="24"/>
          <w:lang w:val="hr-HR"/>
        </w:rPr>
        <w:t xml:space="preserve"> 2017.godine</w:t>
      </w:r>
      <w:r w:rsidR="00DF37BF" w:rsidRPr="002C38EA">
        <w:rPr>
          <w:rFonts w:ascii="Tahoma" w:hAnsi="Tahoma" w:cs="Tahoma"/>
          <w:sz w:val="24"/>
          <w:szCs w:val="24"/>
        </w:rPr>
        <w:t>,</w:t>
      </w:r>
      <w:r w:rsidRPr="002C38EA">
        <w:rPr>
          <w:rFonts w:ascii="Tahoma" w:hAnsi="Tahoma" w:cs="Tahoma"/>
          <w:sz w:val="24"/>
          <w:szCs w:val="24"/>
        </w:rPr>
        <w:t xml:space="preserve">  </w:t>
      </w:r>
      <w:r w:rsidR="00DF37BF" w:rsidRPr="002C38EA">
        <w:rPr>
          <w:rFonts w:ascii="Tahoma" w:eastAsia="Times New Roman" w:hAnsi="Tahoma" w:cs="Tahoma"/>
          <w:sz w:val="24"/>
          <w:szCs w:val="24"/>
        </w:rPr>
        <w:t xml:space="preserve">na način što </w:t>
      </w:r>
      <w:r w:rsidR="00022991" w:rsidRPr="002C38EA">
        <w:rPr>
          <w:rFonts w:ascii="Tahoma" w:eastAsia="Times New Roman" w:hAnsi="Tahoma" w:cs="Tahoma"/>
          <w:sz w:val="24"/>
          <w:szCs w:val="24"/>
        </w:rPr>
        <w:t>s</w:t>
      </w:r>
      <w:r w:rsidR="00DF37BF" w:rsidRPr="002C38EA">
        <w:rPr>
          <w:rFonts w:ascii="Tahoma" w:eastAsia="Times New Roman" w:hAnsi="Tahoma" w:cs="Tahoma"/>
          <w:sz w:val="24"/>
          <w:szCs w:val="24"/>
        </w:rPr>
        <w:t>e</w:t>
      </w:r>
      <w:r w:rsidR="009345E1" w:rsidRPr="002C38EA">
        <w:rPr>
          <w:rFonts w:ascii="Tahoma" w:eastAsia="Times New Roman" w:hAnsi="Tahoma" w:cs="Tahoma"/>
          <w:sz w:val="24"/>
          <w:szCs w:val="24"/>
        </w:rPr>
        <w:t xml:space="preserve"> </w:t>
      </w:r>
      <w:r w:rsidR="00022991" w:rsidRPr="002C38EA">
        <w:rPr>
          <w:rFonts w:ascii="Tahoma" w:eastAsia="Times New Roman" w:hAnsi="Tahoma" w:cs="Tahoma"/>
          <w:sz w:val="24"/>
          <w:szCs w:val="24"/>
        </w:rPr>
        <w:t>navodi</w:t>
      </w:r>
      <w:r w:rsidR="009345E1" w:rsidRPr="002C38EA">
        <w:rPr>
          <w:rFonts w:ascii="Tahoma" w:eastAsia="Times New Roman" w:hAnsi="Tahoma" w:cs="Tahoma"/>
          <w:sz w:val="24"/>
          <w:szCs w:val="24"/>
        </w:rPr>
        <w:t>:</w:t>
      </w:r>
      <w:r w:rsidR="00566AE1" w:rsidRPr="002C38EA">
        <w:rPr>
          <w:rFonts w:ascii="Tahoma" w:eastAsia="Times New Roman" w:hAnsi="Tahoma" w:cs="Tahoma"/>
          <w:sz w:val="24"/>
          <w:szCs w:val="24"/>
        </w:rPr>
        <w:t xml:space="preserve"> </w:t>
      </w:r>
      <w:r w:rsidR="009345E1" w:rsidRPr="002C38EA">
        <w:rPr>
          <w:rFonts w:ascii="Tahoma" w:eastAsia="Times New Roman" w:hAnsi="Tahoma" w:cs="Tahoma"/>
          <w:sz w:val="24"/>
          <w:szCs w:val="24"/>
        </w:rPr>
        <w:t>”</w:t>
      </w:r>
      <w:r w:rsidR="00566AE1" w:rsidRPr="002C38EA">
        <w:rPr>
          <w:rFonts w:ascii="Tahoma" w:hAnsi="Tahoma" w:cs="Tahoma"/>
          <w:sz w:val="24"/>
          <w:szCs w:val="24"/>
        </w:rPr>
        <w:t xml:space="preserve"> </w:t>
      </w:r>
      <w:r w:rsidR="0081701D" w:rsidRPr="002C38EA">
        <w:rPr>
          <w:rFonts w:ascii="Tahoma" w:hAnsi="Tahoma" w:cs="Tahoma"/>
          <w:color w:val="000000"/>
          <w:sz w:val="24"/>
          <w:szCs w:val="24"/>
          <w:lang w:val="hr-HR"/>
        </w:rPr>
        <w:t xml:space="preserve">Odbija se kao neosnovan zahtjev Mreže za afirmaciju nevladinog sektora - </w:t>
      </w:r>
      <w:r w:rsidR="0081701D" w:rsidRPr="002C38EA">
        <w:rPr>
          <w:rFonts w:ascii="Tahoma" w:hAnsi="Tahoma" w:cs="Tahoma"/>
          <w:color w:val="000000"/>
          <w:sz w:val="24"/>
          <w:szCs w:val="24"/>
        </w:rPr>
        <w:t xml:space="preserve">MANS, </w:t>
      </w:r>
      <w:r w:rsidR="0081701D" w:rsidRPr="002C38EA">
        <w:rPr>
          <w:rFonts w:ascii="Tahoma" w:hAnsi="Tahoma" w:cs="Tahoma"/>
          <w:color w:val="000000"/>
          <w:sz w:val="24"/>
          <w:szCs w:val="24"/>
          <w:lang w:val="hr-HR"/>
        </w:rPr>
        <w:t xml:space="preserve">br. </w:t>
      </w:r>
      <w:r w:rsidR="005443CB" w:rsidRPr="005443CB">
        <w:rPr>
          <w:rFonts w:ascii="Tahoma" w:hAnsi="Tahoma" w:cs="Tahoma"/>
          <w:color w:val="000000"/>
          <w:sz w:val="24"/>
          <w:szCs w:val="24"/>
        </w:rPr>
        <w:t xml:space="preserve">17/116732-116734  </w:t>
      </w:r>
      <w:r w:rsidR="0081701D" w:rsidRPr="002C38EA">
        <w:rPr>
          <w:rFonts w:ascii="Tahoma" w:hAnsi="Tahoma" w:cs="Tahoma"/>
          <w:color w:val="000000"/>
          <w:sz w:val="24"/>
          <w:szCs w:val="24"/>
          <w:lang w:val="hr-HR"/>
        </w:rPr>
        <w:t xml:space="preserve"> kojim je tražen pristup informaciji dostavom kopije:</w:t>
      </w:r>
      <w:r w:rsidR="0081701D" w:rsidRPr="002C38EA">
        <w:rPr>
          <w:rFonts w:ascii="Tahoma" w:hAnsi="Tahoma" w:cs="Tahoma"/>
          <w:sz w:val="24"/>
          <w:szCs w:val="24"/>
        </w:rPr>
        <w:t xml:space="preserve"> </w:t>
      </w:r>
      <w:r w:rsidR="0081701D" w:rsidRPr="002C38EA">
        <w:rPr>
          <w:rFonts w:ascii="Tahoma" w:hAnsi="Tahoma" w:cs="Tahoma"/>
          <w:color w:val="000000"/>
          <w:sz w:val="24"/>
          <w:szCs w:val="24"/>
          <w:lang w:val="hr-HR"/>
        </w:rPr>
        <w:t xml:space="preserve">svih rješenja o oslobađanju od plaćanja poreza na dodatu vrijednost koje je Poreska uprava donijela u toku </w:t>
      </w:r>
      <w:r w:rsidR="005443CB">
        <w:rPr>
          <w:rFonts w:ascii="Tahoma" w:hAnsi="Tahoma" w:cs="Tahoma"/>
          <w:color w:val="000000"/>
          <w:sz w:val="24"/>
          <w:szCs w:val="24"/>
          <w:lang w:val="hr-HR"/>
        </w:rPr>
        <w:t>decembra</w:t>
      </w:r>
      <w:r w:rsidR="0081701D" w:rsidRPr="002C38EA">
        <w:rPr>
          <w:rFonts w:ascii="Tahoma" w:hAnsi="Tahoma" w:cs="Tahoma"/>
          <w:color w:val="000000"/>
          <w:sz w:val="24"/>
          <w:szCs w:val="24"/>
          <w:lang w:val="hr-HR"/>
        </w:rPr>
        <w:t xml:space="preserve"> 2017. godine u vezi izgradnje i opremanja ugostiteljskih objekata kategorije pet i više zvjezdica,</w:t>
      </w:r>
      <w:r w:rsidR="0081701D" w:rsidRPr="002C38EA">
        <w:rPr>
          <w:rFonts w:ascii="Tahoma" w:hAnsi="Tahoma" w:cs="Tahoma"/>
          <w:sz w:val="24"/>
          <w:szCs w:val="24"/>
        </w:rPr>
        <w:t xml:space="preserve"> </w:t>
      </w:r>
      <w:r w:rsidR="0081701D" w:rsidRPr="002C38EA">
        <w:rPr>
          <w:rFonts w:ascii="Tahoma" w:hAnsi="Tahoma" w:cs="Tahoma"/>
          <w:color w:val="000000"/>
          <w:sz w:val="24"/>
          <w:szCs w:val="24"/>
          <w:lang w:val="hr-HR"/>
        </w:rPr>
        <w:t xml:space="preserve">svih rješenja o oslobađanju od plaćanja poreza na dodatu vrijednost koje je Poreska uprava donijela u toku </w:t>
      </w:r>
      <w:r w:rsidR="005443CB">
        <w:rPr>
          <w:rFonts w:ascii="Tahoma" w:hAnsi="Tahoma" w:cs="Tahoma"/>
          <w:color w:val="000000"/>
          <w:sz w:val="24"/>
          <w:szCs w:val="24"/>
          <w:lang w:val="hr-HR"/>
        </w:rPr>
        <w:t>decembra</w:t>
      </w:r>
      <w:r w:rsidR="0081701D" w:rsidRPr="002C38EA">
        <w:rPr>
          <w:rFonts w:ascii="Tahoma" w:hAnsi="Tahoma" w:cs="Tahoma"/>
          <w:color w:val="000000"/>
          <w:sz w:val="24"/>
          <w:szCs w:val="24"/>
          <w:lang w:val="hr-HR"/>
        </w:rPr>
        <w:t xml:space="preserve"> 2017. godine u vezi međunarodnih kredita gdje se Crna Gora pojavljuje kao garant,</w:t>
      </w:r>
      <w:r w:rsidR="0081701D" w:rsidRPr="002C38EA">
        <w:rPr>
          <w:rFonts w:ascii="Tahoma" w:hAnsi="Tahoma" w:cs="Tahoma"/>
          <w:sz w:val="24"/>
          <w:szCs w:val="24"/>
        </w:rPr>
        <w:t xml:space="preserve"> </w:t>
      </w:r>
      <w:r w:rsidR="0081701D" w:rsidRPr="002C38EA">
        <w:rPr>
          <w:rFonts w:ascii="Tahoma" w:hAnsi="Tahoma" w:cs="Tahoma"/>
          <w:color w:val="000000"/>
          <w:sz w:val="24"/>
          <w:szCs w:val="24"/>
          <w:lang w:val="hr-HR"/>
        </w:rPr>
        <w:t xml:space="preserve">svih rješenja o oslobađanju od plaćanja poreza na dodatu vrijednost koje je Poreska uprava donijela u toku </w:t>
      </w:r>
      <w:r w:rsidR="005D2DD7">
        <w:rPr>
          <w:rFonts w:ascii="Tahoma" w:hAnsi="Tahoma" w:cs="Tahoma"/>
          <w:color w:val="000000"/>
          <w:sz w:val="24"/>
          <w:szCs w:val="24"/>
          <w:lang w:val="hr-HR"/>
        </w:rPr>
        <w:t>decembra</w:t>
      </w:r>
      <w:r w:rsidR="0081701D" w:rsidRPr="002C38EA">
        <w:rPr>
          <w:rFonts w:ascii="Tahoma" w:hAnsi="Tahoma" w:cs="Tahoma"/>
          <w:color w:val="000000"/>
          <w:sz w:val="24"/>
          <w:szCs w:val="24"/>
          <w:lang w:val="hr-HR"/>
        </w:rPr>
        <w:t xml:space="preserve"> 2017. godine u vezi izgradnje auto-puta Bar-Boljare.</w:t>
      </w:r>
      <w:r w:rsidR="008F5AE2" w:rsidRPr="002C38EA">
        <w:rPr>
          <w:rFonts w:ascii="Tahoma" w:eastAsia="Times New Roman" w:hAnsi="Tahoma" w:cs="Tahoma"/>
          <w:sz w:val="24"/>
          <w:szCs w:val="24"/>
        </w:rPr>
        <w:t xml:space="preserve">” U obrazloženju </w:t>
      </w:r>
      <w:r w:rsidR="005D5AB3">
        <w:rPr>
          <w:rFonts w:ascii="Tahoma" w:eastAsia="Times New Roman" w:hAnsi="Tahoma" w:cs="Tahoma"/>
          <w:sz w:val="24"/>
          <w:szCs w:val="24"/>
        </w:rPr>
        <w:t xml:space="preserve">osporenog rješenja </w:t>
      </w:r>
      <w:r w:rsidR="008F5AE2" w:rsidRPr="002C38EA">
        <w:rPr>
          <w:rFonts w:ascii="Tahoma" w:eastAsia="Times New Roman" w:hAnsi="Tahoma" w:cs="Tahoma"/>
          <w:sz w:val="24"/>
          <w:szCs w:val="24"/>
        </w:rPr>
        <w:t xml:space="preserve">se navodi da </w:t>
      </w:r>
      <w:r w:rsidR="0081701D" w:rsidRPr="002C38EA">
        <w:rPr>
          <w:rFonts w:ascii="Tahoma" w:eastAsia="Times New Roman" w:hAnsi="Tahoma" w:cs="Tahoma"/>
          <w:sz w:val="24"/>
          <w:szCs w:val="24"/>
        </w:rPr>
        <w:t xml:space="preserve">je postupajući po zahtjevu prvostepeni organ utvrdio da se informacija iz stava 1 tačka 1 i 3 koja se odnosi na rješenja o oslobađanju od plaćanja poreza na dodatu vrijednost koje je Poreska uprava donijela u toku </w:t>
      </w:r>
      <w:r w:rsidR="005D2DD7">
        <w:rPr>
          <w:rFonts w:ascii="Tahoma" w:eastAsia="Times New Roman" w:hAnsi="Tahoma" w:cs="Tahoma"/>
          <w:sz w:val="24"/>
          <w:szCs w:val="24"/>
        </w:rPr>
        <w:t>decembra</w:t>
      </w:r>
      <w:r w:rsidR="0081701D" w:rsidRPr="002C38EA">
        <w:rPr>
          <w:rFonts w:ascii="Tahoma" w:eastAsia="Times New Roman" w:hAnsi="Tahoma" w:cs="Tahoma"/>
          <w:sz w:val="24"/>
          <w:szCs w:val="24"/>
        </w:rPr>
        <w:t xml:space="preserve"> 2017. godine u vezi izgradnje i opremanja ugostiteljskih objekata kategorije pet i više zvjezdica, kao i rješenja o oslobađanju od plaćanja poreza na dodatu vrijednost u vezi </w:t>
      </w:r>
      <w:r w:rsidR="0081701D" w:rsidRPr="002C38EA">
        <w:rPr>
          <w:rFonts w:ascii="Tahoma" w:eastAsia="Times New Roman" w:hAnsi="Tahoma" w:cs="Tahoma"/>
          <w:sz w:val="24"/>
          <w:szCs w:val="24"/>
        </w:rPr>
        <w:lastRenderedPageBreak/>
        <w:t xml:space="preserve">izgradnje auto-puta Bar-Boljare, a koja su donijeta u toku </w:t>
      </w:r>
      <w:r w:rsidR="003E0359">
        <w:rPr>
          <w:rFonts w:ascii="Tahoma" w:eastAsia="Times New Roman" w:hAnsi="Tahoma" w:cs="Tahoma"/>
          <w:sz w:val="24"/>
          <w:szCs w:val="24"/>
        </w:rPr>
        <w:t>decembra</w:t>
      </w:r>
      <w:r w:rsidR="0081701D" w:rsidRPr="002C38EA">
        <w:rPr>
          <w:rFonts w:ascii="Tahoma" w:eastAsia="Times New Roman" w:hAnsi="Tahoma" w:cs="Tahoma"/>
          <w:sz w:val="24"/>
          <w:szCs w:val="24"/>
        </w:rPr>
        <w:t xml:space="preserve"> 2017. godine ne nalazi u dokumentima koji su u njegovom posjedu iz razloga što ista za navedeni period nisu donošena, tako da se zahtjevu podnosioca ne može udovoljiti.</w:t>
      </w:r>
      <w:r w:rsidR="00986A68">
        <w:rPr>
          <w:rFonts w:ascii="Tahoma" w:eastAsia="Times New Roman" w:hAnsi="Tahoma" w:cs="Tahoma"/>
          <w:sz w:val="24"/>
          <w:szCs w:val="24"/>
        </w:rPr>
        <w:t xml:space="preserve"> </w:t>
      </w:r>
      <w:r w:rsidR="0081701D" w:rsidRPr="002C38EA">
        <w:rPr>
          <w:rFonts w:ascii="Tahoma" w:eastAsia="Times New Roman" w:hAnsi="Tahoma" w:cs="Tahoma"/>
          <w:sz w:val="24"/>
          <w:szCs w:val="24"/>
        </w:rPr>
        <w:t xml:space="preserve">Dalje se navodi da </w:t>
      </w:r>
      <w:proofErr w:type="gramStart"/>
      <w:r w:rsidR="0081701D" w:rsidRPr="002C38EA">
        <w:rPr>
          <w:rFonts w:ascii="Tahoma" w:eastAsia="Times New Roman" w:hAnsi="Tahoma" w:cs="Tahoma"/>
          <w:sz w:val="24"/>
          <w:szCs w:val="24"/>
        </w:rPr>
        <w:t>je  prvostepeni</w:t>
      </w:r>
      <w:proofErr w:type="gramEnd"/>
      <w:r w:rsidR="0081701D" w:rsidRPr="002C38EA">
        <w:rPr>
          <w:rFonts w:ascii="Tahoma" w:eastAsia="Times New Roman" w:hAnsi="Tahoma" w:cs="Tahoma"/>
          <w:sz w:val="24"/>
          <w:szCs w:val="24"/>
        </w:rPr>
        <w:t xml:space="preserve"> organ utvrdio da se inforamcija koja se odnosi na rješenja o oslobađanju od plaćanja poreza na dodatu vrijednost koje je Poreska uprava donijela u toku </w:t>
      </w:r>
      <w:r w:rsidR="00365D06">
        <w:rPr>
          <w:rFonts w:ascii="Tahoma" w:eastAsia="Times New Roman" w:hAnsi="Tahoma" w:cs="Tahoma"/>
          <w:sz w:val="24"/>
          <w:szCs w:val="24"/>
        </w:rPr>
        <w:t>decembra</w:t>
      </w:r>
      <w:r w:rsidR="0081701D" w:rsidRPr="002C38EA">
        <w:rPr>
          <w:rFonts w:ascii="Tahoma" w:eastAsia="Times New Roman" w:hAnsi="Tahoma" w:cs="Tahoma"/>
          <w:sz w:val="24"/>
          <w:szCs w:val="24"/>
        </w:rPr>
        <w:t xml:space="preserve"> 2017. </w:t>
      </w:r>
      <w:proofErr w:type="gramStart"/>
      <w:r w:rsidR="0081701D" w:rsidRPr="002C38EA">
        <w:rPr>
          <w:rFonts w:ascii="Tahoma" w:eastAsia="Times New Roman" w:hAnsi="Tahoma" w:cs="Tahoma"/>
          <w:sz w:val="24"/>
          <w:szCs w:val="24"/>
        </w:rPr>
        <w:t>godine</w:t>
      </w:r>
      <w:proofErr w:type="gramEnd"/>
      <w:r w:rsidR="0081701D" w:rsidRPr="002C38EA">
        <w:rPr>
          <w:rFonts w:ascii="Tahoma" w:eastAsia="Times New Roman" w:hAnsi="Tahoma" w:cs="Tahoma"/>
          <w:sz w:val="24"/>
          <w:szCs w:val="24"/>
        </w:rPr>
        <w:t xml:space="preserve"> u vezi međunarodnih kredita gdje se Crna Gora pojavljuje kao garant nalaze u njegovom posjedu ali da se zahtjevu ne može udovoljiti iz razloga što je riječ o informacijama koje predstavljaju poresku tajnu, shodno članu 16 stav 1 Zakona o poreskoj administraciji ("Sl.list RCG", br.65/01,..20/11..28/12..08/15). Ističe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dok je stavom 2 ovog člana prospisano je da se podaci koji predstavljaju poresku tajnu mogu učiniti dostupnim drugom državnom organu, na zahtjev tog organa i u skladu sa zakonom.</w:t>
      </w:r>
      <w:r w:rsidR="00986A68">
        <w:rPr>
          <w:rFonts w:ascii="Tahoma" w:eastAsia="Times New Roman" w:hAnsi="Tahoma" w:cs="Tahoma"/>
          <w:sz w:val="24"/>
          <w:szCs w:val="24"/>
        </w:rPr>
        <w:t xml:space="preserve"> </w:t>
      </w:r>
      <w:r w:rsidR="0081701D" w:rsidRPr="002C38EA">
        <w:rPr>
          <w:rFonts w:ascii="Tahoma" w:eastAsia="Times New Roman" w:hAnsi="Tahoma" w:cs="Tahoma"/>
          <w:sz w:val="24"/>
          <w:szCs w:val="24"/>
        </w:rPr>
        <w:t>Navodi se da Zakon o slobodno pristupu informacijama u članu 14 stav 1 tačka 6 dozvoljava ograničenje pristupu informacijama ili dijelu informacije kada organ vlasti utvdi da se radi o poslovnoj ili poreskoj tajni u skladu sa zakonom. Ukazuje se da je prvostepeni organ sproveo test štetnositi objavljivanja ove informacije, u skladu sa odredbama člana 16 stav 1 Zakona o slobodnom pristupu informacijama i utvrdio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986A68">
        <w:rPr>
          <w:rFonts w:ascii="Tahoma" w:eastAsia="Times New Roman" w:hAnsi="Tahoma" w:cs="Tahoma"/>
          <w:sz w:val="24"/>
          <w:szCs w:val="24"/>
        </w:rPr>
        <w:t xml:space="preserve"> </w:t>
      </w:r>
      <w:r w:rsidR="0081701D" w:rsidRPr="002C38EA">
        <w:rPr>
          <w:rFonts w:ascii="Tahoma" w:eastAsia="Times New Roman" w:hAnsi="Tahoma" w:cs="Tahoma"/>
          <w:sz w:val="24"/>
          <w:szCs w:val="24"/>
        </w:rPr>
        <w:t xml:space="preserve">Dalje se navodi da ne postoji preovladjujući interes za objavljivanje konkretne informacije iz razloga što sadržina iste ne ukazuje na član 17 stav 1 Zakona o slobodnom pristupu informacijama. Ukazuje se da je odredbama člana 17 Zakona o slobodnom pristupu informacijama propisano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w:t>
      </w:r>
      <w:r w:rsidR="0081701D" w:rsidRPr="002C38EA">
        <w:rPr>
          <w:rFonts w:ascii="Tahoma" w:eastAsia="Times New Roman" w:hAnsi="Tahoma" w:cs="Tahoma"/>
          <w:sz w:val="24"/>
          <w:szCs w:val="24"/>
        </w:rPr>
        <w:lastRenderedPageBreak/>
        <w:t>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w:t>
      </w:r>
    </w:p>
    <w:p w:rsidR="0081701D" w:rsidRPr="002C38EA" w:rsidRDefault="0081701D" w:rsidP="002C38EA">
      <w:pPr>
        <w:spacing w:after="68" w:line="276" w:lineRule="auto"/>
        <w:ind w:left="40" w:right="40"/>
        <w:jc w:val="both"/>
        <w:rPr>
          <w:rFonts w:ascii="Tahoma" w:eastAsia="Times New Roman" w:hAnsi="Tahoma" w:cs="Tahoma"/>
          <w:sz w:val="24"/>
          <w:szCs w:val="24"/>
        </w:rPr>
      </w:pPr>
    </w:p>
    <w:p w:rsidR="00740C6E" w:rsidRDefault="00452E79" w:rsidP="00740C6E">
      <w:pPr>
        <w:spacing w:after="68" w:line="276" w:lineRule="auto"/>
        <w:ind w:left="40" w:right="40"/>
        <w:jc w:val="both"/>
        <w:rPr>
          <w:rFonts w:ascii="Tahoma" w:hAnsi="Tahoma" w:cs="Tahoma"/>
          <w:color w:val="000000"/>
          <w:sz w:val="24"/>
          <w:szCs w:val="24"/>
          <w:lang w:val="hr-HR"/>
        </w:rPr>
      </w:pPr>
      <w:r w:rsidRPr="002C38EA">
        <w:rPr>
          <w:rFonts w:ascii="Tahoma" w:eastAsia="Trebuchet MS" w:hAnsi="Tahoma" w:cs="Tahoma"/>
          <w:color w:val="000000"/>
          <w:sz w:val="24"/>
          <w:szCs w:val="24"/>
          <w:lang w:val="hr"/>
        </w:rPr>
        <w:t xml:space="preserve">Protiv ovog </w:t>
      </w:r>
      <w:r w:rsidR="005D5AB3">
        <w:rPr>
          <w:rFonts w:ascii="Tahoma" w:eastAsia="Trebuchet MS" w:hAnsi="Tahoma" w:cs="Tahoma"/>
          <w:color w:val="000000"/>
          <w:sz w:val="24"/>
          <w:szCs w:val="24"/>
          <w:lang w:val="hr"/>
        </w:rPr>
        <w:t>rješenja</w:t>
      </w:r>
      <w:r w:rsidRPr="002C38EA">
        <w:rPr>
          <w:rFonts w:ascii="Tahoma" w:eastAsia="Trebuchet MS" w:hAnsi="Tahoma" w:cs="Tahoma"/>
          <w:color w:val="000000"/>
          <w:sz w:val="24"/>
          <w:szCs w:val="24"/>
          <w:lang w:val="hr"/>
        </w:rPr>
        <w:t xml:space="preserve"> u zakonskom roku podnosilac zahtjeva je uložio žalbu. U žalbi se u bitnom navodi da se </w:t>
      </w:r>
      <w:r w:rsidR="005D5AB3">
        <w:rPr>
          <w:rFonts w:ascii="Tahoma" w:eastAsia="Trebuchet MS" w:hAnsi="Tahoma" w:cs="Tahoma"/>
          <w:color w:val="000000"/>
          <w:sz w:val="24"/>
          <w:szCs w:val="24"/>
          <w:lang w:val="hr"/>
        </w:rPr>
        <w:t>rješenje</w:t>
      </w:r>
      <w:r w:rsidRPr="002C38EA">
        <w:rPr>
          <w:rFonts w:ascii="Tahoma" w:eastAsia="Trebuchet MS" w:hAnsi="Tahoma" w:cs="Tahoma"/>
          <w:color w:val="000000"/>
          <w:sz w:val="24"/>
          <w:szCs w:val="24"/>
          <w:lang w:val="hr"/>
        </w:rPr>
        <w:t xml:space="preserve"> pobija zbog povreda pravila postupka</w:t>
      </w:r>
      <w:r w:rsidR="00FF2264" w:rsidRPr="002C38EA">
        <w:rPr>
          <w:rFonts w:ascii="Tahoma" w:eastAsia="Trebuchet MS" w:hAnsi="Tahoma" w:cs="Tahoma"/>
          <w:color w:val="000000"/>
          <w:sz w:val="24"/>
          <w:szCs w:val="24"/>
          <w:lang w:val="hr"/>
        </w:rPr>
        <w:t>, pogrešne primjene materijalnog prava</w:t>
      </w:r>
      <w:r w:rsidR="009345E1" w:rsidRPr="002C38EA">
        <w:rPr>
          <w:rFonts w:ascii="Tahoma" w:eastAsia="Trebuchet MS" w:hAnsi="Tahoma" w:cs="Tahoma"/>
          <w:color w:val="000000"/>
          <w:sz w:val="24"/>
          <w:szCs w:val="24"/>
          <w:lang w:val="hr"/>
        </w:rPr>
        <w:t xml:space="preserve"> </w:t>
      </w:r>
      <w:r w:rsidR="00147E48" w:rsidRPr="002C38EA">
        <w:rPr>
          <w:rFonts w:ascii="Tahoma" w:eastAsia="Trebuchet MS" w:hAnsi="Tahoma" w:cs="Tahoma"/>
          <w:color w:val="000000"/>
          <w:sz w:val="24"/>
          <w:szCs w:val="24"/>
          <w:lang w:val="hr"/>
        </w:rPr>
        <w:t>i nepotpuno i nepravilno utvrđenog činjeničnog stanja</w:t>
      </w:r>
      <w:r w:rsidRPr="002C38EA">
        <w:rPr>
          <w:rFonts w:ascii="Tahoma" w:eastAsia="Trebuchet MS" w:hAnsi="Tahoma" w:cs="Tahoma"/>
          <w:color w:val="000000"/>
          <w:sz w:val="24"/>
          <w:szCs w:val="24"/>
          <w:lang w:val="hr"/>
        </w:rPr>
        <w:t xml:space="preserve">. Navodi se da je dana </w:t>
      </w:r>
      <w:r w:rsidR="00426DBB">
        <w:rPr>
          <w:rFonts w:ascii="Tahoma" w:eastAsia="Trebuchet MS" w:hAnsi="Tahoma" w:cs="Tahoma"/>
          <w:color w:val="000000"/>
          <w:sz w:val="24"/>
          <w:szCs w:val="24"/>
          <w:lang w:val="hr"/>
        </w:rPr>
        <w:t>11</w:t>
      </w:r>
      <w:r w:rsidR="00147E48" w:rsidRPr="002C38EA">
        <w:rPr>
          <w:rFonts w:ascii="Tahoma" w:eastAsia="Trebuchet MS" w:hAnsi="Tahoma" w:cs="Tahoma"/>
          <w:color w:val="000000"/>
          <w:sz w:val="24"/>
          <w:szCs w:val="24"/>
          <w:lang w:val="hr"/>
        </w:rPr>
        <w:t>.</w:t>
      </w:r>
      <w:r w:rsidR="00426DBB">
        <w:rPr>
          <w:rFonts w:ascii="Tahoma" w:eastAsia="Trebuchet MS" w:hAnsi="Tahoma" w:cs="Tahoma"/>
          <w:color w:val="000000"/>
          <w:sz w:val="24"/>
          <w:szCs w:val="24"/>
          <w:lang w:val="hr"/>
        </w:rPr>
        <w:t>01</w:t>
      </w:r>
      <w:r w:rsidR="00147E48" w:rsidRPr="002C38EA">
        <w:rPr>
          <w:rFonts w:ascii="Tahoma" w:eastAsia="Trebuchet MS" w:hAnsi="Tahoma" w:cs="Tahoma"/>
          <w:color w:val="000000"/>
          <w:sz w:val="24"/>
          <w:szCs w:val="24"/>
          <w:lang w:val="hr"/>
        </w:rPr>
        <w:t>.</w:t>
      </w:r>
      <w:r w:rsidRPr="002C38EA">
        <w:rPr>
          <w:rFonts w:ascii="Tahoma" w:eastAsia="Trebuchet MS" w:hAnsi="Tahoma" w:cs="Tahoma"/>
          <w:color w:val="000000"/>
          <w:sz w:val="24"/>
          <w:szCs w:val="24"/>
          <w:lang w:val="hr"/>
        </w:rPr>
        <w:t>201</w:t>
      </w:r>
      <w:r w:rsidR="00426DBB">
        <w:rPr>
          <w:rFonts w:ascii="Tahoma" w:eastAsia="Trebuchet MS" w:hAnsi="Tahoma" w:cs="Tahoma"/>
          <w:color w:val="000000"/>
          <w:sz w:val="24"/>
          <w:szCs w:val="24"/>
          <w:lang w:val="hr"/>
        </w:rPr>
        <w:t>8</w:t>
      </w:r>
      <w:r w:rsidRPr="002C38EA">
        <w:rPr>
          <w:rFonts w:ascii="Tahoma" w:eastAsia="Trebuchet MS" w:hAnsi="Tahoma" w:cs="Tahoma"/>
          <w:color w:val="000000"/>
          <w:sz w:val="24"/>
          <w:szCs w:val="24"/>
          <w:lang w:val="hr"/>
        </w:rPr>
        <w:t>. godine prvostepeni organ, žaliocu dostavio</w:t>
      </w:r>
      <w:r w:rsidR="00A66581" w:rsidRPr="002C38EA">
        <w:rPr>
          <w:rFonts w:ascii="Tahoma" w:eastAsia="Trebuchet MS" w:hAnsi="Tahoma" w:cs="Tahoma"/>
          <w:color w:val="000000"/>
          <w:sz w:val="24"/>
          <w:szCs w:val="24"/>
          <w:lang w:val="hr"/>
        </w:rPr>
        <w:t xml:space="preserve"> predmetn</w:t>
      </w:r>
      <w:r w:rsidR="005D5AB3">
        <w:rPr>
          <w:rFonts w:ascii="Tahoma" w:eastAsia="Trebuchet MS" w:hAnsi="Tahoma" w:cs="Tahoma"/>
          <w:color w:val="000000"/>
          <w:sz w:val="24"/>
          <w:szCs w:val="24"/>
          <w:lang w:val="hr"/>
        </w:rPr>
        <w:t>o</w:t>
      </w:r>
      <w:r w:rsidRPr="002C38EA">
        <w:rPr>
          <w:rFonts w:ascii="Tahoma" w:eastAsia="Trebuchet MS" w:hAnsi="Tahoma" w:cs="Tahoma"/>
          <w:color w:val="000000"/>
          <w:sz w:val="24"/>
          <w:szCs w:val="24"/>
          <w:lang w:val="hr"/>
        </w:rPr>
        <w:t xml:space="preserve"> </w:t>
      </w:r>
      <w:r w:rsidR="005D5AB3">
        <w:rPr>
          <w:rFonts w:ascii="Tahoma" w:eastAsia="Trebuchet MS" w:hAnsi="Tahoma" w:cs="Tahoma"/>
          <w:color w:val="000000"/>
          <w:sz w:val="24"/>
          <w:szCs w:val="24"/>
          <w:lang w:val="hr"/>
        </w:rPr>
        <w:t>rješenje</w:t>
      </w:r>
      <w:r w:rsidR="00A66581" w:rsidRPr="002C38EA">
        <w:rPr>
          <w:rFonts w:ascii="Tahoma" w:eastAsia="Trebuchet MS" w:hAnsi="Tahoma" w:cs="Tahoma"/>
          <w:color w:val="000000"/>
          <w:sz w:val="24"/>
          <w:szCs w:val="24"/>
          <w:lang w:val="hr"/>
        </w:rPr>
        <w:t xml:space="preserve">. </w:t>
      </w:r>
      <w:r w:rsidR="008F5AE2" w:rsidRPr="002C38EA">
        <w:rPr>
          <w:rFonts w:ascii="Tahoma" w:hAnsi="Tahoma" w:cs="Tahoma"/>
          <w:sz w:val="24"/>
          <w:szCs w:val="24"/>
        </w:rPr>
        <w:t xml:space="preserve">Ukazuje se da </w:t>
      </w:r>
      <w:r w:rsidR="00FF2264" w:rsidRPr="002C38EA">
        <w:rPr>
          <w:rFonts w:ascii="Tahoma" w:hAnsi="Tahoma" w:cs="Tahoma"/>
          <w:sz w:val="24"/>
          <w:szCs w:val="24"/>
        </w:rPr>
        <w:t>žalilac u cjelosti osporava rješenje prvostepenog organa jer je isto zasnovano na pogrešno i nepotpuno utvrđenom činjeničnom stanju i pogrešnoj primjeni normi materijalnog prava, a na koji način je došlo do povrede pravila postupka. Ističe se da član 7 Zakona o slobodnom pristupu informacijama propisuje da je pristup informacijama od javnog interesa i da se isti može ograničiti samo radi zaštite interesa propisanih ovim zakonom, te da je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986A68">
        <w:rPr>
          <w:rFonts w:ascii="Tahoma" w:hAnsi="Tahoma" w:cs="Tahoma"/>
          <w:sz w:val="24"/>
          <w:szCs w:val="24"/>
        </w:rPr>
        <w:t xml:space="preserve"> </w:t>
      </w:r>
      <w:r w:rsidR="00FF2264" w:rsidRPr="002C38EA">
        <w:rPr>
          <w:rFonts w:ascii="Tahoma" w:hAnsi="Tahoma" w:cs="Tahoma"/>
          <w:sz w:val="24"/>
          <w:szCs w:val="24"/>
        </w:rPr>
        <w:t>Odredba člana 14 Zakona o slobodnom pristupu informacijama na koju se prvostepeni organ poziva propisuje da organ vlasti može ograničiti pristup informaciji ili dijelu informacije ako je informacija poslovna ili poreska tajna. Navodi se da se navedenom odredbom propisuje ograničavanje pristupa informaciji ili dijelu informacije, čijim objavljivanjem se ugrožava određeni interes, ali ne i zabrana pristupa informaciji u cjelosti, međutim, Poreska uprava je zabranila pristup kompletnoj traženoj informaciji.</w:t>
      </w:r>
      <w:r w:rsidR="00986A68">
        <w:rPr>
          <w:rFonts w:ascii="Tahoma" w:hAnsi="Tahoma" w:cs="Tahoma"/>
          <w:sz w:val="24"/>
          <w:szCs w:val="24"/>
        </w:rPr>
        <w:t xml:space="preserve"> </w:t>
      </w:r>
      <w:r w:rsidR="00FF2264" w:rsidRPr="002C38EA">
        <w:rPr>
          <w:rFonts w:ascii="Tahoma" w:hAnsi="Tahoma" w:cs="Tahoma"/>
          <w:sz w:val="24"/>
          <w:szCs w:val="24"/>
        </w:rPr>
        <w:t xml:space="preserve">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smatra da u konkretnom slučaju postoji preovlađujući javni interes za objelodanjivanjem informacija i da se pristup traženim informacijama ne može zabraniti, te da je navodni test štetnosti bez značaja.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w:t>
      </w:r>
      <w:r w:rsidR="00FF2264" w:rsidRPr="002C38EA">
        <w:rPr>
          <w:rFonts w:ascii="Tahoma" w:hAnsi="Tahoma" w:cs="Tahoma"/>
          <w:sz w:val="24"/>
          <w:szCs w:val="24"/>
        </w:rPr>
        <w:lastRenderedPageBreak/>
        <w:t xml:space="preserve">obaveza pojedinih privrednih subjekata koje se tiču plaćanja poreza, a posebno bi se povjerenje građana poljuljalo saznanjem da ista uopšte ne naplaćuje poreze od strane velikih dužnika. Ističe se da osporeno rješenje i pozivanje na odredbe Zakona o poreskoj administraciji, u tom slučaju, predstavljaju izgovor Poreske uprave da sakrije podatke koji upućuju na nesavjesno i nezakonito poslovanje. Navodi se da neutemeljenost tvrdnje da bi objelodanjivanje ove informacije predstavljalo kršenje pozitivnih propisa najbolje oslikava činjenica da Poreska uprava na svom sajtu objavljuje liste najvećih poreskih dužnika, te na linku istog sajta u dijelu rubrike - "na sva zvona siva zona - utvrđene nepravilnosti i izrečene kazne“ objavljuje Spisak obavljenih inspekcijskih kontrola koje su izvršili inspektori Poreske uprave, Uprave carina i Uprave za inspekcijske poslove, sa utvrđenim nepravilnostima i izrečenim mjerama, kako u slučaju konkretnog privrednog društva, tako i u ostalim slučajevima u kojima je vršena inspekcijska kontrola. </w:t>
      </w:r>
      <w:r w:rsidR="005D5AB3">
        <w:rPr>
          <w:rFonts w:ascii="Tahoma" w:hAnsi="Tahoma" w:cs="Tahoma"/>
          <w:sz w:val="24"/>
          <w:szCs w:val="24"/>
        </w:rPr>
        <w:t xml:space="preserve">U bitnom se </w:t>
      </w:r>
      <w:proofErr w:type="gramStart"/>
      <w:r w:rsidR="005D5AB3">
        <w:rPr>
          <w:rFonts w:ascii="Tahoma" w:hAnsi="Tahoma" w:cs="Tahoma"/>
          <w:sz w:val="24"/>
          <w:szCs w:val="24"/>
        </w:rPr>
        <w:t xml:space="preserve">navodi </w:t>
      </w:r>
      <w:r w:rsidR="00FF2264" w:rsidRPr="002C38EA">
        <w:rPr>
          <w:rFonts w:ascii="Tahoma" w:hAnsi="Tahoma" w:cs="Tahoma"/>
          <w:sz w:val="24"/>
          <w:szCs w:val="24"/>
        </w:rPr>
        <w:t xml:space="preserve"> da</w:t>
      </w:r>
      <w:proofErr w:type="gramEnd"/>
      <w:r w:rsidR="00FF2264" w:rsidRPr="002C38EA">
        <w:rPr>
          <w:rFonts w:ascii="Tahoma" w:hAnsi="Tahoma" w:cs="Tahoma"/>
          <w:sz w:val="24"/>
          <w:szCs w:val="24"/>
        </w:rPr>
        <w:t xml:space="preserve"> </w:t>
      </w:r>
      <w:r w:rsidR="005D5AB3">
        <w:rPr>
          <w:rFonts w:ascii="Tahoma" w:hAnsi="Tahoma" w:cs="Tahoma"/>
          <w:sz w:val="24"/>
          <w:szCs w:val="24"/>
        </w:rPr>
        <w:t>P</w:t>
      </w:r>
      <w:r w:rsidR="00FF2264" w:rsidRPr="002C38EA">
        <w:rPr>
          <w:rFonts w:ascii="Tahoma" w:hAnsi="Tahoma" w:cs="Tahoma"/>
          <w:sz w:val="24"/>
          <w:szCs w:val="24"/>
        </w:rPr>
        <w:t>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Ukazuje se da nedostatak obrazloženja čini osporeno rješenje nejasnim i u dijelu kojim prvostepeni organ ističe da nije u posjedu rješenja o oslobađanju od poreza, navodeći da iste nije donijela u navedenom periodu, pa je nejasno da li ovakvi navodi znače da su navedeni poreski obveznici redovno izmirili dospjele poreske obaveze u zakonskom roku, te kakva je uopšte sudbina prispjelih poreskih obaveza u vezi navedenih projekata.</w:t>
      </w:r>
      <w:r w:rsidR="00986A68">
        <w:rPr>
          <w:rFonts w:ascii="Tahoma" w:hAnsi="Tahoma" w:cs="Tahoma"/>
          <w:sz w:val="24"/>
          <w:szCs w:val="24"/>
        </w:rPr>
        <w:t xml:space="preserve"> </w:t>
      </w:r>
      <w:r w:rsidR="00FF2264" w:rsidRPr="002C38EA">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zakosnke odredbe, te da ne postoji osno</w:t>
      </w:r>
      <w:r w:rsidR="005D5AB3">
        <w:rPr>
          <w:rFonts w:ascii="Tahoma" w:hAnsi="Tahoma" w:cs="Tahoma"/>
          <w:sz w:val="24"/>
          <w:szCs w:val="24"/>
        </w:rPr>
        <w:t>v za odbijanjem pristupa istima</w:t>
      </w:r>
      <w:r w:rsidR="00FF2264" w:rsidRPr="002C38EA">
        <w:rPr>
          <w:rFonts w:ascii="Tahoma" w:hAnsi="Tahoma" w:cs="Tahoma"/>
          <w:sz w:val="24"/>
          <w:szCs w:val="24"/>
        </w:rPr>
        <w:t xml:space="preserve">. Član 13 stav 1 ovog Zakona o slobodnom pristupu informacijama propisuje da je organ vlasti dužan da fizičkom i pravnom licu koje traži pristup informaciji omogući pristup informaciji osim u slučajevima predviđenim ovim zakonom, te je prvostepeni organ bio dužan da dostavi tražene informacije, u skladu sa navedenim zakonskim odredbama.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w:t>
      </w:r>
      <w:r w:rsidR="00FF2264" w:rsidRPr="002C38EA">
        <w:rPr>
          <w:rFonts w:ascii="Tahoma" w:hAnsi="Tahoma" w:cs="Tahoma"/>
          <w:sz w:val="24"/>
          <w:szCs w:val="24"/>
        </w:rPr>
        <w:lastRenderedPageBreak/>
        <w:t xml:space="preserve">zahtjev, kao ni razlozi koji bi upućivali na pravilnu primjenu materijalnog prava, što nedvosmisleno ukazuje na povredu pravila postupka i na nezakonitost osporenog rješenja. </w:t>
      </w:r>
      <w:r w:rsidR="005D5AB3">
        <w:rPr>
          <w:rFonts w:ascii="Tahoma" w:hAnsi="Tahoma" w:cs="Tahoma"/>
          <w:sz w:val="24"/>
          <w:szCs w:val="24"/>
        </w:rPr>
        <w:t xml:space="preserve">Žalilac navodi </w:t>
      </w:r>
      <w:r w:rsidR="00FF2264" w:rsidRPr="002C38EA">
        <w:rPr>
          <w:rFonts w:ascii="Tahoma" w:hAnsi="Tahoma" w:cs="Tahoma"/>
          <w:sz w:val="24"/>
          <w:szCs w:val="24"/>
        </w:rPr>
        <w:t xml:space="preserve"> odredbom člana 22 stav 6 Zakona o upravnom postupku propisano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Navodi se da osporeno rješenje apsolutno nema obrazloženja u tom smislu, ne sadrži ni jedan jedini navod o utvrđenom činjeničnom stanju i ne sadrži ni jedan jedini razlog koji bi upućivao na</w:t>
      </w:r>
      <w:r w:rsidR="00340595" w:rsidRPr="002C38EA">
        <w:rPr>
          <w:rFonts w:ascii="Tahoma" w:hAnsi="Tahoma" w:cs="Tahoma"/>
          <w:sz w:val="24"/>
          <w:szCs w:val="24"/>
        </w:rPr>
        <w:t xml:space="preserve"> odluku kakva je u dispozitivu, z</w:t>
      </w:r>
      <w:r w:rsidR="00FF2264" w:rsidRPr="002C38EA">
        <w:rPr>
          <w:rFonts w:ascii="Tahoma" w:hAnsi="Tahoma" w:cs="Tahoma"/>
          <w:sz w:val="24"/>
          <w:szCs w:val="24"/>
        </w:rPr>
        <w:t>ato je osporeno rješenje nerazumljivo i nezakonito, čime je zahvaćeno bitnom povredom pravila postupka jer nedostatak valjanog obrazloženja onemogućava uopšte utvrđivanje zakonitosti i pravilnosti rješenja.</w:t>
      </w:r>
      <w:r w:rsidR="00986A68">
        <w:rPr>
          <w:rFonts w:ascii="Tahoma" w:hAnsi="Tahoma" w:cs="Tahoma"/>
          <w:sz w:val="24"/>
          <w:szCs w:val="24"/>
        </w:rPr>
        <w:t xml:space="preserve"> </w:t>
      </w:r>
      <w:r w:rsidR="00E54DB4" w:rsidRPr="002C38EA">
        <w:rPr>
          <w:rFonts w:ascii="Tahoma" w:hAnsi="Tahoma" w:cs="Tahoma"/>
          <w:sz w:val="24"/>
          <w:szCs w:val="24"/>
        </w:rPr>
        <w:t>Žalioc ističe da mu je uskraćeno zakonsko pravo na slobodan pristup informacijama, te blagovremeno izjavljuje žalbu i predlaže da Savjet Agencije za zaštitu ličnih podataka i slobodan pristup informacijama poništi</w:t>
      </w:r>
      <w:r w:rsidR="00340595" w:rsidRPr="002C38EA">
        <w:rPr>
          <w:rFonts w:ascii="Tahoma" w:hAnsi="Tahoma" w:cs="Tahoma"/>
          <w:sz w:val="24"/>
          <w:szCs w:val="24"/>
        </w:rPr>
        <w:t xml:space="preserve"> rješenje</w:t>
      </w:r>
      <w:r w:rsidR="00E54DB4" w:rsidRPr="002C38EA">
        <w:rPr>
          <w:rFonts w:ascii="Tahoma" w:hAnsi="Tahoma" w:cs="Tahoma"/>
          <w:sz w:val="24"/>
          <w:szCs w:val="24"/>
        </w:rPr>
        <w:t xml:space="preserve"> </w:t>
      </w:r>
      <w:r w:rsidR="00340595" w:rsidRPr="002C38EA">
        <w:rPr>
          <w:rFonts w:ascii="Tahoma" w:hAnsi="Tahoma" w:cs="Tahoma"/>
          <w:color w:val="000000"/>
          <w:sz w:val="24"/>
          <w:szCs w:val="24"/>
          <w:lang w:val="hr-HR"/>
        </w:rPr>
        <w:t>Poreske uprave broj: 03/1-</w:t>
      </w:r>
      <w:r w:rsidR="00426DBB">
        <w:rPr>
          <w:rFonts w:ascii="Tahoma" w:hAnsi="Tahoma" w:cs="Tahoma"/>
          <w:color w:val="000000"/>
          <w:sz w:val="24"/>
          <w:szCs w:val="24"/>
          <w:lang w:val="hr-HR"/>
        </w:rPr>
        <w:t>25962</w:t>
      </w:r>
      <w:r w:rsidR="00340595" w:rsidRPr="002C38EA">
        <w:rPr>
          <w:rFonts w:ascii="Tahoma" w:hAnsi="Tahoma" w:cs="Tahoma"/>
          <w:color w:val="000000"/>
          <w:sz w:val="24"/>
          <w:szCs w:val="24"/>
          <w:lang w:val="hr-HR"/>
        </w:rPr>
        <w:t xml:space="preserve">/2-17 od dana 09. </w:t>
      </w:r>
      <w:r w:rsidR="00426DBB">
        <w:rPr>
          <w:rFonts w:ascii="Tahoma" w:hAnsi="Tahoma" w:cs="Tahoma"/>
          <w:color w:val="000000"/>
          <w:sz w:val="24"/>
          <w:szCs w:val="24"/>
          <w:lang w:val="hr-HR"/>
        </w:rPr>
        <w:t>januara</w:t>
      </w:r>
      <w:r w:rsidR="00340595" w:rsidRPr="002C38EA">
        <w:rPr>
          <w:rFonts w:ascii="Tahoma" w:hAnsi="Tahoma" w:cs="Tahoma"/>
          <w:color w:val="000000"/>
          <w:sz w:val="24"/>
          <w:szCs w:val="24"/>
          <w:lang w:val="hr-HR"/>
        </w:rPr>
        <w:t xml:space="preserve"> 201</w:t>
      </w:r>
      <w:r w:rsidR="00426DBB">
        <w:rPr>
          <w:rFonts w:ascii="Tahoma" w:hAnsi="Tahoma" w:cs="Tahoma"/>
          <w:color w:val="000000"/>
          <w:sz w:val="24"/>
          <w:szCs w:val="24"/>
          <w:lang w:val="hr-HR"/>
        </w:rPr>
        <w:t>8</w:t>
      </w:r>
      <w:r w:rsidR="00340595" w:rsidRPr="002C38EA">
        <w:rPr>
          <w:rFonts w:ascii="Tahoma" w:hAnsi="Tahoma" w:cs="Tahoma"/>
          <w:color w:val="000000"/>
          <w:sz w:val="24"/>
          <w:szCs w:val="24"/>
          <w:lang w:val="hr-HR"/>
        </w:rPr>
        <w:t>.godi</w:t>
      </w:r>
      <w:r w:rsidR="00426DBB">
        <w:rPr>
          <w:rFonts w:ascii="Tahoma" w:hAnsi="Tahoma" w:cs="Tahoma"/>
          <w:color w:val="000000"/>
          <w:sz w:val="24"/>
          <w:szCs w:val="24"/>
          <w:lang w:val="hr-HR"/>
        </w:rPr>
        <w:t>ne, i meritorno odluči po žalbi, te obaveže prvostepeni organ da žaliocu nadoknadi troškove postupka shodno AT-u.</w:t>
      </w:r>
    </w:p>
    <w:p w:rsidR="004330E7" w:rsidRPr="00740C6E" w:rsidRDefault="004330E7" w:rsidP="00740C6E">
      <w:pPr>
        <w:spacing w:after="68" w:line="276" w:lineRule="auto"/>
        <w:ind w:left="40" w:right="40"/>
        <w:jc w:val="both"/>
        <w:rPr>
          <w:rFonts w:ascii="Tahoma" w:hAnsi="Tahoma" w:cs="Tahoma"/>
          <w:color w:val="000000"/>
          <w:sz w:val="24"/>
          <w:szCs w:val="24"/>
          <w:lang w:val="hr-HR"/>
        </w:rPr>
      </w:pPr>
      <w:r>
        <w:rPr>
          <w:rFonts w:ascii="Tahoma" w:hAnsi="Tahoma" w:cs="Tahoma"/>
          <w:color w:val="000000"/>
          <w:sz w:val="24"/>
          <w:szCs w:val="24"/>
          <w:lang w:val="hr-HR"/>
        </w:rPr>
        <w:t>Prvostepeni organ je u odgovoru na žalbu br. 03/7-25962/4-18 od 25.01.2018.godine ostao pri istim navodima datim u obrazloženju osporenog rješenja.</w:t>
      </w:r>
    </w:p>
    <w:p w:rsidR="007C095F" w:rsidRPr="002C38EA" w:rsidRDefault="007C095F" w:rsidP="002C38EA">
      <w:pPr>
        <w:autoSpaceDE w:val="0"/>
        <w:autoSpaceDN w:val="0"/>
        <w:adjustRightInd w:val="0"/>
        <w:spacing w:after="0" w:line="276" w:lineRule="auto"/>
        <w:jc w:val="both"/>
        <w:rPr>
          <w:rFonts w:ascii="Tahoma" w:eastAsia="Arial" w:hAnsi="Tahoma" w:cs="Tahoma"/>
          <w:sz w:val="24"/>
          <w:szCs w:val="24"/>
        </w:rPr>
      </w:pPr>
    </w:p>
    <w:p w:rsidR="00C3158D" w:rsidRDefault="00E75D2F" w:rsidP="002C38EA">
      <w:pPr>
        <w:pStyle w:val="BodyText2"/>
        <w:widowControl w:val="0"/>
        <w:shd w:val="clear" w:color="auto" w:fill="auto"/>
        <w:tabs>
          <w:tab w:val="left" w:pos="755"/>
        </w:tabs>
        <w:spacing w:after="244" w:line="276" w:lineRule="auto"/>
        <w:ind w:right="220"/>
        <w:rPr>
          <w:rFonts w:ascii="Tahoma" w:hAnsi="Tahoma" w:cs="Tahoma"/>
          <w:sz w:val="24"/>
          <w:szCs w:val="24"/>
        </w:rPr>
      </w:pPr>
      <w:r w:rsidRPr="002C38EA">
        <w:rPr>
          <w:rFonts w:ascii="Tahoma" w:hAnsi="Tahoma" w:cs="Tahoma"/>
          <w:sz w:val="24"/>
          <w:szCs w:val="24"/>
        </w:rPr>
        <w:t>Na</w:t>
      </w:r>
      <w:r w:rsidR="004330E7">
        <w:rPr>
          <w:rFonts w:ascii="Tahoma" w:hAnsi="Tahoma" w:cs="Tahoma"/>
          <w:sz w:val="24"/>
          <w:szCs w:val="24"/>
        </w:rPr>
        <w:t>kon razmatranja spisa predmeta,</w:t>
      </w:r>
      <w:r w:rsidRPr="002C38EA">
        <w:rPr>
          <w:rFonts w:ascii="Tahoma" w:hAnsi="Tahoma" w:cs="Tahoma"/>
          <w:sz w:val="24"/>
          <w:szCs w:val="24"/>
        </w:rPr>
        <w:t xml:space="preserve"> žalbenih </w:t>
      </w:r>
      <w:proofErr w:type="gramStart"/>
      <w:r w:rsidRPr="002C38EA">
        <w:rPr>
          <w:rFonts w:ascii="Tahoma" w:hAnsi="Tahoma" w:cs="Tahoma"/>
          <w:sz w:val="24"/>
          <w:szCs w:val="24"/>
        </w:rPr>
        <w:t>navoda</w:t>
      </w:r>
      <w:r w:rsidR="004330E7">
        <w:rPr>
          <w:rFonts w:ascii="Tahoma" w:hAnsi="Tahoma" w:cs="Tahoma"/>
          <w:sz w:val="24"/>
          <w:szCs w:val="24"/>
        </w:rPr>
        <w:t xml:space="preserve"> ,</w:t>
      </w:r>
      <w:proofErr w:type="gramEnd"/>
      <w:r w:rsidR="004330E7">
        <w:rPr>
          <w:rFonts w:ascii="Tahoma" w:hAnsi="Tahoma" w:cs="Tahoma"/>
          <w:sz w:val="24"/>
          <w:szCs w:val="24"/>
        </w:rPr>
        <w:t xml:space="preserve"> odgovora na žalbu</w:t>
      </w:r>
      <w:r w:rsidRPr="002C38EA">
        <w:rPr>
          <w:rFonts w:ascii="Tahoma" w:hAnsi="Tahoma" w:cs="Tahoma"/>
          <w:sz w:val="24"/>
          <w:szCs w:val="24"/>
        </w:rPr>
        <w:t xml:space="preserve"> Savjet Agencije nalazi da je žalba neosnovana.</w:t>
      </w:r>
    </w:p>
    <w:p w:rsidR="00121C56" w:rsidRPr="00F15D20" w:rsidRDefault="00E75D2F" w:rsidP="00121C56">
      <w:pPr>
        <w:jc w:val="both"/>
        <w:rPr>
          <w:rFonts w:ascii="Tahoma" w:hAnsi="Tahoma" w:cs="Tahoma"/>
          <w:sz w:val="24"/>
          <w:szCs w:val="24"/>
        </w:rPr>
      </w:pPr>
      <w:r w:rsidRPr="002C38EA">
        <w:rPr>
          <w:rFonts w:ascii="Tahoma" w:hAnsi="Tahoma" w:cs="Tahoma"/>
          <w:sz w:val="24"/>
          <w:szCs w:val="24"/>
        </w:rPr>
        <w:t xml:space="preserve"> Član </w:t>
      </w:r>
      <w:r w:rsidRPr="002C38EA">
        <w:rPr>
          <w:rFonts w:ascii="Tahoma" w:hAnsi="Tahoma" w:cs="Tahoma"/>
          <w:sz w:val="24"/>
          <w:szCs w:val="24"/>
          <w:lang w:val="sr-Latn-CS"/>
        </w:rPr>
        <w:t>126 stav 4 Zakona o upravnom postupku</w:t>
      </w:r>
      <w:r w:rsidR="007C095F" w:rsidRPr="002C38EA">
        <w:rPr>
          <w:rFonts w:ascii="Tahoma" w:hAnsi="Tahoma" w:cs="Tahoma"/>
          <w:sz w:val="24"/>
          <w:szCs w:val="24"/>
        </w:rPr>
        <w:t xml:space="preserve"> propisuje da će </w:t>
      </w:r>
      <w:r w:rsidRPr="002C38EA">
        <w:rPr>
          <w:rFonts w:ascii="Tahoma" w:hAnsi="Tahoma" w:cs="Tahoma"/>
          <w:sz w:val="24"/>
          <w:szCs w:val="24"/>
        </w:rPr>
        <w:t xml:space="preserve">drugostepeni organ odbiti žalbu kada utvrdi da je postupak koji je rješenju prethodio pravilno sproveden i da je rješenje pravilno i na zakonu zasnovano, a žalba neosnovana. Savjet Agencije, ispitujući zakonitost osporenog zaključka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informacija koje se odnose </w:t>
      </w:r>
      <w:r w:rsidR="00340595" w:rsidRPr="002C38EA">
        <w:rPr>
          <w:rFonts w:ascii="Tahoma" w:hAnsi="Tahoma" w:cs="Tahoma"/>
          <w:sz w:val="24"/>
          <w:szCs w:val="24"/>
        </w:rPr>
        <w:t xml:space="preserve">na </w:t>
      </w:r>
      <w:r w:rsidR="00340595" w:rsidRPr="002C38EA">
        <w:rPr>
          <w:rFonts w:ascii="Tahoma" w:hAnsi="Tahoma" w:cs="Tahoma"/>
          <w:color w:val="000000"/>
          <w:sz w:val="24"/>
          <w:szCs w:val="24"/>
          <w:lang w:val="hr-HR"/>
        </w:rPr>
        <w:t xml:space="preserve">sva rješenja o oslobađanju od plaćanja poreza na dodatu vrijednost koje je Poreska uprava donijela u toku </w:t>
      </w:r>
      <w:r w:rsidR="004946A2">
        <w:rPr>
          <w:rFonts w:ascii="Tahoma" w:hAnsi="Tahoma" w:cs="Tahoma"/>
          <w:color w:val="000000"/>
          <w:sz w:val="24"/>
          <w:szCs w:val="24"/>
          <w:lang w:val="hr-HR"/>
        </w:rPr>
        <w:t>decembra</w:t>
      </w:r>
      <w:r w:rsidR="00340595" w:rsidRPr="002C38EA">
        <w:rPr>
          <w:rFonts w:ascii="Tahoma" w:hAnsi="Tahoma" w:cs="Tahoma"/>
          <w:color w:val="000000"/>
          <w:sz w:val="24"/>
          <w:szCs w:val="24"/>
          <w:lang w:val="hr-HR"/>
        </w:rPr>
        <w:t xml:space="preserve"> 2017. godine u vezi izgradnje i opremanja ugostiteljskih objekata kategorije pet i više zvjezdica,</w:t>
      </w:r>
      <w:r w:rsidR="00340595" w:rsidRPr="002C38EA">
        <w:rPr>
          <w:rFonts w:ascii="Tahoma" w:hAnsi="Tahoma" w:cs="Tahoma"/>
          <w:sz w:val="24"/>
          <w:szCs w:val="24"/>
        </w:rPr>
        <w:t xml:space="preserve"> </w:t>
      </w:r>
      <w:r w:rsidR="00340595" w:rsidRPr="002C38EA">
        <w:rPr>
          <w:rFonts w:ascii="Tahoma" w:hAnsi="Tahoma" w:cs="Tahoma"/>
          <w:sz w:val="24"/>
          <w:szCs w:val="24"/>
        </w:rPr>
        <w:lastRenderedPageBreak/>
        <w:t xml:space="preserve">i </w:t>
      </w:r>
      <w:r w:rsidR="00340595" w:rsidRPr="002C38EA">
        <w:rPr>
          <w:rFonts w:ascii="Tahoma" w:hAnsi="Tahoma" w:cs="Tahoma"/>
          <w:color w:val="000000"/>
          <w:sz w:val="24"/>
          <w:szCs w:val="24"/>
          <w:lang w:val="hr-HR"/>
        </w:rPr>
        <w:t xml:space="preserve">sva rješenja o oslobađanju plaćanja poreza na dodatu vrijednost koje je Poreska uprava donijela u toku </w:t>
      </w:r>
      <w:r w:rsidR="00FE12B3">
        <w:rPr>
          <w:rFonts w:ascii="Tahoma" w:hAnsi="Tahoma" w:cs="Tahoma"/>
          <w:color w:val="000000"/>
          <w:sz w:val="24"/>
          <w:szCs w:val="24"/>
          <w:lang w:val="hr-HR"/>
        </w:rPr>
        <w:t>decembra</w:t>
      </w:r>
      <w:r w:rsidR="00340595" w:rsidRPr="002C38EA">
        <w:rPr>
          <w:rFonts w:ascii="Tahoma" w:hAnsi="Tahoma" w:cs="Tahoma"/>
          <w:color w:val="000000"/>
          <w:sz w:val="24"/>
          <w:szCs w:val="24"/>
          <w:lang w:val="hr-HR"/>
        </w:rPr>
        <w:t xml:space="preserve"> 2017. godine u vezi izgradnje auto-puta Bar-Boljare</w:t>
      </w:r>
      <w:r w:rsidR="00340595" w:rsidRPr="002C38EA">
        <w:rPr>
          <w:rFonts w:ascii="Tahoma" w:hAnsi="Tahoma" w:cs="Tahoma"/>
          <w:sz w:val="24"/>
          <w:szCs w:val="24"/>
        </w:rPr>
        <w:t xml:space="preserve"> </w:t>
      </w:r>
      <w:r w:rsidR="00340595" w:rsidRPr="002C38EA">
        <w:rPr>
          <w:rFonts w:ascii="Tahoma" w:hAnsi="Tahoma" w:cs="Tahoma"/>
          <w:color w:val="000000"/>
          <w:sz w:val="24"/>
          <w:szCs w:val="24"/>
          <w:lang w:val="hr-HR"/>
        </w:rPr>
        <w:t>iz razloga što ista za navedeni period nisu donošena.</w:t>
      </w:r>
      <w:r w:rsidRPr="002C38EA">
        <w:rPr>
          <w:rFonts w:ascii="Tahoma" w:hAnsi="Tahoma" w:cs="Tahoma"/>
          <w:sz w:val="24"/>
          <w:szCs w:val="24"/>
        </w:rPr>
        <w:t xml:space="preserve"> </w:t>
      </w:r>
      <w:r w:rsidR="00DF51BB" w:rsidRPr="002C38EA">
        <w:rPr>
          <w:rFonts w:ascii="Tahoma" w:hAnsi="Tahoma" w:cs="Tahoma"/>
          <w:color w:val="000000"/>
          <w:sz w:val="24"/>
          <w:szCs w:val="24"/>
          <w:lang w:val="hr-HR"/>
        </w:rPr>
        <w:t>Prvostepeni organ je dio predmetnog zahtjeva koji se odnosi na i</w:t>
      </w:r>
      <w:r w:rsidR="00340595" w:rsidRPr="002C38EA">
        <w:rPr>
          <w:rFonts w:ascii="Tahoma" w:hAnsi="Tahoma" w:cs="Tahoma"/>
          <w:color w:val="000000"/>
          <w:sz w:val="24"/>
          <w:szCs w:val="24"/>
          <w:lang w:val="hr-HR"/>
        </w:rPr>
        <w:t>nforamcij</w:t>
      </w:r>
      <w:r w:rsidR="00DF51BB" w:rsidRPr="002C38EA">
        <w:rPr>
          <w:rFonts w:ascii="Tahoma" w:hAnsi="Tahoma" w:cs="Tahoma"/>
          <w:color w:val="000000"/>
          <w:sz w:val="24"/>
          <w:szCs w:val="24"/>
          <w:lang w:val="hr-HR"/>
        </w:rPr>
        <w:t>e</w:t>
      </w:r>
      <w:r w:rsidR="00340595" w:rsidRPr="002C38EA">
        <w:rPr>
          <w:rFonts w:ascii="Tahoma" w:hAnsi="Tahoma" w:cs="Tahoma"/>
          <w:color w:val="000000"/>
          <w:sz w:val="24"/>
          <w:szCs w:val="24"/>
          <w:lang w:val="hr-HR"/>
        </w:rPr>
        <w:t xml:space="preserve"> koja se odnosi na rješenja o oslobađanju od plaćanja poreza na dodatu vrijednost koje je Poreska uprava donijela u </w:t>
      </w:r>
      <w:r w:rsidR="00D55A78">
        <w:rPr>
          <w:rFonts w:ascii="Tahoma" w:hAnsi="Tahoma" w:cs="Tahoma"/>
          <w:color w:val="000000"/>
          <w:sz w:val="24"/>
          <w:szCs w:val="24"/>
          <w:lang w:val="hr-HR"/>
        </w:rPr>
        <w:t>decembra</w:t>
      </w:r>
      <w:r w:rsidR="00340595" w:rsidRPr="002C38EA">
        <w:rPr>
          <w:rFonts w:ascii="Tahoma" w:hAnsi="Tahoma" w:cs="Tahoma"/>
          <w:color w:val="000000"/>
          <w:sz w:val="24"/>
          <w:szCs w:val="24"/>
          <w:lang w:val="hr-HR"/>
        </w:rPr>
        <w:t xml:space="preserve"> 2017. godine u vezi međunarodnih kredita gdje se Crna Gora pojavljuje kao garant</w:t>
      </w:r>
      <w:r w:rsidR="00DF51BB" w:rsidRPr="002C38EA">
        <w:rPr>
          <w:rFonts w:ascii="Tahoma" w:hAnsi="Tahoma" w:cs="Tahoma"/>
          <w:sz w:val="24"/>
          <w:szCs w:val="24"/>
        </w:rPr>
        <w:t xml:space="preserve">, </w:t>
      </w:r>
      <w:r w:rsidR="002C38EA" w:rsidRPr="002C38EA">
        <w:rPr>
          <w:rFonts w:ascii="Tahoma" w:hAnsi="Tahoma" w:cs="Tahoma"/>
          <w:sz w:val="24"/>
          <w:szCs w:val="24"/>
        </w:rPr>
        <w:t xml:space="preserve">dajući jasne razloge da tražene informacije predstavljaju informacije za koje je propisana obaveza čuvanja tajnosti. </w:t>
      </w:r>
      <w:r w:rsidR="00121C56" w:rsidRPr="00121C56">
        <w:rPr>
          <w:rFonts w:ascii="Tahoma" w:hAnsi="Tahoma" w:cs="Tahoma"/>
          <w:sz w:val="24"/>
          <w:szCs w:val="24"/>
        </w:rPr>
        <w:t>Savjet Agencije, ispitujući zakonitost osporenog rješenja je utvrdio da je prvostepeni organ pravilno primjenio materijalno pravo kada se pozvao na član 14 stav 1 tačka 6 Zakona o slobodnom pristupu informacijama kojim je propisano da se dozvoljava ograničenje pristupu informacijama ili dijelu informacije kada organ vlasti utvdi da se radi o poslovnoj ili poreskoj tajni u skladu sa zakonom</w:t>
      </w:r>
      <w:r w:rsidR="00121C56">
        <w:rPr>
          <w:rFonts w:ascii="Tahoma" w:hAnsi="Tahoma" w:cs="Tahoma"/>
          <w:sz w:val="24"/>
          <w:szCs w:val="24"/>
        </w:rPr>
        <w:t>.</w:t>
      </w:r>
      <w:r w:rsidR="00121C56" w:rsidRPr="00121C56">
        <w:rPr>
          <w:rFonts w:ascii="Tahoma" w:hAnsi="Tahoma" w:cs="Tahoma"/>
          <w:sz w:val="24"/>
          <w:szCs w:val="24"/>
        </w:rPr>
        <w:t xml:space="preserve"> </w:t>
      </w:r>
      <w:r w:rsidR="00121C56">
        <w:rPr>
          <w:rFonts w:ascii="Tahoma" w:hAnsi="Tahoma" w:cs="Tahoma"/>
          <w:sz w:val="24"/>
          <w:szCs w:val="24"/>
        </w:rPr>
        <w:t xml:space="preserve">Dalje, shodno članu 16 stav 1 Zakona o poreskoj administraciji a vezano za tražene informacije, </w:t>
      </w:r>
      <w:r w:rsidR="00121C56" w:rsidRPr="00151538">
        <w:rPr>
          <w:rFonts w:ascii="Tahoma" w:hAnsi="Tahoma" w:cs="Tahoma"/>
          <w:sz w:val="24"/>
          <w:szCs w:val="24"/>
        </w:rPr>
        <w:t>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w:t>
      </w:r>
      <w:r w:rsidR="00121C56">
        <w:rPr>
          <w:rFonts w:ascii="Tahoma" w:hAnsi="Tahoma" w:cs="Tahoma"/>
          <w:sz w:val="24"/>
          <w:szCs w:val="24"/>
        </w:rPr>
        <w:t xml:space="preserve">talno o listi poreskih dužnika. </w:t>
      </w:r>
      <w:r w:rsidR="00121C56" w:rsidRPr="00151538">
        <w:rPr>
          <w:rFonts w:ascii="Tahoma" w:hAnsi="Tahoma" w:cs="Tahoma"/>
          <w:sz w:val="24"/>
          <w:szCs w:val="24"/>
        </w:rPr>
        <w:t>Poreska uprava je sprovela test štetnositi objavljivanja</w:t>
      </w:r>
      <w:r w:rsidR="00121C56">
        <w:rPr>
          <w:rFonts w:ascii="Tahoma" w:hAnsi="Tahoma" w:cs="Tahoma"/>
          <w:sz w:val="24"/>
          <w:szCs w:val="24"/>
        </w:rPr>
        <w:t xml:space="preserve"> traženih informacija </w:t>
      </w:r>
      <w:r w:rsidR="00121C56" w:rsidRPr="00151538">
        <w:rPr>
          <w:rFonts w:ascii="Tahoma" w:hAnsi="Tahoma" w:cs="Tahoma"/>
          <w:sz w:val="24"/>
          <w:szCs w:val="24"/>
        </w:rPr>
        <w:t xml:space="preserve">u skladu sa </w:t>
      </w:r>
      <w:r w:rsidR="00121C56">
        <w:rPr>
          <w:rFonts w:ascii="Tahoma" w:hAnsi="Tahoma" w:cs="Tahoma"/>
          <w:sz w:val="24"/>
          <w:szCs w:val="24"/>
        </w:rPr>
        <w:t>članom</w:t>
      </w:r>
      <w:r w:rsidR="00121C56" w:rsidRPr="00151538">
        <w:rPr>
          <w:rFonts w:ascii="Tahoma" w:hAnsi="Tahoma" w:cs="Tahoma"/>
          <w:sz w:val="24"/>
          <w:szCs w:val="24"/>
        </w:rPr>
        <w:t xml:space="preserve"> 16 stav 1 Zakona o slobodnom pristupu informacijama i </w:t>
      </w:r>
      <w:r w:rsidR="00121C56">
        <w:rPr>
          <w:rFonts w:ascii="Tahoma" w:hAnsi="Tahoma" w:cs="Tahoma"/>
          <w:sz w:val="24"/>
          <w:szCs w:val="24"/>
        </w:rPr>
        <w:t xml:space="preserve">pravilno </w:t>
      </w:r>
      <w:r w:rsidR="00121C56" w:rsidRPr="00151538">
        <w:rPr>
          <w:rFonts w:ascii="Tahoma" w:hAnsi="Tahoma" w:cs="Tahoma"/>
          <w:sz w:val="24"/>
          <w:szCs w:val="24"/>
        </w:rPr>
        <w:t>utvrdila da bi objelodanjivanje ove informacije predstavljalo kršenje pozitivnih propisa</w:t>
      </w:r>
      <w:r w:rsidR="00121C56">
        <w:rPr>
          <w:rFonts w:ascii="Tahoma" w:hAnsi="Tahoma" w:cs="Tahoma"/>
          <w:sz w:val="24"/>
          <w:szCs w:val="24"/>
        </w:rPr>
        <w:t xml:space="preserve">. Savjet Agencije je utvrdio </w:t>
      </w:r>
      <w:r w:rsidR="00121C56" w:rsidRPr="00151538">
        <w:rPr>
          <w:rFonts w:ascii="Tahoma" w:hAnsi="Tahoma" w:cs="Tahoma"/>
          <w:sz w:val="24"/>
          <w:szCs w:val="24"/>
        </w:rPr>
        <w:t>da ne postoji preovladjujući interes za objavljivanje konkretne informacije iz razloga što sadržina iste ne ukazuje na član 17 stav 1 Zakona o slobodnom pristupu informacijama</w:t>
      </w:r>
      <w:r w:rsidR="00121C56">
        <w:rPr>
          <w:rFonts w:ascii="Tahoma" w:hAnsi="Tahoma" w:cs="Tahoma"/>
          <w:sz w:val="24"/>
          <w:szCs w:val="24"/>
        </w:rPr>
        <w:t>. 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w:t>
      </w:r>
      <w:r w:rsidR="00121C56" w:rsidRPr="00121C56">
        <w:t xml:space="preserve"> </w:t>
      </w:r>
      <w:r w:rsidR="00121C56" w:rsidRPr="00121C56">
        <w:rPr>
          <w:rFonts w:ascii="Tahoma" w:hAnsi="Tahoma" w:cs="Tahoma"/>
          <w:sz w:val="24"/>
          <w:szCs w:val="24"/>
        </w:rPr>
        <w:t>Savjet Agencije je stanovišta da ne stoje navodi iz žalbe da je osporeno rješenje nerazumljivo i nezakonito čime je zahvaćeno bitnom povredom pravila postupka iz člana 22 stav 7 Zakona o upravnom postupku, iz razlogom što je prvostepeni organ dao valjane razloge i obrazloženje zbog kojih je odbio pristup traženoj informacij. Predmetno rješenje sadrži sve elemetne propisane članom 22 stav 7 Zakona o upravnom postupku.</w:t>
      </w:r>
      <w:r w:rsidR="00121C56" w:rsidRPr="000E67E9">
        <w:rPr>
          <w:rFonts w:ascii="Tahoma" w:hAnsi="Tahoma" w:cs="Tahoma"/>
          <w:sz w:val="24"/>
          <w:szCs w:val="24"/>
        </w:rPr>
        <w:t xml:space="preserve"> </w:t>
      </w:r>
      <w:r w:rsidR="00121C56"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sidR="00121C56">
        <w:rPr>
          <w:rFonts w:ascii="Tahoma" w:hAnsi="Tahoma" w:cs="Tahoma"/>
          <w:sz w:val="24"/>
          <w:szCs w:val="24"/>
        </w:rPr>
        <w:t xml:space="preserve">  </w:t>
      </w:r>
    </w:p>
    <w:p w:rsidR="009A489C" w:rsidRPr="002C38EA" w:rsidRDefault="009A489C" w:rsidP="002C38EA">
      <w:pPr>
        <w:autoSpaceDE w:val="0"/>
        <w:autoSpaceDN w:val="0"/>
        <w:adjustRightInd w:val="0"/>
        <w:spacing w:after="0" w:line="276" w:lineRule="auto"/>
        <w:jc w:val="both"/>
        <w:rPr>
          <w:rFonts w:ascii="Tahoma" w:hAnsi="Tahoma" w:cs="Tahoma"/>
          <w:sz w:val="24"/>
          <w:szCs w:val="24"/>
        </w:rPr>
      </w:pPr>
      <w:r w:rsidRPr="002C38EA">
        <w:rPr>
          <w:rFonts w:ascii="Tahoma" w:hAnsi="Tahoma" w:cs="Tahoma"/>
          <w:color w:val="000000"/>
          <w:sz w:val="24"/>
          <w:szCs w:val="24"/>
        </w:rPr>
        <w:t>Savjet Agencije je cijenio i ostale navode iz žalbe, pa je našao da nijesu od uticaja za drugačije rješavanje u ovoj pravnoj stvari.</w:t>
      </w:r>
    </w:p>
    <w:p w:rsidR="007C095F" w:rsidRPr="002C38EA" w:rsidRDefault="007C095F" w:rsidP="002C38EA">
      <w:pPr>
        <w:spacing w:after="0" w:line="276" w:lineRule="auto"/>
        <w:jc w:val="both"/>
        <w:rPr>
          <w:rFonts w:ascii="Tahoma" w:hAnsi="Tahoma" w:cs="Tahoma"/>
          <w:sz w:val="24"/>
          <w:szCs w:val="24"/>
        </w:rPr>
      </w:pPr>
    </w:p>
    <w:p w:rsidR="007C095F" w:rsidRDefault="009A489C" w:rsidP="00E26880">
      <w:pPr>
        <w:spacing w:after="0" w:line="276" w:lineRule="auto"/>
        <w:jc w:val="both"/>
        <w:rPr>
          <w:rFonts w:ascii="Tahoma" w:hAnsi="Tahoma" w:cs="Tahoma"/>
          <w:color w:val="000000"/>
          <w:sz w:val="24"/>
          <w:szCs w:val="24"/>
        </w:rPr>
      </w:pPr>
      <w:r w:rsidRPr="002C38EA">
        <w:rPr>
          <w:rFonts w:ascii="Tahoma" w:hAnsi="Tahoma" w:cs="Tahoma"/>
          <w:sz w:val="24"/>
          <w:szCs w:val="24"/>
        </w:rPr>
        <w:t xml:space="preserve">Sa iznjetih razloga, shodno članu 38 Zakona o slobodnom pristupu informacijama i člana </w:t>
      </w:r>
      <w:r w:rsidRPr="002C38EA">
        <w:rPr>
          <w:rFonts w:ascii="Tahoma" w:hAnsi="Tahoma" w:cs="Tahoma"/>
          <w:sz w:val="24"/>
          <w:szCs w:val="24"/>
          <w:lang w:val="sr-Latn-CS"/>
        </w:rPr>
        <w:t>126 stav 4 Zakona o upravnom postupku</w:t>
      </w:r>
      <w:r w:rsidRPr="002C38EA">
        <w:rPr>
          <w:rFonts w:ascii="Tahoma" w:hAnsi="Tahoma" w:cs="Tahoma"/>
          <w:sz w:val="24"/>
          <w:szCs w:val="24"/>
        </w:rPr>
        <w:t>, odlučeno je kao u izreci.</w:t>
      </w:r>
    </w:p>
    <w:p w:rsidR="00E26880" w:rsidRPr="00E26880" w:rsidRDefault="00E26880" w:rsidP="00E26880">
      <w:pPr>
        <w:spacing w:after="0" w:line="276" w:lineRule="auto"/>
        <w:jc w:val="both"/>
        <w:rPr>
          <w:rFonts w:ascii="Tahoma" w:hAnsi="Tahoma" w:cs="Tahoma"/>
          <w:color w:val="000000"/>
          <w:sz w:val="24"/>
          <w:szCs w:val="24"/>
        </w:rPr>
      </w:pPr>
    </w:p>
    <w:p w:rsidR="009345E1" w:rsidRPr="00E54DB4" w:rsidRDefault="009345E1" w:rsidP="004B0BC2">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121C56">
      <w:pPr>
        <w:jc w:val="right"/>
        <w:rPr>
          <w:rFonts w:ascii="Tahoma" w:hAnsi="Tahoma" w:cs="Tahoma"/>
          <w:b/>
          <w:sz w:val="24"/>
          <w:szCs w:val="24"/>
        </w:rPr>
      </w:pPr>
      <w:r w:rsidRPr="00B8196A">
        <w:rPr>
          <w:rFonts w:ascii="Tahoma" w:hAnsi="Tahoma" w:cs="Tahoma"/>
          <w:b/>
          <w:sz w:val="24"/>
          <w:szCs w:val="24"/>
        </w:rPr>
        <w:t>SAVJET AGENCIJE:</w:t>
      </w:r>
    </w:p>
    <w:p w:rsidR="009345E1" w:rsidRPr="007C095F" w:rsidRDefault="009345E1" w:rsidP="007C095F">
      <w:pPr>
        <w:jc w:val="right"/>
        <w:rPr>
          <w:rFonts w:ascii="Tahoma" w:hAnsi="Tahoma" w:cs="Tahoma"/>
          <w:b/>
          <w:sz w:val="24"/>
          <w:szCs w:val="24"/>
        </w:rPr>
      </w:pPr>
      <w:r w:rsidRPr="00B8196A">
        <w:rPr>
          <w:rFonts w:ascii="Tahoma" w:hAnsi="Tahoma" w:cs="Tahoma"/>
          <w:b/>
          <w:sz w:val="24"/>
          <w:szCs w:val="24"/>
        </w:rPr>
        <w:t>Predsjednik</w:t>
      </w:r>
      <w:proofErr w:type="gramStart"/>
      <w:r w:rsidRPr="00B8196A">
        <w:rPr>
          <w:rFonts w:ascii="Tahoma" w:hAnsi="Tahoma" w:cs="Tahoma"/>
          <w:b/>
          <w:sz w:val="24"/>
          <w:szCs w:val="24"/>
        </w:rPr>
        <w:t>,  Muhamed</w:t>
      </w:r>
      <w:proofErr w:type="gramEnd"/>
      <w:r w:rsidRPr="00B8196A">
        <w:rPr>
          <w:rFonts w:ascii="Tahoma" w:hAnsi="Tahoma" w:cs="Tahoma"/>
          <w:b/>
          <w:sz w:val="24"/>
          <w:szCs w:val="24"/>
        </w:rPr>
        <w:t xml:space="preserve"> Gjokaj</w:t>
      </w:r>
    </w:p>
    <w:p w:rsidR="00183BBA" w:rsidRPr="00E26880" w:rsidRDefault="00183BBA" w:rsidP="00CC3FA8">
      <w:pPr>
        <w:spacing w:after="0"/>
        <w:jc w:val="both"/>
        <w:rPr>
          <w:rFonts w:ascii="Tahoma" w:hAnsi="Tahoma" w:cs="Tahoma"/>
          <w:b/>
          <w:sz w:val="24"/>
          <w:szCs w:val="24"/>
        </w:rPr>
      </w:pPr>
      <w:bookmarkStart w:id="0" w:name="_GoBack"/>
      <w:bookmarkEnd w:id="0"/>
    </w:p>
    <w:sectPr w:rsidR="00183BBA" w:rsidRPr="00E268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9A0" w:rsidRDefault="00E119A0">
      <w:pPr>
        <w:spacing w:after="0" w:line="240" w:lineRule="auto"/>
      </w:pPr>
      <w:r>
        <w:separator/>
      </w:r>
    </w:p>
  </w:endnote>
  <w:endnote w:type="continuationSeparator" w:id="0">
    <w:p w:rsidR="00E119A0" w:rsidRDefault="00E1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Default="00C708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Pr="00C708B8" w:rsidRDefault="00C708B8" w:rsidP="00C708B8">
    <w:pPr>
      <w:shd w:val="clear" w:color="auto" w:fill="FFFFFF"/>
      <w:spacing w:after="200" w:line="276" w:lineRule="auto"/>
      <w:jc w:val="center"/>
      <w:rPr>
        <w:rFonts w:ascii="Calibri" w:eastAsia="Calibri" w:hAnsi="Calibri" w:cs="Times New Roman"/>
        <w:b/>
        <w:color w:val="FF0000"/>
        <w:sz w:val="16"/>
        <w:szCs w:val="16"/>
      </w:rPr>
    </w:pPr>
    <w:r w:rsidRPr="00C708B8">
      <w:rPr>
        <w:rFonts w:ascii="Calibri" w:eastAsia="Calibri" w:hAnsi="Calibri" w:cs="Times New Roman"/>
        <w:b/>
        <w:color w:val="FF0000"/>
        <w:sz w:val="16"/>
        <w:szCs w:val="16"/>
      </w:rPr>
      <w:t>_____________________________________________________________________________________________________________________</w:t>
    </w:r>
  </w:p>
  <w:p w:rsidR="00C708B8" w:rsidRPr="00C708B8" w:rsidRDefault="00C708B8" w:rsidP="00C708B8">
    <w:pPr>
      <w:shd w:val="clear" w:color="auto" w:fill="FFFFFF"/>
      <w:spacing w:after="200" w:line="276" w:lineRule="auto"/>
      <w:jc w:val="center"/>
      <w:rPr>
        <w:rFonts w:ascii="Calibri" w:eastAsia="Times New Roman" w:hAnsi="Calibri" w:cs="Arial"/>
        <w:color w:val="333333"/>
        <w:sz w:val="16"/>
        <w:szCs w:val="16"/>
        <w:lang w:val="sr-Latn-ME" w:eastAsia="sr-Latn-ME"/>
      </w:rPr>
    </w:pPr>
    <w:r w:rsidRPr="00C708B8">
      <w:rPr>
        <w:rFonts w:ascii="Calibri" w:eastAsia="Calibri" w:hAnsi="Calibri" w:cs="Times New Roman"/>
        <w:b/>
        <w:sz w:val="16"/>
        <w:szCs w:val="16"/>
      </w:rPr>
      <w:t>AGENCIJA ZA ZAŠTITU LIČNIH PODATAKA I SLOBODAN PRISTUP INFORMACIJAMA</w:t>
    </w:r>
    <w:r w:rsidRPr="00C708B8">
      <w:rPr>
        <w:rFonts w:ascii="Calibri" w:eastAsia="Calibri" w:hAnsi="Calibri" w:cs="Times New Roman"/>
        <w:sz w:val="16"/>
        <w:szCs w:val="16"/>
      </w:rPr>
      <w:t xml:space="preserve">, </w:t>
    </w:r>
    <w:r w:rsidRPr="00C708B8">
      <w:rPr>
        <w:rFonts w:ascii="Calibri" w:eastAsia="Calibri" w:hAnsi="Calibri" w:cs="Times New Roman"/>
        <w:b/>
        <w:sz w:val="16"/>
        <w:szCs w:val="16"/>
      </w:rPr>
      <w:t xml:space="preserve">adresa: </w:t>
    </w:r>
    <w:r w:rsidRPr="00C708B8">
      <w:rPr>
        <w:rFonts w:ascii="Calibri" w:eastAsia="Times New Roman" w:hAnsi="Calibri" w:cs="Tahoma"/>
        <w:b/>
        <w:bCs/>
        <w:color w:val="000000"/>
        <w:sz w:val="16"/>
        <w:szCs w:val="16"/>
        <w:lang w:val="sr-Latn-ME" w:eastAsia="sr-Latn-ME"/>
      </w:rPr>
      <w:t>Bulevar Svetog Petra Cetinjskog br. 147</w:t>
    </w:r>
  </w:p>
  <w:p w:rsidR="00C708B8" w:rsidRPr="00C708B8" w:rsidRDefault="00C708B8" w:rsidP="00C708B8">
    <w:pPr>
      <w:tabs>
        <w:tab w:val="center" w:pos="4680"/>
        <w:tab w:val="right" w:pos="9360"/>
      </w:tabs>
      <w:spacing w:after="0" w:line="240" w:lineRule="auto"/>
      <w:jc w:val="center"/>
      <w:rPr>
        <w:rFonts w:ascii="Calibri" w:eastAsia="Calibri" w:hAnsi="Calibri" w:cs="Times New Roman"/>
        <w:sz w:val="16"/>
        <w:szCs w:val="16"/>
      </w:rPr>
    </w:pPr>
    <w:r w:rsidRPr="00C708B8">
      <w:rPr>
        <w:rFonts w:ascii="Calibri" w:eastAsia="Calibri" w:hAnsi="Calibri" w:cs="Times New Roman"/>
        <w:sz w:val="16"/>
        <w:szCs w:val="16"/>
      </w:rPr>
      <w:t xml:space="preserve">tel/fax: +382 020 634 883 (Savjet), +382 020 634 884 (direktor), e-mail: </w:t>
    </w:r>
    <w:hyperlink r:id="rId1" w:history="1">
      <w:r w:rsidRPr="00C708B8">
        <w:rPr>
          <w:rFonts w:ascii="Calibri" w:eastAsia="Calibri" w:hAnsi="Calibri" w:cs="Times New Roman"/>
          <w:color w:val="0000FF"/>
          <w:sz w:val="16"/>
          <w:szCs w:val="16"/>
          <w:u w:val="single"/>
        </w:rPr>
        <w:t>azlp@t-com.me</w:t>
      </w:r>
    </w:hyperlink>
    <w:r w:rsidRPr="00C708B8">
      <w:rPr>
        <w:rFonts w:ascii="Calibri" w:eastAsia="Calibri" w:hAnsi="Calibri" w:cs="Times New Roman"/>
        <w:sz w:val="16"/>
        <w:szCs w:val="16"/>
      </w:rPr>
      <w:t xml:space="preserve">, web site: </w:t>
    </w:r>
    <w:hyperlink r:id="rId2" w:history="1">
      <w:r w:rsidRPr="00C708B8">
        <w:rPr>
          <w:rFonts w:ascii="Calibri" w:eastAsia="Calibri" w:hAnsi="Calibri" w:cs="Times New Roman"/>
          <w:color w:val="0000FF"/>
          <w:sz w:val="16"/>
          <w:szCs w:val="16"/>
          <w:u w:val="single"/>
        </w:rPr>
        <w:t>www.azlp.me</w:t>
      </w:r>
    </w:hyperlink>
  </w:p>
  <w:p w:rsidR="00C708B8" w:rsidRPr="00C708B8" w:rsidRDefault="00C708B8" w:rsidP="00C708B8">
    <w:pPr>
      <w:tabs>
        <w:tab w:val="center" w:pos="4680"/>
        <w:tab w:val="right" w:pos="9360"/>
      </w:tabs>
      <w:spacing w:after="0" w:line="240" w:lineRule="auto"/>
      <w:jc w:val="center"/>
      <w:rPr>
        <w:rFonts w:ascii="Calibri" w:eastAsia="Calibri" w:hAnsi="Calibri" w:cs="Times New Roman"/>
        <w:sz w:val="16"/>
        <w:szCs w:val="16"/>
      </w:rPr>
    </w:pPr>
  </w:p>
  <w:p w:rsidR="00C708B8" w:rsidRPr="00C708B8" w:rsidRDefault="00C708B8" w:rsidP="00C708B8">
    <w:pPr>
      <w:tabs>
        <w:tab w:val="center" w:pos="4680"/>
        <w:tab w:val="right" w:pos="9360"/>
      </w:tabs>
      <w:spacing w:after="0" w:line="240" w:lineRule="auto"/>
      <w:rPr>
        <w:rFonts w:ascii="Calibri" w:eastAsia="Calibri" w:hAnsi="Calibri" w:cs="Times New Roman"/>
        <w:b/>
        <w:sz w:val="16"/>
        <w:szCs w:val="16"/>
      </w:rPr>
    </w:pPr>
  </w:p>
  <w:p w:rsidR="002667B8" w:rsidRDefault="00E119A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Default="00C70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9A0" w:rsidRDefault="00E119A0">
      <w:pPr>
        <w:spacing w:after="0" w:line="240" w:lineRule="auto"/>
      </w:pPr>
      <w:r>
        <w:separator/>
      </w:r>
    </w:p>
  </w:footnote>
  <w:footnote w:type="continuationSeparator" w:id="0">
    <w:p w:rsidR="00E119A0" w:rsidRDefault="00E11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Default="00C70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Default="00C708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8B8" w:rsidRDefault="00C70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0E55D2"/>
    <w:multiLevelType w:val="multilevel"/>
    <w:tmpl w:val="559EE9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87991"/>
    <w:rsid w:val="000B1B85"/>
    <w:rsid w:val="000B44BA"/>
    <w:rsid w:val="000E67AA"/>
    <w:rsid w:val="001057FD"/>
    <w:rsid w:val="00121C56"/>
    <w:rsid w:val="00131BF6"/>
    <w:rsid w:val="00147776"/>
    <w:rsid w:val="00147E48"/>
    <w:rsid w:val="0015440E"/>
    <w:rsid w:val="00162125"/>
    <w:rsid w:val="00183BBA"/>
    <w:rsid w:val="001A2228"/>
    <w:rsid w:val="001B042A"/>
    <w:rsid w:val="001B734A"/>
    <w:rsid w:val="001E3A1F"/>
    <w:rsid w:val="00211806"/>
    <w:rsid w:val="00215D9B"/>
    <w:rsid w:val="00220B38"/>
    <w:rsid w:val="00240243"/>
    <w:rsid w:val="002812AC"/>
    <w:rsid w:val="00283C04"/>
    <w:rsid w:val="00291D9C"/>
    <w:rsid w:val="00295203"/>
    <w:rsid w:val="002C38EA"/>
    <w:rsid w:val="002E78C3"/>
    <w:rsid w:val="00302AE9"/>
    <w:rsid w:val="00340595"/>
    <w:rsid w:val="00365D06"/>
    <w:rsid w:val="00371B46"/>
    <w:rsid w:val="003D2DD9"/>
    <w:rsid w:val="003E0359"/>
    <w:rsid w:val="004019D7"/>
    <w:rsid w:val="00426DBB"/>
    <w:rsid w:val="004330E7"/>
    <w:rsid w:val="00452E79"/>
    <w:rsid w:val="00453DFC"/>
    <w:rsid w:val="00473716"/>
    <w:rsid w:val="00473CBB"/>
    <w:rsid w:val="004778FA"/>
    <w:rsid w:val="004946A2"/>
    <w:rsid w:val="00495309"/>
    <w:rsid w:val="004B0BC2"/>
    <w:rsid w:val="004B512C"/>
    <w:rsid w:val="005443CB"/>
    <w:rsid w:val="00566AE1"/>
    <w:rsid w:val="005D2DD7"/>
    <w:rsid w:val="005D5AB3"/>
    <w:rsid w:val="005F5A85"/>
    <w:rsid w:val="00666405"/>
    <w:rsid w:val="006710A8"/>
    <w:rsid w:val="00675A99"/>
    <w:rsid w:val="006A16A8"/>
    <w:rsid w:val="006E3146"/>
    <w:rsid w:val="00713EC2"/>
    <w:rsid w:val="00740689"/>
    <w:rsid w:val="00740C6E"/>
    <w:rsid w:val="00745347"/>
    <w:rsid w:val="00762B24"/>
    <w:rsid w:val="007720E0"/>
    <w:rsid w:val="007B2DE4"/>
    <w:rsid w:val="007C095F"/>
    <w:rsid w:val="007C4D52"/>
    <w:rsid w:val="0081701D"/>
    <w:rsid w:val="00865750"/>
    <w:rsid w:val="00870087"/>
    <w:rsid w:val="00871D01"/>
    <w:rsid w:val="008B5D62"/>
    <w:rsid w:val="008D21CA"/>
    <w:rsid w:val="008D5173"/>
    <w:rsid w:val="008F48F7"/>
    <w:rsid w:val="008F5AE2"/>
    <w:rsid w:val="00924447"/>
    <w:rsid w:val="009345E1"/>
    <w:rsid w:val="009843D2"/>
    <w:rsid w:val="00986A68"/>
    <w:rsid w:val="009A489C"/>
    <w:rsid w:val="009D0821"/>
    <w:rsid w:val="009D0D69"/>
    <w:rsid w:val="009E76EF"/>
    <w:rsid w:val="00A2072F"/>
    <w:rsid w:val="00A63DE7"/>
    <w:rsid w:val="00A66581"/>
    <w:rsid w:val="00A92122"/>
    <w:rsid w:val="00A9342B"/>
    <w:rsid w:val="00AA007C"/>
    <w:rsid w:val="00AF790F"/>
    <w:rsid w:val="00B07836"/>
    <w:rsid w:val="00B23C59"/>
    <w:rsid w:val="00B2628B"/>
    <w:rsid w:val="00B30F6E"/>
    <w:rsid w:val="00B322B6"/>
    <w:rsid w:val="00B338AD"/>
    <w:rsid w:val="00B42272"/>
    <w:rsid w:val="00B82584"/>
    <w:rsid w:val="00BD36E4"/>
    <w:rsid w:val="00C06551"/>
    <w:rsid w:val="00C3158D"/>
    <w:rsid w:val="00C708B8"/>
    <w:rsid w:val="00C861B5"/>
    <w:rsid w:val="00CA715A"/>
    <w:rsid w:val="00CC3FA8"/>
    <w:rsid w:val="00CC56B9"/>
    <w:rsid w:val="00CC6C41"/>
    <w:rsid w:val="00D03629"/>
    <w:rsid w:val="00D55A78"/>
    <w:rsid w:val="00D73657"/>
    <w:rsid w:val="00D979A8"/>
    <w:rsid w:val="00DC6DDE"/>
    <w:rsid w:val="00DF37BF"/>
    <w:rsid w:val="00DF4AFD"/>
    <w:rsid w:val="00DF51BB"/>
    <w:rsid w:val="00E119A0"/>
    <w:rsid w:val="00E26880"/>
    <w:rsid w:val="00E54DB4"/>
    <w:rsid w:val="00E75D2F"/>
    <w:rsid w:val="00ED7AB1"/>
    <w:rsid w:val="00F022E2"/>
    <w:rsid w:val="00F34D3F"/>
    <w:rsid w:val="00F5009E"/>
    <w:rsid w:val="00F612E1"/>
    <w:rsid w:val="00F62290"/>
    <w:rsid w:val="00F8282F"/>
    <w:rsid w:val="00F845DB"/>
    <w:rsid w:val="00F97D68"/>
    <w:rsid w:val="00FE12B3"/>
    <w:rsid w:val="00FF0932"/>
    <w:rsid w:val="00FF2264"/>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D898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PicturecaptionNotBold">
    <w:name w:val="Picture caption + Not Bold"/>
    <w:aliases w:val="Spacing 0 pt Exact"/>
    <w:basedOn w:val="DefaultParagraphFont"/>
    <w:rsid w:val="00340595"/>
    <w:rPr>
      <w:rFonts w:ascii="Calibri" w:eastAsia="Calibri" w:hAnsi="Calibri" w:cs="Calibri"/>
      <w:b/>
      <w:bCs/>
      <w:i w:val="0"/>
      <w:iCs w:val="0"/>
      <w:smallCaps w:val="0"/>
      <w:strike w:val="0"/>
      <w:color w:val="000000"/>
      <w:spacing w:val="2"/>
      <w:w w:val="100"/>
      <w:position w:val="0"/>
      <w:sz w:val="17"/>
      <w:szCs w:val="17"/>
      <w:u w:val="none"/>
      <w:lang w:val="hr-HR"/>
    </w:rPr>
  </w:style>
  <w:style w:type="paragraph" w:styleId="Header">
    <w:name w:val="header"/>
    <w:basedOn w:val="Normal"/>
    <w:link w:val="HeaderChar"/>
    <w:uiPriority w:val="99"/>
    <w:unhideWhenUsed/>
    <w:rsid w:val="00C708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8B8"/>
  </w:style>
  <w:style w:type="paragraph" w:styleId="Footer">
    <w:name w:val="footer"/>
    <w:basedOn w:val="Normal"/>
    <w:link w:val="FooterChar"/>
    <w:uiPriority w:val="99"/>
    <w:unhideWhenUsed/>
    <w:rsid w:val="00C708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8B8"/>
  </w:style>
  <w:style w:type="paragraph" w:styleId="BalloonText">
    <w:name w:val="Balloon Text"/>
    <w:basedOn w:val="Normal"/>
    <w:link w:val="BalloonTextChar"/>
    <w:uiPriority w:val="99"/>
    <w:semiHidden/>
    <w:unhideWhenUsed/>
    <w:rsid w:val="008B5D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D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4951D-42FD-47B6-9EF1-491750C61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45</cp:revision>
  <cp:lastPrinted>2019-01-10T10:22:00Z</cp:lastPrinted>
  <dcterms:created xsi:type="dcterms:W3CDTF">2018-06-01T10:59:00Z</dcterms:created>
  <dcterms:modified xsi:type="dcterms:W3CDTF">2019-06-06T08:18:00Z</dcterms:modified>
</cp:coreProperties>
</file>