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AD561F" w:rsidRPr="00EA2916"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306C7B">
        <w:rPr>
          <w:rFonts w:ascii="Tahoma" w:hAnsi="Tahoma" w:cs="Tahoma"/>
          <w:b/>
          <w:sz w:val="24"/>
          <w:szCs w:val="24"/>
          <w:lang w:val="sr-Latn-CS"/>
        </w:rPr>
        <w:t xml:space="preserve"> UP II </w:t>
      </w:r>
      <w:r w:rsidR="005959CF">
        <w:rPr>
          <w:rFonts w:ascii="Tahoma" w:hAnsi="Tahoma" w:cs="Tahoma"/>
          <w:b/>
          <w:sz w:val="24"/>
          <w:szCs w:val="24"/>
          <w:lang w:val="sr-Latn-CS"/>
        </w:rPr>
        <w:t>49/14</w:t>
      </w:r>
      <w:r w:rsidR="00306C7B">
        <w:rPr>
          <w:rFonts w:ascii="Tahoma" w:hAnsi="Tahoma" w:cs="Tahoma"/>
          <w:b/>
          <w:sz w:val="24"/>
          <w:szCs w:val="24"/>
          <w:lang w:val="sr-Latn-CS"/>
        </w:rPr>
        <w:t>-</w:t>
      </w:r>
      <w:r w:rsidR="00C86622">
        <w:rPr>
          <w:rFonts w:ascii="Tahoma" w:hAnsi="Tahoma" w:cs="Tahoma"/>
          <w:b/>
          <w:sz w:val="24"/>
          <w:szCs w:val="24"/>
          <w:lang w:val="sr-Latn-CS"/>
        </w:rPr>
        <w:t>2</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5959CF">
        <w:rPr>
          <w:rFonts w:ascii="Tahoma" w:hAnsi="Tahoma" w:cs="Tahoma"/>
          <w:b/>
          <w:sz w:val="24"/>
          <w:szCs w:val="24"/>
          <w:lang w:val="sr-Latn-CS"/>
        </w:rPr>
        <w:t>11.02</w:t>
      </w:r>
      <w:r w:rsidR="00FB7A22" w:rsidRPr="001903DB">
        <w:rPr>
          <w:rFonts w:ascii="Tahoma" w:hAnsi="Tahoma" w:cs="Tahoma"/>
          <w:b/>
          <w:sz w:val="24"/>
          <w:szCs w:val="24"/>
          <w:lang w:val="sr-Latn-CS"/>
        </w:rPr>
        <w:t>.</w:t>
      </w:r>
      <w:r w:rsidR="00306C7B">
        <w:rPr>
          <w:rFonts w:ascii="Tahoma" w:hAnsi="Tahoma" w:cs="Tahoma"/>
          <w:b/>
          <w:sz w:val="24"/>
          <w:szCs w:val="24"/>
          <w:lang w:val="sr-Latn-CS"/>
        </w:rPr>
        <w:t>2019</w:t>
      </w:r>
      <w:r w:rsidR="00481ECA">
        <w:rPr>
          <w:rFonts w:ascii="Tahoma" w:hAnsi="Tahoma" w:cs="Tahoma"/>
          <w:b/>
          <w:sz w:val="24"/>
          <w:szCs w:val="24"/>
          <w:lang w:val="sr-Latn-CS"/>
        </w:rPr>
        <w:t>.</w:t>
      </w:r>
      <w:r w:rsidR="00C86622">
        <w:rPr>
          <w:rFonts w:ascii="Tahoma" w:hAnsi="Tahoma" w:cs="Tahoma"/>
          <w:b/>
          <w:sz w:val="24"/>
          <w:szCs w:val="24"/>
          <w:lang w:val="sr-Latn-CS"/>
        </w:rPr>
        <w:t xml:space="preserve"> </w:t>
      </w:r>
      <w:r w:rsidRPr="001903DB">
        <w:rPr>
          <w:rFonts w:ascii="Tahoma" w:hAnsi="Tahoma" w:cs="Tahoma"/>
          <w:b/>
          <w:sz w:val="24"/>
          <w:szCs w:val="24"/>
          <w:lang w:val="sr-Latn-CS"/>
        </w:rPr>
        <w:t xml:space="preserve">godine             </w:t>
      </w:r>
    </w:p>
    <w:p w:rsidR="00642676" w:rsidRPr="00C25EA4" w:rsidRDefault="00306A70" w:rsidP="00C25EA4">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xml:space="preserve">, </w:t>
      </w:r>
      <w:r w:rsidR="00306C7B">
        <w:rPr>
          <w:rFonts w:ascii="Tahoma" w:hAnsi="Tahoma" w:cs="Tahoma"/>
          <w:sz w:val="24"/>
          <w:szCs w:val="24"/>
          <w:lang w:val="sr-Latn-CS"/>
        </w:rPr>
        <w:t xml:space="preserve">postupajući po tužbi </w:t>
      </w:r>
      <w:r w:rsidR="00EA2916">
        <w:rPr>
          <w:rFonts w:ascii="Tahoma" w:hAnsi="Tahoma" w:cs="Tahoma"/>
          <w:sz w:val="24"/>
          <w:szCs w:val="24"/>
          <w:lang w:val="sr-Latn-CS"/>
        </w:rPr>
        <w:t>U br.11852/17</w:t>
      </w:r>
      <w:r w:rsidR="00306C7B">
        <w:rPr>
          <w:rFonts w:ascii="Tahoma" w:hAnsi="Tahoma" w:cs="Tahoma"/>
          <w:sz w:val="24"/>
          <w:szCs w:val="24"/>
          <w:lang w:val="sr-Latn-CS"/>
        </w:rPr>
        <w:t xml:space="preserve">, </w:t>
      </w:r>
      <w:r w:rsidRPr="001903DB">
        <w:rPr>
          <w:rFonts w:ascii="Tahoma" w:hAnsi="Tahoma" w:cs="Tahoma"/>
          <w:sz w:val="24"/>
          <w:szCs w:val="24"/>
          <w:lang w:val="sr-Latn-CS"/>
        </w:rPr>
        <w:t>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5959CF">
        <w:rPr>
          <w:rFonts w:ascii="Tahoma" w:hAnsi="Tahoma" w:cs="Tahoma"/>
          <w:sz w:val="24"/>
          <w:szCs w:val="24"/>
          <w:lang w:val="sr-Latn-CS"/>
        </w:rPr>
        <w:t>14/70853</w:t>
      </w:r>
      <w:r w:rsidR="003F320D" w:rsidRPr="001903DB">
        <w:rPr>
          <w:rFonts w:ascii="Tahoma" w:hAnsi="Tahoma" w:cs="Tahoma"/>
          <w:sz w:val="24"/>
          <w:szCs w:val="24"/>
          <w:lang w:val="sr-Latn-CS"/>
        </w:rPr>
        <w:t xml:space="preserve"> od </w:t>
      </w:r>
      <w:r w:rsidR="00405854">
        <w:rPr>
          <w:rFonts w:ascii="Tahoma" w:hAnsi="Tahoma" w:cs="Tahoma"/>
          <w:sz w:val="24"/>
          <w:szCs w:val="24"/>
          <w:lang w:val="sr-Latn-CS"/>
        </w:rPr>
        <w:t>08.12</w:t>
      </w:r>
      <w:r w:rsidR="00FC70E8" w:rsidRPr="001903DB">
        <w:rPr>
          <w:rFonts w:ascii="Tahoma" w:hAnsi="Tahoma" w:cs="Tahoma"/>
          <w:sz w:val="24"/>
          <w:szCs w:val="24"/>
          <w:lang w:val="sr-Latn-CS"/>
        </w:rPr>
        <w:t>.2015</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8E13C7">
        <w:rPr>
          <w:rFonts w:ascii="Tahoma" w:hAnsi="Tahoma" w:cs="Tahoma"/>
          <w:sz w:val="24"/>
          <w:szCs w:val="24"/>
          <w:lang w:val="sr-Latn-CS"/>
        </w:rPr>
        <w:t xml:space="preserve">Elektroprivrede Crne </w:t>
      </w:r>
      <w:r w:rsidR="00897BB9">
        <w:rPr>
          <w:rFonts w:ascii="Tahoma" w:hAnsi="Tahoma" w:cs="Tahoma"/>
          <w:sz w:val="24"/>
          <w:szCs w:val="24"/>
          <w:lang w:val="sr-Latn-CS"/>
        </w:rPr>
        <w:t xml:space="preserve">Gore AD Nikšić broj: </w:t>
      </w:r>
      <w:r w:rsidR="005959CF">
        <w:rPr>
          <w:rFonts w:ascii="Tahoma" w:hAnsi="Tahoma" w:cs="Tahoma"/>
          <w:sz w:val="24"/>
          <w:szCs w:val="24"/>
          <w:lang w:val="sr-Latn-CS"/>
        </w:rPr>
        <w:t>10-00-55712 od 23.09.2014</w:t>
      </w:r>
      <w:r w:rsidR="008E13C7">
        <w:rPr>
          <w:rFonts w:ascii="Tahoma" w:hAnsi="Tahoma" w:cs="Tahoma"/>
          <w:sz w:val="24"/>
          <w:szCs w:val="24"/>
          <w:lang w:val="sr-Latn-CS"/>
        </w:rPr>
        <w:t>.</w:t>
      </w:r>
      <w:r w:rsidR="005959CF">
        <w:rPr>
          <w:rFonts w:ascii="Tahoma" w:hAnsi="Tahoma" w:cs="Tahoma"/>
          <w:sz w:val="24"/>
          <w:szCs w:val="24"/>
          <w:lang w:val="sr-Latn-CS"/>
        </w:rPr>
        <w:t xml:space="preserve"> </w:t>
      </w:r>
      <w:r w:rsidR="008E13C7">
        <w:rPr>
          <w:rFonts w:ascii="Tahoma" w:hAnsi="Tahoma" w:cs="Tahoma"/>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Crne Gore”, br.44/12</w:t>
      </w:r>
      <w:r w:rsidR="00C25EA4">
        <w:rPr>
          <w:rFonts w:ascii="Tahoma" w:hAnsi="Tahoma" w:cs="Tahoma"/>
          <w:sz w:val="24"/>
          <w:szCs w:val="24"/>
          <w:lang w:val="sr-Latn-CS"/>
        </w:rPr>
        <w:t xml:space="preserve">), </w:t>
      </w:r>
      <w:r w:rsidR="00357400">
        <w:rPr>
          <w:rFonts w:ascii="Tahoma" w:hAnsi="Tahoma" w:cs="Tahoma"/>
          <w:sz w:val="24"/>
          <w:szCs w:val="24"/>
          <w:lang w:val="sr-Latn-CS"/>
        </w:rPr>
        <w:t xml:space="preserve"> člana 237 stav 2</w:t>
      </w:r>
      <w:r w:rsidR="004A20A6" w:rsidRPr="001903DB">
        <w:rPr>
          <w:rFonts w:ascii="Tahoma" w:hAnsi="Tahoma" w:cs="Tahoma"/>
          <w:sz w:val="24"/>
          <w:szCs w:val="24"/>
          <w:lang w:val="sr-Latn-CS"/>
        </w:rPr>
        <w:t xml:space="preserve"> </w:t>
      </w:r>
      <w:r w:rsidR="00C25EA4">
        <w:rPr>
          <w:rFonts w:ascii="Tahoma" w:hAnsi="Tahoma" w:cs="Tahoma"/>
          <w:sz w:val="24"/>
          <w:szCs w:val="24"/>
          <w:lang w:val="sr-Latn-CS"/>
        </w:rPr>
        <w:t xml:space="preserve">i člana 256 </w:t>
      </w:r>
      <w:r w:rsidR="004A20A6" w:rsidRPr="001903DB">
        <w:rPr>
          <w:rFonts w:ascii="Tahoma" w:hAnsi="Tahoma" w:cs="Tahoma"/>
          <w:sz w:val="24"/>
          <w:szCs w:val="24"/>
          <w:lang w:val="sr-Latn-CS"/>
        </w:rPr>
        <w:t>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DD6BDD" w:rsidRPr="00DD6BDD">
        <w:rPr>
          <w:rFonts w:ascii="Tahoma" w:hAnsi="Tahoma" w:cs="Tahoma"/>
          <w:sz w:val="24"/>
          <w:szCs w:val="24"/>
          <w:lang w:val="sr-Latn-CS"/>
        </w:rPr>
        <w:t>04.08.2018</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961ABA" w:rsidRDefault="00961ABA"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302FEE" w:rsidRPr="00C25EA4" w:rsidRDefault="00C25EA4" w:rsidP="001E6154">
      <w:pPr>
        <w:rPr>
          <w:rFonts w:ascii="Tahoma" w:hAnsi="Tahoma" w:cs="Tahoma"/>
          <w:sz w:val="24"/>
          <w:szCs w:val="24"/>
        </w:rPr>
      </w:pPr>
      <w:r>
        <w:rPr>
          <w:rFonts w:ascii="Tahoma" w:hAnsi="Tahoma" w:cs="Tahoma"/>
          <w:sz w:val="24"/>
          <w:szCs w:val="24"/>
        </w:rPr>
        <w:t>Poništava se rješenje Savjet</w:t>
      </w:r>
      <w:r w:rsidR="00EA2916">
        <w:rPr>
          <w:rFonts w:ascii="Tahoma" w:hAnsi="Tahoma" w:cs="Tahoma"/>
          <w:sz w:val="24"/>
          <w:szCs w:val="24"/>
        </w:rPr>
        <w:t>a</w:t>
      </w:r>
      <w:r>
        <w:rPr>
          <w:rFonts w:ascii="Tahoma" w:hAnsi="Tahoma" w:cs="Tahoma"/>
          <w:sz w:val="24"/>
          <w:szCs w:val="24"/>
        </w:rPr>
        <w:t xml:space="preserve"> Agencije br.</w:t>
      </w:r>
      <w:r w:rsidRPr="0040303E">
        <w:t xml:space="preserve"> </w:t>
      </w:r>
      <w:r w:rsidRPr="0040303E">
        <w:rPr>
          <w:rFonts w:ascii="Tahoma" w:hAnsi="Tahoma" w:cs="Tahoma"/>
          <w:sz w:val="24"/>
          <w:szCs w:val="24"/>
        </w:rPr>
        <w:t xml:space="preserve">UP II </w:t>
      </w:r>
      <w:r w:rsidR="005959CF">
        <w:rPr>
          <w:rFonts w:ascii="Tahoma" w:hAnsi="Tahoma" w:cs="Tahoma"/>
          <w:sz w:val="24"/>
          <w:szCs w:val="24"/>
        </w:rPr>
        <w:t>49/14</w:t>
      </w:r>
      <w:r>
        <w:rPr>
          <w:rFonts w:ascii="Tahoma" w:hAnsi="Tahoma" w:cs="Tahoma"/>
          <w:sz w:val="24"/>
          <w:szCs w:val="24"/>
        </w:rPr>
        <w:t xml:space="preserve">-1 od </w:t>
      </w:r>
      <w:r w:rsidR="00EA2916">
        <w:rPr>
          <w:rFonts w:ascii="Tahoma" w:hAnsi="Tahoma" w:cs="Tahoma"/>
          <w:sz w:val="24"/>
          <w:szCs w:val="24"/>
        </w:rPr>
        <w:t>2</w:t>
      </w:r>
      <w:r w:rsidR="005959CF">
        <w:rPr>
          <w:rFonts w:ascii="Tahoma" w:hAnsi="Tahoma" w:cs="Tahoma"/>
          <w:sz w:val="24"/>
          <w:szCs w:val="24"/>
        </w:rPr>
        <w:t>6.10</w:t>
      </w:r>
      <w:r>
        <w:rPr>
          <w:rFonts w:ascii="Tahoma" w:hAnsi="Tahoma" w:cs="Tahoma"/>
          <w:sz w:val="24"/>
          <w:szCs w:val="24"/>
        </w:rPr>
        <w:t>.2017.</w:t>
      </w:r>
      <w:r w:rsidR="005959CF">
        <w:rPr>
          <w:rFonts w:ascii="Tahoma" w:hAnsi="Tahoma" w:cs="Tahoma"/>
          <w:sz w:val="24"/>
          <w:szCs w:val="24"/>
        </w:rPr>
        <w:t xml:space="preserve"> </w:t>
      </w:r>
      <w:r>
        <w:rPr>
          <w:rFonts w:ascii="Tahoma" w:hAnsi="Tahoma" w:cs="Tahoma"/>
          <w:sz w:val="24"/>
          <w:szCs w:val="24"/>
        </w:rPr>
        <w:t>godine.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75870" w:rsidRDefault="00744F64" w:rsidP="00E104AD">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8E13C7">
        <w:rPr>
          <w:rFonts w:ascii="Tahoma" w:hAnsi="Tahoma" w:cs="Tahoma"/>
          <w:sz w:val="24"/>
          <w:szCs w:val="24"/>
          <w:lang w:val="sr-Latn-CS"/>
        </w:rPr>
        <w:t xml:space="preserve">Elektroprivrede Crne </w:t>
      </w:r>
      <w:r w:rsidR="00897BB9">
        <w:rPr>
          <w:rFonts w:ascii="Tahoma" w:hAnsi="Tahoma" w:cs="Tahoma"/>
          <w:sz w:val="24"/>
          <w:szCs w:val="24"/>
          <w:lang w:val="sr-Latn-CS"/>
        </w:rPr>
        <w:t xml:space="preserve">Gore AD Nikšić broj: </w:t>
      </w:r>
      <w:r w:rsidR="005959CF">
        <w:rPr>
          <w:rFonts w:ascii="Tahoma" w:hAnsi="Tahoma" w:cs="Tahoma"/>
          <w:sz w:val="24"/>
          <w:szCs w:val="24"/>
          <w:lang w:val="sr-Latn-CS"/>
        </w:rPr>
        <w:t>10-00-55712 od 23.09.2014</w:t>
      </w:r>
      <w:r w:rsidR="00F75870">
        <w:rPr>
          <w:rFonts w:ascii="Tahoma" w:hAnsi="Tahoma" w:cs="Tahoma"/>
          <w:sz w:val="24"/>
          <w:szCs w:val="24"/>
          <w:lang w:val="sr-Latn-CS"/>
        </w:rPr>
        <w:t>.</w:t>
      </w:r>
      <w:r w:rsidR="005959CF">
        <w:rPr>
          <w:rFonts w:ascii="Tahoma" w:hAnsi="Tahoma" w:cs="Tahoma"/>
          <w:sz w:val="24"/>
          <w:szCs w:val="24"/>
          <w:lang w:val="sr-Latn-CS"/>
        </w:rPr>
        <w:t xml:space="preserve"> </w:t>
      </w:r>
      <w:r w:rsidR="00F75870">
        <w:rPr>
          <w:rFonts w:ascii="Tahoma" w:hAnsi="Tahoma" w:cs="Tahoma"/>
          <w:sz w:val="24"/>
          <w:szCs w:val="24"/>
          <w:lang w:val="sr-Latn-CS"/>
        </w:rPr>
        <w:t xml:space="preserve">godine </w:t>
      </w:r>
    </w:p>
    <w:p w:rsidR="00B43405" w:rsidRPr="00C25EA4" w:rsidRDefault="00C25EA4" w:rsidP="00C25EA4">
      <w:pPr>
        <w:rPr>
          <w:rFonts w:ascii="Tahoma" w:hAnsi="Tahoma" w:cs="Tahoma"/>
          <w:sz w:val="24"/>
          <w:szCs w:val="24"/>
        </w:rPr>
      </w:pPr>
      <w:r w:rsidRPr="00745B2C">
        <w:rPr>
          <w:rFonts w:ascii="Tahoma" w:hAnsi="Tahoma" w:cs="Tahoma"/>
          <w:sz w:val="24"/>
          <w:szCs w:val="24"/>
        </w:rPr>
        <w:t>Predmet se dostavlja prvostepenom organu na ponovni postupak i odlučivanje.</w:t>
      </w:r>
    </w:p>
    <w:p w:rsidR="00642676" w:rsidRDefault="00642676" w:rsidP="00483C24">
      <w:pPr>
        <w:jc w:val="center"/>
        <w:rPr>
          <w:rFonts w:ascii="Tahoma" w:hAnsi="Tahoma" w:cs="Tahoma"/>
          <w:b/>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C25EA4" w:rsidRPr="0040303E" w:rsidRDefault="00C25EA4" w:rsidP="00C25EA4">
      <w:pPr>
        <w:jc w:val="both"/>
        <w:rPr>
          <w:rFonts w:ascii="Tahoma" w:hAnsi="Tahoma" w:cs="Tahoma"/>
          <w:sz w:val="24"/>
          <w:szCs w:val="24"/>
        </w:rPr>
      </w:pPr>
      <w:r w:rsidRPr="0040303E">
        <w:rPr>
          <w:rFonts w:ascii="Tahoma" w:hAnsi="Tahoma" w:cs="Tahoma"/>
          <w:sz w:val="24"/>
          <w:szCs w:val="24"/>
        </w:rPr>
        <w:t xml:space="preserve">Član 256 Zakona o opštem upravnom postupku propisuje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 </w:t>
      </w:r>
    </w:p>
    <w:p w:rsidR="00302FEE" w:rsidRPr="00C25EA4" w:rsidRDefault="00C25EA4" w:rsidP="00FF68EB">
      <w:pPr>
        <w:jc w:val="both"/>
        <w:rPr>
          <w:rFonts w:ascii="Tahoma" w:hAnsi="Tahoma" w:cs="Tahoma"/>
          <w:sz w:val="24"/>
          <w:szCs w:val="24"/>
        </w:rPr>
      </w:pPr>
      <w:r w:rsidRPr="0040303E">
        <w:rPr>
          <w:rFonts w:ascii="Tahoma" w:hAnsi="Tahoma" w:cs="Tahoma"/>
          <w:sz w:val="24"/>
          <w:szCs w:val="24"/>
        </w:rPr>
        <w:t xml:space="preserve">Savjet Agencije je na sjednici Savjeta održanoj dana </w:t>
      </w:r>
      <w:r w:rsidR="00DD6BDD">
        <w:rPr>
          <w:rFonts w:ascii="Tahoma" w:hAnsi="Tahoma" w:cs="Tahoma"/>
          <w:sz w:val="24"/>
          <w:szCs w:val="24"/>
        </w:rPr>
        <w:t>04.08</w:t>
      </w:r>
      <w:r w:rsidRPr="0040303E">
        <w:rPr>
          <w:rFonts w:ascii="Tahoma" w:hAnsi="Tahoma" w:cs="Tahoma"/>
          <w:sz w:val="24"/>
          <w:szCs w:val="24"/>
        </w:rPr>
        <w:t>.2018.</w:t>
      </w:r>
      <w:r w:rsidR="00BB4782">
        <w:rPr>
          <w:rFonts w:ascii="Tahoma" w:hAnsi="Tahoma" w:cs="Tahoma"/>
          <w:sz w:val="24"/>
          <w:szCs w:val="24"/>
        </w:rPr>
        <w:t xml:space="preserve"> </w:t>
      </w:r>
      <w:r w:rsidR="00DD6BDD">
        <w:rPr>
          <w:rFonts w:ascii="Tahoma" w:hAnsi="Tahoma" w:cs="Tahoma"/>
          <w:sz w:val="24"/>
          <w:szCs w:val="24"/>
        </w:rPr>
        <w:t xml:space="preserve">godine </w:t>
      </w:r>
      <w:r w:rsidRPr="0040303E">
        <w:rPr>
          <w:rFonts w:ascii="Tahoma" w:hAnsi="Tahoma" w:cs="Tahoma"/>
          <w:sz w:val="24"/>
          <w:szCs w:val="24"/>
        </w:rPr>
        <w:t xml:space="preserve">poništio rješenje </w:t>
      </w:r>
      <w:r w:rsidR="00BB4782" w:rsidRPr="00BB4782">
        <w:rPr>
          <w:rFonts w:ascii="Tahoma" w:hAnsi="Tahoma" w:cs="Tahoma"/>
          <w:sz w:val="24"/>
          <w:szCs w:val="24"/>
        </w:rPr>
        <w:t>UP II 49/14-1</w:t>
      </w:r>
      <w:r>
        <w:rPr>
          <w:rFonts w:ascii="Tahoma" w:hAnsi="Tahoma" w:cs="Tahoma"/>
          <w:sz w:val="24"/>
          <w:szCs w:val="24"/>
        </w:rPr>
        <w:t xml:space="preserve"> od </w:t>
      </w:r>
      <w:r w:rsidR="00BB4782">
        <w:rPr>
          <w:rFonts w:ascii="Tahoma" w:hAnsi="Tahoma" w:cs="Tahoma"/>
          <w:sz w:val="24"/>
          <w:szCs w:val="24"/>
        </w:rPr>
        <w:t>26.10</w:t>
      </w:r>
      <w:r>
        <w:rPr>
          <w:rFonts w:ascii="Tahoma" w:hAnsi="Tahoma" w:cs="Tahoma"/>
          <w:sz w:val="24"/>
          <w:szCs w:val="24"/>
        </w:rPr>
        <w:t>.2017</w:t>
      </w:r>
      <w:r w:rsidRPr="0040303E">
        <w:rPr>
          <w:rFonts w:ascii="Tahoma" w:hAnsi="Tahoma" w:cs="Tahoma"/>
          <w:sz w:val="24"/>
          <w:szCs w:val="24"/>
        </w:rPr>
        <w:t>.</w:t>
      </w:r>
      <w:r w:rsidR="00BB4782">
        <w:rPr>
          <w:rFonts w:ascii="Tahoma" w:hAnsi="Tahoma" w:cs="Tahoma"/>
          <w:sz w:val="24"/>
          <w:szCs w:val="24"/>
        </w:rPr>
        <w:t xml:space="preserve"> </w:t>
      </w:r>
      <w:r w:rsidRPr="0040303E">
        <w:rPr>
          <w:rFonts w:ascii="Tahoma" w:hAnsi="Tahoma" w:cs="Tahoma"/>
          <w:sz w:val="24"/>
          <w:szCs w:val="24"/>
        </w:rPr>
        <w:t>godine i odlučio da usvoji žalbu, te da vrati</w:t>
      </w:r>
      <w:r w:rsidR="00EA2916">
        <w:rPr>
          <w:rFonts w:ascii="Tahoma" w:hAnsi="Tahoma" w:cs="Tahoma"/>
          <w:sz w:val="24"/>
          <w:szCs w:val="24"/>
        </w:rPr>
        <w:t>o</w:t>
      </w:r>
      <w:r w:rsidRPr="0040303E">
        <w:rPr>
          <w:rFonts w:ascii="Tahoma" w:hAnsi="Tahoma" w:cs="Tahoma"/>
          <w:sz w:val="24"/>
          <w:szCs w:val="24"/>
        </w:rPr>
        <w:t xml:space="preserve"> predmet prvostepenom organu na ponovni postupak. </w:t>
      </w:r>
    </w:p>
    <w:p w:rsidR="009C6CCF" w:rsidRDefault="00976EA7" w:rsidP="00BB4782">
      <w:pPr>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5959CF">
        <w:rPr>
          <w:rFonts w:ascii="Tahoma" w:hAnsi="Tahoma" w:cs="Tahoma"/>
          <w:sz w:val="24"/>
          <w:szCs w:val="24"/>
          <w:lang w:val="sr-Latn-CS"/>
        </w:rPr>
        <w:t>14/70853</w:t>
      </w:r>
      <w:r w:rsidR="005B42F0" w:rsidRPr="001903DB">
        <w:rPr>
          <w:rFonts w:ascii="Tahoma" w:hAnsi="Tahoma" w:cs="Tahoma"/>
          <w:sz w:val="24"/>
          <w:szCs w:val="24"/>
          <w:lang w:val="sr-Latn-CS"/>
        </w:rPr>
        <w:t xml:space="preserve"> od </w:t>
      </w:r>
      <w:r w:rsidR="00BB4782">
        <w:rPr>
          <w:rFonts w:ascii="Tahoma" w:hAnsi="Tahoma" w:cs="Tahoma"/>
          <w:sz w:val="24"/>
          <w:szCs w:val="24"/>
          <w:lang w:val="sr-Latn-CS"/>
        </w:rPr>
        <w:t>11.06.2014</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897BB9">
        <w:rPr>
          <w:rFonts w:ascii="Tahoma" w:hAnsi="Tahoma" w:cs="Tahoma"/>
          <w:sz w:val="24"/>
          <w:szCs w:val="24"/>
          <w:lang w:val="sr-Latn-CS"/>
        </w:rPr>
        <w:t xml:space="preserve">br. </w:t>
      </w:r>
      <w:r w:rsidR="005959CF">
        <w:rPr>
          <w:rFonts w:ascii="Tahoma" w:hAnsi="Tahoma" w:cs="Tahoma"/>
          <w:sz w:val="24"/>
          <w:szCs w:val="24"/>
          <w:lang w:val="sr-Latn-CS"/>
        </w:rPr>
        <w:t>10-00-55712 od 23.09.2014</w:t>
      </w:r>
      <w:r w:rsidR="005B42F0">
        <w:rPr>
          <w:rFonts w:ascii="Tahoma" w:hAnsi="Tahoma" w:cs="Tahoma"/>
          <w:sz w:val="24"/>
          <w:szCs w:val="24"/>
          <w:lang w:val="sr-Latn-CS"/>
        </w:rPr>
        <w:t xml:space="preserve">.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BB4782" w:rsidRPr="00BB4782">
        <w:rPr>
          <w:rFonts w:ascii="Tahoma" w:hAnsi="Tahoma" w:cs="Tahoma"/>
          <w:sz w:val="24"/>
          <w:szCs w:val="24"/>
          <w:lang w:val="sr-Latn-CS"/>
        </w:rPr>
        <w:t xml:space="preserve">Odbija se zahtjev za pristup informaciji podnijet od strane Mreže za afirmaciju nevladinog sektora - MANS br. 14/70853 od 11.06.2014. godine, koji je zaveden kod Elektoprivrede Crne </w:t>
      </w:r>
      <w:r w:rsidR="00BB4782" w:rsidRPr="00BB4782">
        <w:rPr>
          <w:rFonts w:ascii="Tahoma" w:hAnsi="Tahoma" w:cs="Tahoma"/>
          <w:sz w:val="24"/>
          <w:szCs w:val="24"/>
          <w:lang w:val="sr-Latn-CS"/>
        </w:rPr>
        <w:lastRenderedPageBreak/>
        <w:t>Gore AD Nikšić pod brojem 11-00-32071 od 12.06.2014. godine kao neosnovan.</w:t>
      </w:r>
      <w:r w:rsidR="00A70BCA">
        <w:rPr>
          <w:rFonts w:ascii="Tahoma" w:hAnsi="Tahoma" w:cs="Tahoma"/>
          <w:sz w:val="24"/>
          <w:szCs w:val="24"/>
          <w:lang w:val="sr-Latn-CS"/>
        </w:rPr>
        <w:t xml:space="preserve"> </w:t>
      </w:r>
      <w:r w:rsidR="00BB4782">
        <w:rPr>
          <w:rFonts w:ascii="Tahoma" w:hAnsi="Tahoma" w:cs="Tahoma"/>
          <w:sz w:val="24"/>
          <w:szCs w:val="24"/>
        </w:rPr>
        <w:t>U obrazloženju se navodi da je</w:t>
      </w:r>
      <w:r w:rsidR="0006252C">
        <w:rPr>
          <w:rFonts w:ascii="Tahoma" w:hAnsi="Tahoma" w:cs="Tahoma"/>
          <w:sz w:val="24"/>
          <w:szCs w:val="24"/>
        </w:rPr>
        <w:t xml:space="preserve"> </w:t>
      </w:r>
      <w:r w:rsidR="00BB4782">
        <w:rPr>
          <w:rFonts w:ascii="Tahoma" w:hAnsi="Tahoma" w:cs="Tahoma"/>
          <w:sz w:val="24"/>
          <w:szCs w:val="24"/>
        </w:rPr>
        <w:t>r</w:t>
      </w:r>
      <w:r w:rsidR="00BB4782" w:rsidRPr="00BB4782">
        <w:rPr>
          <w:rFonts w:ascii="Tahoma" w:hAnsi="Tahoma" w:cs="Tahoma"/>
          <w:sz w:val="24"/>
          <w:szCs w:val="24"/>
        </w:rPr>
        <w:t>ješavajući po predmetnom zahtjevu za slobodan pristup informacijama, Elektroprivreda Crne Gore AD Nikšić sprovela upravni postupak i utvrdila sve odlučne činjenice i okolnosti koj</w:t>
      </w:r>
      <w:r w:rsidR="00BB4782">
        <w:rPr>
          <w:rFonts w:ascii="Tahoma" w:hAnsi="Tahoma" w:cs="Tahoma"/>
          <w:sz w:val="24"/>
          <w:szCs w:val="24"/>
        </w:rPr>
        <w:t xml:space="preserve">e su od značaja za odlučivanje. </w:t>
      </w:r>
      <w:r w:rsidR="00BB4782" w:rsidRPr="00BB4782">
        <w:rPr>
          <w:rFonts w:ascii="Tahoma" w:hAnsi="Tahoma" w:cs="Tahoma"/>
          <w:sz w:val="24"/>
          <w:szCs w:val="24"/>
        </w:rPr>
        <w:t xml:space="preserve">Zahtjev za pristup informacijama </w:t>
      </w:r>
      <w:r w:rsidR="00BB4782">
        <w:rPr>
          <w:rFonts w:ascii="Tahoma" w:hAnsi="Tahoma" w:cs="Tahoma"/>
          <w:sz w:val="24"/>
          <w:szCs w:val="24"/>
        </w:rPr>
        <w:t xml:space="preserve">odbijen je iz sledećih razloga: </w:t>
      </w:r>
      <w:r w:rsidR="00BB4782" w:rsidRPr="00BB4782">
        <w:rPr>
          <w:rFonts w:ascii="Tahoma" w:hAnsi="Tahoma" w:cs="Tahoma"/>
          <w:sz w:val="24"/>
          <w:szCs w:val="24"/>
        </w:rPr>
        <w:t>Članom 14 stav 1 tačka 5 Zakona o s</w:t>
      </w:r>
      <w:r w:rsidR="00BB4782">
        <w:rPr>
          <w:rFonts w:ascii="Tahoma" w:hAnsi="Tahoma" w:cs="Tahoma"/>
          <w:sz w:val="24"/>
          <w:szCs w:val="24"/>
        </w:rPr>
        <w:t>lobodnom pristupu informacijama</w:t>
      </w:r>
      <w:r w:rsidR="00BB4782" w:rsidRPr="00BB4782">
        <w:rPr>
          <w:rFonts w:ascii="Tahoma" w:hAnsi="Tahoma" w:cs="Tahoma"/>
          <w:sz w:val="24"/>
          <w:szCs w:val="24"/>
        </w:rPr>
        <w:t xml:space="preserve"> utvrđeno je da organ vlasti može ograničiti pristup informaciji ili dijelu informacije, ako je to u interesu zaštite trgovinskih i drugih ekonomskih interesa od objavljvanja podataka koji se </w:t>
      </w:r>
      <w:r w:rsidR="00BB4782">
        <w:rPr>
          <w:rFonts w:ascii="Tahoma" w:hAnsi="Tahoma" w:cs="Tahoma"/>
          <w:sz w:val="24"/>
          <w:szCs w:val="24"/>
        </w:rPr>
        <w:t xml:space="preserve">odnose na zaštitu konkurencije. </w:t>
      </w:r>
      <w:r w:rsidR="00BB4782" w:rsidRPr="00BB4782">
        <w:rPr>
          <w:rFonts w:ascii="Tahoma" w:hAnsi="Tahoma" w:cs="Tahoma"/>
          <w:sz w:val="24"/>
          <w:szCs w:val="24"/>
        </w:rPr>
        <w:t>Elektroprivreda Crne Gore AD Nikšić je, u skladu sa članom 16 stav 1 Zakona o slobodnom pristupu informacijama, sprovela test štetnosti objelodanjivanja ove informacije i utvrdila da dokumentacija tražena predmetnim zahtjevom sadrži komercijalno osjetljive podatke čijim bi objavljivanjem EPCG AD Nikšić mogla biti dovedena u nepovoljan položaj, što bi dovelo do narušavanja trgovinskih i drugih ekonomskih interesa Elekt</w:t>
      </w:r>
      <w:r w:rsidR="00BB4782">
        <w:rPr>
          <w:rFonts w:ascii="Tahoma" w:hAnsi="Tahoma" w:cs="Tahoma"/>
          <w:sz w:val="24"/>
          <w:szCs w:val="24"/>
        </w:rPr>
        <w:t xml:space="preserve">roprivrede Crne Gore AD Nikšić. </w:t>
      </w:r>
      <w:r w:rsidR="00BB4782" w:rsidRPr="00BB4782">
        <w:rPr>
          <w:rFonts w:ascii="Tahoma" w:hAnsi="Tahoma" w:cs="Tahoma"/>
          <w:sz w:val="24"/>
          <w:szCs w:val="24"/>
        </w:rPr>
        <w:t>Naime, ugovori o savjetodavnim, pravnim i konslultantskim uslugama koje je EPCG AD Nikšić zaključila u 2013. godini i novčane obaveze koje je po istima izmirila, Regulatorna agencija za eneregetiku, u postupku odobravanja regulatorno dozvoljenog prihoda, ne prihvata u opravdane troškove poslovanja. Shodno navedenom, kako trošak koji EPCG AD Nikšić ima po osnovu traženih ugovora ne utiče na tarife - cijene električne enegrije, to smatra da ne postoji interes javnosti da bude upoz</w:t>
      </w:r>
      <w:r w:rsidR="00BB4782">
        <w:rPr>
          <w:rFonts w:ascii="Tahoma" w:hAnsi="Tahoma" w:cs="Tahoma"/>
          <w:sz w:val="24"/>
          <w:szCs w:val="24"/>
        </w:rPr>
        <w:t xml:space="preserve">nata sa traženim informacijama. </w:t>
      </w:r>
      <w:r w:rsidR="00BB4782" w:rsidRPr="00BB4782">
        <w:rPr>
          <w:rFonts w:ascii="Tahoma" w:hAnsi="Tahoma" w:cs="Tahoma"/>
          <w:sz w:val="24"/>
          <w:szCs w:val="24"/>
        </w:rPr>
        <w:t>Obzirom da navedni troškovi ne spadaju u kategoriju troškova poslovanja na koje energetski subjekat može djelimično uticati, kao ni troškovi poslovanja na koje energetski subjekt ne može uticati, to isti ne predstavljaju opravdane troškove poslovanja EPCG, iz kojeg razloga ne postoji interes javnosti da bude upoz</w:t>
      </w:r>
      <w:r w:rsidR="00BB4782">
        <w:rPr>
          <w:rFonts w:ascii="Tahoma" w:hAnsi="Tahoma" w:cs="Tahoma"/>
          <w:sz w:val="24"/>
          <w:szCs w:val="24"/>
        </w:rPr>
        <w:t xml:space="preserve">nata sa traženim informacijama. </w:t>
      </w:r>
      <w:r w:rsidR="00BB4782" w:rsidRPr="00BB4782">
        <w:rPr>
          <w:rFonts w:ascii="Tahoma" w:hAnsi="Tahoma" w:cs="Tahoma"/>
          <w:sz w:val="24"/>
          <w:szCs w:val="24"/>
        </w:rPr>
        <w:t xml:space="preserve">Takođe, </w:t>
      </w:r>
      <w:r w:rsidR="00354C7A">
        <w:rPr>
          <w:rFonts w:ascii="Tahoma" w:hAnsi="Tahoma" w:cs="Tahoma"/>
          <w:sz w:val="24"/>
          <w:szCs w:val="24"/>
        </w:rPr>
        <w:t>prvostepeni organ ističe da je</w:t>
      </w:r>
      <w:r w:rsidR="00BB4782" w:rsidRPr="00BB4782">
        <w:rPr>
          <w:rFonts w:ascii="Tahoma" w:hAnsi="Tahoma" w:cs="Tahoma"/>
          <w:sz w:val="24"/>
          <w:szCs w:val="24"/>
        </w:rPr>
        <w:t xml:space="preserve"> za dostavu traženih informacija potrebna je saglasnost drugih ugovornih stran</w:t>
      </w:r>
      <w:r w:rsidR="00354C7A">
        <w:rPr>
          <w:rFonts w:ascii="Tahoma" w:hAnsi="Tahoma" w:cs="Tahoma"/>
          <w:sz w:val="24"/>
          <w:szCs w:val="24"/>
        </w:rPr>
        <w:t>a, a čiju saglasnost nijesu</w:t>
      </w:r>
      <w:r w:rsidR="00BB4782" w:rsidRPr="00BB4782">
        <w:rPr>
          <w:rFonts w:ascii="Tahoma" w:hAnsi="Tahoma" w:cs="Tahoma"/>
          <w:sz w:val="24"/>
          <w:szCs w:val="24"/>
        </w:rPr>
        <w:t xml:space="preserve"> dobili, te bi u tom smislu, dostavljanjem traženih informacija, EPCG AD Nikšić postupila suprotn</w:t>
      </w:r>
      <w:r w:rsidR="00BB4782">
        <w:rPr>
          <w:rFonts w:ascii="Tahoma" w:hAnsi="Tahoma" w:cs="Tahoma"/>
          <w:sz w:val="24"/>
          <w:szCs w:val="24"/>
        </w:rPr>
        <w:t xml:space="preserve">o odredbama predmetnih ugovora. </w:t>
      </w:r>
      <w:r w:rsidR="00BB4782" w:rsidRPr="00BB4782">
        <w:rPr>
          <w:rFonts w:ascii="Tahoma" w:hAnsi="Tahoma" w:cs="Tahoma"/>
          <w:sz w:val="24"/>
          <w:szCs w:val="24"/>
        </w:rPr>
        <w:t>Imajući u vidu sve navedeno odlučeno je kao u dispozitivu Rješenja.</w:t>
      </w:r>
      <w:r w:rsidR="00F31190">
        <w:rPr>
          <w:rFonts w:ascii="Tahoma" w:hAnsi="Tahoma" w:cs="Tahoma"/>
          <w:sz w:val="24"/>
          <w:szCs w:val="24"/>
        </w:rPr>
        <w:t xml:space="preserve">  </w:t>
      </w:r>
    </w:p>
    <w:p w:rsidR="003A2BD2" w:rsidRPr="00354C7A" w:rsidRDefault="00430E57" w:rsidP="00354C7A">
      <w:pPr>
        <w:jc w:val="both"/>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w:t>
      </w:r>
      <w:r w:rsidR="00DA5C60">
        <w:rPr>
          <w:rFonts w:ascii="Tahoma" w:hAnsi="Tahoma" w:cs="Tahoma"/>
          <w:sz w:val="24"/>
          <w:szCs w:val="24"/>
          <w:lang w:val="sr-Latn-CS"/>
        </w:rPr>
        <w:t xml:space="preserve">se </w:t>
      </w:r>
      <w:r w:rsidRPr="001903DB">
        <w:rPr>
          <w:rFonts w:ascii="Tahoma" w:hAnsi="Tahoma" w:cs="Tahoma"/>
          <w:sz w:val="24"/>
          <w:szCs w:val="24"/>
          <w:lang w:val="sr-Latn-CS"/>
        </w:rPr>
        <w:t>rješenje pobija zbog</w:t>
      </w:r>
      <w:r w:rsidR="002E2A63">
        <w:rPr>
          <w:rFonts w:ascii="Tahoma" w:hAnsi="Tahoma" w:cs="Tahoma"/>
          <w:sz w:val="24"/>
          <w:szCs w:val="24"/>
          <w:lang w:val="sr-Latn-CS"/>
        </w:rPr>
        <w:t xml:space="preserve"> </w:t>
      </w:r>
      <w:r w:rsidR="001614D1">
        <w:rPr>
          <w:rFonts w:ascii="Tahoma" w:hAnsi="Tahoma" w:cs="Tahoma"/>
          <w:sz w:val="24"/>
          <w:szCs w:val="24"/>
          <w:lang w:val="sr-Latn-CS"/>
        </w:rPr>
        <w:t>pogrešne primjene materijalnog prava</w:t>
      </w:r>
      <w:r w:rsidR="00F31190">
        <w:rPr>
          <w:rFonts w:ascii="Tahoma" w:hAnsi="Tahoma" w:cs="Tahoma"/>
          <w:sz w:val="24"/>
          <w:szCs w:val="24"/>
          <w:lang w:val="sr-Latn-CS"/>
        </w:rPr>
        <w:t xml:space="preserve"> i</w:t>
      </w:r>
      <w:r w:rsidR="00F31190" w:rsidRPr="00F31190">
        <w:rPr>
          <w:rFonts w:ascii="Tahoma" w:hAnsi="Tahoma" w:cs="Tahoma"/>
          <w:sz w:val="24"/>
          <w:szCs w:val="24"/>
          <w:lang w:val="sr-Latn-CS"/>
        </w:rPr>
        <w:t xml:space="preserve"> </w:t>
      </w:r>
      <w:r w:rsidR="00F31190">
        <w:rPr>
          <w:rFonts w:ascii="Tahoma" w:hAnsi="Tahoma" w:cs="Tahoma"/>
          <w:sz w:val="24"/>
          <w:szCs w:val="24"/>
          <w:lang w:val="sr-Latn-CS"/>
        </w:rPr>
        <w:t>povrede pravila postupka</w:t>
      </w:r>
      <w:r w:rsidR="00DA5C60">
        <w:rPr>
          <w:rFonts w:ascii="Tahoma" w:hAnsi="Tahoma" w:cs="Tahoma"/>
          <w:sz w:val="24"/>
          <w:szCs w:val="24"/>
          <w:lang w:val="sr-Latn-CS"/>
        </w:rPr>
        <w:t>.</w:t>
      </w:r>
      <w:r w:rsidR="001614D1">
        <w:rPr>
          <w:rFonts w:ascii="Tahoma" w:hAnsi="Tahoma" w:cs="Tahoma"/>
          <w:sz w:val="24"/>
          <w:szCs w:val="24"/>
          <w:lang w:val="sr-Latn-CS"/>
        </w:rPr>
        <w:t xml:space="preserve"> </w:t>
      </w:r>
      <w:r w:rsidR="0068795D" w:rsidRPr="001903DB">
        <w:rPr>
          <w:rFonts w:ascii="Tahoma" w:hAnsi="Tahoma" w:cs="Tahoma"/>
          <w:sz w:val="24"/>
          <w:szCs w:val="24"/>
          <w:lang w:val="sr-Latn-CS"/>
        </w:rPr>
        <w:t xml:space="preserve"> </w:t>
      </w:r>
      <w:r w:rsidR="00013B6D">
        <w:rPr>
          <w:rFonts w:ascii="Tahoma" w:hAnsi="Tahoma" w:cs="Tahoma"/>
          <w:sz w:val="24"/>
          <w:szCs w:val="24"/>
          <w:lang w:val="sr-Latn-CS"/>
        </w:rPr>
        <w:t>Podnosilac žalbe navodi da</w:t>
      </w:r>
      <w:r w:rsidR="00F65F98">
        <w:rPr>
          <w:rFonts w:ascii="Tahoma" w:hAnsi="Tahoma" w:cs="Tahoma"/>
          <w:sz w:val="24"/>
          <w:szCs w:val="24"/>
          <w:lang w:val="sr-Latn-CS"/>
        </w:rPr>
        <w:t xml:space="preserve"> im</w:t>
      </w:r>
      <w:r w:rsidR="00013B6D">
        <w:rPr>
          <w:rFonts w:ascii="Tahoma" w:hAnsi="Tahoma" w:cs="Tahoma"/>
          <w:sz w:val="24"/>
          <w:szCs w:val="24"/>
          <w:lang w:val="sr-Latn-CS"/>
        </w:rPr>
        <w:t xml:space="preserve"> je </w:t>
      </w:r>
      <w:r w:rsidR="00F65F98">
        <w:rPr>
          <w:rFonts w:ascii="Tahoma" w:hAnsi="Tahoma" w:cs="Tahoma"/>
          <w:sz w:val="24"/>
          <w:szCs w:val="24"/>
          <w:lang w:val="sr-Latn-CS"/>
        </w:rPr>
        <w:t>d</w:t>
      </w:r>
      <w:r w:rsidR="00354C7A" w:rsidRPr="00354C7A">
        <w:rPr>
          <w:rFonts w:ascii="Tahoma" w:hAnsi="Tahoma" w:cs="Tahoma"/>
          <w:sz w:val="24"/>
          <w:szCs w:val="24"/>
          <w:lang w:val="sr-Latn-CS"/>
        </w:rPr>
        <w:t>ana 25. septembra 2014. godine dostavljeno rješenje Elektroprivrede Crne Gore AD Nikšić broj: 10-00-55712 od 23. septembra 2014. godine, kojim se zahtjev za sloboda</w:t>
      </w:r>
      <w:r w:rsidR="00F65F98">
        <w:rPr>
          <w:rFonts w:ascii="Tahoma" w:hAnsi="Tahoma" w:cs="Tahoma"/>
          <w:sz w:val="24"/>
          <w:szCs w:val="24"/>
          <w:lang w:val="sr-Latn-CS"/>
        </w:rPr>
        <w:t xml:space="preserve">n pristup informacijama odbija. </w:t>
      </w:r>
      <w:r w:rsidR="00354C7A" w:rsidRPr="00354C7A">
        <w:rPr>
          <w:rFonts w:ascii="Tahoma" w:hAnsi="Tahoma" w:cs="Tahoma"/>
          <w:sz w:val="24"/>
          <w:szCs w:val="24"/>
          <w:lang w:val="sr-Latn-CS"/>
        </w:rPr>
        <w:t>Žalilac smatra da navedeno rje</w:t>
      </w:r>
      <w:r w:rsidR="00F65F98">
        <w:rPr>
          <w:rFonts w:ascii="Tahoma" w:hAnsi="Tahoma" w:cs="Tahoma"/>
          <w:sz w:val="24"/>
          <w:szCs w:val="24"/>
          <w:lang w:val="sr-Latn-CS"/>
        </w:rPr>
        <w:t xml:space="preserve">šenje nije u skladu sa zakonom. </w:t>
      </w:r>
      <w:r w:rsidR="00354C7A" w:rsidRPr="00354C7A">
        <w:rPr>
          <w:rFonts w:ascii="Tahoma" w:hAnsi="Tahoma" w:cs="Tahoma"/>
          <w:sz w:val="24"/>
          <w:szCs w:val="24"/>
          <w:lang w:val="sr-Latn-CS"/>
        </w:rPr>
        <w:t xml:space="preserve">Elektroprivreda Crne Gore navodi da je članom 14 stav 1 tačka 5 Zakona o slobodnom pristupu informacijama utvrđeno da organ vlasti može ograničiti pristup informaciji ili dijelu informacije, ako je to u interesu zaštite trgovinskih i drugih ekonomskih interesa od objavljvanja podataka koji se </w:t>
      </w:r>
      <w:r w:rsidR="00F65F98">
        <w:rPr>
          <w:rFonts w:ascii="Tahoma" w:hAnsi="Tahoma" w:cs="Tahoma"/>
          <w:sz w:val="24"/>
          <w:szCs w:val="24"/>
          <w:lang w:val="sr-Latn-CS"/>
        </w:rPr>
        <w:t xml:space="preserve">odnose na zaštitu konkurencije. </w:t>
      </w:r>
      <w:r w:rsidR="00354C7A" w:rsidRPr="00354C7A">
        <w:rPr>
          <w:rFonts w:ascii="Tahoma" w:hAnsi="Tahoma" w:cs="Tahoma"/>
          <w:sz w:val="24"/>
          <w:szCs w:val="24"/>
          <w:lang w:val="sr-Latn-CS"/>
        </w:rPr>
        <w:t xml:space="preserve">Elektroprivreda Crne Gore je, kako navodi, u </w:t>
      </w:r>
      <w:r w:rsidR="00354C7A" w:rsidRPr="00354C7A">
        <w:rPr>
          <w:rFonts w:ascii="Tahoma" w:hAnsi="Tahoma" w:cs="Tahoma"/>
          <w:sz w:val="24"/>
          <w:szCs w:val="24"/>
          <w:lang w:val="sr-Latn-CS"/>
        </w:rPr>
        <w:lastRenderedPageBreak/>
        <w:t>skladu sa članom 16 stav 1 Zakona o slobodnom pristupu informacijama, sprovela test štetnosti objelodanjivanja ove informacije i utvrdila da dokumentacija tražena predmetnim zahtjevom sadrži komercijalno osjetljive podatke čijim bi objavljivanjem EPCG AD Nikšić mogla biti dovedena u nepovoljan položaj, što bi dovelo do narušavanja trgovinskih i drugih ekonomskih interesa Elekt</w:t>
      </w:r>
      <w:r w:rsidR="00FC71C1">
        <w:rPr>
          <w:rFonts w:ascii="Tahoma" w:hAnsi="Tahoma" w:cs="Tahoma"/>
          <w:sz w:val="24"/>
          <w:szCs w:val="24"/>
          <w:lang w:val="sr-Latn-CS"/>
        </w:rPr>
        <w:t xml:space="preserve">roprivrede Crne Gore AD Nikšić. </w:t>
      </w:r>
      <w:r w:rsidR="00354C7A" w:rsidRPr="00354C7A">
        <w:rPr>
          <w:rFonts w:ascii="Tahoma" w:hAnsi="Tahoma" w:cs="Tahoma"/>
          <w:sz w:val="24"/>
          <w:szCs w:val="24"/>
          <w:lang w:val="sr-Latn-CS"/>
        </w:rPr>
        <w:t>Dalje se navodi da Regulatorna agencija za eneregetiku, u opravdane troškove poslovanja ne prihvata troškove po osnovu ugovora za pružanje p</w:t>
      </w:r>
      <w:r w:rsidR="00FC71C1">
        <w:rPr>
          <w:rFonts w:ascii="Tahoma" w:hAnsi="Tahoma" w:cs="Tahoma"/>
          <w:sz w:val="24"/>
          <w:szCs w:val="24"/>
          <w:lang w:val="sr-Latn-CS"/>
        </w:rPr>
        <w:t xml:space="preserve">ravnih i konsultantskih usluga. </w:t>
      </w:r>
      <w:r w:rsidR="00354C7A" w:rsidRPr="00354C7A">
        <w:rPr>
          <w:rFonts w:ascii="Tahoma" w:hAnsi="Tahoma" w:cs="Tahoma"/>
          <w:sz w:val="24"/>
          <w:szCs w:val="24"/>
          <w:lang w:val="sr-Latn-CS"/>
        </w:rPr>
        <w:t>Kako navedni troškovi ne spadaju u kategoriju troškova poslovanja na koje energetski subjekat može djelimicno uticati, kao ni troškovi poslovanja na koje energet</w:t>
      </w:r>
      <w:r w:rsidR="00FC71C1">
        <w:rPr>
          <w:rFonts w:ascii="Tahoma" w:hAnsi="Tahoma" w:cs="Tahoma"/>
          <w:sz w:val="24"/>
          <w:szCs w:val="24"/>
          <w:lang w:val="sr-Latn-CS"/>
        </w:rPr>
        <w:t>ski subjekt ne može uticati, to n</w:t>
      </w:r>
      <w:r w:rsidR="00354C7A" w:rsidRPr="00354C7A">
        <w:rPr>
          <w:rFonts w:ascii="Tahoma" w:hAnsi="Tahoma" w:cs="Tahoma"/>
          <w:sz w:val="24"/>
          <w:szCs w:val="24"/>
          <w:lang w:val="sr-Latn-CS"/>
        </w:rPr>
        <w:t>a kraju, Elektroprivreda Crne Gore ističe da za dostavu traženih informacija je potrebna saglasnost druge ugovorne strane, a koju saglasnost nijesu dobili od druge ugovorene strane, te bi u tom smislu, dostavljanjem traženih informacija, EPCG AD Nikšić postupila suprotn</w:t>
      </w:r>
      <w:r w:rsidR="00FC71C1">
        <w:rPr>
          <w:rFonts w:ascii="Tahoma" w:hAnsi="Tahoma" w:cs="Tahoma"/>
          <w:sz w:val="24"/>
          <w:szCs w:val="24"/>
          <w:lang w:val="sr-Latn-CS"/>
        </w:rPr>
        <w:t xml:space="preserve">o odredbama predmetnih ugovora. </w:t>
      </w:r>
      <w:r w:rsidR="00354C7A" w:rsidRPr="00354C7A">
        <w:rPr>
          <w:rFonts w:ascii="Tahoma" w:hAnsi="Tahoma" w:cs="Tahoma"/>
          <w:sz w:val="24"/>
          <w:szCs w:val="24"/>
          <w:lang w:val="sr-Latn-CS"/>
        </w:rPr>
        <w:t>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FC71C1">
        <w:rPr>
          <w:rFonts w:ascii="Tahoma" w:hAnsi="Tahoma" w:cs="Tahoma"/>
          <w:sz w:val="24"/>
          <w:szCs w:val="24"/>
          <w:lang w:val="sr-Latn-CS"/>
        </w:rPr>
        <w:t xml:space="preserve">. </w:t>
      </w:r>
      <w:r w:rsidR="00354C7A" w:rsidRPr="00354C7A">
        <w:rPr>
          <w:rFonts w:ascii="Tahoma" w:hAnsi="Tahoma" w:cs="Tahoma"/>
          <w:sz w:val="24"/>
          <w:szCs w:val="24"/>
          <w:lang w:val="sr-Latn-CS"/>
        </w:rPr>
        <w:t>Zakonska odrednica (član 7 stav 1 ZoSPI) da je objavljivanje informacija u posjedu organa vlasti u javnom interesu ima višestruki značaj. Utvrđivanjem javnog interesa u ovoj oblasti na nesumnjiv način dat je primat interesu da se informacije objavljuju u odnosu na suprotni interes da se informacije, zbog bilo kojeg razloga uključujući i eventualnu štetu po nosioce tog int</w:t>
      </w:r>
      <w:r w:rsidR="00FC71C1">
        <w:rPr>
          <w:rFonts w:ascii="Tahoma" w:hAnsi="Tahoma" w:cs="Tahoma"/>
          <w:sz w:val="24"/>
          <w:szCs w:val="24"/>
          <w:lang w:val="sr-Latn-CS"/>
        </w:rPr>
        <w:t xml:space="preserve">eresa, izuzmu od objavljivanja. </w:t>
      </w:r>
      <w:r w:rsidR="00354C7A" w:rsidRPr="00354C7A">
        <w:rPr>
          <w:rFonts w:ascii="Tahoma" w:hAnsi="Tahoma" w:cs="Tahoma"/>
          <w:sz w:val="24"/>
          <w:szCs w:val="24"/>
          <w:lang w:val="sr-Latn-CS"/>
        </w:rPr>
        <w:t xml:space="preserve">Čak i kada bi se pristup dijelu informacija traženih zahtjevom mogao ograničiti, svi Ugovori koje je Elektroprivreda zaključila ne mogu biti povjerljivi u cjelosti, u suprotnom isti ne bi bili u skladu sa </w:t>
      </w:r>
      <w:r w:rsidR="00FC71C1">
        <w:rPr>
          <w:rFonts w:ascii="Tahoma" w:hAnsi="Tahoma" w:cs="Tahoma"/>
          <w:sz w:val="24"/>
          <w:szCs w:val="24"/>
          <w:lang w:val="sr-Latn-CS"/>
        </w:rPr>
        <w:t xml:space="preserve">pozitivnim propisima Crne Gore. </w:t>
      </w:r>
      <w:r w:rsidR="00354C7A" w:rsidRPr="00354C7A">
        <w:rPr>
          <w:rFonts w:ascii="Tahoma" w:hAnsi="Tahoma" w:cs="Tahoma"/>
          <w:sz w:val="24"/>
          <w:szCs w:val="24"/>
          <w:lang w:val="sr-Latn-CS"/>
        </w:rPr>
        <w:t>U prilog navedenom ide i presuda Upravnog suda U. Broj 358/10 od dana 14. maja 2010. godine, u kojoj se navodi da se povjerljivost ne može odnositi na čitavu sadržinu Ugovora, inače isti ne bi bio u skladu sa pozitivnim propisima Crne Gore, u kom slučaju je trebalo dozvoliti pristup nakon brisanja dijela Ugo</w:t>
      </w:r>
      <w:r w:rsidR="00FC71C1">
        <w:rPr>
          <w:rFonts w:ascii="Tahoma" w:hAnsi="Tahoma" w:cs="Tahoma"/>
          <w:sz w:val="24"/>
          <w:szCs w:val="24"/>
          <w:lang w:val="sr-Latn-CS"/>
        </w:rPr>
        <w:t xml:space="preserve">vora kome je pristup ograničen. </w:t>
      </w:r>
      <w:r w:rsidR="00354C7A" w:rsidRPr="00354C7A">
        <w:rPr>
          <w:rFonts w:ascii="Tahoma" w:hAnsi="Tahoma" w:cs="Tahoma"/>
          <w:sz w:val="24"/>
          <w:szCs w:val="24"/>
          <w:lang w:val="sr-Latn-CS"/>
        </w:rPr>
        <w:t>U konkretnom slučaju pravilnim sprovođenjem testa štetnosti bi se došlo do zaključka da objavljivanjem dijela tražene informacije ne može nastati šteta značajno veća od štete po javni int</w:t>
      </w:r>
      <w:r w:rsidR="00FC71C1">
        <w:rPr>
          <w:rFonts w:ascii="Tahoma" w:hAnsi="Tahoma" w:cs="Tahoma"/>
          <w:sz w:val="24"/>
          <w:szCs w:val="24"/>
          <w:lang w:val="sr-Latn-CS"/>
        </w:rPr>
        <w:t xml:space="preserve">eres zbog neobjavljivanja iste. </w:t>
      </w:r>
      <w:r w:rsidR="00354C7A" w:rsidRPr="00354C7A">
        <w:rPr>
          <w:rFonts w:ascii="Tahoma" w:hAnsi="Tahoma" w:cs="Tahoma"/>
          <w:sz w:val="24"/>
          <w:szCs w:val="24"/>
          <w:lang w:val="sr-Latn-CS"/>
        </w:rPr>
        <w:t>Kompletna sadržina traženih može biti tajna, te je tuženi bio dužan da iste objavi jer objavljivanje tih dokumenata omogućava građanima da saznaju da li je u tom procesu na adekvata</w:t>
      </w:r>
      <w:r w:rsidR="00FC71C1">
        <w:rPr>
          <w:rFonts w:ascii="Tahoma" w:hAnsi="Tahoma" w:cs="Tahoma"/>
          <w:sz w:val="24"/>
          <w:szCs w:val="24"/>
          <w:lang w:val="sr-Latn-CS"/>
        </w:rPr>
        <w:t xml:space="preserve">n način zaštićen javni interes. </w:t>
      </w:r>
      <w:r w:rsidR="00354C7A" w:rsidRPr="00354C7A">
        <w:rPr>
          <w:rFonts w:ascii="Tahoma" w:hAnsi="Tahoma" w:cs="Tahoma"/>
          <w:sz w:val="24"/>
          <w:szCs w:val="24"/>
          <w:lang w:val="sr-Latn-CS"/>
        </w:rPr>
        <w:t>Prvostepeni organ nije mogao samo paušalnim citiranjem odredbi zakona odbiti zahtjev za slobodan pristup informacijama, a da pri tom nije dao detaljno obrazloženje na njihovo pozivanje, niti isti ima pravo da svojevoljno određuje da li postoji interes javnosti za pristup informacijama u njihovom posjedu.</w:t>
      </w:r>
      <w:r w:rsidR="00FC71C1">
        <w:rPr>
          <w:rFonts w:ascii="Tahoma" w:hAnsi="Tahoma" w:cs="Tahoma"/>
          <w:sz w:val="24"/>
          <w:szCs w:val="24"/>
          <w:lang w:val="sr-Latn-CS"/>
        </w:rPr>
        <w:t xml:space="preserve"> </w:t>
      </w:r>
      <w:r w:rsidR="00354C7A" w:rsidRPr="00354C7A">
        <w:rPr>
          <w:rFonts w:ascii="Tahoma" w:hAnsi="Tahoma" w:cs="Tahoma"/>
          <w:sz w:val="24"/>
          <w:szCs w:val="24"/>
          <w:lang w:val="sr-Latn-CS"/>
        </w:rPr>
        <w:t xml:space="preserve">Javni interes pristupa svim informacijama u posedu organa vlasti je određen Zakonom o slobodnom pristupu informacijama, a </w:t>
      </w:r>
      <w:r w:rsidR="00354C7A" w:rsidRPr="00354C7A">
        <w:rPr>
          <w:rFonts w:ascii="Tahoma" w:hAnsi="Tahoma" w:cs="Tahoma"/>
          <w:sz w:val="24"/>
          <w:szCs w:val="24"/>
          <w:lang w:val="sr-Latn-CS"/>
        </w:rPr>
        <w:lastRenderedPageBreak/>
        <w:t>istim su kategorisane informacije čijim se pristup samo ograničava</w:t>
      </w:r>
      <w:r w:rsidR="00FC71C1">
        <w:rPr>
          <w:rFonts w:ascii="Tahoma" w:hAnsi="Tahoma" w:cs="Tahoma"/>
          <w:sz w:val="24"/>
          <w:szCs w:val="24"/>
          <w:lang w:val="sr-Latn-CS"/>
        </w:rPr>
        <w:t xml:space="preserve">, a ne u potpunosti zabranjuje. </w:t>
      </w:r>
      <w:r w:rsidR="00354C7A" w:rsidRPr="00354C7A">
        <w:rPr>
          <w:rFonts w:ascii="Tahoma" w:hAnsi="Tahoma" w:cs="Tahoma"/>
          <w:sz w:val="24"/>
          <w:szCs w:val="24"/>
          <w:lang w:val="sr-Latn-CS"/>
        </w:rPr>
        <w:t>S obzirom da je donošenjem rješenja Elektroprivrede Crne Gore AD Nikšić ograničeno</w:t>
      </w:r>
      <w:r w:rsidR="00FC71C1">
        <w:rPr>
          <w:rFonts w:ascii="Tahoma" w:hAnsi="Tahoma" w:cs="Tahoma"/>
          <w:sz w:val="24"/>
          <w:szCs w:val="24"/>
          <w:lang w:val="sr-Latn-CS"/>
        </w:rPr>
        <w:t xml:space="preserve"> zakonsko pravo žalioca</w:t>
      </w:r>
      <w:r w:rsidR="00354C7A" w:rsidRPr="00354C7A">
        <w:rPr>
          <w:rFonts w:ascii="Tahoma" w:hAnsi="Tahoma" w:cs="Tahoma"/>
          <w:sz w:val="24"/>
          <w:szCs w:val="24"/>
          <w:lang w:val="sr-Latn-CS"/>
        </w:rPr>
        <w:t xml:space="preserve"> na slobodan pristup informacijama, a u skladu sa navedenim</w:t>
      </w:r>
      <w:r w:rsidR="00354C7A">
        <w:rPr>
          <w:rFonts w:ascii="Tahoma" w:hAnsi="Tahoma" w:cs="Tahoma"/>
          <w:sz w:val="24"/>
          <w:szCs w:val="24"/>
          <w:lang w:val="sr-Latn-CS"/>
        </w:rPr>
        <w:t xml:space="preserve"> žalilac predlaže </w:t>
      </w:r>
      <w:r w:rsidR="00354C7A" w:rsidRPr="00354C7A">
        <w:rPr>
          <w:rFonts w:ascii="Tahoma" w:hAnsi="Tahoma" w:cs="Tahoma"/>
          <w:sz w:val="24"/>
          <w:szCs w:val="24"/>
          <w:lang w:val="sr-Latn-CS"/>
        </w:rPr>
        <w:t xml:space="preserve">da Agencija za zaštitu podatka o ličnosti i slobodan pristup informacijama poništi rješenje broj: 10- 00-55712 od 23. septembra </w:t>
      </w:r>
      <w:r w:rsidR="00354C7A">
        <w:rPr>
          <w:rFonts w:ascii="Tahoma" w:hAnsi="Tahoma" w:cs="Tahoma"/>
          <w:sz w:val="24"/>
          <w:szCs w:val="24"/>
          <w:lang w:val="sr-Latn-CS"/>
        </w:rPr>
        <w:t xml:space="preserve">i </w:t>
      </w:r>
      <w:r w:rsidR="00354C7A" w:rsidRPr="00354C7A">
        <w:rPr>
          <w:rFonts w:ascii="Tahoma" w:hAnsi="Tahoma" w:cs="Tahoma"/>
          <w:sz w:val="24"/>
          <w:szCs w:val="24"/>
          <w:lang w:val="sr-Latn-CS"/>
        </w:rPr>
        <w:t>naloži slobodan pristup traženim informacijama.</w:t>
      </w:r>
    </w:p>
    <w:p w:rsidR="00357400" w:rsidRDefault="003A2BD2" w:rsidP="00943D8F">
      <w:pPr>
        <w:jc w:val="both"/>
        <w:rPr>
          <w:rFonts w:ascii="Tahoma" w:hAnsi="Tahoma" w:cs="Tahoma"/>
          <w:sz w:val="24"/>
          <w:szCs w:val="24"/>
        </w:rPr>
      </w:pPr>
      <w:r>
        <w:rPr>
          <w:rFonts w:ascii="Tahoma" w:hAnsi="Tahoma" w:cs="Tahoma"/>
          <w:sz w:val="24"/>
          <w:szCs w:val="24"/>
        </w:rPr>
        <w:t>Nakon razmatranja spisa predmeta i žalbenih navoda</w:t>
      </w:r>
      <w:r w:rsidR="00354C7A">
        <w:rPr>
          <w:rFonts w:ascii="Tahoma" w:hAnsi="Tahoma" w:cs="Tahoma"/>
          <w:sz w:val="24"/>
          <w:szCs w:val="24"/>
        </w:rPr>
        <w:t xml:space="preserve"> a postupajući po </w:t>
      </w:r>
      <w:r w:rsidR="00354C7A">
        <w:rPr>
          <w:rFonts w:ascii="Tahoma" w:hAnsi="Tahoma" w:cs="Tahoma"/>
          <w:sz w:val="24"/>
          <w:szCs w:val="24"/>
          <w:lang w:val="sr-Latn-CS"/>
        </w:rPr>
        <w:t xml:space="preserve">tužbi </w:t>
      </w:r>
      <w:r w:rsidR="00EA2916">
        <w:rPr>
          <w:rFonts w:ascii="Tahoma" w:hAnsi="Tahoma" w:cs="Tahoma"/>
          <w:sz w:val="24"/>
          <w:szCs w:val="24"/>
          <w:lang w:val="sr-Latn-CS"/>
        </w:rPr>
        <w:t>U br.11852/17</w:t>
      </w:r>
      <w:r>
        <w:rPr>
          <w:rFonts w:ascii="Tahoma" w:hAnsi="Tahoma" w:cs="Tahoma"/>
          <w:sz w:val="24"/>
          <w:szCs w:val="24"/>
        </w:rPr>
        <w:t xml:space="preserve"> </w:t>
      </w:r>
      <w:r w:rsidR="00497ED7">
        <w:rPr>
          <w:rFonts w:ascii="Tahoma" w:hAnsi="Tahoma" w:cs="Tahoma"/>
          <w:sz w:val="24"/>
          <w:szCs w:val="24"/>
        </w:rPr>
        <w:t xml:space="preserve"> Savjet Agencije </w:t>
      </w:r>
      <w:r>
        <w:rPr>
          <w:rFonts w:ascii="Tahoma" w:hAnsi="Tahoma" w:cs="Tahoma"/>
          <w:sz w:val="24"/>
          <w:szCs w:val="24"/>
        </w:rPr>
        <w:t>je</w:t>
      </w:r>
      <w:r w:rsidR="00357400">
        <w:rPr>
          <w:rFonts w:ascii="Tahoma" w:hAnsi="Tahoma" w:cs="Tahoma"/>
          <w:sz w:val="24"/>
          <w:szCs w:val="24"/>
        </w:rPr>
        <w:t xml:space="preserve"> našao da žalbu treba usvojiti. </w:t>
      </w:r>
      <w:r>
        <w:rPr>
          <w:rFonts w:ascii="Tahoma" w:hAnsi="Tahoma" w:cs="Tahoma"/>
          <w:sz w:val="24"/>
          <w:szCs w:val="24"/>
        </w:rPr>
        <w:t xml:space="preserve"> </w:t>
      </w:r>
    </w:p>
    <w:p w:rsidR="00354C7A" w:rsidRDefault="00357400" w:rsidP="00467588">
      <w:pPr>
        <w:jc w:val="both"/>
        <w:rPr>
          <w:rFonts w:ascii="Tahoma" w:hAnsi="Tahoma" w:cs="Tahoma"/>
          <w:sz w:val="24"/>
          <w:szCs w:val="24"/>
        </w:rPr>
      </w:pPr>
      <w:r w:rsidRPr="00745B2C">
        <w:rPr>
          <w:rFonts w:ascii="Tahoma" w:hAnsi="Tahoma" w:cs="Tahoma"/>
          <w:sz w:val="24"/>
          <w:szCs w:val="24"/>
        </w:rPr>
        <w:t>Član 237</w:t>
      </w:r>
      <w:r>
        <w:rPr>
          <w:rFonts w:ascii="Tahoma" w:hAnsi="Tahoma" w:cs="Tahoma"/>
          <w:sz w:val="24"/>
          <w:szCs w:val="24"/>
        </w:rPr>
        <w:t xml:space="preserve"> stav 2</w:t>
      </w:r>
      <w:r w:rsidRPr="00745B2C">
        <w:rPr>
          <w:rFonts w:ascii="Tahoma" w:hAnsi="Tahoma" w:cs="Tahoma"/>
          <w:sz w:val="24"/>
          <w:szCs w:val="24"/>
        </w:rPr>
        <w:t xml:space="preserve"> Zakona o opštem upravnom postupku propisuje da kada drugostepeni organ nađe da će nedostatke prvostepenog postupka brže i ekonomičnije otkloniti prvostepeni organ on će svojim rješenjem poništiti prvostepeno rješenje i vratiti predmet prvostepenom organu na ponovni postupak. </w:t>
      </w:r>
      <w:r>
        <w:rPr>
          <w:rFonts w:ascii="Tahoma" w:hAnsi="Tahoma" w:cs="Tahoma"/>
          <w:sz w:val="24"/>
          <w:szCs w:val="24"/>
        </w:rPr>
        <w:t>S</w:t>
      </w:r>
      <w:r w:rsidRPr="0007774D">
        <w:rPr>
          <w:rFonts w:ascii="Tahoma" w:hAnsi="Tahoma" w:cs="Tahoma"/>
          <w:sz w:val="24"/>
          <w:szCs w:val="24"/>
        </w:rPr>
        <w:t xml:space="preserve">avjet Agencije je poništio prvostepeno rješenje </w:t>
      </w:r>
      <w:r w:rsidR="00467588">
        <w:rPr>
          <w:rFonts w:ascii="Tahoma" w:hAnsi="Tahoma" w:cs="Tahoma"/>
          <w:sz w:val="24"/>
          <w:szCs w:val="24"/>
        </w:rPr>
        <w:t>El</w:t>
      </w:r>
      <w:r>
        <w:rPr>
          <w:rFonts w:ascii="Tahoma" w:hAnsi="Tahoma" w:cs="Tahoma"/>
          <w:sz w:val="24"/>
          <w:szCs w:val="24"/>
        </w:rPr>
        <w:t>e</w:t>
      </w:r>
      <w:r w:rsidR="00467588">
        <w:rPr>
          <w:rFonts w:ascii="Tahoma" w:hAnsi="Tahoma" w:cs="Tahoma"/>
          <w:sz w:val="24"/>
          <w:szCs w:val="24"/>
        </w:rPr>
        <w:t>k</w:t>
      </w:r>
      <w:r>
        <w:rPr>
          <w:rFonts w:ascii="Tahoma" w:hAnsi="Tahoma" w:cs="Tahoma"/>
          <w:sz w:val="24"/>
          <w:szCs w:val="24"/>
        </w:rPr>
        <w:t xml:space="preserve">troprivrede Crne Gore AD Nikšić </w:t>
      </w:r>
      <w:r>
        <w:rPr>
          <w:rFonts w:ascii="Tahoma" w:hAnsi="Tahoma" w:cs="Tahoma"/>
          <w:sz w:val="24"/>
          <w:szCs w:val="24"/>
          <w:lang w:val="sr-Latn-CS"/>
        </w:rPr>
        <w:t xml:space="preserve">broj: </w:t>
      </w:r>
      <w:r w:rsidR="005959CF">
        <w:rPr>
          <w:rFonts w:ascii="Tahoma" w:hAnsi="Tahoma" w:cs="Tahoma"/>
          <w:sz w:val="24"/>
          <w:szCs w:val="24"/>
          <w:lang w:val="sr-Latn-CS"/>
        </w:rPr>
        <w:t>10-00-55712 od 23.09.2014</w:t>
      </w:r>
      <w:r>
        <w:rPr>
          <w:rFonts w:ascii="Tahoma" w:hAnsi="Tahoma" w:cs="Tahoma"/>
          <w:sz w:val="24"/>
          <w:szCs w:val="24"/>
          <w:lang w:val="sr-Latn-CS"/>
        </w:rPr>
        <w:t>.</w:t>
      </w:r>
      <w:r w:rsidR="00E335F3">
        <w:rPr>
          <w:rFonts w:ascii="Tahoma" w:hAnsi="Tahoma" w:cs="Tahoma"/>
          <w:sz w:val="24"/>
          <w:szCs w:val="24"/>
          <w:lang w:val="sr-Latn-CS"/>
        </w:rPr>
        <w:t xml:space="preserve"> </w:t>
      </w:r>
      <w:r w:rsidRPr="00745B2C">
        <w:rPr>
          <w:rFonts w:ascii="Tahoma" w:hAnsi="Tahoma" w:cs="Tahoma"/>
          <w:sz w:val="24"/>
          <w:szCs w:val="24"/>
        </w:rPr>
        <w:t xml:space="preserve">godine </w:t>
      </w:r>
      <w:r w:rsidRPr="0007774D">
        <w:rPr>
          <w:rFonts w:ascii="Tahoma" w:hAnsi="Tahoma" w:cs="Tahoma"/>
          <w:sz w:val="24"/>
          <w:szCs w:val="24"/>
        </w:rPr>
        <w:t xml:space="preserve">zbog </w:t>
      </w:r>
      <w:r>
        <w:rPr>
          <w:rFonts w:ascii="Tahoma" w:hAnsi="Tahoma" w:cs="Tahoma"/>
          <w:sz w:val="24"/>
          <w:szCs w:val="24"/>
        </w:rPr>
        <w:t>pogrešne primjene materijalnog prava</w:t>
      </w:r>
      <w:r w:rsidRPr="00745B2C">
        <w:rPr>
          <w:rFonts w:ascii="Tahoma" w:hAnsi="Tahoma" w:cs="Tahoma"/>
          <w:sz w:val="24"/>
          <w:szCs w:val="24"/>
        </w:rPr>
        <w:t>.</w:t>
      </w:r>
      <w:r>
        <w:rPr>
          <w:rFonts w:ascii="Tahoma" w:hAnsi="Tahoma" w:cs="Tahoma"/>
          <w:sz w:val="24"/>
          <w:szCs w:val="24"/>
        </w:rPr>
        <w:t xml:space="preserve"> </w:t>
      </w:r>
      <w:r w:rsidRPr="0050561B">
        <w:rPr>
          <w:rFonts w:ascii="Tahoma" w:hAnsi="Tahoma" w:cs="Tahoma"/>
          <w:sz w:val="24"/>
          <w:szCs w:val="24"/>
        </w:rPr>
        <w:t>Član</w:t>
      </w:r>
      <w:r w:rsidR="005B4E73">
        <w:rPr>
          <w:rFonts w:ascii="Tahoma" w:hAnsi="Tahoma" w:cs="Tahoma"/>
          <w:sz w:val="24"/>
          <w:szCs w:val="24"/>
        </w:rPr>
        <w:t>om</w:t>
      </w:r>
      <w:r w:rsidRPr="0050561B">
        <w:rPr>
          <w:rFonts w:ascii="Tahoma" w:hAnsi="Tahoma" w:cs="Tahoma"/>
          <w:sz w:val="24"/>
          <w:szCs w:val="24"/>
        </w:rPr>
        <w:t xml:space="preserve"> 14 Zakona o slobodnom pristupu informacijama je propisano </w:t>
      </w:r>
      <w:r w:rsidR="005B4E73">
        <w:rPr>
          <w:rFonts w:ascii="Tahoma" w:hAnsi="Tahoma" w:cs="Tahoma"/>
          <w:sz w:val="24"/>
          <w:szCs w:val="24"/>
        </w:rPr>
        <w:t>u kojim situacijama je moguće ograničiti pristup informacijama, te su taksativno pobrojani razlozi za ograničenje pristupa</w:t>
      </w:r>
      <w:r>
        <w:rPr>
          <w:rFonts w:ascii="Tahoma" w:hAnsi="Tahoma" w:cs="Tahoma"/>
          <w:sz w:val="24"/>
          <w:szCs w:val="24"/>
        </w:rPr>
        <w:t xml:space="preserve">. </w:t>
      </w:r>
      <w:r w:rsidR="00F55FF6">
        <w:rPr>
          <w:rFonts w:ascii="Tahoma" w:hAnsi="Tahoma" w:cs="Tahoma"/>
          <w:sz w:val="24"/>
          <w:szCs w:val="24"/>
        </w:rPr>
        <w:t xml:space="preserve">Članom 16 stav 1 </w:t>
      </w:r>
      <w:r w:rsidR="00F55FF6" w:rsidRPr="004F45F1">
        <w:rPr>
          <w:rFonts w:ascii="Tahoma" w:eastAsia="Times New Roman" w:hAnsi="Tahoma" w:cs="Tahoma"/>
          <w:sz w:val="24"/>
          <w:szCs w:val="24"/>
        </w:rPr>
        <w:t>Zakona o slobodnom pristupi informacijama propisano je da</w:t>
      </w:r>
      <w:r w:rsidR="00F55FF6">
        <w:rPr>
          <w:rFonts w:ascii="Tahoma" w:eastAsia="Times New Roman" w:hAnsi="Tahoma" w:cs="Tahoma"/>
          <w:sz w:val="24"/>
          <w:szCs w:val="24"/>
        </w:rPr>
        <w:t xml:space="preserve">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preovladjujući javni interes propisan članom 17 ovog zakona.</w:t>
      </w:r>
      <w:r w:rsidR="003A2BD2">
        <w:rPr>
          <w:rFonts w:ascii="Tahoma" w:hAnsi="Tahoma" w:cs="Tahoma"/>
          <w:sz w:val="24"/>
          <w:szCs w:val="24"/>
          <w:lang w:val="sr-Latn-CS"/>
        </w:rPr>
        <w:t xml:space="preserve"> </w:t>
      </w:r>
      <w:r w:rsidR="00F55FF6">
        <w:rPr>
          <w:rFonts w:ascii="Tahoma" w:eastAsia="Times New Roman" w:hAnsi="Tahoma" w:cs="Tahoma"/>
          <w:sz w:val="24"/>
          <w:szCs w:val="24"/>
        </w:rPr>
        <w:t>Članom 17 stav 2 Zakona o slobodnom pristupu informacijama propisano je da je organ vlasti dužan da omogući pristup informaciji ili dijelu informacije iz člana 14 ovog zakona kada postoji preovladjujući javni interes za njeno objelodanjivanje.</w:t>
      </w:r>
      <w:r w:rsidR="00467588">
        <w:rPr>
          <w:rFonts w:ascii="Tahoma" w:hAnsi="Tahoma" w:cs="Tahoma"/>
          <w:sz w:val="24"/>
          <w:szCs w:val="24"/>
          <w:lang w:val="sr-Latn-CS"/>
        </w:rPr>
        <w:t xml:space="preserve"> </w:t>
      </w:r>
      <w:r>
        <w:rPr>
          <w:rFonts w:ascii="Tahoma" w:hAnsi="Tahoma" w:cs="Tahoma"/>
          <w:sz w:val="24"/>
          <w:szCs w:val="24"/>
          <w:lang w:val="sr-Latn-CS"/>
        </w:rPr>
        <w:t>Savjet Agencije je u preispitivanju zakonitosti osporenog rješenja našao da se prvostepeni organ pri ograničavanju pristupa traženoj informaciji pozvao na odredbe čla</w:t>
      </w:r>
      <w:r w:rsidR="00467588">
        <w:rPr>
          <w:rFonts w:ascii="Tahoma" w:hAnsi="Tahoma" w:cs="Tahoma"/>
          <w:sz w:val="24"/>
          <w:szCs w:val="24"/>
          <w:lang w:val="sr-Latn-CS"/>
        </w:rPr>
        <w:t>na 14 stav 1 tačka 5</w:t>
      </w:r>
      <w:r>
        <w:rPr>
          <w:rFonts w:ascii="Tahoma" w:hAnsi="Tahoma" w:cs="Tahoma"/>
          <w:sz w:val="24"/>
          <w:szCs w:val="24"/>
          <w:lang w:val="sr-Latn-CS"/>
        </w:rPr>
        <w:t xml:space="preserve">, što ne može biti osnov za ograničenje pristupu informacijama u konkretnoj upravnoj stvari. </w:t>
      </w:r>
      <w:r w:rsidR="00467588" w:rsidRPr="00214552">
        <w:rPr>
          <w:rFonts w:ascii="Tahoma" w:hAnsi="Tahoma" w:cs="Tahoma"/>
          <w:sz w:val="24"/>
          <w:szCs w:val="24"/>
        </w:rPr>
        <w:t>Savjet Agencije je utvrdio da prvostepeni organ nije pravil</w:t>
      </w:r>
      <w:r w:rsidR="005B4E73">
        <w:rPr>
          <w:rFonts w:ascii="Tahoma" w:hAnsi="Tahoma" w:cs="Tahoma"/>
          <w:sz w:val="24"/>
          <w:szCs w:val="24"/>
        </w:rPr>
        <w:t>no primijenio materijalno pravo</w:t>
      </w:r>
      <w:r w:rsidR="00467588" w:rsidRPr="00214552">
        <w:rPr>
          <w:rFonts w:ascii="Tahoma" w:hAnsi="Tahoma" w:cs="Tahoma"/>
          <w:sz w:val="24"/>
          <w:szCs w:val="24"/>
        </w:rPr>
        <w:t xml:space="preserve">. Prvostepeni organ se pogrešno pozvao na ograničenje pristupa traženim informacijama pozivajući se na član 14 stav 1 tačka 5 Zakona o slobodnom pristupu informacijama a u vezi predmetnog zahtjeva za slobodan pristup informacijama. Prethodno navedenom normom se propisuje da </w:t>
      </w:r>
      <w:r w:rsidR="00467588" w:rsidRPr="00214552">
        <w:rPr>
          <w:rFonts w:ascii="Tahoma" w:hAnsi="Tahoma" w:cs="Tahoma"/>
          <w:sz w:val="24"/>
          <w:szCs w:val="23"/>
        </w:rPr>
        <w:t>organ vlasti može ograničiti pristup informaciji ili dijelu informacije, ako je to u interesu:</w:t>
      </w:r>
      <w:r w:rsidR="00467588" w:rsidRPr="00214552">
        <w:rPr>
          <w:rFonts w:ascii="Tahoma" w:hAnsi="Tahoma" w:cs="Tahoma"/>
          <w:sz w:val="28"/>
          <w:szCs w:val="24"/>
        </w:rPr>
        <w:t xml:space="preserve"> </w:t>
      </w:r>
      <w:r w:rsidR="00467588" w:rsidRPr="00214552">
        <w:rPr>
          <w:rFonts w:ascii="Tahoma" w:hAnsi="Tahoma" w:cs="Tahoma"/>
          <w:sz w:val="24"/>
          <w:szCs w:val="23"/>
        </w:rPr>
        <w:t>zaštite trgovinskih i drugih ekonomskih interesa od objavljivanja podataka koji se odnose na zaštitu konkurencije kao i na poslovnu tajnu u vezi sa pravom intelektualne svojine</w:t>
      </w:r>
      <w:r w:rsidR="00467588" w:rsidRPr="00214552">
        <w:rPr>
          <w:rFonts w:ascii="Tahoma" w:hAnsi="Tahoma" w:cs="Tahoma"/>
          <w:sz w:val="24"/>
          <w:szCs w:val="24"/>
        </w:rPr>
        <w:t>. Prvostepeni organ je obavezi  u odnosu na  tražene informacije  u ponovnom postupku pozvati se na član 14 stav 1 tačka 6  Zakona o slobodnom pristupu informacijama kojim je propisano:</w:t>
      </w:r>
      <w:r w:rsidR="00467588" w:rsidRPr="00214552">
        <w:t xml:space="preserve"> </w:t>
      </w:r>
      <w:r w:rsidR="00467588" w:rsidRPr="00214552">
        <w:rPr>
          <w:rFonts w:ascii="Tahoma" w:hAnsi="Tahoma" w:cs="Tahoma"/>
          <w:sz w:val="24"/>
          <w:szCs w:val="24"/>
        </w:rPr>
        <w:t xml:space="preserve">organ vlasti može ograničiti </w:t>
      </w:r>
      <w:r w:rsidR="00467588" w:rsidRPr="00214552">
        <w:rPr>
          <w:rFonts w:ascii="Tahoma" w:hAnsi="Tahoma" w:cs="Tahoma"/>
          <w:sz w:val="24"/>
          <w:szCs w:val="24"/>
        </w:rPr>
        <w:lastRenderedPageBreak/>
        <w:t xml:space="preserve">pristup informaciji ili dijelu informacije, ako je informacija poslovna ili poreska tajna u skladu sa zakonom. Prvostepeni organ dužan u ponovnom postupku u roku od </w:t>
      </w:r>
      <w:r w:rsidR="00803E0D">
        <w:rPr>
          <w:rFonts w:ascii="Tahoma" w:hAnsi="Tahoma" w:cs="Tahoma"/>
          <w:sz w:val="24"/>
          <w:szCs w:val="24"/>
        </w:rPr>
        <w:t>20</w:t>
      </w:r>
      <w:r w:rsidR="00467588" w:rsidRPr="00214552">
        <w:rPr>
          <w:rFonts w:ascii="Tahoma" w:hAnsi="Tahoma" w:cs="Tahoma"/>
          <w:sz w:val="24"/>
          <w:szCs w:val="24"/>
        </w:rPr>
        <w:t xml:space="preserve"> dana od prijema rješenja na osnovu pravilno utvrđenog činjeničnog stanja pravilno primjeniti odrebu člana 14 stav 1 tačka 6 Zakona o slobodnom pristupu informacijama , te da je žalba osnovana, pa ista usvojena.</w:t>
      </w:r>
      <w:r w:rsidR="005B4E73">
        <w:rPr>
          <w:rFonts w:ascii="Tahoma" w:hAnsi="Tahoma" w:cs="Tahoma"/>
          <w:sz w:val="24"/>
          <w:szCs w:val="24"/>
        </w:rPr>
        <w:t xml:space="preserve"> </w:t>
      </w:r>
    </w:p>
    <w:p w:rsidR="00467588" w:rsidRPr="00214552" w:rsidRDefault="00467588" w:rsidP="00467588">
      <w:pPr>
        <w:jc w:val="both"/>
        <w:rPr>
          <w:rFonts w:ascii="Tahoma" w:hAnsi="Tahoma" w:cs="Tahoma"/>
          <w:sz w:val="24"/>
          <w:szCs w:val="24"/>
        </w:rPr>
      </w:pPr>
      <w:r w:rsidRPr="00214552">
        <w:rPr>
          <w:rFonts w:ascii="Tahoma" w:hAnsi="Tahoma" w:cs="Tahoma"/>
          <w:sz w:val="24"/>
          <w:szCs w:val="24"/>
        </w:rPr>
        <w:t>Na osnovu člana 237 stav 2 Zakona o opštem upravnom postupku je poništen prvostepeno rješenje, a predmet se zbog prirode upravne stvari dostavlja na ponovni postupak prvostepenom organu.</w:t>
      </w:r>
    </w:p>
    <w:p w:rsidR="00467588" w:rsidRPr="00214552" w:rsidRDefault="00467588" w:rsidP="00467588">
      <w:pPr>
        <w:jc w:val="both"/>
        <w:rPr>
          <w:rFonts w:ascii="Tahoma" w:hAnsi="Tahoma" w:cs="Tahoma"/>
          <w:sz w:val="24"/>
          <w:szCs w:val="24"/>
        </w:rPr>
      </w:pPr>
      <w:r w:rsidRPr="00214552">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467588" w:rsidRPr="00214552" w:rsidRDefault="00467588" w:rsidP="00467588">
      <w:pPr>
        <w:jc w:val="both"/>
        <w:rPr>
          <w:rFonts w:ascii="Tahoma" w:hAnsi="Tahoma" w:cs="Tahoma"/>
          <w:sz w:val="24"/>
          <w:szCs w:val="24"/>
        </w:rPr>
      </w:pPr>
      <w:r w:rsidRPr="00214552">
        <w:rPr>
          <w:rFonts w:ascii="Tahoma" w:hAnsi="Tahoma" w:cs="Tahoma"/>
          <w:sz w:val="24"/>
          <w:szCs w:val="24"/>
        </w:rPr>
        <w:t>Savjet Agencije je cijenio i ostale navode iz žalbe, pa je našao da nijesu od uticaja za drugačije rješavanje u ovoj pravnoj stvari.</w:t>
      </w:r>
    </w:p>
    <w:p w:rsidR="00467588" w:rsidRPr="00214552" w:rsidRDefault="00467588" w:rsidP="00467588">
      <w:pPr>
        <w:jc w:val="both"/>
        <w:rPr>
          <w:rFonts w:ascii="Tahoma" w:hAnsi="Tahoma" w:cs="Tahoma"/>
          <w:sz w:val="24"/>
          <w:szCs w:val="24"/>
        </w:rPr>
      </w:pPr>
      <w:r w:rsidRPr="00214552">
        <w:rPr>
          <w:rFonts w:ascii="Tahoma" w:hAnsi="Tahoma" w:cs="Tahoma"/>
          <w:sz w:val="24"/>
          <w:szCs w:val="24"/>
        </w:rPr>
        <w:t>Sa iznjetih razloga, shodno članu 38 Zakona o slobodnom pristupu informacijama i člana 237 stav 2 Zakona o opštem upravnom postupku, odlučeno je kao u izreci.</w:t>
      </w:r>
    </w:p>
    <w:p w:rsidR="00F0233D" w:rsidRPr="00961ABA" w:rsidRDefault="00467588" w:rsidP="00961ABA">
      <w:pPr>
        <w:jc w:val="both"/>
        <w:rPr>
          <w:rFonts w:ascii="Tahoma" w:hAnsi="Tahoma" w:cs="Tahoma"/>
          <w:color w:val="000000"/>
          <w:sz w:val="24"/>
          <w:szCs w:val="24"/>
        </w:rPr>
      </w:pPr>
      <w:r w:rsidRPr="00214552">
        <w:rPr>
          <w:rFonts w:ascii="Tahoma" w:hAnsi="Tahoma" w:cs="Tahoma"/>
          <w:b/>
          <w:sz w:val="24"/>
          <w:szCs w:val="24"/>
          <w:u w:val="single"/>
        </w:rPr>
        <w:t>Pravna pouka:</w:t>
      </w:r>
      <w:r w:rsidRPr="00214552">
        <w:rPr>
          <w:rFonts w:ascii="Tahoma" w:hAnsi="Tahoma" w:cs="Tahoma"/>
          <w:sz w:val="24"/>
          <w:szCs w:val="24"/>
        </w:rPr>
        <w:t xml:space="preserve"> Protiv ovog Rješenja može se pokrenuti Upravni spor u roku od 20 dana od dana prijema.</w:t>
      </w:r>
      <w:r w:rsidRPr="00214552">
        <w:rPr>
          <w:rFonts w:ascii="Tahoma" w:hAnsi="Tahoma" w:cs="Tahoma"/>
        </w:rPr>
        <w:tab/>
      </w:r>
      <w:r w:rsidRPr="00214552">
        <w:rPr>
          <w:rFonts w:ascii="Tahoma" w:hAnsi="Tahoma" w:cs="Tahoma"/>
        </w:rPr>
        <w:tab/>
      </w:r>
      <w:r w:rsidRPr="00214552">
        <w:rPr>
          <w:rFonts w:ascii="Tahoma" w:hAnsi="Tahoma" w:cs="Tahoma"/>
          <w:sz w:val="24"/>
          <w:szCs w:val="24"/>
        </w:rPr>
        <w:tab/>
      </w:r>
      <w:r w:rsidRPr="00214552">
        <w:rPr>
          <w:rFonts w:ascii="Tahoma" w:hAnsi="Tahoma" w:cs="Tahoma"/>
          <w:sz w:val="24"/>
          <w:szCs w:val="24"/>
        </w:rPr>
        <w:tab/>
      </w:r>
      <w:r w:rsidRPr="00214552">
        <w:rPr>
          <w:rFonts w:ascii="Tahoma" w:hAnsi="Tahoma" w:cs="Tahoma"/>
          <w:sz w:val="24"/>
          <w:szCs w:val="24"/>
        </w:rPr>
        <w:tab/>
      </w:r>
      <w:r w:rsidRPr="00214552">
        <w:rPr>
          <w:rFonts w:ascii="Tahoma" w:hAnsi="Tahoma" w:cs="Tahoma"/>
          <w:sz w:val="24"/>
          <w:szCs w:val="24"/>
        </w:rPr>
        <w:tab/>
      </w:r>
      <w:r w:rsidR="003A2C4D" w:rsidRPr="001903DB">
        <w:rPr>
          <w:rFonts w:ascii="Tahoma" w:hAnsi="Tahoma" w:cs="Tahoma"/>
          <w:lang w:val="sr-Latn-CS"/>
        </w:rPr>
        <w:tab/>
      </w:r>
      <w:r w:rsidR="003A2C4D" w:rsidRPr="001903DB">
        <w:rPr>
          <w:rFonts w:ascii="Tahoma" w:hAnsi="Tahoma" w:cs="Tahoma"/>
          <w:lang w:val="sr-Latn-CS"/>
        </w:rPr>
        <w:tab/>
      </w:r>
      <w:r w:rsidR="003A2C4D" w:rsidRPr="001903DB">
        <w:rPr>
          <w:rFonts w:ascii="Tahoma" w:hAnsi="Tahoma" w:cs="Tahoma"/>
          <w:lang w:val="sr-Latn-CS"/>
        </w:rPr>
        <w:tab/>
      </w:r>
      <w:r w:rsidR="003A2C4D" w:rsidRPr="001903DB">
        <w:rPr>
          <w:rFonts w:ascii="Tahoma" w:hAnsi="Tahoma" w:cs="Tahoma"/>
          <w:lang w:val="sr-Latn-CS"/>
        </w:rPr>
        <w:tab/>
      </w:r>
      <w:r w:rsidR="003A2C4D"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Pr="001903DB"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F0233D" w:rsidRPr="001903DB" w:rsidRDefault="00F0233D" w:rsidP="000F1095">
      <w:pPr>
        <w:pStyle w:val="NoSpacing"/>
        <w:rPr>
          <w:rFonts w:ascii="Tahoma" w:hAnsi="Tahoma" w:cs="Tahoma"/>
          <w:b/>
          <w:sz w:val="20"/>
          <w:szCs w:val="20"/>
          <w:lang w:val="sr-Latn-CS"/>
        </w:rPr>
      </w:pPr>
    </w:p>
    <w:p w:rsidR="00FA5FAF" w:rsidRPr="001903DB" w:rsidRDefault="00FA5FAF" w:rsidP="00D05734">
      <w:pPr>
        <w:pStyle w:val="NoSpacing"/>
        <w:rPr>
          <w:rFonts w:ascii="Tahoma" w:hAnsi="Tahoma" w:cs="Tahoma"/>
          <w:b/>
          <w:sz w:val="20"/>
          <w:szCs w:val="20"/>
          <w:lang w:val="sr-Latn-CS"/>
        </w:rPr>
      </w:pPr>
      <w:bookmarkStart w:id="0" w:name="_GoBack"/>
      <w:bookmarkEnd w:id="0"/>
    </w:p>
    <w:p w:rsidR="000252CB" w:rsidRPr="001903DB" w:rsidRDefault="000252CB" w:rsidP="000252CB">
      <w:pPr>
        <w:pStyle w:val="NoSpacing"/>
        <w:jc w:val="both"/>
        <w:rPr>
          <w:rFonts w:ascii="Tahoma" w:eastAsia="Times New Roman" w:hAnsi="Tahoma" w:cs="Tahoma"/>
          <w:b/>
          <w:sz w:val="20"/>
          <w:szCs w:val="20"/>
          <w:lang w:val="sr-Latn-CS"/>
        </w:rPr>
      </w:pPr>
    </w:p>
    <w:p w:rsidR="000252CB" w:rsidRPr="001903DB" w:rsidRDefault="000252CB" w:rsidP="000252CB">
      <w:pPr>
        <w:pStyle w:val="NoSpacing"/>
        <w:jc w:val="both"/>
        <w:rPr>
          <w:rFonts w:ascii="Tahoma" w:eastAsia="Times New Roman" w:hAnsi="Tahoma" w:cs="Tahoma"/>
          <w:b/>
          <w:sz w:val="20"/>
          <w:szCs w:val="20"/>
          <w:lang w:val="sr-Latn-CS"/>
        </w:rPr>
      </w:pPr>
    </w:p>
    <w:p w:rsidR="00306A70" w:rsidRPr="001903DB" w:rsidRDefault="00306A70" w:rsidP="00306A70">
      <w:pPr>
        <w:rPr>
          <w:sz w:val="20"/>
          <w:szCs w:val="20"/>
          <w:lang w:val="sr-Latn-CS"/>
        </w:rPr>
      </w:pPr>
    </w:p>
    <w:sectPr w:rsidR="00306A70" w:rsidRPr="001903DB" w:rsidSect="00C25EA4">
      <w:headerReference w:type="even" r:id="rId7"/>
      <w:headerReference w:type="default" r:id="rId8"/>
      <w:footerReference w:type="even" r:id="rId9"/>
      <w:footerReference w:type="default" r:id="rId10"/>
      <w:headerReference w:type="first" r:id="rId11"/>
      <w:footerReference w:type="first" r:id="rId12"/>
      <w:pgSz w:w="11907" w:h="16839" w:code="9"/>
      <w:pgMar w:top="1440"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1B3" w:rsidRDefault="002471B3" w:rsidP="004C7646">
      <w:pPr>
        <w:spacing w:after="0" w:line="240" w:lineRule="auto"/>
      </w:pPr>
      <w:r>
        <w:separator/>
      </w:r>
    </w:p>
  </w:endnote>
  <w:endnote w:type="continuationSeparator" w:id="0">
    <w:p w:rsidR="002471B3" w:rsidRDefault="002471B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471B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471B3" w:rsidP="00EA2993">
    <w:pPr>
      <w:pStyle w:val="Footer"/>
      <w:rPr>
        <w:b/>
        <w:sz w:val="16"/>
        <w:szCs w:val="16"/>
      </w:rPr>
    </w:pPr>
  </w:p>
  <w:p w:rsidR="0090753B" w:rsidRPr="00E62A90" w:rsidRDefault="002471B3" w:rsidP="00E62A90">
    <w:pPr>
      <w:pStyle w:val="Footer"/>
      <w:shd w:val="clear" w:color="auto" w:fill="FF0000"/>
      <w:jc w:val="center"/>
      <w:rPr>
        <w:b/>
        <w:color w:val="FF0000"/>
        <w:sz w:val="2"/>
        <w:szCs w:val="2"/>
      </w:rPr>
    </w:pPr>
  </w:p>
  <w:p w:rsidR="0090753B" w:rsidRDefault="002471B3"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471B3" w:rsidP="00E03674">
    <w:pPr>
      <w:pStyle w:val="Footer"/>
      <w:jc w:val="center"/>
      <w:rPr>
        <w:sz w:val="16"/>
        <w:szCs w:val="16"/>
      </w:rPr>
    </w:pPr>
  </w:p>
  <w:p w:rsidR="0090753B" w:rsidRPr="002B6C39" w:rsidRDefault="002471B3">
    <w:pPr>
      <w:pStyle w:val="Footer"/>
    </w:pPr>
  </w:p>
  <w:p w:rsidR="0090753B" w:rsidRDefault="002471B3"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471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1B3" w:rsidRDefault="002471B3" w:rsidP="004C7646">
      <w:pPr>
        <w:spacing w:after="0" w:line="240" w:lineRule="auto"/>
      </w:pPr>
      <w:r>
        <w:separator/>
      </w:r>
    </w:p>
  </w:footnote>
  <w:footnote w:type="continuationSeparator" w:id="0">
    <w:p w:rsidR="002471B3" w:rsidRDefault="002471B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471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471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471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D59"/>
    <w:rsid w:val="0003202A"/>
    <w:rsid w:val="000337E1"/>
    <w:rsid w:val="00033CAB"/>
    <w:rsid w:val="000373D5"/>
    <w:rsid w:val="000400B1"/>
    <w:rsid w:val="00042930"/>
    <w:rsid w:val="00042969"/>
    <w:rsid w:val="00042EFC"/>
    <w:rsid w:val="00043F05"/>
    <w:rsid w:val="00047CE1"/>
    <w:rsid w:val="00050DAC"/>
    <w:rsid w:val="00053F4A"/>
    <w:rsid w:val="00055DF0"/>
    <w:rsid w:val="0005651B"/>
    <w:rsid w:val="0006096A"/>
    <w:rsid w:val="000609E7"/>
    <w:rsid w:val="0006252C"/>
    <w:rsid w:val="000632EB"/>
    <w:rsid w:val="00064BAB"/>
    <w:rsid w:val="00066151"/>
    <w:rsid w:val="000667B2"/>
    <w:rsid w:val="00066A64"/>
    <w:rsid w:val="00066A97"/>
    <w:rsid w:val="00067B0F"/>
    <w:rsid w:val="00071638"/>
    <w:rsid w:val="00074BBA"/>
    <w:rsid w:val="00076A61"/>
    <w:rsid w:val="00080FE6"/>
    <w:rsid w:val="0008399B"/>
    <w:rsid w:val="00084B01"/>
    <w:rsid w:val="00084C48"/>
    <w:rsid w:val="0008580A"/>
    <w:rsid w:val="00086E59"/>
    <w:rsid w:val="00093631"/>
    <w:rsid w:val="00093BCC"/>
    <w:rsid w:val="00096F20"/>
    <w:rsid w:val="000A1194"/>
    <w:rsid w:val="000A3D19"/>
    <w:rsid w:val="000A4523"/>
    <w:rsid w:val="000A4AE0"/>
    <w:rsid w:val="000A5538"/>
    <w:rsid w:val="000A698C"/>
    <w:rsid w:val="000A7D81"/>
    <w:rsid w:val="000B1B48"/>
    <w:rsid w:val="000B711E"/>
    <w:rsid w:val="000B73F6"/>
    <w:rsid w:val="000C3D9B"/>
    <w:rsid w:val="000C3F64"/>
    <w:rsid w:val="000C4FC2"/>
    <w:rsid w:val="000C55C4"/>
    <w:rsid w:val="000D0973"/>
    <w:rsid w:val="000D15AF"/>
    <w:rsid w:val="000D225E"/>
    <w:rsid w:val="000D2B0A"/>
    <w:rsid w:val="000D4C92"/>
    <w:rsid w:val="000E1D99"/>
    <w:rsid w:val="000F0D89"/>
    <w:rsid w:val="000F1095"/>
    <w:rsid w:val="000F1255"/>
    <w:rsid w:val="000F17D8"/>
    <w:rsid w:val="000F3657"/>
    <w:rsid w:val="000F3DA7"/>
    <w:rsid w:val="000F4798"/>
    <w:rsid w:val="000F5AE7"/>
    <w:rsid w:val="000F62FB"/>
    <w:rsid w:val="000F6C2A"/>
    <w:rsid w:val="00101F82"/>
    <w:rsid w:val="00104E2E"/>
    <w:rsid w:val="00107094"/>
    <w:rsid w:val="001072A8"/>
    <w:rsid w:val="00107FEC"/>
    <w:rsid w:val="00110B9F"/>
    <w:rsid w:val="00117F76"/>
    <w:rsid w:val="00120624"/>
    <w:rsid w:val="00120C6D"/>
    <w:rsid w:val="00126117"/>
    <w:rsid w:val="00126D93"/>
    <w:rsid w:val="00132FFA"/>
    <w:rsid w:val="00136BDA"/>
    <w:rsid w:val="001415A0"/>
    <w:rsid w:val="001431B9"/>
    <w:rsid w:val="001456AD"/>
    <w:rsid w:val="00147346"/>
    <w:rsid w:val="00147BA1"/>
    <w:rsid w:val="001530C3"/>
    <w:rsid w:val="001569CC"/>
    <w:rsid w:val="00156D06"/>
    <w:rsid w:val="001614D1"/>
    <w:rsid w:val="001632CB"/>
    <w:rsid w:val="0016367C"/>
    <w:rsid w:val="0016432B"/>
    <w:rsid w:val="001715FD"/>
    <w:rsid w:val="00175405"/>
    <w:rsid w:val="00177D79"/>
    <w:rsid w:val="0018406D"/>
    <w:rsid w:val="001848A9"/>
    <w:rsid w:val="0018599A"/>
    <w:rsid w:val="00185EA7"/>
    <w:rsid w:val="001866E6"/>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3846"/>
    <w:rsid w:val="001B5AEE"/>
    <w:rsid w:val="001C00F6"/>
    <w:rsid w:val="001C036F"/>
    <w:rsid w:val="001C23E9"/>
    <w:rsid w:val="001C64ED"/>
    <w:rsid w:val="001C6B8E"/>
    <w:rsid w:val="001D053D"/>
    <w:rsid w:val="001D33C4"/>
    <w:rsid w:val="001D77B3"/>
    <w:rsid w:val="001D7FA8"/>
    <w:rsid w:val="001E11DC"/>
    <w:rsid w:val="001E3F07"/>
    <w:rsid w:val="001E593A"/>
    <w:rsid w:val="001E6154"/>
    <w:rsid w:val="001E6750"/>
    <w:rsid w:val="001E6A60"/>
    <w:rsid w:val="001E6C0D"/>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5663"/>
    <w:rsid w:val="00215BDE"/>
    <w:rsid w:val="002178F5"/>
    <w:rsid w:val="00220E3C"/>
    <w:rsid w:val="0022105C"/>
    <w:rsid w:val="00221C56"/>
    <w:rsid w:val="002220BB"/>
    <w:rsid w:val="00222534"/>
    <w:rsid w:val="00223176"/>
    <w:rsid w:val="00224F85"/>
    <w:rsid w:val="0022592C"/>
    <w:rsid w:val="002269BA"/>
    <w:rsid w:val="00233039"/>
    <w:rsid w:val="002332FF"/>
    <w:rsid w:val="002337F0"/>
    <w:rsid w:val="002352EB"/>
    <w:rsid w:val="002369F9"/>
    <w:rsid w:val="00240A8A"/>
    <w:rsid w:val="002417B5"/>
    <w:rsid w:val="00241E76"/>
    <w:rsid w:val="00243C30"/>
    <w:rsid w:val="0024478D"/>
    <w:rsid w:val="002447A3"/>
    <w:rsid w:val="00245343"/>
    <w:rsid w:val="002471B3"/>
    <w:rsid w:val="00250163"/>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A1A4B"/>
    <w:rsid w:val="002A4D1D"/>
    <w:rsid w:val="002A648C"/>
    <w:rsid w:val="002A6DB1"/>
    <w:rsid w:val="002A7A54"/>
    <w:rsid w:val="002B04DA"/>
    <w:rsid w:val="002B43F7"/>
    <w:rsid w:val="002B50AA"/>
    <w:rsid w:val="002C3DA8"/>
    <w:rsid w:val="002C4B70"/>
    <w:rsid w:val="002C59DD"/>
    <w:rsid w:val="002D53F8"/>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2FEE"/>
    <w:rsid w:val="00304AA6"/>
    <w:rsid w:val="00306A70"/>
    <w:rsid w:val="00306C7B"/>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504CE"/>
    <w:rsid w:val="00351080"/>
    <w:rsid w:val="00352381"/>
    <w:rsid w:val="00353F42"/>
    <w:rsid w:val="00354503"/>
    <w:rsid w:val="00354C7A"/>
    <w:rsid w:val="00355F5F"/>
    <w:rsid w:val="00357400"/>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BD2"/>
    <w:rsid w:val="003A2C4D"/>
    <w:rsid w:val="003A3A35"/>
    <w:rsid w:val="003A4BB6"/>
    <w:rsid w:val="003A50E9"/>
    <w:rsid w:val="003A5F29"/>
    <w:rsid w:val="003A6AEB"/>
    <w:rsid w:val="003B0562"/>
    <w:rsid w:val="003B6FF0"/>
    <w:rsid w:val="003C195F"/>
    <w:rsid w:val="003C3119"/>
    <w:rsid w:val="003C4753"/>
    <w:rsid w:val="003D20C8"/>
    <w:rsid w:val="003D260E"/>
    <w:rsid w:val="003D2792"/>
    <w:rsid w:val="003D3E27"/>
    <w:rsid w:val="003D4B5F"/>
    <w:rsid w:val="003E0C3C"/>
    <w:rsid w:val="003E1B95"/>
    <w:rsid w:val="003E21F2"/>
    <w:rsid w:val="003E616C"/>
    <w:rsid w:val="003E7932"/>
    <w:rsid w:val="003E7B7F"/>
    <w:rsid w:val="003F28D7"/>
    <w:rsid w:val="003F320D"/>
    <w:rsid w:val="003F4775"/>
    <w:rsid w:val="003F5F8D"/>
    <w:rsid w:val="003F77CE"/>
    <w:rsid w:val="00401B4F"/>
    <w:rsid w:val="00401C70"/>
    <w:rsid w:val="00405854"/>
    <w:rsid w:val="00407BF2"/>
    <w:rsid w:val="004105BB"/>
    <w:rsid w:val="00411BFC"/>
    <w:rsid w:val="004132FC"/>
    <w:rsid w:val="00414828"/>
    <w:rsid w:val="00415AA5"/>
    <w:rsid w:val="00417869"/>
    <w:rsid w:val="00417D9E"/>
    <w:rsid w:val="00422A17"/>
    <w:rsid w:val="00423D43"/>
    <w:rsid w:val="00423FBC"/>
    <w:rsid w:val="00425326"/>
    <w:rsid w:val="004268B7"/>
    <w:rsid w:val="0042724F"/>
    <w:rsid w:val="00430229"/>
    <w:rsid w:val="0043023F"/>
    <w:rsid w:val="00430E57"/>
    <w:rsid w:val="0043152C"/>
    <w:rsid w:val="0043243F"/>
    <w:rsid w:val="00433B82"/>
    <w:rsid w:val="004343A3"/>
    <w:rsid w:val="00436149"/>
    <w:rsid w:val="00436331"/>
    <w:rsid w:val="0043656C"/>
    <w:rsid w:val="00436A05"/>
    <w:rsid w:val="004405C7"/>
    <w:rsid w:val="00440F9F"/>
    <w:rsid w:val="00442C6D"/>
    <w:rsid w:val="00442D99"/>
    <w:rsid w:val="00443DCB"/>
    <w:rsid w:val="00446471"/>
    <w:rsid w:val="0045148B"/>
    <w:rsid w:val="004515BA"/>
    <w:rsid w:val="004524E6"/>
    <w:rsid w:val="00452A2B"/>
    <w:rsid w:val="00453129"/>
    <w:rsid w:val="00453F0B"/>
    <w:rsid w:val="00454978"/>
    <w:rsid w:val="00455F0A"/>
    <w:rsid w:val="0045602A"/>
    <w:rsid w:val="00456080"/>
    <w:rsid w:val="004564AB"/>
    <w:rsid w:val="00463E8F"/>
    <w:rsid w:val="00464AF1"/>
    <w:rsid w:val="0046531E"/>
    <w:rsid w:val="00466D7F"/>
    <w:rsid w:val="00467588"/>
    <w:rsid w:val="0046762E"/>
    <w:rsid w:val="00467BAB"/>
    <w:rsid w:val="00471DB1"/>
    <w:rsid w:val="00473DA1"/>
    <w:rsid w:val="0047441A"/>
    <w:rsid w:val="004752E2"/>
    <w:rsid w:val="00475E51"/>
    <w:rsid w:val="00476B83"/>
    <w:rsid w:val="00477071"/>
    <w:rsid w:val="00477C66"/>
    <w:rsid w:val="00481ECA"/>
    <w:rsid w:val="00482623"/>
    <w:rsid w:val="00483C24"/>
    <w:rsid w:val="004846EC"/>
    <w:rsid w:val="00490284"/>
    <w:rsid w:val="004905FE"/>
    <w:rsid w:val="004919F0"/>
    <w:rsid w:val="0049468C"/>
    <w:rsid w:val="004956D1"/>
    <w:rsid w:val="00497ED7"/>
    <w:rsid w:val="004A20A6"/>
    <w:rsid w:val="004A3EEF"/>
    <w:rsid w:val="004A46FF"/>
    <w:rsid w:val="004A763E"/>
    <w:rsid w:val="004A7A4F"/>
    <w:rsid w:val="004B6DEC"/>
    <w:rsid w:val="004C11AC"/>
    <w:rsid w:val="004C1BF8"/>
    <w:rsid w:val="004C21C9"/>
    <w:rsid w:val="004C3CE6"/>
    <w:rsid w:val="004C4C69"/>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1124"/>
    <w:rsid w:val="0050585A"/>
    <w:rsid w:val="00505BDA"/>
    <w:rsid w:val="005103CA"/>
    <w:rsid w:val="00511358"/>
    <w:rsid w:val="005161B3"/>
    <w:rsid w:val="00517F29"/>
    <w:rsid w:val="00525BB5"/>
    <w:rsid w:val="00526496"/>
    <w:rsid w:val="0052667A"/>
    <w:rsid w:val="00527857"/>
    <w:rsid w:val="00530E36"/>
    <w:rsid w:val="00533D00"/>
    <w:rsid w:val="00535543"/>
    <w:rsid w:val="00541FC0"/>
    <w:rsid w:val="0054305C"/>
    <w:rsid w:val="00543784"/>
    <w:rsid w:val="005453DC"/>
    <w:rsid w:val="00545908"/>
    <w:rsid w:val="00546B16"/>
    <w:rsid w:val="00546DED"/>
    <w:rsid w:val="005474B8"/>
    <w:rsid w:val="00547BD2"/>
    <w:rsid w:val="005509E7"/>
    <w:rsid w:val="00552CF0"/>
    <w:rsid w:val="00553771"/>
    <w:rsid w:val="00554BCF"/>
    <w:rsid w:val="00560895"/>
    <w:rsid w:val="00567141"/>
    <w:rsid w:val="005700A5"/>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959CF"/>
    <w:rsid w:val="005A0718"/>
    <w:rsid w:val="005A3BCD"/>
    <w:rsid w:val="005A3CC4"/>
    <w:rsid w:val="005A4B03"/>
    <w:rsid w:val="005A4D26"/>
    <w:rsid w:val="005A6484"/>
    <w:rsid w:val="005A7719"/>
    <w:rsid w:val="005A7F9F"/>
    <w:rsid w:val="005B387E"/>
    <w:rsid w:val="005B42F0"/>
    <w:rsid w:val="005B4E73"/>
    <w:rsid w:val="005B606B"/>
    <w:rsid w:val="005B62B3"/>
    <w:rsid w:val="005C0E58"/>
    <w:rsid w:val="005C3FF8"/>
    <w:rsid w:val="005C44D4"/>
    <w:rsid w:val="005C4EDA"/>
    <w:rsid w:val="005C6B1C"/>
    <w:rsid w:val="005C7552"/>
    <w:rsid w:val="005D1247"/>
    <w:rsid w:val="005D143F"/>
    <w:rsid w:val="005D1A4D"/>
    <w:rsid w:val="005D1D69"/>
    <w:rsid w:val="005D2199"/>
    <w:rsid w:val="005D21B3"/>
    <w:rsid w:val="005D2F91"/>
    <w:rsid w:val="005D39C4"/>
    <w:rsid w:val="005D5375"/>
    <w:rsid w:val="005D74B4"/>
    <w:rsid w:val="005E090C"/>
    <w:rsid w:val="005E3014"/>
    <w:rsid w:val="005E490E"/>
    <w:rsid w:val="005E58CD"/>
    <w:rsid w:val="005E6F24"/>
    <w:rsid w:val="005F05EC"/>
    <w:rsid w:val="005F09EB"/>
    <w:rsid w:val="005F1684"/>
    <w:rsid w:val="005F49CE"/>
    <w:rsid w:val="00600693"/>
    <w:rsid w:val="006021EB"/>
    <w:rsid w:val="00605996"/>
    <w:rsid w:val="006125D7"/>
    <w:rsid w:val="00613F70"/>
    <w:rsid w:val="0061563B"/>
    <w:rsid w:val="00616793"/>
    <w:rsid w:val="00616F76"/>
    <w:rsid w:val="00617B5B"/>
    <w:rsid w:val="0062035D"/>
    <w:rsid w:val="00623C50"/>
    <w:rsid w:val="00623C87"/>
    <w:rsid w:val="00625CCD"/>
    <w:rsid w:val="00626ABB"/>
    <w:rsid w:val="0063168B"/>
    <w:rsid w:val="00633FA1"/>
    <w:rsid w:val="006372DE"/>
    <w:rsid w:val="00641171"/>
    <w:rsid w:val="00642676"/>
    <w:rsid w:val="006466EB"/>
    <w:rsid w:val="00647654"/>
    <w:rsid w:val="0065356C"/>
    <w:rsid w:val="006539A1"/>
    <w:rsid w:val="00655D58"/>
    <w:rsid w:val="00663242"/>
    <w:rsid w:val="006632ED"/>
    <w:rsid w:val="00663CEB"/>
    <w:rsid w:val="00664DA3"/>
    <w:rsid w:val="00666236"/>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2B74"/>
    <w:rsid w:val="006935A9"/>
    <w:rsid w:val="00697277"/>
    <w:rsid w:val="006A2060"/>
    <w:rsid w:val="006A4330"/>
    <w:rsid w:val="006A5DE1"/>
    <w:rsid w:val="006A63F5"/>
    <w:rsid w:val="006A699F"/>
    <w:rsid w:val="006A729B"/>
    <w:rsid w:val="006B0547"/>
    <w:rsid w:val="006B40D1"/>
    <w:rsid w:val="006B40F9"/>
    <w:rsid w:val="006B6FEC"/>
    <w:rsid w:val="006C205B"/>
    <w:rsid w:val="006C2398"/>
    <w:rsid w:val="006D1981"/>
    <w:rsid w:val="006D3061"/>
    <w:rsid w:val="006D4BF8"/>
    <w:rsid w:val="006D63DC"/>
    <w:rsid w:val="006D7FE0"/>
    <w:rsid w:val="006E1D9B"/>
    <w:rsid w:val="006E2F18"/>
    <w:rsid w:val="006E4192"/>
    <w:rsid w:val="006F187D"/>
    <w:rsid w:val="006F20DE"/>
    <w:rsid w:val="006F5F75"/>
    <w:rsid w:val="006F6E7C"/>
    <w:rsid w:val="006F76A3"/>
    <w:rsid w:val="00703493"/>
    <w:rsid w:val="0070595C"/>
    <w:rsid w:val="00710C01"/>
    <w:rsid w:val="00712519"/>
    <w:rsid w:val="007131D1"/>
    <w:rsid w:val="00713CE7"/>
    <w:rsid w:val="0071511A"/>
    <w:rsid w:val="00717CBC"/>
    <w:rsid w:val="0072004F"/>
    <w:rsid w:val="0072096F"/>
    <w:rsid w:val="00721946"/>
    <w:rsid w:val="007244C5"/>
    <w:rsid w:val="00732570"/>
    <w:rsid w:val="00732C30"/>
    <w:rsid w:val="00732CDB"/>
    <w:rsid w:val="00734888"/>
    <w:rsid w:val="00735F40"/>
    <w:rsid w:val="007402DA"/>
    <w:rsid w:val="00741615"/>
    <w:rsid w:val="00741FA6"/>
    <w:rsid w:val="00743838"/>
    <w:rsid w:val="00744F64"/>
    <w:rsid w:val="00750B87"/>
    <w:rsid w:val="0075307F"/>
    <w:rsid w:val="007547F3"/>
    <w:rsid w:val="007558CB"/>
    <w:rsid w:val="00762846"/>
    <w:rsid w:val="00764AC4"/>
    <w:rsid w:val="00772F4B"/>
    <w:rsid w:val="00773524"/>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3781"/>
    <w:rsid w:val="007C4CEC"/>
    <w:rsid w:val="007C60F0"/>
    <w:rsid w:val="007C679F"/>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1708"/>
    <w:rsid w:val="00801EAD"/>
    <w:rsid w:val="00803E0D"/>
    <w:rsid w:val="00807AE6"/>
    <w:rsid w:val="00812107"/>
    <w:rsid w:val="0081262D"/>
    <w:rsid w:val="00812F01"/>
    <w:rsid w:val="00813749"/>
    <w:rsid w:val="00813D1E"/>
    <w:rsid w:val="00814B3B"/>
    <w:rsid w:val="00815124"/>
    <w:rsid w:val="00815820"/>
    <w:rsid w:val="00815C97"/>
    <w:rsid w:val="00817169"/>
    <w:rsid w:val="00817794"/>
    <w:rsid w:val="00820565"/>
    <w:rsid w:val="00821997"/>
    <w:rsid w:val="00822BA2"/>
    <w:rsid w:val="00825191"/>
    <w:rsid w:val="00825B2D"/>
    <w:rsid w:val="00830575"/>
    <w:rsid w:val="00830639"/>
    <w:rsid w:val="008336B5"/>
    <w:rsid w:val="00835959"/>
    <w:rsid w:val="0084265B"/>
    <w:rsid w:val="00842F29"/>
    <w:rsid w:val="00844B2F"/>
    <w:rsid w:val="0084675A"/>
    <w:rsid w:val="0084769E"/>
    <w:rsid w:val="008568D7"/>
    <w:rsid w:val="0085728B"/>
    <w:rsid w:val="0085796A"/>
    <w:rsid w:val="0086361D"/>
    <w:rsid w:val="00863995"/>
    <w:rsid w:val="008646C0"/>
    <w:rsid w:val="00865054"/>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97BB9"/>
    <w:rsid w:val="008A1B8E"/>
    <w:rsid w:val="008A2547"/>
    <w:rsid w:val="008A4219"/>
    <w:rsid w:val="008A4E2B"/>
    <w:rsid w:val="008A6A3B"/>
    <w:rsid w:val="008B1159"/>
    <w:rsid w:val="008B17C5"/>
    <w:rsid w:val="008B2221"/>
    <w:rsid w:val="008B2463"/>
    <w:rsid w:val="008B3BF4"/>
    <w:rsid w:val="008B3CB7"/>
    <w:rsid w:val="008B3E6A"/>
    <w:rsid w:val="008B77A9"/>
    <w:rsid w:val="008C3BC4"/>
    <w:rsid w:val="008C63F6"/>
    <w:rsid w:val="008D03D2"/>
    <w:rsid w:val="008D05A9"/>
    <w:rsid w:val="008D09DC"/>
    <w:rsid w:val="008D23A6"/>
    <w:rsid w:val="008D3B41"/>
    <w:rsid w:val="008D545D"/>
    <w:rsid w:val="008E0357"/>
    <w:rsid w:val="008E113B"/>
    <w:rsid w:val="008E13C7"/>
    <w:rsid w:val="008E161A"/>
    <w:rsid w:val="008E187A"/>
    <w:rsid w:val="008E48F9"/>
    <w:rsid w:val="008E56BF"/>
    <w:rsid w:val="008F1F4B"/>
    <w:rsid w:val="008F675B"/>
    <w:rsid w:val="008F6A03"/>
    <w:rsid w:val="008F765B"/>
    <w:rsid w:val="00901096"/>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32317"/>
    <w:rsid w:val="009332E7"/>
    <w:rsid w:val="00934E5F"/>
    <w:rsid w:val="009352C2"/>
    <w:rsid w:val="0093551F"/>
    <w:rsid w:val="009407CA"/>
    <w:rsid w:val="00942A6B"/>
    <w:rsid w:val="00942BBD"/>
    <w:rsid w:val="009439A1"/>
    <w:rsid w:val="00943D8F"/>
    <w:rsid w:val="0094416F"/>
    <w:rsid w:val="00945EDA"/>
    <w:rsid w:val="00951F7F"/>
    <w:rsid w:val="009569D5"/>
    <w:rsid w:val="00956FF9"/>
    <w:rsid w:val="00957FB7"/>
    <w:rsid w:val="0096011A"/>
    <w:rsid w:val="009619E9"/>
    <w:rsid w:val="00961ABA"/>
    <w:rsid w:val="0096297E"/>
    <w:rsid w:val="00962AF3"/>
    <w:rsid w:val="00963D37"/>
    <w:rsid w:val="00963E8B"/>
    <w:rsid w:val="00964B7B"/>
    <w:rsid w:val="00964C52"/>
    <w:rsid w:val="00966700"/>
    <w:rsid w:val="00967428"/>
    <w:rsid w:val="00967A7A"/>
    <w:rsid w:val="009711A9"/>
    <w:rsid w:val="00971C45"/>
    <w:rsid w:val="00976EA7"/>
    <w:rsid w:val="0097799D"/>
    <w:rsid w:val="0098015E"/>
    <w:rsid w:val="00980354"/>
    <w:rsid w:val="00984BFE"/>
    <w:rsid w:val="009850A0"/>
    <w:rsid w:val="009905AE"/>
    <w:rsid w:val="00993AA9"/>
    <w:rsid w:val="00994425"/>
    <w:rsid w:val="00995034"/>
    <w:rsid w:val="009969FC"/>
    <w:rsid w:val="00996F9F"/>
    <w:rsid w:val="009A0E70"/>
    <w:rsid w:val="009A0F91"/>
    <w:rsid w:val="009A17CB"/>
    <w:rsid w:val="009A55A0"/>
    <w:rsid w:val="009B0040"/>
    <w:rsid w:val="009B071D"/>
    <w:rsid w:val="009B2C57"/>
    <w:rsid w:val="009B5822"/>
    <w:rsid w:val="009C18BB"/>
    <w:rsid w:val="009C1E1A"/>
    <w:rsid w:val="009C3A9E"/>
    <w:rsid w:val="009C6749"/>
    <w:rsid w:val="009C6CCF"/>
    <w:rsid w:val="009D2A37"/>
    <w:rsid w:val="009D3135"/>
    <w:rsid w:val="009D5C73"/>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594D"/>
    <w:rsid w:val="00A36F46"/>
    <w:rsid w:val="00A40695"/>
    <w:rsid w:val="00A40E33"/>
    <w:rsid w:val="00A413CF"/>
    <w:rsid w:val="00A41E43"/>
    <w:rsid w:val="00A430B9"/>
    <w:rsid w:val="00A44361"/>
    <w:rsid w:val="00A474B6"/>
    <w:rsid w:val="00A50969"/>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438C"/>
    <w:rsid w:val="00A75425"/>
    <w:rsid w:val="00A761ED"/>
    <w:rsid w:val="00A76E7F"/>
    <w:rsid w:val="00A8279A"/>
    <w:rsid w:val="00A84476"/>
    <w:rsid w:val="00A84575"/>
    <w:rsid w:val="00A867C9"/>
    <w:rsid w:val="00A9063A"/>
    <w:rsid w:val="00A91D90"/>
    <w:rsid w:val="00A960A6"/>
    <w:rsid w:val="00A96B09"/>
    <w:rsid w:val="00AA03BF"/>
    <w:rsid w:val="00AA2EA5"/>
    <w:rsid w:val="00AA3D7F"/>
    <w:rsid w:val="00AA5E2F"/>
    <w:rsid w:val="00AB0B87"/>
    <w:rsid w:val="00AB3E3D"/>
    <w:rsid w:val="00AB61B2"/>
    <w:rsid w:val="00AC2F59"/>
    <w:rsid w:val="00AC2FCE"/>
    <w:rsid w:val="00AC4B05"/>
    <w:rsid w:val="00AC6014"/>
    <w:rsid w:val="00AC775E"/>
    <w:rsid w:val="00AC7F2B"/>
    <w:rsid w:val="00AD1072"/>
    <w:rsid w:val="00AD172D"/>
    <w:rsid w:val="00AD36AE"/>
    <w:rsid w:val="00AD3F9E"/>
    <w:rsid w:val="00AD561F"/>
    <w:rsid w:val="00AD5E6F"/>
    <w:rsid w:val="00AD6CA8"/>
    <w:rsid w:val="00AE383B"/>
    <w:rsid w:val="00AE54AB"/>
    <w:rsid w:val="00AF22AA"/>
    <w:rsid w:val="00AF2E0F"/>
    <w:rsid w:val="00AF4E76"/>
    <w:rsid w:val="00AF5C09"/>
    <w:rsid w:val="00B002D0"/>
    <w:rsid w:val="00B00D14"/>
    <w:rsid w:val="00B022B2"/>
    <w:rsid w:val="00B04987"/>
    <w:rsid w:val="00B053D0"/>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40010"/>
    <w:rsid w:val="00B404D0"/>
    <w:rsid w:val="00B40ACF"/>
    <w:rsid w:val="00B418F1"/>
    <w:rsid w:val="00B43405"/>
    <w:rsid w:val="00B45BA5"/>
    <w:rsid w:val="00B46028"/>
    <w:rsid w:val="00B46063"/>
    <w:rsid w:val="00B477CF"/>
    <w:rsid w:val="00B5096F"/>
    <w:rsid w:val="00B511BB"/>
    <w:rsid w:val="00B54766"/>
    <w:rsid w:val="00B575BB"/>
    <w:rsid w:val="00B618A0"/>
    <w:rsid w:val="00B61D1D"/>
    <w:rsid w:val="00B635C7"/>
    <w:rsid w:val="00B67E63"/>
    <w:rsid w:val="00B703E7"/>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353"/>
    <w:rsid w:val="00BA6F1E"/>
    <w:rsid w:val="00BA7788"/>
    <w:rsid w:val="00BB1DC8"/>
    <w:rsid w:val="00BB1DE6"/>
    <w:rsid w:val="00BB249B"/>
    <w:rsid w:val="00BB4782"/>
    <w:rsid w:val="00BB6AF7"/>
    <w:rsid w:val="00BB7477"/>
    <w:rsid w:val="00BC1CA2"/>
    <w:rsid w:val="00BC66A6"/>
    <w:rsid w:val="00BD05F3"/>
    <w:rsid w:val="00BD3157"/>
    <w:rsid w:val="00BE2071"/>
    <w:rsid w:val="00BE373D"/>
    <w:rsid w:val="00BE50E7"/>
    <w:rsid w:val="00BE65D5"/>
    <w:rsid w:val="00BF0C01"/>
    <w:rsid w:val="00BF1BE9"/>
    <w:rsid w:val="00BF2447"/>
    <w:rsid w:val="00BF46BD"/>
    <w:rsid w:val="00BF4E29"/>
    <w:rsid w:val="00C01F06"/>
    <w:rsid w:val="00C0585A"/>
    <w:rsid w:val="00C06573"/>
    <w:rsid w:val="00C06BFC"/>
    <w:rsid w:val="00C10088"/>
    <w:rsid w:val="00C1132A"/>
    <w:rsid w:val="00C11521"/>
    <w:rsid w:val="00C1198D"/>
    <w:rsid w:val="00C129B7"/>
    <w:rsid w:val="00C13461"/>
    <w:rsid w:val="00C141F3"/>
    <w:rsid w:val="00C1574B"/>
    <w:rsid w:val="00C168C8"/>
    <w:rsid w:val="00C21EC7"/>
    <w:rsid w:val="00C25EA4"/>
    <w:rsid w:val="00C27CD1"/>
    <w:rsid w:val="00C30FB3"/>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55C0"/>
    <w:rsid w:val="00C6676D"/>
    <w:rsid w:val="00C7100A"/>
    <w:rsid w:val="00C71F18"/>
    <w:rsid w:val="00C77261"/>
    <w:rsid w:val="00C8070A"/>
    <w:rsid w:val="00C81B33"/>
    <w:rsid w:val="00C851B4"/>
    <w:rsid w:val="00C85760"/>
    <w:rsid w:val="00C86622"/>
    <w:rsid w:val="00C868C0"/>
    <w:rsid w:val="00C94C95"/>
    <w:rsid w:val="00C9531E"/>
    <w:rsid w:val="00C97EA4"/>
    <w:rsid w:val="00CA1CE2"/>
    <w:rsid w:val="00CA2555"/>
    <w:rsid w:val="00CA5554"/>
    <w:rsid w:val="00CA7529"/>
    <w:rsid w:val="00CB1CEA"/>
    <w:rsid w:val="00CB3FB3"/>
    <w:rsid w:val="00CB4A99"/>
    <w:rsid w:val="00CB5481"/>
    <w:rsid w:val="00CB57F9"/>
    <w:rsid w:val="00CB6A44"/>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A85"/>
    <w:rsid w:val="00D02C7C"/>
    <w:rsid w:val="00D0357C"/>
    <w:rsid w:val="00D0406B"/>
    <w:rsid w:val="00D05734"/>
    <w:rsid w:val="00D070DF"/>
    <w:rsid w:val="00D072E2"/>
    <w:rsid w:val="00D10CC3"/>
    <w:rsid w:val="00D1703D"/>
    <w:rsid w:val="00D22181"/>
    <w:rsid w:val="00D22D6B"/>
    <w:rsid w:val="00D236AE"/>
    <w:rsid w:val="00D23B3E"/>
    <w:rsid w:val="00D24763"/>
    <w:rsid w:val="00D3168C"/>
    <w:rsid w:val="00D334A1"/>
    <w:rsid w:val="00D374BB"/>
    <w:rsid w:val="00D37637"/>
    <w:rsid w:val="00D40FE9"/>
    <w:rsid w:val="00D41604"/>
    <w:rsid w:val="00D42B87"/>
    <w:rsid w:val="00D4477D"/>
    <w:rsid w:val="00D452F2"/>
    <w:rsid w:val="00D502CB"/>
    <w:rsid w:val="00D55DEE"/>
    <w:rsid w:val="00D56AB8"/>
    <w:rsid w:val="00D62287"/>
    <w:rsid w:val="00D623A9"/>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E94"/>
    <w:rsid w:val="00D93D3D"/>
    <w:rsid w:val="00D9595A"/>
    <w:rsid w:val="00D967D0"/>
    <w:rsid w:val="00DA15E0"/>
    <w:rsid w:val="00DA1BC5"/>
    <w:rsid w:val="00DA2979"/>
    <w:rsid w:val="00DA5C60"/>
    <w:rsid w:val="00DA719C"/>
    <w:rsid w:val="00DB0293"/>
    <w:rsid w:val="00DB0BAC"/>
    <w:rsid w:val="00DB1F61"/>
    <w:rsid w:val="00DB3E90"/>
    <w:rsid w:val="00DB73E7"/>
    <w:rsid w:val="00DC09A0"/>
    <w:rsid w:val="00DC111B"/>
    <w:rsid w:val="00DC1F40"/>
    <w:rsid w:val="00DD52F3"/>
    <w:rsid w:val="00DD67B2"/>
    <w:rsid w:val="00DD6BDD"/>
    <w:rsid w:val="00DD7C1D"/>
    <w:rsid w:val="00DE0960"/>
    <w:rsid w:val="00DE0E77"/>
    <w:rsid w:val="00DE3BF7"/>
    <w:rsid w:val="00DE6731"/>
    <w:rsid w:val="00DE785B"/>
    <w:rsid w:val="00DF13EC"/>
    <w:rsid w:val="00DF187C"/>
    <w:rsid w:val="00DF1BC2"/>
    <w:rsid w:val="00DF1F27"/>
    <w:rsid w:val="00DF42B9"/>
    <w:rsid w:val="00DF62E4"/>
    <w:rsid w:val="00DF76F7"/>
    <w:rsid w:val="00DF7E8B"/>
    <w:rsid w:val="00E00B14"/>
    <w:rsid w:val="00E01E22"/>
    <w:rsid w:val="00E06020"/>
    <w:rsid w:val="00E06703"/>
    <w:rsid w:val="00E07051"/>
    <w:rsid w:val="00E073F0"/>
    <w:rsid w:val="00E104AD"/>
    <w:rsid w:val="00E112F2"/>
    <w:rsid w:val="00E116A2"/>
    <w:rsid w:val="00E11EB2"/>
    <w:rsid w:val="00E15B5D"/>
    <w:rsid w:val="00E23B47"/>
    <w:rsid w:val="00E24C34"/>
    <w:rsid w:val="00E30B86"/>
    <w:rsid w:val="00E3165A"/>
    <w:rsid w:val="00E335F3"/>
    <w:rsid w:val="00E33AFB"/>
    <w:rsid w:val="00E34BAD"/>
    <w:rsid w:val="00E45D0B"/>
    <w:rsid w:val="00E46A0F"/>
    <w:rsid w:val="00E53795"/>
    <w:rsid w:val="00E540D2"/>
    <w:rsid w:val="00E5478C"/>
    <w:rsid w:val="00E60189"/>
    <w:rsid w:val="00E609A3"/>
    <w:rsid w:val="00E60DC7"/>
    <w:rsid w:val="00E62471"/>
    <w:rsid w:val="00E62AE6"/>
    <w:rsid w:val="00E645FF"/>
    <w:rsid w:val="00E67502"/>
    <w:rsid w:val="00E67557"/>
    <w:rsid w:val="00E70E30"/>
    <w:rsid w:val="00E70E7B"/>
    <w:rsid w:val="00E72311"/>
    <w:rsid w:val="00E74922"/>
    <w:rsid w:val="00E74C83"/>
    <w:rsid w:val="00E80E84"/>
    <w:rsid w:val="00E8246B"/>
    <w:rsid w:val="00E835DC"/>
    <w:rsid w:val="00E840D7"/>
    <w:rsid w:val="00E87C72"/>
    <w:rsid w:val="00E913B4"/>
    <w:rsid w:val="00E94C3A"/>
    <w:rsid w:val="00EA1508"/>
    <w:rsid w:val="00EA2916"/>
    <w:rsid w:val="00EA2FCB"/>
    <w:rsid w:val="00EA3D9A"/>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B6BDE"/>
    <w:rsid w:val="00EC10CC"/>
    <w:rsid w:val="00EC3148"/>
    <w:rsid w:val="00EC349F"/>
    <w:rsid w:val="00EC3EC6"/>
    <w:rsid w:val="00EC5026"/>
    <w:rsid w:val="00EC58F6"/>
    <w:rsid w:val="00ED01D5"/>
    <w:rsid w:val="00ED3847"/>
    <w:rsid w:val="00EE6F7E"/>
    <w:rsid w:val="00EE72C5"/>
    <w:rsid w:val="00EF0150"/>
    <w:rsid w:val="00EF0299"/>
    <w:rsid w:val="00EF0AE7"/>
    <w:rsid w:val="00EF2EC3"/>
    <w:rsid w:val="00EF2F97"/>
    <w:rsid w:val="00EF6860"/>
    <w:rsid w:val="00F0150C"/>
    <w:rsid w:val="00F0233D"/>
    <w:rsid w:val="00F1254F"/>
    <w:rsid w:val="00F1447F"/>
    <w:rsid w:val="00F14FDC"/>
    <w:rsid w:val="00F1561F"/>
    <w:rsid w:val="00F1687F"/>
    <w:rsid w:val="00F17C54"/>
    <w:rsid w:val="00F204F7"/>
    <w:rsid w:val="00F2079D"/>
    <w:rsid w:val="00F2169A"/>
    <w:rsid w:val="00F216C0"/>
    <w:rsid w:val="00F2372A"/>
    <w:rsid w:val="00F2477A"/>
    <w:rsid w:val="00F27149"/>
    <w:rsid w:val="00F31190"/>
    <w:rsid w:val="00F311B7"/>
    <w:rsid w:val="00F313E1"/>
    <w:rsid w:val="00F31E78"/>
    <w:rsid w:val="00F3356D"/>
    <w:rsid w:val="00F351A0"/>
    <w:rsid w:val="00F35E1A"/>
    <w:rsid w:val="00F3677D"/>
    <w:rsid w:val="00F47076"/>
    <w:rsid w:val="00F50323"/>
    <w:rsid w:val="00F513BA"/>
    <w:rsid w:val="00F52F9F"/>
    <w:rsid w:val="00F53892"/>
    <w:rsid w:val="00F55FF6"/>
    <w:rsid w:val="00F6033F"/>
    <w:rsid w:val="00F65F98"/>
    <w:rsid w:val="00F71E82"/>
    <w:rsid w:val="00F7339E"/>
    <w:rsid w:val="00F74861"/>
    <w:rsid w:val="00F75870"/>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A7C93"/>
    <w:rsid w:val="00FB1D13"/>
    <w:rsid w:val="00FB2E29"/>
    <w:rsid w:val="00FB48A0"/>
    <w:rsid w:val="00FB4C13"/>
    <w:rsid w:val="00FB5342"/>
    <w:rsid w:val="00FB7A22"/>
    <w:rsid w:val="00FC0D5F"/>
    <w:rsid w:val="00FC70E8"/>
    <w:rsid w:val="00FC71C1"/>
    <w:rsid w:val="00FD044C"/>
    <w:rsid w:val="00FD3778"/>
    <w:rsid w:val="00FD4686"/>
    <w:rsid w:val="00FD6D0D"/>
    <w:rsid w:val="00FE2505"/>
    <w:rsid w:val="00FE3135"/>
    <w:rsid w:val="00FE39B2"/>
    <w:rsid w:val="00FE49DF"/>
    <w:rsid w:val="00FE5095"/>
    <w:rsid w:val="00FE7944"/>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71E5C"/>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F5F6B9-8EF5-4C49-B0D3-943ADD52C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1903</Words>
  <Characters>10848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2019-01-23T11:03:00Z</cp:lastPrinted>
  <dcterms:created xsi:type="dcterms:W3CDTF">2019-02-12T10:03:00Z</dcterms:created>
  <dcterms:modified xsi:type="dcterms:W3CDTF">2019-06-11T11:26:00Z</dcterms:modified>
</cp:coreProperties>
</file>