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4B478A">
        <w:rPr>
          <w:rFonts w:ascii="Tahoma" w:hAnsi="Tahoma" w:cs="Tahoma"/>
          <w:b/>
          <w:sz w:val="24"/>
          <w:szCs w:val="24"/>
        </w:rPr>
        <w:t>13</w:t>
      </w:r>
      <w:r w:rsidR="001C4511">
        <w:rPr>
          <w:rFonts w:ascii="Tahoma" w:hAnsi="Tahoma" w:cs="Tahoma"/>
          <w:b/>
          <w:sz w:val="24"/>
          <w:szCs w:val="24"/>
        </w:rPr>
        <w:t>12</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0648BA">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0648BA">
        <w:rPr>
          <w:rFonts w:ascii="Tahoma" w:hAnsi="Tahoma" w:cs="Tahoma"/>
          <w:b/>
          <w:sz w:val="24"/>
          <w:szCs w:val="24"/>
        </w:rPr>
        <w:t>1</w:t>
      </w:r>
      <w:r>
        <w:rPr>
          <w:rFonts w:ascii="Tahoma" w:hAnsi="Tahoma" w:cs="Tahoma"/>
          <w:b/>
          <w:sz w:val="24"/>
          <w:szCs w:val="24"/>
        </w:rPr>
        <w:t>.201</w:t>
      </w:r>
      <w:r w:rsidR="000648BA">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1C4511">
        <w:rPr>
          <w:rFonts w:ascii="Tahoma" w:hAnsi="Tahoma" w:cs="Tahoma"/>
          <w:sz w:val="24"/>
          <w:szCs w:val="24"/>
        </w:rPr>
        <w:t>118688</w:t>
      </w:r>
      <w:r w:rsidR="00651C62">
        <w:rPr>
          <w:rFonts w:ascii="Tahoma" w:hAnsi="Tahoma" w:cs="Tahoma"/>
          <w:sz w:val="24"/>
          <w:szCs w:val="24"/>
        </w:rPr>
        <w:t xml:space="preserve"> od </w:t>
      </w:r>
      <w:r w:rsidR="001C4511">
        <w:rPr>
          <w:rFonts w:ascii="Tahoma" w:hAnsi="Tahoma" w:cs="Tahoma"/>
          <w:sz w:val="24"/>
          <w:szCs w:val="24"/>
        </w:rPr>
        <w:t>07</w:t>
      </w:r>
      <w:r w:rsidR="00651C62">
        <w:rPr>
          <w:rFonts w:ascii="Tahoma" w:hAnsi="Tahoma" w:cs="Tahoma"/>
          <w:sz w:val="24"/>
          <w:szCs w:val="24"/>
        </w:rPr>
        <w:t>.03.2018</w:t>
      </w:r>
      <w:r>
        <w:rPr>
          <w:rFonts w:ascii="Tahoma" w:hAnsi="Tahoma" w:cs="Tahoma"/>
          <w:sz w:val="24"/>
          <w:szCs w:val="24"/>
        </w:rPr>
        <w:t xml:space="preserve">. </w:t>
      </w:r>
      <w:proofErr w:type="gramStart"/>
      <w:r>
        <w:rPr>
          <w:rFonts w:ascii="Tahoma" w:hAnsi="Tahoma" w:cs="Tahoma"/>
          <w:sz w:val="24"/>
          <w:szCs w:val="24"/>
        </w:rPr>
        <w:t xml:space="preserve">godine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1C4511">
        <w:rPr>
          <w:rFonts w:ascii="Tahoma" w:hAnsi="Tahoma" w:cs="Tahoma"/>
          <w:sz w:val="24"/>
          <w:szCs w:val="24"/>
        </w:rPr>
        <w:t>V-Su.br.8/18 od 15.02.2018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242BEA">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3C3BF4">
        <w:rPr>
          <w:rFonts w:ascii="Tahoma" w:hAnsi="Tahoma" w:cs="Tahoma"/>
          <w:sz w:val="24"/>
          <w:szCs w:val="24"/>
        </w:rPr>
        <w:t>04</w:t>
      </w:r>
      <w:r>
        <w:rPr>
          <w:rFonts w:ascii="Tahoma" w:hAnsi="Tahoma" w:cs="Tahoma"/>
          <w:sz w:val="24"/>
          <w:szCs w:val="24"/>
        </w:rPr>
        <w:t>.</w:t>
      </w:r>
      <w:r w:rsidR="003C3BF4">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B249B9" w:rsidRPr="00B249B9" w:rsidRDefault="00B249B9" w:rsidP="00B249B9">
      <w:pPr>
        <w:rPr>
          <w:rFonts w:ascii="Tahoma" w:hAnsi="Tahoma" w:cs="Tahoma"/>
          <w:sz w:val="24"/>
          <w:szCs w:val="24"/>
        </w:rPr>
      </w:pPr>
      <w:r w:rsidRPr="00B249B9">
        <w:rPr>
          <w:rFonts w:ascii="Tahoma" w:hAnsi="Tahoma" w:cs="Tahoma"/>
          <w:sz w:val="24"/>
          <w:szCs w:val="24"/>
        </w:rPr>
        <w:t>Usvaja se žalba.</w:t>
      </w:r>
    </w:p>
    <w:p w:rsidR="00B249B9" w:rsidRPr="00B249B9" w:rsidRDefault="00B249B9" w:rsidP="00B249B9">
      <w:pPr>
        <w:jc w:val="both"/>
        <w:rPr>
          <w:rFonts w:ascii="Tahoma" w:hAnsi="Tahoma" w:cs="Tahoma"/>
          <w:sz w:val="24"/>
          <w:szCs w:val="24"/>
        </w:rPr>
      </w:pPr>
      <w:r w:rsidRPr="00B249B9">
        <w:rPr>
          <w:rFonts w:ascii="Tahoma" w:hAnsi="Tahoma" w:cs="Tahoma"/>
          <w:sz w:val="24"/>
          <w:szCs w:val="24"/>
        </w:rPr>
        <w:t xml:space="preserve">Poništava se rješenje Privrednog suda Crne Gore broj V-Su.br.8/18 </w:t>
      </w:r>
      <w:proofErr w:type="gramStart"/>
      <w:r w:rsidRPr="00B249B9">
        <w:rPr>
          <w:rFonts w:ascii="Tahoma" w:hAnsi="Tahoma" w:cs="Tahoma"/>
          <w:sz w:val="24"/>
          <w:szCs w:val="24"/>
        </w:rPr>
        <w:t>od</w:t>
      </w:r>
      <w:proofErr w:type="gramEnd"/>
      <w:r w:rsidRPr="00B249B9">
        <w:rPr>
          <w:rFonts w:ascii="Tahoma" w:hAnsi="Tahoma" w:cs="Tahoma"/>
          <w:sz w:val="24"/>
          <w:szCs w:val="24"/>
        </w:rPr>
        <w:t xml:space="preserve"> 15.02.2018.godine.</w:t>
      </w:r>
    </w:p>
    <w:p w:rsidR="009373B5" w:rsidRPr="0091003F" w:rsidRDefault="00B249B9" w:rsidP="00B249B9">
      <w:pPr>
        <w:rPr>
          <w:rFonts w:ascii="Tahoma" w:hAnsi="Tahoma" w:cs="Tahoma"/>
          <w:sz w:val="24"/>
          <w:szCs w:val="24"/>
        </w:rPr>
      </w:pPr>
      <w:r w:rsidRPr="00B249B9">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1B7B67">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1C4511">
        <w:rPr>
          <w:rFonts w:ascii="Tahoma" w:hAnsi="Tahoma" w:cs="Tahoma"/>
          <w:sz w:val="24"/>
          <w:szCs w:val="24"/>
        </w:rPr>
        <w:t>118688</w:t>
      </w:r>
      <w:r w:rsidR="007B4718">
        <w:rPr>
          <w:rFonts w:ascii="Tahoma" w:hAnsi="Tahoma" w:cs="Tahoma"/>
          <w:sz w:val="24"/>
          <w:szCs w:val="24"/>
        </w:rPr>
        <w:t xml:space="preserve"> od </w:t>
      </w:r>
      <w:r w:rsidR="001C4511">
        <w:rPr>
          <w:rFonts w:ascii="Tahoma" w:hAnsi="Tahoma" w:cs="Tahoma"/>
          <w:sz w:val="24"/>
          <w:szCs w:val="24"/>
        </w:rPr>
        <w:t>14</w:t>
      </w:r>
      <w:r w:rsidR="007B4718">
        <w:rPr>
          <w:rFonts w:ascii="Tahoma" w:hAnsi="Tahoma" w:cs="Tahoma"/>
          <w:sz w:val="24"/>
          <w:szCs w:val="24"/>
        </w:rPr>
        <w:t>.02.2018</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1C4511" w:rsidRPr="001C4511">
        <w:rPr>
          <w:rFonts w:ascii="Tahoma" w:hAnsi="Tahoma" w:cs="Tahoma"/>
          <w:sz w:val="24"/>
          <w:szCs w:val="24"/>
        </w:rPr>
        <w:t>Odbija se zahtjev NVO Mreža za afirmaciju nevladinog sektora - MANS od 14.02.2018.godine, kojim je tražena: dostava kopije izvještaja Privrednom sudu za Kombinat aluminijuma AD Podgorica, koji je dostavio st</w:t>
      </w:r>
      <w:r w:rsidR="001B7B67">
        <w:rPr>
          <w:rFonts w:ascii="Tahoma" w:hAnsi="Tahoma" w:cs="Tahoma"/>
          <w:sz w:val="24"/>
          <w:szCs w:val="24"/>
        </w:rPr>
        <w:t>ečajni upravnik Veselin Perišić</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1B7B67" w:rsidRPr="001B7B67">
        <w:rPr>
          <w:rFonts w:ascii="Tahoma" w:hAnsi="Tahoma" w:cs="Tahoma"/>
          <w:sz w:val="24"/>
          <w:szCs w:val="24"/>
        </w:rPr>
        <w:t xml:space="preserve">Postupajući po predmetnom zahtjevu, shodno praksi Agencije za zaštitu ličnih podataka i slobodan pristup informacijama, koja nalaže postupanje i u slučajevima kad je podnijet zahtjev protivno članu 63 ZUP-a, ovaj organ je izvršio uvid u spise predmeta St.br. 199/13 u stečajnom postupku nad stečajnim dužnikom „Kombinat aluminijuma Podgorica" AD Podgorica - u stečaju i utvrdio da se podnosilac zahtjeva ne pojavljuje kao stranka u tom postupku, niti zastupa stranku, iz kojih razloga je </w:t>
      </w:r>
      <w:r w:rsidR="001B7B67">
        <w:rPr>
          <w:rFonts w:ascii="Tahoma" w:hAnsi="Tahoma" w:cs="Tahoma"/>
          <w:sz w:val="24"/>
          <w:szCs w:val="24"/>
        </w:rPr>
        <w:t xml:space="preserve">odlučeno kao u izreci rješenja. </w:t>
      </w:r>
      <w:r w:rsidR="001B7B67" w:rsidRPr="001B7B67">
        <w:rPr>
          <w:rFonts w:ascii="Tahoma" w:hAnsi="Tahoma" w:cs="Tahoma"/>
          <w:sz w:val="24"/>
          <w:szCs w:val="24"/>
        </w:rPr>
        <w:t>Pravnim stavom Vrhovnog suda Crne Go</w:t>
      </w:r>
      <w:r w:rsidR="00683A5F">
        <w:rPr>
          <w:rFonts w:ascii="Tahoma" w:hAnsi="Tahoma" w:cs="Tahoma"/>
          <w:sz w:val="24"/>
          <w:szCs w:val="24"/>
        </w:rPr>
        <w:t>re Su VI br.60/11 od 06.07.2011</w:t>
      </w:r>
      <w:r w:rsidR="001B7B67" w:rsidRPr="001B7B67">
        <w:rPr>
          <w:rFonts w:ascii="Tahoma" w:hAnsi="Tahoma" w:cs="Tahoma"/>
          <w:sz w:val="24"/>
          <w:szCs w:val="24"/>
        </w:rPr>
        <w:t>.</w:t>
      </w:r>
      <w:r w:rsidR="00683A5F">
        <w:rPr>
          <w:rFonts w:ascii="Tahoma" w:hAnsi="Tahoma" w:cs="Tahoma"/>
          <w:sz w:val="24"/>
          <w:szCs w:val="24"/>
        </w:rPr>
        <w:t xml:space="preserve"> </w:t>
      </w:r>
      <w:r w:rsidR="001B7B67" w:rsidRPr="001B7B67">
        <w:rPr>
          <w:rFonts w:ascii="Tahoma" w:hAnsi="Tahoma" w:cs="Tahoma"/>
          <w:sz w:val="24"/>
          <w:szCs w:val="24"/>
        </w:rPr>
        <w:t xml:space="preserve">godine, koji je donijet u cilju ujednačavanja prakse sudova prilikom odlučivanja po zahtjeva za pristup </w:t>
      </w:r>
      <w:r w:rsidR="001B7B67" w:rsidRPr="001B7B67">
        <w:rPr>
          <w:rFonts w:ascii="Tahoma" w:hAnsi="Tahoma" w:cs="Tahoma"/>
          <w:sz w:val="24"/>
          <w:szCs w:val="24"/>
        </w:rPr>
        <w:lastRenderedPageBreak/>
        <w:t>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koji stav je sada sadržan u članu 1 Izmjena i dopuna Zakona o slobodnom pristupu informacijama (Službeni list CG", br. 30/2017 od 9.5.2017. godine).</w:t>
      </w:r>
      <w:r w:rsidR="001B7B67">
        <w:rPr>
          <w:rFonts w:ascii="Tahoma" w:hAnsi="Tahoma" w:cs="Tahoma"/>
          <w:sz w:val="24"/>
          <w:szCs w:val="24"/>
        </w:rPr>
        <w:t xml:space="preserve"> </w:t>
      </w:r>
      <w:r w:rsidR="001B7B67" w:rsidRPr="001B7B67">
        <w:rPr>
          <w:rFonts w:ascii="Tahoma" w:hAnsi="Tahoma" w:cs="Tahoma"/>
          <w:sz w:val="24"/>
          <w:szCs w:val="24"/>
        </w:rPr>
        <w:t xml:space="preserve">U prilog prednjem je i odluka Upravnog suda Crne Gore U.br.95/14 </w:t>
      </w:r>
      <w:proofErr w:type="gramStart"/>
      <w:r w:rsidR="001B7B67" w:rsidRPr="001B7B67">
        <w:rPr>
          <w:rFonts w:ascii="Tahoma" w:hAnsi="Tahoma" w:cs="Tahoma"/>
          <w:sz w:val="24"/>
          <w:szCs w:val="24"/>
        </w:rPr>
        <w:t>od</w:t>
      </w:r>
      <w:proofErr w:type="gramEnd"/>
      <w:r w:rsidR="001B7B67" w:rsidRPr="001B7B67">
        <w:rPr>
          <w:rFonts w:ascii="Tahoma" w:hAnsi="Tahoma" w:cs="Tahoma"/>
          <w:sz w:val="24"/>
          <w:szCs w:val="24"/>
        </w:rPr>
        <w:t xml:space="preserve"> 18.06.2014.godine, kojim je poništeno rješenje Agencije za zaštitu ličnih podataka i slobodan pristup informacijama br.</w:t>
      </w:r>
      <w:r w:rsidR="001B7B67">
        <w:rPr>
          <w:rFonts w:ascii="Tahoma" w:hAnsi="Tahoma" w:cs="Tahoma"/>
          <w:sz w:val="24"/>
          <w:szCs w:val="24"/>
        </w:rPr>
        <w:t xml:space="preserve"> </w:t>
      </w:r>
      <w:r w:rsidR="001B7B67" w:rsidRPr="001B7B67">
        <w:rPr>
          <w:rFonts w:ascii="Tahoma" w:hAnsi="Tahoma" w:cs="Tahoma"/>
          <w:sz w:val="24"/>
          <w:szCs w:val="24"/>
        </w:rPr>
        <w:t xml:space="preserve">5256/13 od 24.12.2013.godine, a po tužbi Apelacionog suda Crne Gore. Navedenom presudom je utvrđeno, da je Agencija zaštitu ličnih podataka prilikom donošenja rješenja morala imati u vidu pravni stav Vrhovnog suda Crne Gore Su. IV </w:t>
      </w:r>
      <w:r w:rsidR="00683A5F">
        <w:rPr>
          <w:rFonts w:ascii="Tahoma" w:hAnsi="Tahoma" w:cs="Tahoma"/>
          <w:sz w:val="24"/>
          <w:szCs w:val="24"/>
        </w:rPr>
        <w:t xml:space="preserve">br.60/11 od 06.07.2011. godine. </w:t>
      </w:r>
      <w:r w:rsidR="001B7B67" w:rsidRPr="001B7B67">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683A5F">
        <w:rPr>
          <w:rFonts w:ascii="Tahoma" w:hAnsi="Tahoma" w:cs="Tahoma"/>
          <w:sz w:val="24"/>
          <w:szCs w:val="24"/>
        </w:rPr>
        <w:t xml:space="preserve">vima, nije udovoljeno zahtjevu. </w:t>
      </w:r>
      <w:r w:rsidR="001B7B67" w:rsidRPr="001B7B67">
        <w:rPr>
          <w:rFonts w:ascii="Tahoma" w:hAnsi="Tahoma" w:cs="Tahoma"/>
          <w:sz w:val="24"/>
          <w:szCs w:val="24"/>
        </w:rPr>
        <w:t xml:space="preserve">Pravni stav Vrhovnog suda prihvatio je i zakonodavac u najnovijim izmjenama i dopunama Zakona o slobodnom pristupu informacijama, pa je sad odredbom člana 1 stava 2 Zakona propisano da se odredbe tog zakona ne primjenjuju na stranke u sudskim, upravnim i drugim na zakonu propisanim postupcima, kojima je pristup informacijama iz </w:t>
      </w:r>
      <w:r w:rsidR="00683A5F">
        <w:rPr>
          <w:rFonts w:ascii="Tahoma" w:hAnsi="Tahoma" w:cs="Tahoma"/>
          <w:sz w:val="24"/>
          <w:szCs w:val="24"/>
        </w:rPr>
        <w:t xml:space="preserve">tih postupaka utvrđen propisom. </w:t>
      </w:r>
      <w:r w:rsidR="001B7B67" w:rsidRPr="001B7B67">
        <w:rPr>
          <w:rFonts w:ascii="Tahoma" w:hAnsi="Tahoma" w:cs="Tahoma"/>
          <w:sz w:val="24"/>
          <w:szCs w:val="24"/>
        </w:rPr>
        <w:t>Dakle, uvid u sudske spise ne može se vršiti na osnovu Zakona o slobodnom pristupu informacijama, već isključivo na osnovu procesnih zakona (Zakoni o krivičnom postupku, Zakona o parničnom postupku, Zakona o upravnom sporu) i Zakona o sudovima, zbog čega je predmetn</w:t>
      </w:r>
      <w:r w:rsidR="00683A5F">
        <w:rPr>
          <w:rFonts w:ascii="Tahoma" w:hAnsi="Tahoma" w:cs="Tahoma"/>
          <w:sz w:val="24"/>
          <w:szCs w:val="24"/>
        </w:rPr>
        <w:t>i zahtjev odbijen. Član</w:t>
      </w:r>
      <w:r w:rsidR="001B7B67" w:rsidRPr="001B7B67">
        <w:rPr>
          <w:rFonts w:ascii="Tahoma" w:hAnsi="Tahoma" w:cs="Tahoma"/>
          <w:sz w:val="24"/>
          <w:szCs w:val="24"/>
        </w:rPr>
        <w:t xml:space="preserve"> 56. Sudskog poslovnika, predviđeno je da se prilikom davanja informacija o pojedinim predmetima moraju poštovati odredbe o tajnosti postupka, kao i ugled, privatnost i poslovni interes stranaka i drugih učesnika u postupku</w:t>
      </w:r>
      <w:r w:rsidR="00683A5F">
        <w:rPr>
          <w:rFonts w:ascii="Tahoma" w:hAnsi="Tahoma" w:cs="Tahoma"/>
          <w:sz w:val="24"/>
          <w:szCs w:val="24"/>
        </w:rPr>
        <w:t xml:space="preserve">. </w:t>
      </w:r>
      <w:r w:rsidR="001B7B67" w:rsidRPr="001B7B67">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683A5F">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217948" w:rsidRPr="00217948">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ana 21.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dostavlja rješenje V- Su.br.8/18 od 15. februara 20</w:t>
      </w:r>
      <w:r w:rsidR="00B21681">
        <w:rPr>
          <w:rFonts w:ascii="Tahoma" w:hAnsi="Tahoma" w:cs="Tahoma"/>
          <w:sz w:val="24"/>
          <w:szCs w:val="24"/>
        </w:rPr>
        <w:t xml:space="preserve">18.godine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poziva na pravni stav Vrhovnog suda Crne Gore i odluku Upravnog suda Crne Gore </w:t>
      </w:r>
      <w:r w:rsidR="00683A5F" w:rsidRPr="00683A5F">
        <w:rPr>
          <w:rFonts w:ascii="Tahoma" w:hAnsi="Tahoma" w:cs="Tahoma"/>
          <w:sz w:val="24"/>
          <w:szCs w:val="24"/>
        </w:rPr>
        <w:lastRenderedPageBreak/>
        <w:t>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w:t>
      </w:r>
      <w:r w:rsidR="00683A5F" w:rsidRPr="00683A5F">
        <w:rPr>
          <w:rFonts w:ascii="Tahoma" w:hAnsi="Tahoma" w:cs="Tahoma"/>
          <w:sz w:val="24"/>
          <w:szCs w:val="24"/>
        </w:rPr>
        <w:lastRenderedPageBreak/>
        <w:t>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683A5F" w:rsidRPr="00683A5F">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w:t>
      </w:r>
      <w:r w:rsidR="00B21681">
        <w:rPr>
          <w:rFonts w:ascii="Tahoma" w:hAnsi="Tahoma" w:cs="Tahoma"/>
          <w:sz w:val="24"/>
          <w:szCs w:val="24"/>
        </w:rPr>
        <w:t xml:space="preserve">novana na istima je nezakonita. </w:t>
      </w:r>
      <w:r w:rsidR="00683A5F" w:rsidRPr="00683A5F">
        <w:rPr>
          <w:rFonts w:ascii="Tahoma" w:hAnsi="Tahoma" w:cs="Tahoma"/>
          <w:sz w:val="24"/>
          <w:szCs w:val="24"/>
        </w:rPr>
        <w:t xml:space="preserve">Dalje, dovođenje člana 1 stav 2 Zakona o slobodnom pristupu informacijama u vezu sa pravnim stavom Vrhovnog suda, da se uvid u sudske spise </w:t>
      </w:r>
      <w:r w:rsidR="00B21681">
        <w:rPr>
          <w:rFonts w:ascii="Tahoma" w:hAnsi="Tahoma" w:cs="Tahoma"/>
          <w:sz w:val="24"/>
          <w:szCs w:val="24"/>
        </w:rPr>
        <w:t xml:space="preserve">ne može vršiti na osnovu Zakona o </w:t>
      </w:r>
      <w:r w:rsidR="00683A5F" w:rsidRPr="00683A5F">
        <w:rPr>
          <w:rFonts w:ascii="Tahoma" w:hAnsi="Tahoma" w:cs="Tahoma"/>
          <w:sz w:val="24"/>
          <w:szCs w:val="24"/>
        </w:rPr>
        <w:t xml:space="preserve">slobodnom pristupu informacijama već na osnovu procesnih zakona, nije primjenljivo u konkernom slučaju, naprotiv isti govori u prilog podnosiocu zahtjeva. Naime, kako i sam prvostepeni organ navodi podnosilac zahtjeva nije stranka u postupku, pa se </w:t>
      </w:r>
      <w:r w:rsidR="00B21681">
        <w:rPr>
          <w:rFonts w:ascii="Tahoma" w:hAnsi="Tahoma" w:cs="Tahoma"/>
          <w:sz w:val="24"/>
          <w:szCs w:val="24"/>
        </w:rPr>
        <w:t xml:space="preserve">Član 1 </w:t>
      </w:r>
      <w:r w:rsidR="00683A5F" w:rsidRPr="00683A5F">
        <w:rPr>
          <w:rFonts w:ascii="Tahoma" w:hAnsi="Tahoma" w:cs="Tahoma"/>
          <w:sz w:val="24"/>
          <w:szCs w:val="24"/>
        </w:rPr>
        <w:t>stav 2 Zakona o slobodnom pristupu informacijama ne može primijeniti jer podnosilac zahtjeva nema mogućnost da traženim informacijama pristupu kao stranka u postupku, na osnovu procesnih zakona, zbog čega je osnovano podnošenje zahtjeva u skladu sa Zakonom o sl</w:t>
      </w:r>
      <w:r w:rsidR="00B21681">
        <w:rPr>
          <w:rFonts w:ascii="Tahoma" w:hAnsi="Tahoma" w:cs="Tahoma"/>
          <w:sz w:val="24"/>
          <w:szCs w:val="24"/>
        </w:rPr>
        <w:t xml:space="preserve">obodnom pristupu informacijama. </w:t>
      </w:r>
      <w:r w:rsidR="00683A5F" w:rsidRPr="00683A5F">
        <w:rPr>
          <w:rFonts w:ascii="Tahoma" w:hAnsi="Tahoma" w:cs="Tahoma"/>
          <w:sz w:val="24"/>
          <w:szCs w:val="24"/>
        </w:rPr>
        <w:t>Takođe, podnosilac zahtjeva ima opravdan interes da bude upoznat sa traženim informacijama jer postoji prevashodni interes javnosti u konkretnom slučaju, pa je ograničenje pristupa nezakonito, neosnovano i bez valjanog obrazloženja, zasnovano na međusobno protivrječnim navodima koji se ne mogu dovesti u vezu sa predmetnom situacijom.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w:t>
      </w:r>
      <w:r w:rsidR="00683A5F">
        <w:rPr>
          <w:rFonts w:ascii="Tahoma" w:hAnsi="Tahoma" w:cs="Tahoma"/>
          <w:sz w:val="24"/>
          <w:szCs w:val="24"/>
        </w:rPr>
        <w:t xml:space="preserve"> </w:t>
      </w:r>
      <w:r w:rsidR="00683A5F" w:rsidRPr="00683A5F">
        <w:rPr>
          <w:rFonts w:ascii="Tahoma" w:hAnsi="Tahoma" w:cs="Tahoma"/>
          <w:sz w:val="24"/>
          <w:szCs w:val="24"/>
        </w:rPr>
        <w:t xml:space="preserve">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Prema tome, bez značaja je pozivanje na odredbe Zakona o parničnom postupku i Zakona o sudovima, jer se odluka o zahtjevu za slobodan pristup informacijama mora zasnivati na odredbama Zakona o slobodnom pristupu informacijama, pa su zakonske </w:t>
      </w:r>
      <w:r w:rsidR="00683A5F" w:rsidRPr="00683A5F">
        <w:rPr>
          <w:rFonts w:ascii="Tahoma" w:hAnsi="Tahoma" w:cs="Tahoma"/>
          <w:sz w:val="24"/>
          <w:szCs w:val="24"/>
        </w:rPr>
        <w:lastRenderedPageBreak/>
        <w:t>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B21681">
        <w:rPr>
          <w:rFonts w:ascii="Tahoma" w:hAnsi="Tahoma" w:cs="Tahoma"/>
          <w:sz w:val="24"/>
          <w:szCs w:val="24"/>
        </w:rPr>
        <w:t xml:space="preserve"> pravilno odlučiti po zahtjevu. Član</w:t>
      </w:r>
      <w:r w:rsidR="00683A5F" w:rsidRPr="00683A5F">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B21681">
        <w:rPr>
          <w:rFonts w:ascii="Tahoma" w:hAnsi="Tahoma" w:cs="Tahoma"/>
          <w:sz w:val="24"/>
          <w:szCs w:val="24"/>
        </w:rPr>
        <w:t>Član</w:t>
      </w:r>
      <w:r w:rsidR="00683A5F" w:rsidRPr="00683A5F">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B21681">
        <w:rPr>
          <w:rFonts w:ascii="Tahoma" w:hAnsi="Tahoma" w:cs="Tahoma"/>
          <w:sz w:val="24"/>
          <w:szCs w:val="24"/>
        </w:rPr>
        <w:t xml:space="preserve">a ne odlaže izvršenje rješenja. </w:t>
      </w:r>
      <w:r w:rsidR="00683A5F" w:rsidRPr="00683A5F">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B21681">
        <w:rPr>
          <w:rFonts w:ascii="Tahoma" w:hAnsi="Tahoma" w:cs="Tahoma"/>
          <w:sz w:val="24"/>
          <w:szCs w:val="24"/>
        </w:rPr>
        <w:t xml:space="preserve">akonitosti i pravilnosti istog. </w:t>
      </w:r>
      <w:r w:rsidR="00683A5F" w:rsidRPr="00683A5F">
        <w:rPr>
          <w:rFonts w:ascii="Tahoma" w:hAnsi="Tahoma" w:cs="Tahoma"/>
          <w:sz w:val="24"/>
          <w:szCs w:val="24"/>
        </w:rPr>
        <w:t>Osporenim rješenjem uskraćeno je zakonsko pravo na slobodan pristup informacijama na njegovu štetu, te stoga žalilac blagovremeno izjavlj</w:t>
      </w:r>
      <w:r w:rsidR="00B21681">
        <w:rPr>
          <w:rFonts w:ascii="Tahoma" w:hAnsi="Tahoma" w:cs="Tahoma"/>
          <w:sz w:val="24"/>
          <w:szCs w:val="24"/>
        </w:rPr>
        <w:t xml:space="preserve">uje žalbu i </w:t>
      </w:r>
      <w:r w:rsidR="00683A5F" w:rsidRPr="00683A5F">
        <w:rPr>
          <w:rFonts w:ascii="Tahoma" w:hAnsi="Tahoma" w:cs="Tahoma"/>
          <w:sz w:val="24"/>
          <w:szCs w:val="24"/>
        </w:rPr>
        <w:t>predlaže</w:t>
      </w:r>
      <w:r w:rsidR="00B21681">
        <w:rPr>
          <w:rFonts w:ascii="Tahoma" w:hAnsi="Tahoma" w:cs="Tahoma"/>
          <w:sz w:val="24"/>
          <w:szCs w:val="24"/>
        </w:rPr>
        <w:t xml:space="preserve"> </w:t>
      </w:r>
      <w:r w:rsidR="00683A5F" w:rsidRPr="00683A5F">
        <w:rPr>
          <w:rFonts w:ascii="Tahoma" w:hAnsi="Tahoma" w:cs="Tahoma"/>
          <w:sz w:val="24"/>
          <w:szCs w:val="24"/>
        </w:rPr>
        <w:t>da Savjet Agencije za zaštitu ličnih podataka i slobodan pristup informacijama poništi rješenje Privrednog suda Crne Gore V-Su.br.8/18 od 15. februara 2018. god</w:t>
      </w:r>
      <w:r w:rsidR="00F364D6">
        <w:rPr>
          <w:rFonts w:ascii="Tahoma" w:hAnsi="Tahoma" w:cs="Tahoma"/>
          <w:sz w:val="24"/>
          <w:szCs w:val="24"/>
        </w:rPr>
        <w:t>ine i meritorno odluči po žalbi, te obaveže prvostepeni organ da žaliocu nadokandi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F364D6">
        <w:rPr>
          <w:rFonts w:ascii="Tahoma" w:hAnsi="Tahoma" w:cs="Tahoma"/>
          <w:sz w:val="24"/>
          <w:szCs w:val="24"/>
        </w:rPr>
        <w:t xml:space="preserve">t Agencije nalazi da je žalba </w:t>
      </w:r>
      <w:r w:rsidRPr="00315849">
        <w:rPr>
          <w:rFonts w:ascii="Tahoma" w:hAnsi="Tahoma" w:cs="Tahoma"/>
          <w:sz w:val="24"/>
          <w:szCs w:val="24"/>
        </w:rPr>
        <w:t>osnovana.</w:t>
      </w:r>
    </w:p>
    <w:p w:rsidR="00F364D6" w:rsidRPr="00F364D6" w:rsidRDefault="00F364D6" w:rsidP="00F364D6">
      <w:pPr>
        <w:jc w:val="both"/>
        <w:rPr>
          <w:rFonts w:ascii="Tahoma" w:hAnsi="Tahoma" w:cs="Tahoma"/>
          <w:sz w:val="24"/>
          <w:szCs w:val="24"/>
        </w:rPr>
      </w:pPr>
      <w:r w:rsidRPr="00F364D6">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F364D6">
        <w:rPr>
          <w:rFonts w:ascii="Tahoma" w:hAnsi="Tahoma" w:cs="Tahoma"/>
          <w:sz w:val="24"/>
          <w:szCs w:val="24"/>
        </w:rPr>
        <w:t>poništiti  prvostepeno</w:t>
      </w:r>
      <w:proofErr w:type="gramEnd"/>
      <w:r w:rsidRPr="00F364D6">
        <w:rPr>
          <w:rFonts w:ascii="Tahoma" w:hAnsi="Tahoma" w:cs="Tahoma"/>
          <w:sz w:val="24"/>
          <w:szCs w:val="24"/>
        </w:rPr>
        <w:t xml:space="preserve">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w:t>
      </w:r>
      <w:proofErr w:type="gramStart"/>
      <w:r w:rsidRPr="00F364D6">
        <w:rPr>
          <w:rFonts w:ascii="Tahoma" w:hAnsi="Tahoma" w:cs="Tahoma"/>
          <w:sz w:val="24"/>
          <w:szCs w:val="24"/>
        </w:rPr>
        <w:lastRenderedPageBreak/>
        <w:t>na  Zakon</w:t>
      </w:r>
      <w:proofErr w:type="gramEnd"/>
      <w:r w:rsidRPr="00F364D6">
        <w:rPr>
          <w:rFonts w:ascii="Tahoma" w:hAnsi="Tahoma" w:cs="Tahoma"/>
          <w:sz w:val="24"/>
          <w:szCs w:val="24"/>
        </w:rPr>
        <w:t xml:space="preserve"> o parničnom postupku,  Zakonika o krivičnom postupku, Zakona o upravnom sporu i Zakona o sudovima i Sudskog poslovnika,  dok su organičenja pristupa traženim informacijama isključivo propisana članom 14 Zakona o slobodnom pristupu traženoj informaciji ili njenom dijelu.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Savjet Agencije je utvrdio da je žalba osnovana, pa je ista usvojena, a prvostepeni organ je dužan da u ponovnom postupku u roku od 20 dana od dana prijema rješenja donese novo rješenje u kojem će pravilno primijeni odredbe Zakona o slobodnom pristupu informacijama. </w:t>
      </w:r>
    </w:p>
    <w:p w:rsidR="00F364D6" w:rsidRPr="00F364D6" w:rsidRDefault="00F364D6" w:rsidP="00F364D6">
      <w:pPr>
        <w:jc w:val="both"/>
        <w:rPr>
          <w:rFonts w:ascii="Tahoma" w:hAnsi="Tahoma" w:cs="Tahoma"/>
          <w:sz w:val="24"/>
          <w:szCs w:val="24"/>
        </w:rPr>
      </w:pPr>
      <w:r w:rsidRPr="00F364D6">
        <w:rPr>
          <w:rFonts w:ascii="Tahoma" w:hAnsi="Tahoma" w:cs="Tahoma"/>
          <w:sz w:val="24"/>
          <w:szCs w:val="24"/>
        </w:rPr>
        <w:t>Na osnovu člana 126 stav 7 Zakona o upravnom postupku je poništeno prvostepeno rješenje, a predmet se zbog prirode upravne stvari dostavlja na ponovni</w:t>
      </w:r>
      <w:r w:rsidR="001C4E96">
        <w:rPr>
          <w:rFonts w:ascii="Tahoma" w:hAnsi="Tahoma" w:cs="Tahoma"/>
          <w:sz w:val="24"/>
          <w:szCs w:val="24"/>
        </w:rPr>
        <w:t xml:space="preserve"> postupak prvostepenom organu. </w:t>
      </w:r>
    </w:p>
    <w:p w:rsidR="00F364D6" w:rsidRPr="00F364D6" w:rsidRDefault="00F364D6" w:rsidP="00F364D6">
      <w:pPr>
        <w:jc w:val="both"/>
        <w:rPr>
          <w:rFonts w:ascii="Tahoma" w:hAnsi="Tahoma" w:cs="Tahoma"/>
          <w:sz w:val="24"/>
          <w:szCs w:val="24"/>
        </w:rPr>
      </w:pPr>
      <w:r w:rsidRPr="00F364D6">
        <w:rPr>
          <w:rFonts w:ascii="Tahoma" w:hAnsi="Tahoma" w:cs="Tahoma"/>
          <w:sz w:val="24"/>
          <w:szCs w:val="24"/>
        </w:rPr>
        <w:lastRenderedPageBreak/>
        <w:t xml:space="preserve">Budući da je poništeno rješenje rvostepenog organa i predmet vraćen na ponovno </w:t>
      </w:r>
      <w:proofErr w:type="gramStart"/>
      <w:r w:rsidRPr="00F364D6">
        <w:rPr>
          <w:rFonts w:ascii="Tahoma" w:hAnsi="Tahoma" w:cs="Tahoma"/>
          <w:sz w:val="24"/>
          <w:szCs w:val="24"/>
        </w:rPr>
        <w:t>odlučivanje  stoga</w:t>
      </w:r>
      <w:proofErr w:type="gramEnd"/>
      <w:r w:rsidRPr="00F364D6">
        <w:rPr>
          <w:rFonts w:ascii="Tahoma" w:hAnsi="Tahoma" w:cs="Tahoma"/>
          <w:sz w:val="24"/>
          <w:szCs w:val="24"/>
        </w:rPr>
        <w:t xml:space="preserve">  upravni postupak nije okončan tako da se nijesu stekli uslovi za naknadu troškova postupka shodno članu</w:t>
      </w:r>
      <w:r w:rsidR="001C4E96">
        <w:rPr>
          <w:rFonts w:ascii="Tahoma" w:hAnsi="Tahoma" w:cs="Tahoma"/>
          <w:sz w:val="24"/>
          <w:szCs w:val="24"/>
        </w:rPr>
        <w:t xml:space="preserve"> 94 Zakona o upravnom postupku.</w:t>
      </w:r>
    </w:p>
    <w:p w:rsidR="001C4E96" w:rsidRDefault="00F364D6" w:rsidP="00F364D6">
      <w:pPr>
        <w:jc w:val="both"/>
        <w:rPr>
          <w:rFonts w:ascii="Tahoma" w:hAnsi="Tahoma" w:cs="Tahoma"/>
          <w:sz w:val="24"/>
          <w:szCs w:val="24"/>
        </w:rPr>
      </w:pPr>
      <w:r w:rsidRPr="00F364D6">
        <w:rPr>
          <w:rFonts w:ascii="Tahoma" w:hAnsi="Tahoma" w:cs="Tahoma"/>
          <w:sz w:val="24"/>
          <w:szCs w:val="24"/>
        </w:rPr>
        <w:t>Sa iznjetih razloga, shodno članu 38 Zakona o slobodnom pristupu informacijama i člana 126 stav 7 Zakona o upravnom postupku, odlučeno je kao u izreci.</w:t>
      </w:r>
    </w:p>
    <w:p w:rsidR="009373B5" w:rsidRPr="007C5A3A" w:rsidRDefault="009373B5" w:rsidP="00F364D6">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271" w:rsidRDefault="00297271" w:rsidP="00CB7F9A">
      <w:pPr>
        <w:spacing w:after="0" w:line="240" w:lineRule="auto"/>
      </w:pPr>
      <w:r>
        <w:separator/>
      </w:r>
    </w:p>
  </w:endnote>
  <w:endnote w:type="continuationSeparator" w:id="0">
    <w:p w:rsidR="00297271" w:rsidRDefault="0029727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271" w:rsidRDefault="00297271" w:rsidP="00CB7F9A">
      <w:pPr>
        <w:spacing w:after="0" w:line="240" w:lineRule="auto"/>
      </w:pPr>
      <w:r>
        <w:separator/>
      </w:r>
    </w:p>
  </w:footnote>
  <w:footnote w:type="continuationSeparator" w:id="0">
    <w:p w:rsidR="00297271" w:rsidRDefault="0029727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43694"/>
    <w:rsid w:val="00052CF2"/>
    <w:rsid w:val="000648BA"/>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31DD"/>
    <w:rsid w:val="00114C29"/>
    <w:rsid w:val="00130834"/>
    <w:rsid w:val="00145164"/>
    <w:rsid w:val="00151538"/>
    <w:rsid w:val="00153118"/>
    <w:rsid w:val="00155DE7"/>
    <w:rsid w:val="0016102D"/>
    <w:rsid w:val="00167CB6"/>
    <w:rsid w:val="001711DD"/>
    <w:rsid w:val="00175942"/>
    <w:rsid w:val="00186F5F"/>
    <w:rsid w:val="001A30DA"/>
    <w:rsid w:val="001A5EEE"/>
    <w:rsid w:val="001A709B"/>
    <w:rsid w:val="001B7B67"/>
    <w:rsid w:val="001C0B45"/>
    <w:rsid w:val="001C2DCA"/>
    <w:rsid w:val="001C4511"/>
    <w:rsid w:val="001C4E96"/>
    <w:rsid w:val="001C659C"/>
    <w:rsid w:val="001C7CAF"/>
    <w:rsid w:val="001D1365"/>
    <w:rsid w:val="001F29BD"/>
    <w:rsid w:val="00200086"/>
    <w:rsid w:val="00203703"/>
    <w:rsid w:val="00216455"/>
    <w:rsid w:val="00217948"/>
    <w:rsid w:val="00242BEA"/>
    <w:rsid w:val="00243A9F"/>
    <w:rsid w:val="00255127"/>
    <w:rsid w:val="002621D0"/>
    <w:rsid w:val="0026319C"/>
    <w:rsid w:val="00264C4F"/>
    <w:rsid w:val="002702D8"/>
    <w:rsid w:val="00270547"/>
    <w:rsid w:val="00272B03"/>
    <w:rsid w:val="00274D3E"/>
    <w:rsid w:val="00290F17"/>
    <w:rsid w:val="0029425F"/>
    <w:rsid w:val="00295D8B"/>
    <w:rsid w:val="00297271"/>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3BF4"/>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78A"/>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3A7F"/>
    <w:rsid w:val="005A4C23"/>
    <w:rsid w:val="005B0630"/>
    <w:rsid w:val="005B3A7E"/>
    <w:rsid w:val="005B3B5C"/>
    <w:rsid w:val="005B4A60"/>
    <w:rsid w:val="005C0A21"/>
    <w:rsid w:val="005D1D01"/>
    <w:rsid w:val="005D3CAF"/>
    <w:rsid w:val="005E64E4"/>
    <w:rsid w:val="005F4F38"/>
    <w:rsid w:val="0060132C"/>
    <w:rsid w:val="0060767C"/>
    <w:rsid w:val="00620FC6"/>
    <w:rsid w:val="00621111"/>
    <w:rsid w:val="00624A65"/>
    <w:rsid w:val="00626CF9"/>
    <w:rsid w:val="006302EE"/>
    <w:rsid w:val="00642483"/>
    <w:rsid w:val="00650EE4"/>
    <w:rsid w:val="00651C62"/>
    <w:rsid w:val="00656E64"/>
    <w:rsid w:val="00657FDC"/>
    <w:rsid w:val="006678C0"/>
    <w:rsid w:val="006706AD"/>
    <w:rsid w:val="006768B9"/>
    <w:rsid w:val="00677FFC"/>
    <w:rsid w:val="00683A5F"/>
    <w:rsid w:val="006933A6"/>
    <w:rsid w:val="00694EF6"/>
    <w:rsid w:val="006A1536"/>
    <w:rsid w:val="006A4F82"/>
    <w:rsid w:val="006C2D9B"/>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0C2C"/>
    <w:rsid w:val="0076468C"/>
    <w:rsid w:val="007648BB"/>
    <w:rsid w:val="0076490A"/>
    <w:rsid w:val="0077093E"/>
    <w:rsid w:val="00781EBB"/>
    <w:rsid w:val="00783EF7"/>
    <w:rsid w:val="00792CF5"/>
    <w:rsid w:val="007A7AD4"/>
    <w:rsid w:val="007B4718"/>
    <w:rsid w:val="007C3477"/>
    <w:rsid w:val="007F1C92"/>
    <w:rsid w:val="007F5898"/>
    <w:rsid w:val="00802A06"/>
    <w:rsid w:val="00804B4A"/>
    <w:rsid w:val="008123B6"/>
    <w:rsid w:val="00817D11"/>
    <w:rsid w:val="00820473"/>
    <w:rsid w:val="00835B33"/>
    <w:rsid w:val="00842236"/>
    <w:rsid w:val="00842451"/>
    <w:rsid w:val="00843C4B"/>
    <w:rsid w:val="008513AF"/>
    <w:rsid w:val="00864A43"/>
    <w:rsid w:val="00880F1A"/>
    <w:rsid w:val="00881205"/>
    <w:rsid w:val="00887560"/>
    <w:rsid w:val="00891C17"/>
    <w:rsid w:val="008933E1"/>
    <w:rsid w:val="008A5EC9"/>
    <w:rsid w:val="008C3BAC"/>
    <w:rsid w:val="008C408A"/>
    <w:rsid w:val="008C70F7"/>
    <w:rsid w:val="008D03E8"/>
    <w:rsid w:val="008D29C2"/>
    <w:rsid w:val="008D331F"/>
    <w:rsid w:val="008E324E"/>
    <w:rsid w:val="008E5439"/>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C719E"/>
    <w:rsid w:val="00AD5841"/>
    <w:rsid w:val="00AD7849"/>
    <w:rsid w:val="00AE139D"/>
    <w:rsid w:val="00AF0586"/>
    <w:rsid w:val="00AF58C3"/>
    <w:rsid w:val="00B03740"/>
    <w:rsid w:val="00B05C8C"/>
    <w:rsid w:val="00B07017"/>
    <w:rsid w:val="00B132A7"/>
    <w:rsid w:val="00B144EB"/>
    <w:rsid w:val="00B15346"/>
    <w:rsid w:val="00B1772D"/>
    <w:rsid w:val="00B21681"/>
    <w:rsid w:val="00B249B9"/>
    <w:rsid w:val="00B30A52"/>
    <w:rsid w:val="00B34207"/>
    <w:rsid w:val="00B36E00"/>
    <w:rsid w:val="00B37968"/>
    <w:rsid w:val="00B447C3"/>
    <w:rsid w:val="00B5137B"/>
    <w:rsid w:val="00B513AE"/>
    <w:rsid w:val="00B55E2C"/>
    <w:rsid w:val="00B5703A"/>
    <w:rsid w:val="00B64B75"/>
    <w:rsid w:val="00B65E5D"/>
    <w:rsid w:val="00B716E7"/>
    <w:rsid w:val="00B76F41"/>
    <w:rsid w:val="00B874CB"/>
    <w:rsid w:val="00B87A94"/>
    <w:rsid w:val="00B932E3"/>
    <w:rsid w:val="00B943D8"/>
    <w:rsid w:val="00B94CCA"/>
    <w:rsid w:val="00BB486F"/>
    <w:rsid w:val="00BB4ED8"/>
    <w:rsid w:val="00BB75E7"/>
    <w:rsid w:val="00BC06C6"/>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9527E"/>
    <w:rsid w:val="00CB342B"/>
    <w:rsid w:val="00CB4355"/>
    <w:rsid w:val="00CB7F9A"/>
    <w:rsid w:val="00CC0D7C"/>
    <w:rsid w:val="00CC1BDE"/>
    <w:rsid w:val="00CC3054"/>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3121"/>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364D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3BADFD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C1035-6181-409E-B41E-31196A0F9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2468</TotalTime>
  <Pages>7</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115</cp:revision>
  <cp:lastPrinted>2018-04-13T10:52:00Z</cp:lastPrinted>
  <dcterms:created xsi:type="dcterms:W3CDTF">2016-02-15T09:15:00Z</dcterms:created>
  <dcterms:modified xsi:type="dcterms:W3CDTF">2019-06-12T11:32:00Z</dcterms:modified>
</cp:coreProperties>
</file>