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BB0A65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D73DBA">
        <w:rPr>
          <w:rFonts w:ascii="Tahoma" w:hAnsi="Tahoma" w:cs="Tahoma"/>
          <w:b/>
          <w:sz w:val="24"/>
          <w:szCs w:val="24"/>
        </w:rPr>
        <w:t>32</w:t>
      </w:r>
      <w:r w:rsidR="00A66C22">
        <w:rPr>
          <w:rFonts w:ascii="Tahoma" w:hAnsi="Tahoma" w:cs="Tahoma"/>
          <w:b/>
          <w:sz w:val="24"/>
          <w:szCs w:val="24"/>
        </w:rPr>
        <w:t>13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09A7754"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D278E">
        <w:rPr>
          <w:rFonts w:ascii="Tahoma" w:hAnsi="Tahoma" w:cs="Tahoma"/>
          <w:b/>
          <w:sz w:val="24"/>
          <w:szCs w:val="24"/>
        </w:rPr>
        <w:t>17</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018F1332"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D73DBA">
        <w:rPr>
          <w:rFonts w:ascii="Tahoma" w:hAnsi="Tahoma" w:cs="Tahoma"/>
          <w:sz w:val="24"/>
          <w:szCs w:val="24"/>
        </w:rPr>
        <w:t>124</w:t>
      </w:r>
      <w:r w:rsidR="00A66C22">
        <w:rPr>
          <w:rFonts w:ascii="Tahoma" w:hAnsi="Tahoma" w:cs="Tahoma"/>
          <w:sz w:val="24"/>
          <w:szCs w:val="24"/>
        </w:rPr>
        <w:t>014</w:t>
      </w:r>
      <w:r w:rsidR="001A60A7" w:rsidRPr="00BF52FE">
        <w:rPr>
          <w:rFonts w:ascii="Tahoma" w:hAnsi="Tahoma" w:cs="Tahoma"/>
          <w:sz w:val="24"/>
          <w:szCs w:val="24"/>
        </w:rPr>
        <w:t xml:space="preserve"> od </w:t>
      </w:r>
      <w:r w:rsidR="00652081" w:rsidRPr="00904981">
        <w:rPr>
          <w:rFonts w:ascii="Tahoma" w:hAnsi="Tahoma" w:cs="Tahoma"/>
          <w:sz w:val="24"/>
          <w:szCs w:val="24"/>
        </w:rPr>
        <w:t>0</w:t>
      </w:r>
      <w:r w:rsidR="00D73DBA" w:rsidRPr="00904981">
        <w:rPr>
          <w:rFonts w:ascii="Tahoma" w:hAnsi="Tahoma" w:cs="Tahoma"/>
          <w:sz w:val="24"/>
          <w:szCs w:val="24"/>
        </w:rPr>
        <w:t>3.08</w:t>
      </w:r>
      <w:r w:rsidR="00056269" w:rsidRPr="00904981">
        <w:rPr>
          <w:rFonts w:ascii="Tahoma" w:hAnsi="Tahoma" w:cs="Tahoma"/>
          <w:sz w:val="24"/>
          <w:szCs w:val="24"/>
        </w:rPr>
        <w:t>.2018</w:t>
      </w:r>
      <w:r w:rsidR="00CB697E" w:rsidRPr="00904981">
        <w:rPr>
          <w:rFonts w:ascii="Tahoma" w:hAnsi="Tahoma" w:cs="Tahoma"/>
          <w:sz w:val="24"/>
          <w:szCs w:val="24"/>
        </w:rPr>
        <w:t>.godine</w:t>
      </w:r>
      <w:r w:rsidR="00F70027" w:rsidRPr="00904981">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4D678E">
        <w:rPr>
          <w:rFonts w:ascii="Tahoma" w:hAnsi="Tahoma" w:cs="Tahoma"/>
          <w:sz w:val="24"/>
          <w:szCs w:val="24"/>
        </w:rPr>
        <w:t xml:space="preserve">Uprave </w:t>
      </w:r>
      <w:r w:rsidR="00D73DBA">
        <w:rPr>
          <w:rFonts w:ascii="Tahoma" w:hAnsi="Tahoma" w:cs="Tahoma"/>
          <w:sz w:val="24"/>
          <w:szCs w:val="24"/>
        </w:rPr>
        <w:t>Carina 03/03</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D73DBA">
        <w:rPr>
          <w:rFonts w:ascii="Tahoma" w:hAnsi="Tahoma" w:cs="Tahoma"/>
          <w:sz w:val="24"/>
          <w:szCs w:val="24"/>
        </w:rPr>
        <w:t>D-</w:t>
      </w:r>
      <w:r w:rsidR="00652081">
        <w:rPr>
          <w:rFonts w:ascii="Tahoma" w:hAnsi="Tahoma" w:cs="Tahoma"/>
          <w:sz w:val="24"/>
          <w:szCs w:val="24"/>
        </w:rPr>
        <w:t>7939</w:t>
      </w:r>
      <w:r w:rsidR="00D73DBA">
        <w:rPr>
          <w:rFonts w:ascii="Tahoma" w:hAnsi="Tahoma" w:cs="Tahoma"/>
          <w:sz w:val="24"/>
          <w:szCs w:val="24"/>
        </w:rPr>
        <w:t>/2</w:t>
      </w:r>
      <w:r w:rsidR="007E7F8D">
        <w:rPr>
          <w:rFonts w:ascii="Tahoma" w:hAnsi="Tahoma" w:cs="Tahoma"/>
          <w:sz w:val="24"/>
          <w:szCs w:val="24"/>
        </w:rPr>
        <w:t xml:space="preserve"> </w:t>
      </w:r>
      <w:r w:rsidR="006F59FE">
        <w:rPr>
          <w:rFonts w:ascii="Tahoma" w:hAnsi="Tahoma" w:cs="Tahoma"/>
          <w:sz w:val="24"/>
          <w:szCs w:val="24"/>
        </w:rPr>
        <w:t xml:space="preserve">od </w:t>
      </w:r>
      <w:r w:rsidR="00652081">
        <w:rPr>
          <w:rFonts w:ascii="Tahoma" w:hAnsi="Tahoma" w:cs="Tahoma"/>
          <w:sz w:val="24"/>
          <w:szCs w:val="24"/>
        </w:rPr>
        <w:t>25</w:t>
      </w:r>
      <w:r w:rsidR="00D73DBA">
        <w:rPr>
          <w:rFonts w:ascii="Tahoma" w:hAnsi="Tahoma" w:cs="Tahoma"/>
          <w:sz w:val="24"/>
          <w:szCs w:val="24"/>
        </w:rPr>
        <w:t>.07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904981">
        <w:rPr>
          <w:rFonts w:ascii="Tahoma" w:hAnsi="Tahoma" w:cs="Tahoma"/>
          <w:sz w:val="24"/>
          <w:szCs w:val="24"/>
        </w:rPr>
        <w:t>4</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302E84">
        <w:rPr>
          <w:rFonts w:ascii="Tahoma" w:hAnsi="Tahoma" w:cs="Tahoma"/>
          <w:sz w:val="24"/>
          <w:szCs w:val="24"/>
        </w:rPr>
        <w:t>04</w:t>
      </w:r>
      <w:r w:rsidR="00D73DBA">
        <w:rPr>
          <w:rFonts w:ascii="Tahoma" w:hAnsi="Tahoma" w:cs="Tahoma"/>
          <w:sz w:val="24"/>
          <w:szCs w:val="24"/>
        </w:rPr>
        <w:t>.</w:t>
      </w:r>
      <w:r w:rsidR="00302E84">
        <w:rPr>
          <w:rFonts w:ascii="Tahoma" w:hAnsi="Tahoma" w:cs="Tahoma"/>
          <w:sz w:val="24"/>
          <w:szCs w:val="24"/>
        </w:rPr>
        <w:t>12</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2232155D" w14:textId="5C1BEBD5" w:rsidR="00CB697E" w:rsidRPr="00BF52FE" w:rsidRDefault="0094334E" w:rsidP="00CD64D4">
      <w:pPr>
        <w:jc w:val="both"/>
        <w:rPr>
          <w:rFonts w:ascii="Tahoma" w:hAnsi="Tahoma" w:cs="Tahoma"/>
          <w:sz w:val="24"/>
          <w:szCs w:val="24"/>
        </w:rPr>
      </w:pPr>
      <w:r>
        <w:rPr>
          <w:rFonts w:ascii="Tahoma" w:hAnsi="Tahoma" w:cs="Tahoma"/>
          <w:sz w:val="24"/>
          <w:szCs w:val="24"/>
        </w:rPr>
        <w:t>Žalba se odbija kao neosnovana.</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8755423" w14:textId="5270FCB0" w:rsidR="00BC384A" w:rsidRPr="00961528" w:rsidRDefault="00751B7F" w:rsidP="00BC384A">
      <w:pPr>
        <w:spacing w:after="0"/>
        <w:ind w:left="40" w:right="60" w:firstLine="680"/>
        <w:jc w:val="both"/>
        <w:rPr>
          <w:rFonts w:ascii="Tahoma" w:hAnsi="Tahoma" w:cs="Tahoma"/>
          <w:sz w:val="24"/>
          <w:szCs w:val="24"/>
        </w:rPr>
      </w:pPr>
      <w:r w:rsidRPr="005A05CA">
        <w:rPr>
          <w:rFonts w:ascii="Tahoma" w:hAnsi="Tahoma" w:cs="Tahoma"/>
          <w:sz w:val="24"/>
          <w:szCs w:val="24"/>
        </w:rPr>
        <w:t xml:space="preserve">Prvostepeni organ je donio </w:t>
      </w:r>
      <w:r w:rsidR="00177D9B" w:rsidRPr="005A05CA">
        <w:rPr>
          <w:rFonts w:ascii="Tahoma" w:hAnsi="Tahoma" w:cs="Tahoma"/>
          <w:sz w:val="24"/>
          <w:szCs w:val="24"/>
        </w:rPr>
        <w:t>rješenje</w:t>
      </w:r>
      <w:r w:rsidRPr="005A05CA">
        <w:rPr>
          <w:rFonts w:ascii="Tahoma" w:hAnsi="Tahoma" w:cs="Tahoma"/>
          <w:sz w:val="24"/>
          <w:szCs w:val="24"/>
        </w:rPr>
        <w:t xml:space="preserve"> po osnovu podnijetog zahtjeva za slobodan pristup informacijama NVO Mans br. </w:t>
      </w:r>
      <w:r w:rsidR="000C7B78" w:rsidRPr="005A05CA">
        <w:rPr>
          <w:rFonts w:ascii="Tahoma" w:hAnsi="Tahoma" w:cs="Tahoma"/>
          <w:sz w:val="24"/>
          <w:szCs w:val="24"/>
        </w:rPr>
        <w:t>18/</w:t>
      </w:r>
      <w:r w:rsidR="00BC384A">
        <w:rPr>
          <w:rFonts w:ascii="Tahoma" w:hAnsi="Tahoma" w:cs="Tahoma"/>
          <w:sz w:val="24"/>
          <w:szCs w:val="24"/>
        </w:rPr>
        <w:t>124</w:t>
      </w:r>
      <w:r w:rsidR="00652081">
        <w:rPr>
          <w:rFonts w:ascii="Tahoma" w:hAnsi="Tahoma" w:cs="Tahoma"/>
          <w:sz w:val="24"/>
          <w:szCs w:val="24"/>
        </w:rPr>
        <w:t>014</w:t>
      </w:r>
      <w:r w:rsidR="003A5701" w:rsidRPr="005A05CA">
        <w:rPr>
          <w:rFonts w:ascii="Tahoma" w:hAnsi="Tahoma" w:cs="Tahoma"/>
          <w:sz w:val="24"/>
          <w:szCs w:val="24"/>
        </w:rPr>
        <w:t xml:space="preserve"> </w:t>
      </w:r>
      <w:r w:rsidRPr="005A05CA">
        <w:rPr>
          <w:rFonts w:ascii="Tahoma" w:hAnsi="Tahoma" w:cs="Tahoma"/>
          <w:sz w:val="24"/>
          <w:szCs w:val="24"/>
        </w:rPr>
        <w:t xml:space="preserve">od </w:t>
      </w:r>
      <w:r w:rsidR="007B6508">
        <w:rPr>
          <w:rFonts w:ascii="Tahoma" w:hAnsi="Tahoma" w:cs="Tahoma"/>
          <w:sz w:val="24"/>
          <w:szCs w:val="24"/>
        </w:rPr>
        <w:t>23.07</w:t>
      </w:r>
      <w:r w:rsidR="007E349F" w:rsidRPr="005A05CA">
        <w:rPr>
          <w:rFonts w:ascii="Tahoma" w:hAnsi="Tahoma" w:cs="Tahoma"/>
          <w:sz w:val="24"/>
          <w:szCs w:val="24"/>
        </w:rPr>
        <w:t>.2018</w:t>
      </w:r>
      <w:r w:rsidRPr="005A05CA">
        <w:rPr>
          <w:rFonts w:ascii="Tahoma" w:hAnsi="Tahoma" w:cs="Tahoma"/>
          <w:sz w:val="24"/>
          <w:szCs w:val="24"/>
        </w:rPr>
        <w:t>.godine,</w:t>
      </w:r>
      <w:r w:rsidR="003A5701" w:rsidRPr="005A05CA">
        <w:rPr>
          <w:rFonts w:ascii="Tahoma" w:hAnsi="Tahoma" w:cs="Tahoma"/>
          <w:sz w:val="24"/>
          <w:szCs w:val="24"/>
        </w:rPr>
        <w:t xml:space="preserve"> u kojem se navodi</w:t>
      </w:r>
      <w:r w:rsidR="00A64621" w:rsidRPr="005A05CA">
        <w:rPr>
          <w:rFonts w:ascii="Tahoma" w:hAnsi="Tahoma" w:cs="Tahoma"/>
          <w:sz w:val="24"/>
          <w:szCs w:val="24"/>
        </w:rPr>
        <w:t xml:space="preserve">: </w:t>
      </w:r>
      <w:r w:rsidR="006F2A8E" w:rsidRPr="005A05CA">
        <w:rPr>
          <w:rFonts w:ascii="Tahoma" w:hAnsi="Tahoma" w:cs="Tahoma"/>
          <w:sz w:val="24"/>
          <w:szCs w:val="24"/>
        </w:rPr>
        <w:t>„</w:t>
      </w:r>
      <w:r w:rsidR="007B6508" w:rsidRPr="0002085A">
        <w:rPr>
          <w:rStyle w:val="BodytextBold"/>
          <w:rFonts w:ascii="Tahoma" w:eastAsiaTheme="minorEastAsia" w:hAnsi="Tahoma" w:cs="Tahoma"/>
          <w:b w:val="0"/>
          <w:sz w:val="24"/>
          <w:szCs w:val="24"/>
        </w:rPr>
        <w:t>Odbija s</w:t>
      </w:r>
      <w:r w:rsidR="007B6508" w:rsidRPr="0002085A">
        <w:rPr>
          <w:rStyle w:val="BodytextBold"/>
          <w:rFonts w:ascii="Tahoma" w:eastAsiaTheme="minorEastAsia" w:hAnsi="Tahoma" w:cs="Tahoma"/>
          <w:sz w:val="24"/>
          <w:szCs w:val="24"/>
        </w:rPr>
        <w:t xml:space="preserve">e </w:t>
      </w:r>
      <w:r w:rsidR="007B6508" w:rsidRPr="0002085A">
        <w:rPr>
          <w:rFonts w:ascii="Tahoma" w:hAnsi="Tahoma" w:cs="Tahoma"/>
          <w:color w:val="000000"/>
          <w:sz w:val="24"/>
          <w:szCs w:val="24"/>
          <w:lang w:val="hr-HR"/>
        </w:rPr>
        <w:t>zahtjev za slobodan pristup informacijama NVO ,,MANS“ iz Podgorice, broj 1</w:t>
      </w:r>
      <w:r w:rsidR="007B6508" w:rsidRPr="0002085A">
        <w:rPr>
          <w:rFonts w:ascii="Tahoma" w:hAnsi="Tahoma" w:cs="Tahoma"/>
          <w:color w:val="000000"/>
          <w:sz w:val="24"/>
          <w:szCs w:val="24"/>
        </w:rPr>
        <w:t>8/12401</w:t>
      </w:r>
      <w:r w:rsidR="007B6508" w:rsidRPr="0002085A">
        <w:rPr>
          <w:rFonts w:ascii="Tahoma" w:hAnsi="Tahoma" w:cs="Tahoma"/>
          <w:color w:val="000000"/>
          <w:sz w:val="24"/>
          <w:szCs w:val="24"/>
          <w:lang w:val="hr-HR"/>
        </w:rPr>
        <w:t>4 od 23.07.2018. godine, koji se odnosi na dostavljanje kopije:</w:t>
      </w:r>
      <w:r w:rsidR="007B6508" w:rsidRPr="0002085A">
        <w:rPr>
          <w:rFonts w:ascii="Tahoma" w:hAnsi="Tahoma" w:cs="Tahoma"/>
          <w:sz w:val="24"/>
          <w:szCs w:val="24"/>
        </w:rPr>
        <w:t xml:space="preserve"> </w:t>
      </w:r>
      <w:r w:rsidR="007B6508" w:rsidRPr="0002085A">
        <w:rPr>
          <w:rFonts w:ascii="Tahoma" w:hAnsi="Tahoma" w:cs="Tahoma"/>
          <w:color w:val="000000"/>
          <w:sz w:val="24"/>
          <w:szCs w:val="24"/>
          <w:lang w:val="hr-HR"/>
        </w:rPr>
        <w:t xml:space="preserve">svih zahtjeva za oslobađanje iz člana 21 Zakona o autoputu Bar - Boljare koji su podnijeti Upravi </w:t>
      </w:r>
      <w:r w:rsidR="007B6508" w:rsidRPr="0002085A">
        <w:rPr>
          <w:rFonts w:ascii="Tahoma" w:hAnsi="Tahoma" w:cs="Tahoma"/>
          <w:sz w:val="24"/>
          <w:szCs w:val="24"/>
        </w:rPr>
        <w:t xml:space="preserve">carina u toku juna 2018. godine. </w:t>
      </w:r>
      <w:r w:rsidR="007B6508">
        <w:rPr>
          <w:rFonts w:ascii="Tahoma" w:hAnsi="Tahoma" w:cs="Tahoma"/>
          <w:color w:val="000000"/>
          <w:sz w:val="24"/>
          <w:szCs w:val="24"/>
          <w:lang w:val="hr-HR"/>
        </w:rPr>
        <w:t>Troškova postupka nije bilo</w:t>
      </w:r>
      <w:r w:rsidR="007E349F" w:rsidRPr="005A05CA">
        <w:rPr>
          <w:rStyle w:val="Bodytext67pt"/>
          <w:rFonts w:ascii="Tahoma" w:eastAsia="Trebuchet MS" w:hAnsi="Tahoma" w:cs="Tahoma"/>
          <w:sz w:val="24"/>
          <w:szCs w:val="24"/>
        </w:rPr>
        <w:t>.</w:t>
      </w:r>
      <w:r w:rsidR="003A5701" w:rsidRPr="005A05CA">
        <w:rPr>
          <w:rFonts w:ascii="Tahoma" w:hAnsi="Tahoma" w:cs="Tahoma"/>
          <w:sz w:val="24"/>
          <w:szCs w:val="24"/>
        </w:rPr>
        <w:t>“</w:t>
      </w:r>
      <w:r w:rsidR="00177D9B" w:rsidRPr="005A05CA">
        <w:rPr>
          <w:rFonts w:ascii="Tahoma" w:hAnsi="Tahoma" w:cs="Tahoma"/>
          <w:sz w:val="24"/>
          <w:szCs w:val="24"/>
        </w:rPr>
        <w:t xml:space="preserve"> U obra</w:t>
      </w:r>
      <w:r w:rsidR="001E6E24" w:rsidRPr="005A05CA">
        <w:rPr>
          <w:rFonts w:ascii="Tahoma" w:hAnsi="Tahoma" w:cs="Tahoma"/>
          <w:sz w:val="24"/>
          <w:szCs w:val="24"/>
        </w:rPr>
        <w:t>zloženju rješenja se navodi da s</w:t>
      </w:r>
      <w:r w:rsidR="00177D9B" w:rsidRPr="005A05CA">
        <w:rPr>
          <w:rFonts w:ascii="Tahoma" w:hAnsi="Tahoma" w:cs="Tahoma"/>
          <w:sz w:val="24"/>
          <w:szCs w:val="24"/>
        </w:rPr>
        <w:t xml:space="preserve">e </w:t>
      </w:r>
      <w:r w:rsidR="005E1B52" w:rsidRPr="005A05CA">
        <w:rPr>
          <w:rFonts w:ascii="Tahoma" w:hAnsi="Tahoma" w:cs="Tahoma"/>
          <w:sz w:val="24"/>
          <w:szCs w:val="24"/>
        </w:rPr>
        <w:t>Mreža za afirmaciju nevladinog sektora - MANS</w:t>
      </w:r>
      <w:r w:rsidR="001E6E24" w:rsidRPr="005A05CA">
        <w:rPr>
          <w:rFonts w:ascii="Tahoma" w:hAnsi="Tahoma" w:cs="Tahoma"/>
          <w:sz w:val="24"/>
          <w:szCs w:val="24"/>
        </w:rPr>
        <w:t xml:space="preserve"> iz Podgorice obratila</w:t>
      </w:r>
      <w:r w:rsidR="005E1B52" w:rsidRPr="005A05CA">
        <w:rPr>
          <w:rFonts w:ascii="Tahoma" w:hAnsi="Tahoma" w:cs="Tahoma"/>
          <w:sz w:val="24"/>
          <w:szCs w:val="24"/>
        </w:rPr>
        <w:t xml:space="preserve"> zahtjevom</w:t>
      </w:r>
      <w:r w:rsidR="007E349F" w:rsidRPr="005A05CA">
        <w:rPr>
          <w:rFonts w:ascii="Tahoma" w:hAnsi="Tahoma" w:cs="Tahoma"/>
          <w:sz w:val="24"/>
          <w:szCs w:val="24"/>
        </w:rPr>
        <w:t xml:space="preserve"> za pristup informaciji </w:t>
      </w:r>
      <w:r w:rsidR="005E1B52" w:rsidRPr="005A05CA">
        <w:rPr>
          <w:rFonts w:ascii="Tahoma" w:hAnsi="Tahoma" w:cs="Tahoma"/>
          <w:sz w:val="24"/>
          <w:szCs w:val="24"/>
        </w:rPr>
        <w:t xml:space="preserve"> </w:t>
      </w:r>
      <w:r w:rsidR="004D678E" w:rsidRPr="005A05CA">
        <w:rPr>
          <w:rFonts w:ascii="Tahoma" w:hAnsi="Tahoma" w:cs="Tahoma"/>
          <w:color w:val="000000"/>
          <w:sz w:val="24"/>
          <w:szCs w:val="24"/>
        </w:rPr>
        <w:t xml:space="preserve">kojom </w:t>
      </w:r>
      <w:r w:rsidR="00BC384A">
        <w:rPr>
          <w:rFonts w:ascii="Tahoma" w:hAnsi="Tahoma" w:cs="Tahoma"/>
          <w:color w:val="000000"/>
          <w:sz w:val="24"/>
          <w:szCs w:val="24"/>
          <w:lang w:val="hr-HR"/>
        </w:rPr>
        <w:t>je tražila</w:t>
      </w:r>
      <w:r w:rsidR="004D678E" w:rsidRPr="005A05CA">
        <w:rPr>
          <w:rFonts w:ascii="Tahoma" w:hAnsi="Tahoma" w:cs="Tahoma"/>
          <w:color w:val="000000"/>
          <w:sz w:val="24"/>
          <w:szCs w:val="24"/>
          <w:lang w:val="hr-HR"/>
        </w:rPr>
        <w:t xml:space="preserve"> </w:t>
      </w:r>
      <w:r w:rsidR="00BC384A" w:rsidRPr="00961528">
        <w:rPr>
          <w:rFonts w:ascii="Tahoma" w:hAnsi="Tahoma" w:cs="Tahoma"/>
          <w:color w:val="000000"/>
          <w:sz w:val="24"/>
          <w:szCs w:val="24"/>
          <w:lang w:val="hr-HR"/>
        </w:rPr>
        <w:t>da se na osnovu Zakona o slobodnom pristupu informacijama omogući pristup informacijama koje su navedene u dispozitivu ovog Rješenja.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 xml:space="preserve">Razmatrajući predmetni zahtjev, ovaj organ je utvrdio da se tražene informacije nalaze u njegovom posjedu ali da se zahtjevu ne može udovoljiti iz razloga što je riječ o informacijama koje predstavljaju službenu tajnu, shodno čl. 16 Carinskog zakona (,,S1. list RCG“ br. </w:t>
      </w:r>
      <w:r w:rsidR="00BC384A" w:rsidRPr="00961528">
        <w:rPr>
          <w:rFonts w:ascii="Tahoma" w:hAnsi="Tahoma" w:cs="Tahoma"/>
          <w:color w:val="000000"/>
          <w:sz w:val="24"/>
          <w:szCs w:val="24"/>
        </w:rPr>
        <w:t xml:space="preserve">07/02,..29/05,...21/08,..л </w:t>
      </w:r>
      <w:r w:rsidR="00BC384A" w:rsidRPr="00961528">
        <w:rPr>
          <w:rFonts w:ascii="Tahoma" w:hAnsi="Tahoma" w:cs="Tahoma"/>
          <w:color w:val="000000"/>
          <w:sz w:val="24"/>
          <w:szCs w:val="24"/>
          <w:lang w:val="hr-HR"/>
        </w:rPr>
        <w:t xml:space="preserve">„SI. list CG“ br. </w:t>
      </w:r>
      <w:r w:rsidR="00BC384A" w:rsidRPr="00961528">
        <w:rPr>
          <w:rFonts w:ascii="Tahoma" w:hAnsi="Tahoma" w:cs="Tahoma"/>
          <w:color w:val="000000"/>
          <w:sz w:val="24"/>
          <w:szCs w:val="24"/>
        </w:rPr>
        <w:t>39/1</w:t>
      </w:r>
      <w:r w:rsidR="00BC384A" w:rsidRPr="00961528">
        <w:rPr>
          <w:rFonts w:ascii="Tahoma" w:hAnsi="Tahoma" w:cs="Tahoma"/>
          <w:color w:val="000000"/>
          <w:sz w:val="24"/>
          <w:szCs w:val="24"/>
          <w:lang w:val="hr-HR"/>
        </w:rPr>
        <w:t>1,..</w:t>
      </w:r>
      <w:r w:rsidR="00BC384A" w:rsidRPr="00961528">
        <w:rPr>
          <w:rFonts w:ascii="Tahoma" w:hAnsi="Tahoma" w:cs="Tahoma"/>
          <w:color w:val="000000"/>
          <w:sz w:val="24"/>
          <w:szCs w:val="24"/>
        </w:rPr>
        <w:t>.40/1</w:t>
      </w:r>
      <w:r w:rsidR="00BC384A" w:rsidRPr="00961528">
        <w:rPr>
          <w:rFonts w:ascii="Tahoma" w:hAnsi="Tahoma" w:cs="Tahoma"/>
          <w:color w:val="000000"/>
          <w:sz w:val="24"/>
          <w:szCs w:val="24"/>
          <w:lang w:val="hr-HR"/>
        </w:rPr>
        <w:t>1,.</w:t>
      </w:r>
      <w:r w:rsidR="00BC384A" w:rsidRPr="00961528">
        <w:rPr>
          <w:rFonts w:ascii="Tahoma" w:hAnsi="Tahoma" w:cs="Tahoma"/>
          <w:color w:val="000000"/>
          <w:sz w:val="24"/>
          <w:szCs w:val="24"/>
        </w:rPr>
        <w:t>..28/12,...62/13).</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 xml:space="preserve">Takođe, član 101 stav 4 Zakona o carinskoj službi (,,S1. list CG“ br. </w:t>
      </w:r>
      <w:r w:rsidR="00BC384A" w:rsidRPr="00961528">
        <w:rPr>
          <w:rFonts w:ascii="Tahoma" w:hAnsi="Tahoma" w:cs="Tahoma"/>
          <w:color w:val="000000"/>
          <w:sz w:val="24"/>
          <w:szCs w:val="24"/>
        </w:rPr>
        <w:t xml:space="preserve">3/2016) </w:t>
      </w:r>
      <w:r w:rsidR="00BC384A" w:rsidRPr="00961528">
        <w:rPr>
          <w:rFonts w:ascii="Tahoma" w:hAnsi="Tahoma" w:cs="Tahoma"/>
          <w:color w:val="000000"/>
          <w:sz w:val="24"/>
          <w:szCs w:val="24"/>
          <w:lang w:val="hr-HR"/>
        </w:rPr>
        <w:t>propisuje da se „pojedinačni podaci o fizičkim i pravnim licima koji su sadržani u carinskim deklaracijama, kao i podaci potrebni za utvrđivanje i provjeru carinske vrijednosti robe, u skladu sa odredbama zakona kojim se uređuju carinski poslovi i odredbama zakona kojim se uređuje zvanična statistika i sistem zvanične statistike, smatraju službenom tajnom i ne smiju se od strane carinskog organa dalje saopštavati bez izričite saglasnosti lica ili ovlašćenih organa koji su ih dali</w:t>
      </w:r>
      <w:r w:rsidR="007B6508">
        <w:rPr>
          <w:rFonts w:ascii="Tahoma" w:hAnsi="Tahoma" w:cs="Tahoma"/>
          <w:color w:val="000000"/>
          <w:sz w:val="24"/>
          <w:szCs w:val="24"/>
          <w:lang w:val="hr-HR"/>
        </w:rPr>
        <w:t>.“</w:t>
      </w:r>
      <w:r w:rsidR="00BC384A" w:rsidRPr="00961528">
        <w:rPr>
          <w:rFonts w:ascii="Tahoma" w:hAnsi="Tahoma" w:cs="Tahoma"/>
          <w:sz w:val="24"/>
          <w:szCs w:val="24"/>
          <w:vertAlign w:val="superscript"/>
        </w:rPr>
        <w:t xml:space="preserve"> </w:t>
      </w:r>
      <w:r w:rsidR="00BC384A" w:rsidRPr="00961528">
        <w:rPr>
          <w:rFonts w:ascii="Tahoma" w:hAnsi="Tahoma" w:cs="Tahoma"/>
          <w:color w:val="000000"/>
          <w:sz w:val="24"/>
          <w:szCs w:val="24"/>
          <w:lang w:val="hr-HR"/>
        </w:rPr>
        <w:t xml:space="preserve">Zakon o slobodnom pristupu informacijama u članu 14 stav 1 tačka 6 </w:t>
      </w:r>
      <w:r w:rsidR="00BC384A" w:rsidRPr="00961528">
        <w:rPr>
          <w:rFonts w:ascii="Tahoma" w:hAnsi="Tahoma" w:cs="Tahoma"/>
          <w:color w:val="000000"/>
          <w:sz w:val="24"/>
          <w:szCs w:val="24"/>
          <w:lang w:val="hr-HR"/>
        </w:rPr>
        <w:lastRenderedPageBreak/>
        <w:t>dozvoljava ograničenje pristupu informacijama ili dijelu informacije kada organ vlasti utvrdi da se radi o poslovnoj ili poreskoj tajni u skladu sa zakonom.</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Pri ovakvom stanju stvari Uprava carina je sprovela test štetnosti objavljivanja ove informacije, u skladu sa odredbama člana 16 stav 1 Zakona o slobodnom pristupu i utvrdila da bi objelodanjivanje ove informacije</w:t>
      </w:r>
      <w:r w:rsidR="00BC384A">
        <w:rPr>
          <w:rFonts w:ascii="Tahoma" w:hAnsi="Tahoma" w:cs="Tahoma"/>
          <w:color w:val="000000"/>
          <w:sz w:val="24"/>
          <w:szCs w:val="24"/>
          <w:lang w:val="hr-HR"/>
        </w:rPr>
        <w:t xml:space="preserve"> </w:t>
      </w:r>
      <w:r w:rsidR="00BC384A" w:rsidRPr="00961528">
        <w:rPr>
          <w:rFonts w:ascii="Tahoma" w:hAnsi="Tahoma" w:cs="Tahoma"/>
          <w:color w:val="000000"/>
          <w:sz w:val="24"/>
          <w:szCs w:val="24"/>
          <w:lang w:val="hr-HR"/>
        </w:rPr>
        <w:t>predstavljalo kršenje pozitivnih carinskih propisa.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Takođe smatra</w:t>
      </w:r>
      <w:r w:rsidR="00BC384A" w:rsidRPr="00961528">
        <w:rPr>
          <w:rFonts w:ascii="Tahoma" w:hAnsi="Tahoma" w:cs="Tahoma"/>
          <w:sz w:val="24"/>
          <w:szCs w:val="24"/>
        </w:rPr>
        <w:t>ju</w:t>
      </w:r>
      <w:r w:rsidR="00BC384A" w:rsidRPr="00961528">
        <w:rPr>
          <w:rFonts w:ascii="Tahoma" w:hAnsi="Tahoma" w:cs="Tahoma"/>
          <w:color w:val="000000"/>
          <w:sz w:val="24"/>
          <w:szCs w:val="24"/>
          <w:lang w:val="hr-HR"/>
        </w:rPr>
        <w:t xml:space="preserve"> da ne postoji preovlađujući javni interes za objavljivanjem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S obzirom da će se dostava ovog rješenja izvršiti na adresu podnosioca zahtjeva, nijesu nastali stvarni troškovi za Upravu carina.</w:t>
      </w:r>
      <w:r w:rsidR="00BC384A" w:rsidRPr="00961528">
        <w:rPr>
          <w:rFonts w:ascii="Tahoma" w:hAnsi="Tahoma" w:cs="Tahoma"/>
          <w:sz w:val="24"/>
          <w:szCs w:val="24"/>
        </w:rPr>
        <w:t xml:space="preserve"> </w:t>
      </w:r>
      <w:r w:rsidR="00BC384A" w:rsidRPr="00961528">
        <w:rPr>
          <w:rFonts w:ascii="Tahoma" w:hAnsi="Tahoma" w:cs="Tahoma"/>
          <w:color w:val="000000"/>
          <w:sz w:val="24"/>
          <w:szCs w:val="24"/>
          <w:lang w:val="hr-HR"/>
        </w:rPr>
        <w:t>Na osnovu izloženog odlučeno je kao u dispozitivu ovog rješenja.</w:t>
      </w:r>
    </w:p>
    <w:p w14:paraId="4CB3601A" w14:textId="77777777" w:rsidR="00246769" w:rsidRDefault="00246769" w:rsidP="00246769">
      <w:pPr>
        <w:spacing w:after="299"/>
        <w:ind w:right="40"/>
        <w:jc w:val="both"/>
        <w:rPr>
          <w:rFonts w:ascii="Tahoma" w:hAnsi="Tahoma" w:cs="Tahoma"/>
          <w:sz w:val="24"/>
          <w:szCs w:val="24"/>
        </w:rPr>
      </w:pPr>
    </w:p>
    <w:p w14:paraId="70AA6C72" w14:textId="464C2C33" w:rsidR="00AD554B" w:rsidRPr="007B6508" w:rsidRDefault="000965B2" w:rsidP="007B6508">
      <w:pPr>
        <w:pStyle w:val="BodyText21"/>
        <w:shd w:val="clear" w:color="auto" w:fill="auto"/>
        <w:spacing w:after="310" w:line="276" w:lineRule="auto"/>
        <w:ind w:left="40" w:right="20" w:firstLine="0"/>
        <w:jc w:val="both"/>
        <w:rPr>
          <w:rFonts w:ascii="Tahoma" w:hAnsi="Tahoma" w:cs="Tahoma"/>
          <w:sz w:val="24"/>
          <w:szCs w:val="24"/>
        </w:rPr>
      </w:pPr>
      <w:r w:rsidRPr="007B6508">
        <w:rPr>
          <w:rFonts w:ascii="Tahoma" w:hAnsi="Tahoma" w:cs="Tahoma"/>
          <w:sz w:val="24"/>
          <w:szCs w:val="24"/>
        </w:rPr>
        <w:t xml:space="preserve">Protiv ovog </w:t>
      </w:r>
      <w:r w:rsidR="00177D9B" w:rsidRPr="007B6508">
        <w:rPr>
          <w:rFonts w:ascii="Tahoma" w:hAnsi="Tahoma" w:cs="Tahoma"/>
          <w:sz w:val="24"/>
          <w:szCs w:val="24"/>
        </w:rPr>
        <w:t>rješenja</w:t>
      </w:r>
      <w:r w:rsidRPr="007B6508">
        <w:rPr>
          <w:rFonts w:ascii="Tahoma" w:hAnsi="Tahoma" w:cs="Tahoma"/>
          <w:sz w:val="24"/>
          <w:szCs w:val="24"/>
        </w:rPr>
        <w:t xml:space="preserve"> u zakon</w:t>
      </w:r>
      <w:r w:rsidR="00755127" w:rsidRPr="007B6508">
        <w:rPr>
          <w:rFonts w:ascii="Tahoma" w:hAnsi="Tahoma" w:cs="Tahoma"/>
          <w:sz w:val="24"/>
          <w:szCs w:val="24"/>
        </w:rPr>
        <w:t>s</w:t>
      </w:r>
      <w:r w:rsidRPr="007B6508">
        <w:rPr>
          <w:rFonts w:ascii="Tahoma" w:hAnsi="Tahoma" w:cs="Tahoma"/>
          <w:sz w:val="24"/>
          <w:szCs w:val="24"/>
        </w:rPr>
        <w:t>kom roku podnosilac zahtjeva je uložio žalbu.</w:t>
      </w:r>
      <w:r w:rsidR="00F676FF" w:rsidRPr="007B6508">
        <w:rPr>
          <w:rFonts w:ascii="Tahoma" w:hAnsi="Tahoma" w:cs="Tahoma"/>
          <w:sz w:val="24"/>
          <w:szCs w:val="24"/>
        </w:rPr>
        <w:t xml:space="preserve"> U žalbi je navedeno da </w:t>
      </w:r>
      <w:r w:rsidR="00594122" w:rsidRPr="007B6508">
        <w:rPr>
          <w:rFonts w:ascii="Tahoma" w:hAnsi="Tahoma" w:cs="Tahoma"/>
          <w:sz w:val="24"/>
          <w:szCs w:val="24"/>
        </w:rPr>
        <w:t xml:space="preserve">se </w:t>
      </w:r>
      <w:r w:rsidR="00F676FF" w:rsidRPr="007B6508">
        <w:rPr>
          <w:rFonts w:ascii="Tahoma" w:hAnsi="Tahoma" w:cs="Tahoma"/>
          <w:sz w:val="24"/>
          <w:szCs w:val="24"/>
        </w:rPr>
        <w:t xml:space="preserve">rješenje pobija </w:t>
      </w:r>
      <w:r w:rsidR="005A397F" w:rsidRPr="007B6508">
        <w:rPr>
          <w:rFonts w:ascii="Tahoma" w:hAnsi="Tahoma" w:cs="Tahoma"/>
          <w:sz w:val="24"/>
          <w:szCs w:val="24"/>
        </w:rPr>
        <w:t>zbog</w:t>
      </w:r>
      <w:r w:rsidR="001A59B3" w:rsidRPr="007B6508">
        <w:rPr>
          <w:rFonts w:ascii="Tahoma" w:hAnsi="Tahoma" w:cs="Tahoma"/>
          <w:sz w:val="24"/>
          <w:szCs w:val="24"/>
        </w:rPr>
        <w:t xml:space="preserve"> povrede pravila postupka</w:t>
      </w:r>
      <w:r w:rsidR="00246769" w:rsidRPr="007B6508">
        <w:rPr>
          <w:rFonts w:ascii="Tahoma" w:hAnsi="Tahoma" w:cs="Tahoma"/>
          <w:sz w:val="24"/>
          <w:szCs w:val="24"/>
        </w:rPr>
        <w:t>, pogrešne primjene materijalnog propisa i nepotpuno i nepravilno utvrđenog činjeničnog stanja</w:t>
      </w:r>
      <w:r w:rsidR="00F676FF" w:rsidRPr="007B6508">
        <w:rPr>
          <w:rFonts w:ascii="Tahoma" w:hAnsi="Tahoma" w:cs="Tahoma"/>
          <w:sz w:val="24"/>
          <w:szCs w:val="24"/>
        </w:rPr>
        <w:t xml:space="preserve">. U </w:t>
      </w:r>
      <w:r w:rsidR="005D6ACA" w:rsidRPr="007B6508">
        <w:rPr>
          <w:rFonts w:ascii="Tahoma" w:hAnsi="Tahoma" w:cs="Tahoma"/>
          <w:sz w:val="24"/>
          <w:szCs w:val="24"/>
        </w:rPr>
        <w:t>bitnom se</w:t>
      </w:r>
      <w:r w:rsidR="00881AAC" w:rsidRPr="007B6508">
        <w:rPr>
          <w:rFonts w:ascii="Tahoma" w:hAnsi="Tahoma" w:cs="Tahoma"/>
          <w:sz w:val="24"/>
          <w:szCs w:val="24"/>
        </w:rPr>
        <w:t xml:space="preserve"> navodi</w:t>
      </w:r>
      <w:r w:rsidR="00196084" w:rsidRPr="007B6508">
        <w:rPr>
          <w:rFonts w:ascii="Tahoma" w:hAnsi="Tahoma" w:cs="Tahoma"/>
          <w:sz w:val="24"/>
          <w:szCs w:val="24"/>
        </w:rPr>
        <w:t xml:space="preserve"> </w:t>
      </w:r>
      <w:r w:rsidR="00325DB0" w:rsidRPr="007B6508">
        <w:rPr>
          <w:rFonts w:ascii="Tahoma" w:hAnsi="Tahoma" w:cs="Tahoma"/>
          <w:sz w:val="24"/>
          <w:szCs w:val="24"/>
        </w:rPr>
        <w:t xml:space="preserve">da je </w:t>
      </w:r>
      <w:r w:rsidR="000822AF" w:rsidRPr="007B6508">
        <w:rPr>
          <w:rFonts w:ascii="Tahoma" w:hAnsi="Tahoma" w:cs="Tahoma"/>
          <w:sz w:val="24"/>
          <w:szCs w:val="24"/>
        </w:rPr>
        <w:t>d</w:t>
      </w:r>
      <w:r w:rsidR="007C07AF" w:rsidRPr="007B6508">
        <w:rPr>
          <w:rFonts w:ascii="Tahoma" w:hAnsi="Tahoma" w:cs="Tahoma"/>
          <w:sz w:val="24"/>
          <w:szCs w:val="24"/>
        </w:rPr>
        <w:t xml:space="preserve">ana </w:t>
      </w:r>
      <w:r w:rsidR="00835E67">
        <w:rPr>
          <w:rFonts w:ascii="Tahoma" w:hAnsi="Tahoma" w:cs="Tahoma"/>
          <w:sz w:val="24"/>
          <w:szCs w:val="24"/>
          <w:lang w:val="hr-HR"/>
        </w:rPr>
        <w:t>23</w:t>
      </w:r>
      <w:r w:rsidR="00166F60" w:rsidRPr="007B6508">
        <w:rPr>
          <w:rFonts w:ascii="Tahoma" w:hAnsi="Tahoma" w:cs="Tahoma"/>
          <w:sz w:val="24"/>
          <w:szCs w:val="24"/>
          <w:lang w:val="hr-HR"/>
        </w:rPr>
        <w:t xml:space="preserve">.jula </w:t>
      </w:r>
      <w:r w:rsidR="006717B3" w:rsidRPr="007B6508">
        <w:rPr>
          <w:rFonts w:ascii="Tahoma" w:hAnsi="Tahoma" w:cs="Tahoma"/>
          <w:sz w:val="24"/>
          <w:szCs w:val="24"/>
          <w:lang w:val="hr-HR"/>
        </w:rPr>
        <w:t>2018.</w:t>
      </w:r>
      <w:r w:rsidR="00EF4097" w:rsidRPr="007B6508">
        <w:rPr>
          <w:rFonts w:ascii="Tahoma" w:hAnsi="Tahoma" w:cs="Tahoma"/>
          <w:sz w:val="24"/>
          <w:szCs w:val="24"/>
          <w:lang w:val="hr-HR"/>
        </w:rPr>
        <w:t xml:space="preserve">godine </w:t>
      </w:r>
      <w:r w:rsidR="00EF4097" w:rsidRPr="007B6508">
        <w:rPr>
          <w:rFonts w:ascii="Tahoma" w:hAnsi="Tahoma" w:cs="Tahoma"/>
          <w:sz w:val="24"/>
          <w:szCs w:val="24"/>
        </w:rPr>
        <w:t>Mreže za afirmaciju nevladinog sektora - MANS</w:t>
      </w:r>
      <w:r w:rsidR="00183236" w:rsidRPr="007B6508">
        <w:rPr>
          <w:rFonts w:ascii="Tahoma" w:hAnsi="Tahoma" w:cs="Tahoma"/>
          <w:sz w:val="24"/>
          <w:szCs w:val="24"/>
          <w:lang w:val="hr-HR"/>
        </w:rPr>
        <w:t xml:space="preserve">  po</w:t>
      </w:r>
      <w:r w:rsidR="00EF4097" w:rsidRPr="007B6508">
        <w:rPr>
          <w:rFonts w:ascii="Tahoma" w:hAnsi="Tahoma" w:cs="Tahoma"/>
          <w:sz w:val="24"/>
          <w:szCs w:val="24"/>
          <w:lang w:val="hr-HR"/>
        </w:rPr>
        <w:t>dnij</w:t>
      </w:r>
      <w:r w:rsidR="00A54EB0" w:rsidRPr="007B6508">
        <w:rPr>
          <w:rFonts w:ascii="Tahoma" w:hAnsi="Tahoma" w:cs="Tahoma"/>
          <w:sz w:val="24"/>
          <w:szCs w:val="24"/>
          <w:lang w:val="hr-HR"/>
        </w:rPr>
        <w:t xml:space="preserve">ela zahtjev za slobodan pristup </w:t>
      </w:r>
      <w:r w:rsidR="00EF4097" w:rsidRPr="007B6508">
        <w:rPr>
          <w:rFonts w:ascii="Tahoma" w:hAnsi="Tahoma" w:cs="Tahoma"/>
          <w:sz w:val="24"/>
          <w:szCs w:val="24"/>
          <w:lang w:val="hr-HR"/>
        </w:rPr>
        <w:t>informacijama kojim su</w:t>
      </w:r>
      <w:r w:rsidR="006717B3" w:rsidRPr="007B6508">
        <w:rPr>
          <w:rFonts w:ascii="Tahoma" w:hAnsi="Tahoma" w:cs="Tahoma"/>
          <w:sz w:val="24"/>
          <w:szCs w:val="24"/>
          <w:lang w:val="hr-HR"/>
        </w:rPr>
        <w:t xml:space="preserve"> zatražili dostavljanje kopije</w:t>
      </w:r>
      <w:r w:rsidR="00835E67">
        <w:rPr>
          <w:rFonts w:ascii="Tahoma" w:hAnsi="Tahoma" w:cs="Tahoma"/>
          <w:sz w:val="24"/>
          <w:szCs w:val="24"/>
          <w:lang w:val="hr-HR"/>
        </w:rPr>
        <w:t xml:space="preserve"> </w:t>
      </w:r>
      <w:r w:rsidR="00835E67" w:rsidRPr="0002085A">
        <w:rPr>
          <w:rFonts w:ascii="Tahoma" w:hAnsi="Tahoma" w:cs="Tahoma"/>
          <w:sz w:val="24"/>
          <w:szCs w:val="24"/>
          <w:lang w:val="hr-HR"/>
        </w:rPr>
        <w:t xml:space="preserve">svih zahtjeva za oslobađanje iz člana 21 Zakona o autoputu Bar - Boljare koji su podnijeti Upravi </w:t>
      </w:r>
      <w:r w:rsidR="00835E67" w:rsidRPr="0002085A">
        <w:rPr>
          <w:rFonts w:ascii="Tahoma" w:hAnsi="Tahoma" w:cs="Tahoma"/>
          <w:sz w:val="24"/>
          <w:szCs w:val="24"/>
        </w:rPr>
        <w:t>carina u toku juna 2018. godine</w:t>
      </w:r>
      <w:r w:rsidR="00A54EB0" w:rsidRPr="007B6508">
        <w:rPr>
          <w:rFonts w:ascii="Tahoma" w:hAnsi="Tahoma" w:cs="Tahoma"/>
          <w:sz w:val="24"/>
          <w:szCs w:val="24"/>
          <w:lang w:val="hr-HR"/>
        </w:rPr>
        <w:t>.</w:t>
      </w:r>
      <w:r w:rsidR="00EF4097" w:rsidRPr="007B6508">
        <w:rPr>
          <w:rFonts w:ascii="Tahoma" w:hAnsi="Tahoma" w:cs="Tahoma"/>
          <w:sz w:val="24"/>
          <w:szCs w:val="24"/>
        </w:rPr>
        <w:t xml:space="preserve"> </w:t>
      </w:r>
      <w:r w:rsidR="00F7373D" w:rsidRPr="007B6508">
        <w:rPr>
          <w:rFonts w:ascii="Tahoma" w:hAnsi="Tahoma" w:cs="Tahoma"/>
          <w:sz w:val="24"/>
          <w:szCs w:val="24"/>
          <w:lang w:val="hr-HR"/>
        </w:rPr>
        <w:t xml:space="preserve">Dana </w:t>
      </w:r>
      <w:r w:rsidR="00835E67">
        <w:rPr>
          <w:rFonts w:ascii="Tahoma" w:hAnsi="Tahoma" w:cs="Tahoma"/>
          <w:sz w:val="24"/>
          <w:szCs w:val="24"/>
          <w:lang w:val="hr-HR"/>
        </w:rPr>
        <w:t>25</w:t>
      </w:r>
      <w:r w:rsidR="00E63559" w:rsidRPr="007B6508">
        <w:rPr>
          <w:rFonts w:ascii="Tahoma" w:hAnsi="Tahoma" w:cs="Tahoma"/>
          <w:sz w:val="24"/>
          <w:szCs w:val="24"/>
          <w:lang w:val="hr-HR"/>
        </w:rPr>
        <w:t xml:space="preserve">.jula </w:t>
      </w:r>
      <w:r w:rsidR="00F7373D" w:rsidRPr="007B6508">
        <w:rPr>
          <w:rFonts w:ascii="Tahoma" w:hAnsi="Tahoma" w:cs="Tahoma"/>
          <w:sz w:val="24"/>
          <w:szCs w:val="24"/>
          <w:lang w:val="hr-HR"/>
        </w:rPr>
        <w:t xml:space="preserve"> 2018.godine Uprava </w:t>
      </w:r>
      <w:r w:rsidR="00E63559" w:rsidRPr="007B6508">
        <w:rPr>
          <w:rFonts w:ascii="Tahoma" w:hAnsi="Tahoma" w:cs="Tahoma"/>
          <w:sz w:val="24"/>
          <w:szCs w:val="24"/>
          <w:lang w:val="hr-HR"/>
        </w:rPr>
        <w:t xml:space="preserve">carina dostavlja rješenje </w:t>
      </w:r>
      <w:r w:rsidR="00E63559" w:rsidRPr="007B6508">
        <w:rPr>
          <w:rFonts w:ascii="Tahoma" w:hAnsi="Tahoma" w:cs="Tahoma"/>
          <w:sz w:val="24"/>
          <w:szCs w:val="24"/>
        </w:rPr>
        <w:t xml:space="preserve">03/03 </w:t>
      </w:r>
      <w:r w:rsidR="00E63559" w:rsidRPr="007B6508">
        <w:rPr>
          <w:rFonts w:ascii="Tahoma" w:hAnsi="Tahoma" w:cs="Tahoma"/>
          <w:sz w:val="24"/>
          <w:szCs w:val="24"/>
          <w:lang w:val="hr-HR"/>
        </w:rPr>
        <w:t>Broj: D-</w:t>
      </w:r>
      <w:r w:rsidR="00835E67">
        <w:rPr>
          <w:rFonts w:ascii="Tahoma" w:hAnsi="Tahoma" w:cs="Tahoma"/>
          <w:sz w:val="24"/>
          <w:szCs w:val="24"/>
          <w:lang w:val="hr-HR"/>
        </w:rPr>
        <w:t>7939/2 od dana 25</w:t>
      </w:r>
      <w:r w:rsidR="00E63559" w:rsidRPr="007B6508">
        <w:rPr>
          <w:rFonts w:ascii="Tahoma" w:hAnsi="Tahoma" w:cs="Tahoma"/>
          <w:sz w:val="24"/>
          <w:szCs w:val="24"/>
          <w:lang w:val="hr-HR"/>
        </w:rPr>
        <w:t>. jula 2018. godine kojim odbija zahtjev</w:t>
      </w:r>
      <w:r w:rsidR="00F7373D" w:rsidRPr="007B6508">
        <w:rPr>
          <w:rFonts w:ascii="Tahoma" w:hAnsi="Tahoma" w:cs="Tahoma"/>
          <w:sz w:val="24"/>
          <w:szCs w:val="24"/>
          <w:lang w:val="hr-HR"/>
        </w:rPr>
        <w:t xml:space="preserve">. U obrazloženju rješenja </w:t>
      </w:r>
      <w:r w:rsidR="00E63559" w:rsidRPr="007B6508">
        <w:rPr>
          <w:rFonts w:ascii="Tahoma" w:hAnsi="Tahoma" w:cs="Tahoma"/>
          <w:sz w:val="24"/>
          <w:szCs w:val="24"/>
          <w:lang w:val="hr-HR"/>
        </w:rPr>
        <w:t>prvostepeni organ u bitnom navodi da tražena informacija predstavlja službenu tajnu shodno Carinskom zakonu i da se u skladu sa istim ne smije od strane carinskih službenika saopštavati bez izričite saglasnosti lica ili ovlašćenih organa koji su ih dali. Ističe da bi objelodanjivanjem traženih informacija bili ugroženi interesi iz člana 14 stav 1 tačka 6 Zakona o slobodnom pristupu informacijama, te da ne posioji interes javnosti iz člana 17 ovog zakona. Takođe, navodi da je izvršio test štetnosti kojim je utvrdio da bi objelodanjivanje traženih informacija predstavljalo kršenje pozitivnih propisa – konkretno Carinskog zakona.</w:t>
      </w:r>
      <w:r w:rsidR="00AD554B" w:rsidRPr="007B6508">
        <w:rPr>
          <w:rFonts w:ascii="Tahoma" w:hAnsi="Tahoma" w:cs="Tahoma"/>
          <w:sz w:val="24"/>
          <w:szCs w:val="24"/>
          <w:lang w:val="hr-HR"/>
        </w:rPr>
        <w:t xml:space="preserve"> Žalilac u cjelosti osporava rješenje prvostepenog organa smatrajući isto neosnovanim, nerazumljivim i zasnovanim na pogrešnoj primjeni materijalnog prava </w:t>
      </w:r>
      <w:r w:rsidR="00AD554B" w:rsidRPr="007B6508">
        <w:rPr>
          <w:rFonts w:ascii="Tahoma" w:hAnsi="Tahoma" w:cs="Tahoma"/>
          <w:sz w:val="24"/>
          <w:szCs w:val="24"/>
          <w:lang w:val="hr-HR"/>
        </w:rPr>
        <w:lastRenderedPageBreak/>
        <w:t xml:space="preserve">zbog čega je nepotpuno i nepravilno utvrđeno činjenično stanje, te je prilikom donošenja istog počinjena i povreda pravila postupka. 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Odredba člana 4 Zakona propisuje da se pristupom informacijama obezbjeđuje transparentnost rada, podstiče efikasnost, djelotvornost, odgovornost i afirmiše integritet i legitimnost organa vlasti. Odredba člana 5 Zakona propisuje da se pristupom informacijama obezbjeđuje da javnost zna informacije koje su u posjedu organa vlasti, u cilju vršenja demokratske kontrole vlasti i ostvarivanja ljudskih prava i sloboda. 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Članom 13 istog zakona određeno je da je organ vlasti dužan da fizičkom i pravnom licu koje traži pristup informaciji omogući pristup informaciji ili njenom dijelu, osim u slučajevima predviđenim ovim zakonom. 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na službenu tajnu. Naime, poslovnom tajnom smatraju se podaci i dokumenti koji su zakonom, drugim propisom ili odlukom nadležnog organa donesenom na osnovu zakona proglašeni poslovnom tajnom čije bi odavanje prouzrokovalo ili bi moglo da prouzrokuje štetne posljedice za privredno društvo ili drugi subjekt privrednog poslovanja. Sa druge strane službenom tajnom se štite interesi države i službene dužnosti, te se istima određuje stepen tajnosti prema zakonu o tajnosti podataka i njima se ograničava pristup u skladu sa članom 14 stav 1 tačka 2 Zakona o slobodnom pristupu informacijam, dok se poslovnim tajnama ograničava pristup shodno tački 6 istog člana. Dakle, na osnovu navedenog se jasno zaključuje da je materijalno pravo pogrešno primijenjeno, da je činjenično stanje nepotpuno utvrđeno, a na osnovu čega je nezakonito ograničen pristup traženim informacijama. 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w:t>
      </w:r>
      <w:r w:rsidR="00AD554B" w:rsidRPr="007B6508">
        <w:rPr>
          <w:rFonts w:ascii="Tahoma" w:hAnsi="Tahoma" w:cs="Tahoma"/>
          <w:sz w:val="24"/>
          <w:szCs w:val="24"/>
          <w:lang w:val="hr-HR"/>
        </w:rPr>
        <w:lastRenderedPageBreak/>
        <w:t>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 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pretežniji od interesa javnosti. 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 Žalilac ističe da je prvostepeni organ ranije dozvoljavao pristup ovim informacijama, pa ukazujemo na promjenu prakse istog, te na činjenicu da iste podatke za različite vremenske periode nije moguće tretirati na različit način, s obzirom na to da se radi o jednoj vrsti podataka, a za koje postoji nesporan interes javnosti, što ni prvostepeni organ do sada nije sporio.</w:t>
      </w:r>
      <w:r w:rsidR="00AD554B" w:rsidRPr="007B6508">
        <w:rPr>
          <w:rFonts w:ascii="Tahoma" w:hAnsi="Tahoma" w:cs="Tahoma"/>
          <w:sz w:val="24"/>
          <w:szCs w:val="24"/>
        </w:rPr>
        <w:t xml:space="preserve"> </w:t>
      </w:r>
      <w:r w:rsidR="00AD554B" w:rsidRPr="007B6508">
        <w:rPr>
          <w:rFonts w:ascii="Tahoma" w:hAnsi="Tahoma" w:cs="Tahoma"/>
          <w:sz w:val="24"/>
          <w:szCs w:val="24"/>
          <w:lang w:val="hr-HR"/>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w:t>
      </w:r>
      <w:r w:rsidR="005F0A45" w:rsidRPr="007B6508">
        <w:rPr>
          <w:rFonts w:ascii="Tahoma" w:hAnsi="Tahoma" w:cs="Tahoma"/>
          <w:sz w:val="24"/>
          <w:szCs w:val="24"/>
          <w:lang w:val="hr-HR"/>
        </w:rPr>
        <w:t>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E771B8" w:rsidRPr="007B6508">
        <w:rPr>
          <w:rFonts w:ascii="Tahoma" w:hAnsi="Tahoma" w:cs="Tahoma"/>
          <w:sz w:val="24"/>
          <w:szCs w:val="24"/>
          <w:lang w:val="hr-HR"/>
        </w:rPr>
        <w:t xml:space="preserve">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w:t>
      </w:r>
      <w:r w:rsidR="00E771B8" w:rsidRPr="007B6508">
        <w:rPr>
          <w:rFonts w:ascii="Tahoma" w:hAnsi="Tahoma" w:cs="Tahoma"/>
          <w:sz w:val="24"/>
          <w:szCs w:val="24"/>
          <w:lang w:val="hr-HR"/>
        </w:rPr>
        <w:lastRenderedPageBreak/>
        <w:t xml:space="preserve">postupka, jer nedostatak valjanog obrazloženja onemogućava uopšte utvrđivanje zakonitosti i pravilnosti istog. S obzirom da je donošenjem rješenja prvostepenog organa povrijeđen zakon na njegovu štetu, žalilac blagovremeno izjavljuje žalbu i predlaže da Savjet Agencije za zaštitu ličnih podataka i slobodan pristup informacijama poništi rješenje Uprava carina </w:t>
      </w:r>
      <w:r w:rsidR="00E771B8" w:rsidRPr="007B6508">
        <w:rPr>
          <w:rFonts w:ascii="Tahoma" w:hAnsi="Tahoma" w:cs="Tahoma"/>
          <w:sz w:val="24"/>
          <w:szCs w:val="24"/>
        </w:rPr>
        <w:t xml:space="preserve">03/03 </w:t>
      </w:r>
      <w:r w:rsidR="00E771B8" w:rsidRPr="007B6508">
        <w:rPr>
          <w:rFonts w:ascii="Tahoma" w:hAnsi="Tahoma" w:cs="Tahoma"/>
          <w:sz w:val="24"/>
          <w:szCs w:val="24"/>
          <w:lang w:val="hr-HR"/>
        </w:rPr>
        <w:t>Broj: D-</w:t>
      </w:r>
      <w:r w:rsidR="00AA3E1F">
        <w:rPr>
          <w:rFonts w:ascii="Tahoma" w:hAnsi="Tahoma" w:cs="Tahoma"/>
          <w:sz w:val="24"/>
          <w:szCs w:val="24"/>
          <w:lang w:val="hr-HR"/>
        </w:rPr>
        <w:t>7939</w:t>
      </w:r>
      <w:r w:rsidR="00E771B8" w:rsidRPr="007B6508">
        <w:rPr>
          <w:rFonts w:ascii="Tahoma" w:hAnsi="Tahoma" w:cs="Tahoma"/>
          <w:sz w:val="24"/>
          <w:szCs w:val="24"/>
          <w:lang w:val="hr-HR"/>
        </w:rPr>
        <w:t xml:space="preserve">/2 od </w:t>
      </w:r>
      <w:r w:rsidR="00AA3E1F">
        <w:rPr>
          <w:rFonts w:ascii="Tahoma" w:hAnsi="Tahoma" w:cs="Tahoma"/>
          <w:sz w:val="24"/>
          <w:szCs w:val="24"/>
          <w:lang w:val="hr-HR"/>
        </w:rPr>
        <w:t>25</w:t>
      </w:r>
      <w:r w:rsidR="00E771B8" w:rsidRPr="007B6508">
        <w:rPr>
          <w:rFonts w:ascii="Tahoma" w:hAnsi="Tahoma" w:cs="Tahoma"/>
          <w:sz w:val="24"/>
          <w:szCs w:val="24"/>
          <w:lang w:val="hr-HR"/>
        </w:rPr>
        <w:t xml:space="preserve">. jula 2018. godine i meritorno odluči po žalbi te </w:t>
      </w:r>
      <w:r w:rsidR="00AA3E1F">
        <w:rPr>
          <w:rFonts w:ascii="Tahoma" w:hAnsi="Tahoma" w:cs="Tahoma"/>
          <w:sz w:val="24"/>
          <w:szCs w:val="24"/>
          <w:lang w:val="hr-HR"/>
        </w:rPr>
        <w:t xml:space="preserve">da </w:t>
      </w:r>
      <w:r w:rsidR="00E771B8" w:rsidRPr="007B6508">
        <w:rPr>
          <w:rFonts w:ascii="Tahoma" w:hAnsi="Tahoma" w:cs="Tahoma"/>
          <w:sz w:val="24"/>
          <w:szCs w:val="24"/>
          <w:lang w:val="hr-HR"/>
        </w:rPr>
        <w:t>obaveže prvostepeni organ da žaliocu naknadi troškove postupka po AT-u.</w:t>
      </w:r>
    </w:p>
    <w:p w14:paraId="1BE8EFCC" w14:textId="030BBE77"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4F0C01">
        <w:rPr>
          <w:rFonts w:ascii="Tahoma" w:hAnsi="Tahoma" w:cs="Tahoma"/>
          <w:sz w:val="24"/>
          <w:szCs w:val="24"/>
        </w:rPr>
        <w:t xml:space="preserve"> i</w:t>
      </w:r>
      <w:r>
        <w:rPr>
          <w:rFonts w:ascii="Tahoma" w:hAnsi="Tahoma" w:cs="Tahoma"/>
          <w:sz w:val="24"/>
          <w:szCs w:val="24"/>
        </w:rPr>
        <w:t xml:space="preserve">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004F294E">
        <w:rPr>
          <w:rFonts w:ascii="Tahoma" w:hAnsi="Tahoma" w:cs="Tahoma"/>
          <w:sz w:val="24"/>
          <w:szCs w:val="24"/>
        </w:rPr>
        <w:t>ne</w:t>
      </w:r>
      <w:r w:rsidRPr="00BF52FE">
        <w:rPr>
          <w:rFonts w:ascii="Tahoma" w:hAnsi="Tahoma" w:cs="Tahoma"/>
          <w:sz w:val="24"/>
          <w:szCs w:val="24"/>
        </w:rPr>
        <w:t>osnovana.</w:t>
      </w:r>
    </w:p>
    <w:p w14:paraId="52349473" w14:textId="77777777" w:rsidR="008B32D9" w:rsidRPr="00CC34CD" w:rsidRDefault="008B32D9" w:rsidP="008B32D9">
      <w:pPr>
        <w:jc w:val="both"/>
      </w:pPr>
      <w:r w:rsidRPr="00550D94">
        <w:rPr>
          <w:rFonts w:ascii="Tahoma" w:hAnsi="Tahoma" w:cs="Tahoma"/>
          <w:sz w:val="24"/>
          <w:szCs w:val="24"/>
        </w:rPr>
        <w:t xml:space="preserve">Član </w:t>
      </w:r>
      <w:r>
        <w:rPr>
          <w:rFonts w:ascii="Tahoma" w:hAnsi="Tahoma" w:cs="Tahoma"/>
          <w:sz w:val="24"/>
          <w:szCs w:val="24"/>
        </w:rPr>
        <w:t>126 stav 4 Zakona o</w:t>
      </w:r>
      <w:r w:rsidRPr="00550D94">
        <w:rPr>
          <w:rFonts w:ascii="Tahoma" w:hAnsi="Tahoma" w:cs="Tahoma"/>
          <w:sz w:val="24"/>
          <w:szCs w:val="24"/>
        </w:rPr>
        <w:t xml:space="preserve"> upravnom postupku propisuje da će drugostepeni organ  odbiti žalbu kad utvrdi da je prvostepeni postupak pravilno sproveden i da je rješenje pravilno i na zakonu zasnovano, a žalba neosnovana.</w:t>
      </w:r>
      <w:r w:rsidRPr="00550D94">
        <w:t xml:space="preserve"> </w:t>
      </w:r>
      <w:r w:rsidRPr="001644DF">
        <w:rPr>
          <w:rFonts w:ascii="Tahoma" w:eastAsia="Lucida Sans Unicode" w:hAnsi="Tahoma" w:cs="Tahoma"/>
          <w:sz w:val="24"/>
          <w:szCs w:val="24"/>
          <w:lang w:val="hr"/>
        </w:rPr>
        <w:t xml:space="preserve">Savjet Agencije, ispitujući zakonitost osporenog rješenja je utvrdio da je prvostepeni organ pravilno primjenio materijalno pravo kada je ograničio pristup informacijama pozivajući se na odredbu člana 14 stav 1 tačka 6 Zakona o slobodnom pristupu informacijama jer je propisano  da  organ vlasti može ograničiti pristup informaciji ili dijelu informacije,: ako je informacija poslovna ili poreska tajna u skladu sa zakonom.  Članom 30 stav 5 Zakona o slobodnom pristupu informacijama  je propisano da rješenje kojim se odbija zahtjev za pristup informaciji, odnosno ponovnu upotrebu informacija sadrži detaljno obrazloženje razloga zbog kojih se ne dozvoljava pristup traženoj informaciji, odnosno ponovna upotreba informacija. Prvostepeni organ je dao valjanje razloge odbijajući zahtjev za slobodan pristup informacijama u skladu sa članom 30 stav 5 Zakona o slobodnom pristupu informacijama jer se jasno pozvao na odredbu člana 101 stav 4 Zakona o carinskoj službi („SL. list CG" br. 3/2016)  koji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ovlašćenih organa koji su ih dali. Uprava carina je sprovela test štetnosti objavljivanja ove informacije, u skladu sa odredbama člana 16 stav 1 Zakona o slobodnom pristupu i utvrdila da bi objelodanjivanje ove informacije predstavljalo kršenje pozitivnih propisa - konkretno Carinskog zakona. Prvostepeni organ je utvrdio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prvostepeni organ je pravno valjano odbio zahtjev za slobodan pristup </w:t>
      </w:r>
      <w:r>
        <w:rPr>
          <w:rFonts w:ascii="Tahoma" w:eastAsia="Lucida Sans Unicode" w:hAnsi="Tahoma" w:cs="Tahoma"/>
          <w:sz w:val="24"/>
          <w:szCs w:val="24"/>
          <w:lang w:val="hr"/>
        </w:rPr>
        <w:t>informacijama</w:t>
      </w:r>
      <w:r w:rsidRPr="00CC34CD">
        <w:rPr>
          <w:rFonts w:ascii="Tahoma" w:hAnsi="Tahoma" w:cs="Tahoma"/>
          <w:sz w:val="24"/>
          <w:szCs w:val="24"/>
        </w:rPr>
        <w:t xml:space="preserve">. </w:t>
      </w:r>
      <w:r w:rsidRPr="00550D94">
        <w:rPr>
          <w:rFonts w:ascii="Tahoma" w:hAnsi="Tahoma" w:cs="Tahoma"/>
          <w:sz w:val="24"/>
          <w:szCs w:val="24"/>
          <w:lang w:val="sr-Latn-CS"/>
        </w:rPr>
        <w:t>Savjet Agencije je cijenio i ostale navode iz žalbe, pa je našao da nijesu od uticaja za drukčije rješavanje u ovoj pravnoj stvari.</w:t>
      </w:r>
    </w:p>
    <w:p w14:paraId="462FE023" w14:textId="77777777" w:rsidR="008B32D9" w:rsidRPr="00550D94" w:rsidRDefault="008B32D9" w:rsidP="008B32D9">
      <w:pPr>
        <w:jc w:val="both"/>
        <w:rPr>
          <w:rFonts w:ascii="Tahoma" w:hAnsi="Tahoma" w:cs="Tahoma"/>
          <w:sz w:val="24"/>
          <w:szCs w:val="24"/>
          <w:lang w:val="sr-Latn-CS"/>
        </w:rPr>
      </w:pPr>
      <w:r w:rsidRPr="00550D94">
        <w:rPr>
          <w:rFonts w:ascii="Tahoma" w:hAnsi="Tahoma" w:cs="Tahoma"/>
          <w:sz w:val="24"/>
          <w:szCs w:val="24"/>
          <w:lang w:val="sr-Latn-CS"/>
        </w:rPr>
        <w:lastRenderedPageBreak/>
        <w:t>Sa iznijetih razloga, shodno članu 38 Zakona o slobodnom pristupu informacijama i člana 126 stav 4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7041B7B6" w14:textId="424C5E5F" w:rsidR="005B71D5" w:rsidRDefault="005B71D5" w:rsidP="005B71D5">
      <w:pPr>
        <w:pStyle w:val="NoSpacing"/>
        <w:jc w:val="both"/>
        <w:rPr>
          <w:rFonts w:ascii="Tahoma" w:hAnsi="Tahoma" w:cs="Tahoma"/>
          <w:b/>
          <w:sz w:val="24"/>
          <w:szCs w:val="24"/>
        </w:rPr>
      </w:pPr>
      <w:bookmarkStart w:id="0" w:name="_GoBack"/>
      <w:bookmarkEnd w:id="0"/>
    </w:p>
    <w:sectPr w:rsidR="005B71D5" w:rsidSect="005B71D5">
      <w:footerReference w:type="even" r:id="rId8"/>
      <w:footerReference w:type="default" r:id="rId9"/>
      <w:pgSz w:w="11909" w:h="16838"/>
      <w:pgMar w:top="1397" w:right="902" w:bottom="1023" w:left="902" w:header="0" w:footer="3" w:gutter="950"/>
      <w:cols w:space="720"/>
      <w:noEndnote/>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77DEC" w14:textId="77777777" w:rsidR="00720EE9" w:rsidRDefault="00720EE9" w:rsidP="004C7646">
      <w:pPr>
        <w:spacing w:after="0" w:line="240" w:lineRule="auto"/>
      </w:pPr>
      <w:r>
        <w:separator/>
      </w:r>
    </w:p>
  </w:endnote>
  <w:endnote w:type="continuationSeparator" w:id="0">
    <w:p w14:paraId="3866F0AF" w14:textId="77777777" w:rsidR="00720EE9" w:rsidRDefault="00720EE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20EE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20EE9" w:rsidP="00EA2993">
    <w:pPr>
      <w:pStyle w:val="Footer"/>
      <w:rPr>
        <w:b/>
        <w:sz w:val="16"/>
        <w:szCs w:val="16"/>
      </w:rPr>
    </w:pPr>
  </w:p>
  <w:p w14:paraId="1341C81A" w14:textId="77777777" w:rsidR="0090753B" w:rsidRPr="00E62A90" w:rsidRDefault="00720EE9" w:rsidP="00E62A90">
    <w:pPr>
      <w:pStyle w:val="Footer"/>
      <w:shd w:val="clear" w:color="auto" w:fill="FF0000"/>
      <w:jc w:val="center"/>
      <w:rPr>
        <w:b/>
        <w:color w:val="FF0000"/>
        <w:sz w:val="2"/>
        <w:szCs w:val="2"/>
      </w:rPr>
    </w:pPr>
  </w:p>
  <w:p w14:paraId="5DA6457D" w14:textId="77777777" w:rsidR="0090753B" w:rsidRDefault="00720EE9"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720EE9">
    <w:pPr>
      <w:pStyle w:val="Footer"/>
    </w:pPr>
  </w:p>
  <w:p w14:paraId="74BC30A6" w14:textId="77777777" w:rsidR="0090753B" w:rsidRDefault="00720EE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FC8F" w14:textId="77777777" w:rsidR="00720EE9" w:rsidRDefault="00720EE9" w:rsidP="004C7646">
      <w:pPr>
        <w:spacing w:after="0" w:line="240" w:lineRule="auto"/>
      </w:pPr>
      <w:r>
        <w:separator/>
      </w:r>
    </w:p>
  </w:footnote>
  <w:footnote w:type="continuationSeparator" w:id="0">
    <w:p w14:paraId="49D208A9" w14:textId="77777777" w:rsidR="00720EE9" w:rsidRDefault="00720EE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E6DB7"/>
    <w:multiLevelType w:val="multilevel"/>
    <w:tmpl w:val="ABFEAA3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2A42AA"/>
    <w:multiLevelType w:val="multilevel"/>
    <w:tmpl w:val="91308A8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5147"/>
    <w:rsid w:val="000C7B78"/>
    <w:rsid w:val="000D278E"/>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6F60"/>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46769"/>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1F29"/>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2E84"/>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678E"/>
    <w:rsid w:val="004D7065"/>
    <w:rsid w:val="004D71F1"/>
    <w:rsid w:val="004E26CB"/>
    <w:rsid w:val="004E40A0"/>
    <w:rsid w:val="004E5175"/>
    <w:rsid w:val="004E52B6"/>
    <w:rsid w:val="004E6628"/>
    <w:rsid w:val="004F0C01"/>
    <w:rsid w:val="004F1540"/>
    <w:rsid w:val="004F294E"/>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3243"/>
    <w:rsid w:val="00584BD3"/>
    <w:rsid w:val="00585977"/>
    <w:rsid w:val="005906E5"/>
    <w:rsid w:val="00590E91"/>
    <w:rsid w:val="0059182B"/>
    <w:rsid w:val="00592335"/>
    <w:rsid w:val="00592758"/>
    <w:rsid w:val="00594122"/>
    <w:rsid w:val="0059452F"/>
    <w:rsid w:val="00595BB1"/>
    <w:rsid w:val="005A05CA"/>
    <w:rsid w:val="005A2098"/>
    <w:rsid w:val="005A2F3F"/>
    <w:rsid w:val="005A397F"/>
    <w:rsid w:val="005A5CEC"/>
    <w:rsid w:val="005A6819"/>
    <w:rsid w:val="005A768B"/>
    <w:rsid w:val="005B1B66"/>
    <w:rsid w:val="005B1E5A"/>
    <w:rsid w:val="005B20F7"/>
    <w:rsid w:val="005B387E"/>
    <w:rsid w:val="005B4539"/>
    <w:rsid w:val="005B606B"/>
    <w:rsid w:val="005B6A03"/>
    <w:rsid w:val="005B71D5"/>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0A45"/>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2081"/>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0BAE"/>
    <w:rsid w:val="006D1E68"/>
    <w:rsid w:val="006D79DB"/>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179E8"/>
    <w:rsid w:val="00720EE9"/>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508"/>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472"/>
    <w:rsid w:val="00812F01"/>
    <w:rsid w:val="00813982"/>
    <w:rsid w:val="008175B1"/>
    <w:rsid w:val="008204F7"/>
    <w:rsid w:val="00820711"/>
    <w:rsid w:val="00824EBA"/>
    <w:rsid w:val="00824FAF"/>
    <w:rsid w:val="00835E67"/>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4632"/>
    <w:rsid w:val="00865EE2"/>
    <w:rsid w:val="0086627E"/>
    <w:rsid w:val="00867325"/>
    <w:rsid w:val="00867D1A"/>
    <w:rsid w:val="0087052F"/>
    <w:rsid w:val="00872C6E"/>
    <w:rsid w:val="00872E21"/>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1FA4"/>
    <w:rsid w:val="008A22E8"/>
    <w:rsid w:val="008A3822"/>
    <w:rsid w:val="008A6EF7"/>
    <w:rsid w:val="008B1BDB"/>
    <w:rsid w:val="008B32D9"/>
    <w:rsid w:val="008B3AEB"/>
    <w:rsid w:val="008B53A1"/>
    <w:rsid w:val="008B5927"/>
    <w:rsid w:val="008B79B8"/>
    <w:rsid w:val="008B79D7"/>
    <w:rsid w:val="008C1488"/>
    <w:rsid w:val="008C223E"/>
    <w:rsid w:val="008C2B37"/>
    <w:rsid w:val="008D2532"/>
    <w:rsid w:val="008D2D17"/>
    <w:rsid w:val="008D6618"/>
    <w:rsid w:val="008E0B0C"/>
    <w:rsid w:val="008E1BA1"/>
    <w:rsid w:val="00900C74"/>
    <w:rsid w:val="00902FB7"/>
    <w:rsid w:val="009032AB"/>
    <w:rsid w:val="00904981"/>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334E"/>
    <w:rsid w:val="00947C3D"/>
    <w:rsid w:val="00947DA8"/>
    <w:rsid w:val="009501C6"/>
    <w:rsid w:val="009544D2"/>
    <w:rsid w:val="009557FF"/>
    <w:rsid w:val="00956140"/>
    <w:rsid w:val="009575AD"/>
    <w:rsid w:val="00957AF3"/>
    <w:rsid w:val="00961E60"/>
    <w:rsid w:val="00965FD0"/>
    <w:rsid w:val="00966700"/>
    <w:rsid w:val="00970704"/>
    <w:rsid w:val="00972B54"/>
    <w:rsid w:val="0097383A"/>
    <w:rsid w:val="00975BC9"/>
    <w:rsid w:val="009841E4"/>
    <w:rsid w:val="0098658F"/>
    <w:rsid w:val="00986B6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C3278"/>
    <w:rsid w:val="009C5FC6"/>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4EB0"/>
    <w:rsid w:val="00A55598"/>
    <w:rsid w:val="00A5593C"/>
    <w:rsid w:val="00A572C9"/>
    <w:rsid w:val="00A6208D"/>
    <w:rsid w:val="00A624C6"/>
    <w:rsid w:val="00A62946"/>
    <w:rsid w:val="00A62A2E"/>
    <w:rsid w:val="00A64621"/>
    <w:rsid w:val="00A657BB"/>
    <w:rsid w:val="00A66C22"/>
    <w:rsid w:val="00A66CA1"/>
    <w:rsid w:val="00A77908"/>
    <w:rsid w:val="00A84D53"/>
    <w:rsid w:val="00A854BB"/>
    <w:rsid w:val="00A860CC"/>
    <w:rsid w:val="00A8675C"/>
    <w:rsid w:val="00A8688B"/>
    <w:rsid w:val="00A86A5B"/>
    <w:rsid w:val="00A902D2"/>
    <w:rsid w:val="00A93457"/>
    <w:rsid w:val="00A944BB"/>
    <w:rsid w:val="00A976CB"/>
    <w:rsid w:val="00AA03BF"/>
    <w:rsid w:val="00AA05C9"/>
    <w:rsid w:val="00AA064C"/>
    <w:rsid w:val="00AA0BD4"/>
    <w:rsid w:val="00AA3E1F"/>
    <w:rsid w:val="00AA6225"/>
    <w:rsid w:val="00AB3A98"/>
    <w:rsid w:val="00AB5915"/>
    <w:rsid w:val="00AC0BEF"/>
    <w:rsid w:val="00AC283C"/>
    <w:rsid w:val="00AC499F"/>
    <w:rsid w:val="00AC4B05"/>
    <w:rsid w:val="00AC6D6C"/>
    <w:rsid w:val="00AC7920"/>
    <w:rsid w:val="00AD3275"/>
    <w:rsid w:val="00AD40D3"/>
    <w:rsid w:val="00AD4254"/>
    <w:rsid w:val="00AD554B"/>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384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6935"/>
    <w:rsid w:val="00D502CB"/>
    <w:rsid w:val="00D50EBE"/>
    <w:rsid w:val="00D52498"/>
    <w:rsid w:val="00D53B81"/>
    <w:rsid w:val="00D56555"/>
    <w:rsid w:val="00D6019A"/>
    <w:rsid w:val="00D66721"/>
    <w:rsid w:val="00D71B3D"/>
    <w:rsid w:val="00D73DBA"/>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37C8"/>
    <w:rsid w:val="00E46B4D"/>
    <w:rsid w:val="00E60DC7"/>
    <w:rsid w:val="00E61C91"/>
    <w:rsid w:val="00E62471"/>
    <w:rsid w:val="00E63559"/>
    <w:rsid w:val="00E648A4"/>
    <w:rsid w:val="00E65513"/>
    <w:rsid w:val="00E65763"/>
    <w:rsid w:val="00E65CF1"/>
    <w:rsid w:val="00E66C23"/>
    <w:rsid w:val="00E7097F"/>
    <w:rsid w:val="00E70E30"/>
    <w:rsid w:val="00E7143F"/>
    <w:rsid w:val="00E7238E"/>
    <w:rsid w:val="00E766A3"/>
    <w:rsid w:val="00E771B8"/>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373D"/>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Bold">
    <w:name w:val="Body text + Bold"/>
    <w:basedOn w:val="Bodytext"/>
    <w:rsid w:val="00BC38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 w:type="character" w:customStyle="1" w:styleId="Heading1">
    <w:name w:val="Heading #1_"/>
    <w:basedOn w:val="DefaultParagraphFont"/>
    <w:link w:val="Heading10"/>
    <w:rsid w:val="00AD554B"/>
    <w:rPr>
      <w:rFonts w:ascii="Franklin Gothic Demi" w:eastAsia="Franklin Gothic Demi" w:hAnsi="Franklin Gothic Demi" w:cs="Franklin Gothic Demi"/>
      <w:i/>
      <w:iCs/>
      <w:spacing w:val="-30"/>
      <w:sz w:val="58"/>
      <w:szCs w:val="58"/>
      <w:shd w:val="clear" w:color="auto" w:fill="FFFFFF"/>
    </w:rPr>
  </w:style>
  <w:style w:type="paragraph" w:customStyle="1" w:styleId="Heading10">
    <w:name w:val="Heading #1"/>
    <w:basedOn w:val="Normal"/>
    <w:link w:val="Heading1"/>
    <w:rsid w:val="00AD554B"/>
    <w:pPr>
      <w:widowControl w:val="0"/>
      <w:shd w:val="clear" w:color="auto" w:fill="FFFFFF"/>
      <w:spacing w:after="0" w:line="0" w:lineRule="atLeast"/>
      <w:outlineLvl w:val="0"/>
    </w:pPr>
    <w:rPr>
      <w:rFonts w:ascii="Franklin Gothic Demi" w:eastAsia="Franklin Gothic Demi" w:hAnsi="Franklin Gothic Demi" w:cs="Franklin Gothic Demi"/>
      <w:i/>
      <w:iCs/>
      <w:spacing w:val="-30"/>
      <w:sz w:val="58"/>
      <w:szCs w:val="5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20882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0F3DF3-6878-4357-BACF-C0C810D27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2464</Words>
  <Characters>14051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cp:revision>
  <cp:lastPrinted>2018-01-21T09:51:00Z</cp:lastPrinted>
  <dcterms:created xsi:type="dcterms:W3CDTF">2019-01-16T12:05:00Z</dcterms:created>
  <dcterms:modified xsi:type="dcterms:W3CDTF">2019-06-14T07:15:00Z</dcterms:modified>
</cp:coreProperties>
</file>