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173BB3" w:rsidRPr="00624CF7"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70AF7">
        <w:rPr>
          <w:rFonts w:ascii="Tahoma" w:hAnsi="Tahoma" w:cs="Tahoma"/>
          <w:b/>
          <w:sz w:val="24"/>
          <w:szCs w:val="24"/>
        </w:rPr>
        <w:t>1626</w:t>
      </w:r>
      <w:r w:rsidR="006D0D8F">
        <w:rPr>
          <w:rFonts w:ascii="Tahoma" w:hAnsi="Tahoma" w:cs="Tahoma"/>
          <w:b/>
          <w:sz w:val="24"/>
          <w:szCs w:val="24"/>
        </w:rPr>
        <w:t>-</w:t>
      </w:r>
      <w:r w:rsidR="00280747">
        <w:rPr>
          <w:rFonts w:ascii="Tahoma" w:hAnsi="Tahoma" w:cs="Tahoma"/>
          <w:b/>
          <w:sz w:val="24"/>
          <w:szCs w:val="24"/>
        </w:rPr>
        <w:t>3</w:t>
      </w:r>
      <w:r w:rsidR="006D0D8F">
        <w:rPr>
          <w:rFonts w:ascii="Tahoma" w:hAnsi="Tahoma" w:cs="Tahoma"/>
          <w:b/>
          <w:sz w:val="24"/>
          <w:szCs w:val="24"/>
        </w:rPr>
        <w:t>/1</w:t>
      </w:r>
      <w:r w:rsidR="00070AF7">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80747">
        <w:rPr>
          <w:rFonts w:ascii="Tahoma" w:hAnsi="Tahoma" w:cs="Tahoma"/>
          <w:b/>
          <w:sz w:val="24"/>
          <w:szCs w:val="24"/>
        </w:rPr>
        <w:t>04</w:t>
      </w:r>
      <w:r w:rsidR="00D07B2F" w:rsidRPr="0091003F">
        <w:rPr>
          <w:rFonts w:ascii="Tahoma" w:hAnsi="Tahoma" w:cs="Tahoma"/>
          <w:b/>
          <w:sz w:val="24"/>
          <w:szCs w:val="24"/>
        </w:rPr>
        <w:t>.</w:t>
      </w:r>
      <w:r w:rsidR="00280747">
        <w:rPr>
          <w:rFonts w:ascii="Tahoma" w:hAnsi="Tahoma" w:cs="Tahoma"/>
          <w:b/>
          <w:sz w:val="24"/>
          <w:szCs w:val="24"/>
        </w:rPr>
        <w:t>03</w:t>
      </w:r>
      <w:r w:rsidR="006B11FC">
        <w:rPr>
          <w:rFonts w:ascii="Tahoma" w:hAnsi="Tahoma" w:cs="Tahoma"/>
          <w:b/>
          <w:sz w:val="24"/>
          <w:szCs w:val="24"/>
        </w:rPr>
        <w:t>.201</w:t>
      </w:r>
      <w:r w:rsidR="00280747">
        <w:rPr>
          <w:rFonts w:ascii="Tahoma" w:hAnsi="Tahoma" w:cs="Tahoma"/>
          <w:b/>
          <w:sz w:val="24"/>
          <w:szCs w:val="24"/>
        </w:rPr>
        <w:t>9</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00280747" w:rsidRPr="0017233C">
        <w:rPr>
          <w:rFonts w:ascii="Tahoma" w:hAnsi="Tahoma" w:cs="Tahoma"/>
          <w:sz w:val="24"/>
          <w:szCs w:val="24"/>
        </w:rPr>
        <w:t xml:space="preserve">postupajući po </w:t>
      </w:r>
      <w:r w:rsidR="00624CF7">
        <w:rPr>
          <w:rFonts w:ascii="Tahoma" w:hAnsi="Tahoma" w:cs="Tahoma"/>
          <w:sz w:val="24"/>
          <w:szCs w:val="24"/>
        </w:rPr>
        <w:t xml:space="preserve">tužbi </w:t>
      </w:r>
      <w:r w:rsidR="00280747" w:rsidRPr="0017233C">
        <w:rPr>
          <w:rFonts w:ascii="Tahoma" w:hAnsi="Tahoma" w:cs="Tahoma"/>
          <w:sz w:val="24"/>
          <w:szCs w:val="24"/>
        </w:rPr>
        <w:t xml:space="preserve"> U</w:t>
      </w:r>
      <w:r w:rsidR="00624CF7">
        <w:rPr>
          <w:rFonts w:ascii="Tahoma" w:hAnsi="Tahoma" w:cs="Tahoma"/>
          <w:sz w:val="24"/>
          <w:szCs w:val="24"/>
        </w:rPr>
        <w:t xml:space="preserve"> </w:t>
      </w:r>
      <w:r w:rsidR="00280747" w:rsidRPr="0017233C">
        <w:rPr>
          <w:rFonts w:ascii="Tahoma" w:hAnsi="Tahoma" w:cs="Tahoma"/>
          <w:sz w:val="24"/>
          <w:szCs w:val="24"/>
        </w:rPr>
        <w:t>br.</w:t>
      </w:r>
      <w:r w:rsidR="00280747" w:rsidRPr="00512A7C">
        <w:rPr>
          <w:rFonts w:ascii="Arial" w:hAnsi="Arial" w:cs="Arial"/>
          <w:color w:val="000000"/>
          <w:shd w:val="clear" w:color="auto" w:fill="FFFFFF"/>
        </w:rPr>
        <w:t xml:space="preserve"> </w:t>
      </w:r>
      <w:r w:rsidR="00624CF7">
        <w:rPr>
          <w:rFonts w:ascii="Tahoma" w:hAnsi="Tahoma" w:cs="Tahoma"/>
          <w:color w:val="000000"/>
          <w:sz w:val="24"/>
          <w:szCs w:val="24"/>
          <w:shd w:val="clear" w:color="auto" w:fill="FFFFFF"/>
        </w:rPr>
        <w:t>432</w:t>
      </w:r>
      <w:r w:rsidR="00280747" w:rsidRPr="00512A7C">
        <w:rPr>
          <w:rFonts w:ascii="Tahoma" w:hAnsi="Tahoma" w:cs="Tahoma"/>
          <w:color w:val="000000"/>
          <w:sz w:val="24"/>
          <w:szCs w:val="24"/>
          <w:shd w:val="clear" w:color="auto" w:fill="FFFFFF"/>
        </w:rPr>
        <w:t>/1</w:t>
      </w:r>
      <w:r w:rsidR="00624CF7">
        <w:rPr>
          <w:rFonts w:ascii="Tahoma" w:hAnsi="Tahoma" w:cs="Tahoma"/>
          <w:color w:val="000000"/>
          <w:sz w:val="24"/>
          <w:szCs w:val="24"/>
          <w:shd w:val="clear" w:color="auto" w:fill="FFFFFF"/>
        </w:rPr>
        <w:t>9</w:t>
      </w:r>
      <w:r w:rsidR="00624CF7">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80747">
        <w:rPr>
          <w:rFonts w:ascii="Tahoma" w:hAnsi="Tahoma" w:cs="Tahoma"/>
          <w:sz w:val="24"/>
          <w:szCs w:val="24"/>
        </w:rPr>
        <w:t>17/110568 od</w:t>
      </w:r>
      <w:r w:rsidR="00070AF7">
        <w:rPr>
          <w:rFonts w:ascii="Tahoma" w:hAnsi="Tahoma" w:cs="Tahoma"/>
          <w:sz w:val="24"/>
          <w:szCs w:val="24"/>
        </w:rPr>
        <w:t xml:space="preserve"> 19.04.2017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070AF7">
        <w:rPr>
          <w:rFonts w:ascii="Tahoma" w:hAnsi="Tahoma" w:cs="Tahoma"/>
          <w:sz w:val="24"/>
          <w:szCs w:val="24"/>
        </w:rPr>
        <w:t>Direkcije za saobraćaj 03-2813/2 od 30.03.2017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 xml:space="preserve">informacijama </w:t>
      </w:r>
      <w:r w:rsidR="005165FA" w:rsidRPr="00947CF1">
        <w:rPr>
          <w:rFonts w:ascii="Tahoma" w:hAnsi="Tahoma" w:cs="Tahoma"/>
          <w:sz w:val="24"/>
          <w:szCs w:val="24"/>
        </w:rPr>
        <w:t>(“Sl.list Crne Gore”, br.44/12, 30/17)</w:t>
      </w:r>
      <w:r w:rsidRPr="0091003F">
        <w:rPr>
          <w:rFonts w:ascii="Tahoma" w:hAnsi="Tahoma" w:cs="Tahoma"/>
          <w:sz w:val="24"/>
          <w:szCs w:val="24"/>
        </w:rPr>
        <w:t xml:space="preserve"> </w:t>
      </w:r>
      <w:r w:rsidR="004A20A6" w:rsidRPr="0091003F">
        <w:rPr>
          <w:rFonts w:ascii="Tahoma" w:hAnsi="Tahoma" w:cs="Tahoma"/>
          <w:sz w:val="24"/>
          <w:szCs w:val="24"/>
        </w:rPr>
        <w:t xml:space="preserve">člana </w:t>
      </w:r>
      <w:r w:rsidR="00B81762" w:rsidRPr="0091003F">
        <w:rPr>
          <w:rFonts w:ascii="Tahoma" w:hAnsi="Tahoma" w:cs="Tahoma"/>
          <w:sz w:val="24"/>
          <w:szCs w:val="24"/>
        </w:rPr>
        <w:t>23</w:t>
      </w:r>
      <w:r w:rsidR="00280747">
        <w:rPr>
          <w:rFonts w:ascii="Tahoma" w:hAnsi="Tahoma" w:cs="Tahoma"/>
          <w:sz w:val="24"/>
          <w:szCs w:val="24"/>
        </w:rPr>
        <w:t>7</w:t>
      </w:r>
      <w:r w:rsidR="00F50A75" w:rsidRPr="0091003F">
        <w:rPr>
          <w:rFonts w:ascii="Tahoma" w:hAnsi="Tahoma" w:cs="Tahoma"/>
          <w:sz w:val="24"/>
          <w:szCs w:val="24"/>
        </w:rPr>
        <w:t xml:space="preserve"> stav </w:t>
      </w:r>
      <w:r w:rsidR="00280747">
        <w:rPr>
          <w:rFonts w:ascii="Tahoma" w:hAnsi="Tahoma" w:cs="Tahoma"/>
          <w:sz w:val="24"/>
          <w:szCs w:val="24"/>
        </w:rPr>
        <w:t>2</w:t>
      </w:r>
      <w:r w:rsidR="00A10CDA">
        <w:rPr>
          <w:rFonts w:ascii="Tahoma" w:hAnsi="Tahoma" w:cs="Tahoma"/>
          <w:sz w:val="24"/>
          <w:szCs w:val="24"/>
        </w:rPr>
        <w:t xml:space="preserve"> i člana 256</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24CF7">
        <w:rPr>
          <w:rFonts w:ascii="Tahoma" w:hAnsi="Tahoma" w:cs="Tahoma"/>
          <w:sz w:val="24"/>
          <w:szCs w:val="24"/>
        </w:rPr>
        <w:t>04</w:t>
      </w:r>
      <w:r w:rsidR="0094129C" w:rsidRPr="007423AF">
        <w:rPr>
          <w:rFonts w:ascii="Tahoma" w:hAnsi="Tahoma" w:cs="Tahoma"/>
          <w:sz w:val="24"/>
          <w:szCs w:val="24"/>
        </w:rPr>
        <w:t>.</w:t>
      </w:r>
      <w:r w:rsidR="00E201A2">
        <w:rPr>
          <w:rFonts w:ascii="Tahoma" w:hAnsi="Tahoma" w:cs="Tahoma"/>
          <w:sz w:val="24"/>
          <w:szCs w:val="24"/>
        </w:rPr>
        <w:t>0</w:t>
      </w:r>
      <w:r w:rsidR="00624CF7">
        <w:rPr>
          <w:rFonts w:ascii="Tahoma" w:hAnsi="Tahoma" w:cs="Tahoma"/>
          <w:sz w:val="24"/>
          <w:szCs w:val="24"/>
        </w:rPr>
        <w:t>2</w:t>
      </w:r>
      <w:r w:rsidR="007F7418" w:rsidRPr="007423AF">
        <w:rPr>
          <w:rFonts w:ascii="Tahoma" w:hAnsi="Tahoma" w:cs="Tahoma"/>
          <w:sz w:val="24"/>
          <w:szCs w:val="24"/>
        </w:rPr>
        <w:t>.201</w:t>
      </w:r>
      <w:r w:rsidR="00624CF7">
        <w:rPr>
          <w:rFonts w:ascii="Tahoma" w:hAnsi="Tahoma" w:cs="Tahoma"/>
          <w:sz w:val="24"/>
          <w:szCs w:val="24"/>
        </w:rPr>
        <w:t>9</w:t>
      </w:r>
      <w:r w:rsidRPr="007423AF">
        <w:rPr>
          <w:rFonts w:ascii="Tahoma" w:hAnsi="Tahoma" w:cs="Tahoma"/>
          <w:sz w:val="24"/>
          <w:szCs w:val="24"/>
        </w:rPr>
        <w:t>.</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280747" w:rsidRPr="00EC716A" w:rsidRDefault="00280747" w:rsidP="00280747">
      <w:pPr>
        <w:spacing w:after="240" w:line="240" w:lineRule="auto"/>
        <w:rPr>
          <w:rFonts w:ascii="Tahoma" w:hAnsi="Tahoma" w:cs="Tahoma"/>
          <w:b/>
          <w:sz w:val="24"/>
          <w:szCs w:val="24"/>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w:t>
      </w:r>
      <w:r w:rsidRPr="00EC716A">
        <w:rPr>
          <w:rFonts w:ascii="Tahoma" w:hAnsi="Tahoma" w:cs="Tahoma"/>
          <w:sz w:val="24"/>
          <w:szCs w:val="24"/>
        </w:rPr>
        <w:t xml:space="preserve">UPII </w:t>
      </w:r>
      <w:r w:rsidRPr="00280747">
        <w:rPr>
          <w:rFonts w:ascii="Tahoma" w:hAnsi="Tahoma" w:cs="Tahoma"/>
          <w:sz w:val="24"/>
          <w:szCs w:val="24"/>
        </w:rPr>
        <w:t>07-30-1626-</w:t>
      </w:r>
      <w:r>
        <w:rPr>
          <w:rFonts w:ascii="Tahoma" w:hAnsi="Tahoma" w:cs="Tahoma"/>
          <w:sz w:val="24"/>
          <w:szCs w:val="24"/>
        </w:rPr>
        <w:t>2</w:t>
      </w:r>
      <w:r w:rsidRPr="00280747">
        <w:rPr>
          <w:rFonts w:ascii="Tahoma" w:hAnsi="Tahoma" w:cs="Tahoma"/>
          <w:sz w:val="24"/>
          <w:szCs w:val="24"/>
        </w:rPr>
        <w:t>/17</w:t>
      </w:r>
      <w:r>
        <w:rPr>
          <w:rFonts w:ascii="Tahoma" w:hAnsi="Tahoma" w:cs="Tahoma"/>
          <w:sz w:val="24"/>
          <w:szCs w:val="24"/>
        </w:rPr>
        <w:t xml:space="preserve"> </w:t>
      </w:r>
      <w:r>
        <w:rPr>
          <w:rFonts w:ascii="Tahoma" w:hAnsi="Tahoma" w:cs="Tahoma"/>
          <w:sz w:val="24"/>
          <w:szCs w:val="24"/>
          <w:lang w:val="sr-Latn-CS"/>
        </w:rPr>
        <w:t>od 21.11.2017 godine.</w:t>
      </w:r>
    </w:p>
    <w:p w:rsidR="00280747" w:rsidRPr="001903DB" w:rsidRDefault="00280747" w:rsidP="00280747">
      <w:pPr>
        <w:spacing w:after="240" w:line="240" w:lineRule="auto"/>
        <w:rPr>
          <w:rFonts w:ascii="Tahoma" w:hAnsi="Tahoma" w:cs="Tahoma"/>
          <w:sz w:val="24"/>
          <w:szCs w:val="24"/>
          <w:lang w:val="sr-Latn-CS"/>
        </w:rPr>
      </w:pPr>
      <w:r w:rsidRPr="001903DB">
        <w:rPr>
          <w:rFonts w:ascii="Tahoma" w:hAnsi="Tahoma" w:cs="Tahoma"/>
          <w:sz w:val="24"/>
          <w:szCs w:val="24"/>
          <w:lang w:val="sr-Latn-CS"/>
        </w:rPr>
        <w:t>Žalba se usvaja.</w:t>
      </w:r>
    </w:p>
    <w:p w:rsidR="00280747" w:rsidRDefault="00280747" w:rsidP="00280747">
      <w:pPr>
        <w:spacing w:after="240" w:line="240" w:lineRule="auto"/>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 xml:space="preserve">rješenje </w:t>
      </w:r>
      <w:r>
        <w:rPr>
          <w:rFonts w:ascii="Tahoma" w:hAnsi="Tahoma" w:cs="Tahoma"/>
          <w:sz w:val="24"/>
          <w:szCs w:val="24"/>
        </w:rPr>
        <w:t>Direkcije za saobraćaj 03-2813/2 od 30.03.2017. godine</w:t>
      </w:r>
      <w:r>
        <w:rPr>
          <w:rFonts w:ascii="Tahoma" w:hAnsi="Tahoma" w:cs="Tahoma"/>
          <w:sz w:val="24"/>
          <w:szCs w:val="24"/>
          <w:lang w:val="sr-Latn-CS"/>
        </w:rPr>
        <w:t>.</w:t>
      </w:r>
    </w:p>
    <w:p w:rsidR="00280747" w:rsidRPr="004D6707" w:rsidRDefault="00280747" w:rsidP="00280747">
      <w:pPr>
        <w:spacing w:after="240" w:line="240" w:lineRule="auto"/>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A10CDA" w:rsidRDefault="00A10CDA" w:rsidP="0004713A">
      <w:pPr>
        <w:jc w:val="center"/>
        <w:rPr>
          <w:rFonts w:ascii="Tahoma" w:hAnsi="Tahoma" w:cs="Tahoma"/>
          <w:b/>
          <w:sz w:val="24"/>
          <w:szCs w:val="24"/>
        </w:rPr>
      </w:pPr>
    </w:p>
    <w:p w:rsidR="00306A70"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A10CDA" w:rsidRPr="00DA7E4E" w:rsidRDefault="00A10CDA" w:rsidP="00A10CDA">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A10CDA" w:rsidRPr="00A10CDA" w:rsidRDefault="00A10CDA" w:rsidP="00A10CDA">
      <w:pPr>
        <w:jc w:val="both"/>
        <w:rPr>
          <w:rFonts w:ascii="Tahoma" w:hAnsi="Tahoma" w:cs="Tahoma"/>
          <w:sz w:val="24"/>
          <w:szCs w:val="24"/>
        </w:rPr>
      </w:pPr>
      <w:r w:rsidRPr="00DA7E4E">
        <w:rPr>
          <w:rFonts w:ascii="Tahoma" w:hAnsi="Tahoma" w:cs="Tahoma"/>
          <w:sz w:val="24"/>
          <w:szCs w:val="24"/>
        </w:rPr>
        <w:t>Savjet Agencije je na sjednici Savjeta održanoj dana</w:t>
      </w:r>
      <w:r>
        <w:rPr>
          <w:rFonts w:ascii="Tahoma" w:hAnsi="Tahoma" w:cs="Tahoma"/>
          <w:sz w:val="24"/>
          <w:szCs w:val="24"/>
        </w:rPr>
        <w:t xml:space="preserve"> 04.02.2019.godine </w:t>
      </w:r>
      <w:r w:rsidRPr="00DA7E4E">
        <w:rPr>
          <w:rFonts w:ascii="Tahoma" w:hAnsi="Tahoma" w:cs="Tahoma"/>
          <w:sz w:val="24"/>
          <w:szCs w:val="24"/>
        </w:rPr>
        <w:t xml:space="preserve">poništio rješenje </w:t>
      </w:r>
      <w:r>
        <w:rPr>
          <w:rFonts w:ascii="Tahoma" w:hAnsi="Tahoma" w:cs="Tahoma"/>
          <w:sz w:val="24"/>
          <w:szCs w:val="24"/>
          <w:lang w:val="sr-Latn-CS"/>
        </w:rPr>
        <w:t xml:space="preserve">UPII 07-30-3511-2/16 od 09.12.2017.godine </w:t>
      </w:r>
      <w:r>
        <w:rPr>
          <w:rFonts w:ascii="Tahoma" w:hAnsi="Tahoma" w:cs="Tahoma"/>
          <w:sz w:val="24"/>
          <w:szCs w:val="24"/>
        </w:rPr>
        <w:t>i odlučio da usvoji žalbu.</w:t>
      </w:r>
    </w:p>
    <w:p w:rsidR="006407BF" w:rsidRDefault="004C30C2" w:rsidP="00E25A33">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AC61BE">
        <w:rPr>
          <w:rFonts w:ascii="Tahoma" w:hAnsi="Tahoma" w:cs="Tahoma"/>
          <w:sz w:val="24"/>
          <w:szCs w:val="24"/>
        </w:rPr>
        <w:t xml:space="preserve"> </w:t>
      </w:r>
      <w:r w:rsidR="00280747">
        <w:rPr>
          <w:rFonts w:ascii="Tahoma" w:hAnsi="Tahoma" w:cs="Tahoma"/>
          <w:sz w:val="24"/>
          <w:szCs w:val="24"/>
        </w:rPr>
        <w:t>„</w:t>
      </w:r>
      <w:r w:rsidR="00E25A33" w:rsidRPr="00E25A33">
        <w:rPr>
          <w:rFonts w:ascii="Tahoma" w:hAnsi="Tahoma" w:cs="Tahoma"/>
          <w:sz w:val="24"/>
          <w:szCs w:val="24"/>
        </w:rPr>
        <w:t>Odbija se zahtjev Mreže za afirmaciju nevladinog sektora -MANS za pristup</w:t>
      </w:r>
      <w:r w:rsidR="00E25A33">
        <w:rPr>
          <w:rFonts w:ascii="Tahoma" w:hAnsi="Tahoma" w:cs="Tahoma"/>
          <w:sz w:val="24"/>
          <w:szCs w:val="24"/>
        </w:rPr>
        <w:t xml:space="preserve"> informaciji, koji se odnosi na </w:t>
      </w:r>
      <w:r w:rsidR="00E25A33" w:rsidRPr="00E25A33">
        <w:rPr>
          <w:rFonts w:ascii="Tahoma" w:hAnsi="Tahoma" w:cs="Tahoma"/>
          <w:sz w:val="24"/>
          <w:szCs w:val="24"/>
        </w:rPr>
        <w:t xml:space="preserve">dostavu kopije: </w:t>
      </w:r>
      <w:r w:rsidR="00280747">
        <w:rPr>
          <w:rFonts w:ascii="Tahoma" w:hAnsi="Tahoma" w:cs="Tahoma"/>
          <w:sz w:val="24"/>
          <w:szCs w:val="24"/>
        </w:rPr>
        <w:t>p</w:t>
      </w:r>
      <w:r w:rsidR="00E25A33" w:rsidRPr="00E25A33">
        <w:rPr>
          <w:rFonts w:ascii="Tahoma" w:hAnsi="Tahoma" w:cs="Tahoma"/>
          <w:sz w:val="24"/>
          <w:szCs w:val="24"/>
        </w:rPr>
        <w:t>rve i poslednje stranice građevinskog dnevnika za izvođača rado</w:t>
      </w:r>
      <w:r w:rsidR="00280747">
        <w:rPr>
          <w:rFonts w:ascii="Tahoma" w:hAnsi="Tahoma" w:cs="Tahoma"/>
          <w:sz w:val="24"/>
          <w:szCs w:val="24"/>
        </w:rPr>
        <w:t>va „</w:t>
      </w:r>
      <w:r w:rsidR="00E25A33">
        <w:rPr>
          <w:rFonts w:ascii="Tahoma" w:hAnsi="Tahoma" w:cs="Tahoma"/>
          <w:sz w:val="24"/>
          <w:szCs w:val="24"/>
        </w:rPr>
        <w:t xml:space="preserve">Tehnoput" doo za radove na </w:t>
      </w:r>
      <w:r w:rsidR="00E25A33" w:rsidRPr="00E25A33">
        <w:rPr>
          <w:rFonts w:ascii="Tahoma" w:hAnsi="Tahoma" w:cs="Tahoma"/>
          <w:sz w:val="24"/>
          <w:szCs w:val="24"/>
        </w:rPr>
        <w:t>rekonstrukciji puta Berane — Kolašin, za dionicu Kolašin Jezerine.</w:t>
      </w:r>
      <w:r w:rsidR="00280747">
        <w:rPr>
          <w:rFonts w:ascii="Tahoma" w:hAnsi="Tahoma" w:cs="Tahoma"/>
          <w:sz w:val="24"/>
          <w:szCs w:val="24"/>
        </w:rPr>
        <w:t>“</w:t>
      </w:r>
      <w:r w:rsidR="00C81460">
        <w:rPr>
          <w:rFonts w:ascii="Tahoma" w:hAnsi="Tahoma" w:cs="Tahoma"/>
          <w:sz w:val="24"/>
          <w:szCs w:val="24"/>
        </w:rPr>
        <w:t xml:space="preserve"> U obrazloženju </w:t>
      </w:r>
      <w:r w:rsidR="00280747">
        <w:rPr>
          <w:rFonts w:ascii="Tahoma" w:hAnsi="Tahoma" w:cs="Tahoma"/>
          <w:sz w:val="24"/>
          <w:szCs w:val="24"/>
        </w:rPr>
        <w:t>s</w:t>
      </w:r>
      <w:r w:rsidR="00C81460">
        <w:rPr>
          <w:rFonts w:ascii="Tahoma" w:hAnsi="Tahoma" w:cs="Tahoma"/>
          <w:sz w:val="24"/>
          <w:szCs w:val="24"/>
        </w:rPr>
        <w:t>e u bitnom nav</w:t>
      </w:r>
      <w:r w:rsidR="00280747">
        <w:rPr>
          <w:rFonts w:ascii="Tahoma" w:hAnsi="Tahoma" w:cs="Tahoma"/>
          <w:sz w:val="24"/>
          <w:szCs w:val="24"/>
        </w:rPr>
        <w:t>odi</w:t>
      </w:r>
      <w:r w:rsidR="00E25A33">
        <w:rPr>
          <w:rFonts w:ascii="Tahoma" w:hAnsi="Tahoma" w:cs="Tahoma"/>
          <w:sz w:val="24"/>
          <w:szCs w:val="24"/>
        </w:rPr>
        <w:t xml:space="preserve"> da je</w:t>
      </w:r>
      <w:r w:rsidR="00E25A33" w:rsidRPr="00E25A33">
        <w:rPr>
          <w:rFonts w:ascii="Tahoma" w:hAnsi="Tahoma" w:cs="Tahoma"/>
          <w:sz w:val="24"/>
          <w:szCs w:val="24"/>
        </w:rPr>
        <w:t xml:space="preserve"> </w:t>
      </w:r>
      <w:r w:rsidR="00280747">
        <w:rPr>
          <w:rFonts w:ascii="Tahoma" w:hAnsi="Tahoma" w:cs="Tahoma"/>
          <w:sz w:val="24"/>
          <w:szCs w:val="24"/>
        </w:rPr>
        <w:t xml:space="preserve">u </w:t>
      </w:r>
      <w:r w:rsidR="00E25A33" w:rsidRPr="00E25A33">
        <w:rPr>
          <w:rFonts w:ascii="Tahoma" w:hAnsi="Tahoma" w:cs="Tahoma"/>
          <w:sz w:val="24"/>
          <w:szCs w:val="24"/>
        </w:rPr>
        <w:t xml:space="preserve">postupku odlučivanja po </w:t>
      </w:r>
      <w:r w:rsidR="00E25A33" w:rsidRPr="00E25A33">
        <w:rPr>
          <w:rFonts w:ascii="Tahoma" w:hAnsi="Tahoma" w:cs="Tahoma"/>
          <w:sz w:val="24"/>
          <w:szCs w:val="24"/>
        </w:rPr>
        <w:lastRenderedPageBreak/>
        <w:t xml:space="preserve">predmetnom zahtjevu, utvrđeno da </w:t>
      </w:r>
      <w:r w:rsidR="00280747">
        <w:rPr>
          <w:rFonts w:ascii="Tahoma" w:hAnsi="Tahoma" w:cs="Tahoma"/>
          <w:sz w:val="24"/>
          <w:szCs w:val="24"/>
        </w:rPr>
        <w:t>prvostepeni organ</w:t>
      </w:r>
      <w:r w:rsidR="00E25A33">
        <w:rPr>
          <w:rFonts w:ascii="Tahoma" w:hAnsi="Tahoma" w:cs="Tahoma"/>
          <w:sz w:val="24"/>
          <w:szCs w:val="24"/>
        </w:rPr>
        <w:t xml:space="preserve"> ne</w:t>
      </w:r>
      <w:r w:rsidR="00280747">
        <w:rPr>
          <w:rFonts w:ascii="Tahoma" w:hAnsi="Tahoma" w:cs="Tahoma"/>
          <w:sz w:val="24"/>
          <w:szCs w:val="24"/>
        </w:rPr>
        <w:t xml:space="preserve"> posjeduje traženu informaciju, te je</w:t>
      </w:r>
      <w:r w:rsidR="00E25A33" w:rsidRPr="00E25A33">
        <w:rPr>
          <w:rFonts w:ascii="Tahoma" w:hAnsi="Tahoma" w:cs="Tahoma"/>
          <w:sz w:val="24"/>
          <w:szCs w:val="24"/>
        </w:rPr>
        <w:t xml:space="preserve"> shodno članu</w:t>
      </w:r>
      <w:r w:rsidR="00E25A33">
        <w:rPr>
          <w:rFonts w:ascii="Tahoma" w:hAnsi="Tahoma" w:cs="Tahoma"/>
          <w:sz w:val="24"/>
          <w:szCs w:val="24"/>
        </w:rPr>
        <w:t xml:space="preserve"> 30 Zakona o slobodnom pristupu </w:t>
      </w:r>
      <w:r w:rsidR="00E25A33" w:rsidRPr="00E25A33">
        <w:rPr>
          <w:rFonts w:ascii="Tahoma" w:hAnsi="Tahoma" w:cs="Tahoma"/>
          <w:sz w:val="24"/>
          <w:szCs w:val="24"/>
        </w:rPr>
        <w:t>informacijama, predmetni zahtjev odbijen.</w:t>
      </w:r>
    </w:p>
    <w:p w:rsidR="001647EC" w:rsidRPr="00F26EB5" w:rsidRDefault="000965B2" w:rsidP="008E2D87">
      <w:pPr>
        <w:jc w:val="both"/>
        <w:rPr>
          <w:rFonts w:ascii="Tahoma" w:hAnsi="Tahoma" w:cs="Tahoma"/>
          <w:sz w:val="24"/>
          <w:szCs w:val="24"/>
          <w:lang w:val="hr"/>
        </w:rPr>
      </w:pPr>
      <w:r w:rsidRPr="00EB2700">
        <w:rPr>
          <w:rFonts w:ascii="Tahoma" w:hAnsi="Tahoma" w:cs="Tahoma"/>
          <w:sz w:val="24"/>
          <w:szCs w:val="24"/>
        </w:rPr>
        <w:t>Protiv ovog rješenja u zakon</w:t>
      </w:r>
      <w:r w:rsidR="00755127" w:rsidRPr="00EB2700">
        <w:rPr>
          <w:rFonts w:ascii="Tahoma" w:hAnsi="Tahoma" w:cs="Tahoma"/>
          <w:sz w:val="24"/>
          <w:szCs w:val="24"/>
        </w:rPr>
        <w:t>s</w:t>
      </w:r>
      <w:r w:rsidRPr="00EB2700">
        <w:rPr>
          <w:rFonts w:ascii="Tahoma" w:hAnsi="Tahoma" w:cs="Tahoma"/>
          <w:sz w:val="24"/>
          <w:szCs w:val="24"/>
        </w:rPr>
        <w:t>kom roku podnosilac zahtjeva je uložio žalbu.</w:t>
      </w:r>
      <w:r w:rsidR="00F676FF" w:rsidRPr="00EB2700">
        <w:rPr>
          <w:rFonts w:ascii="Tahoma" w:hAnsi="Tahoma" w:cs="Tahoma"/>
          <w:sz w:val="24"/>
          <w:szCs w:val="24"/>
        </w:rPr>
        <w:t xml:space="preserve"> U žalbi je navedeno da</w:t>
      </w:r>
      <w:r w:rsidR="002855B9" w:rsidRPr="00EB2700">
        <w:rPr>
          <w:rFonts w:ascii="Tahoma" w:hAnsi="Tahoma" w:cs="Tahoma"/>
          <w:sz w:val="24"/>
          <w:szCs w:val="24"/>
        </w:rPr>
        <w:t xml:space="preserve"> se</w:t>
      </w:r>
      <w:r w:rsidR="00F676FF" w:rsidRPr="00EB2700">
        <w:rPr>
          <w:rFonts w:ascii="Tahoma" w:hAnsi="Tahoma" w:cs="Tahoma"/>
          <w:sz w:val="24"/>
          <w:szCs w:val="24"/>
        </w:rPr>
        <w:t xml:space="preserve"> rješenje pobija </w:t>
      </w:r>
      <w:r w:rsidR="000F4736" w:rsidRPr="00EB2700">
        <w:rPr>
          <w:rFonts w:ascii="Tahoma" w:hAnsi="Tahoma" w:cs="Tahoma"/>
          <w:sz w:val="24"/>
          <w:szCs w:val="24"/>
        </w:rPr>
        <w:t xml:space="preserve">zbog </w:t>
      </w:r>
      <w:r w:rsidR="0098442E" w:rsidRPr="0098442E">
        <w:rPr>
          <w:rFonts w:ascii="Tahoma" w:hAnsi="Tahoma" w:cs="Tahoma"/>
          <w:sz w:val="24"/>
          <w:szCs w:val="24"/>
        </w:rPr>
        <w:t>nepotpuno i nepravil</w:t>
      </w:r>
      <w:r w:rsidR="0098442E">
        <w:rPr>
          <w:rFonts w:ascii="Tahoma" w:hAnsi="Tahoma" w:cs="Tahoma"/>
          <w:sz w:val="24"/>
          <w:szCs w:val="24"/>
        </w:rPr>
        <w:t>no</w:t>
      </w:r>
      <w:r w:rsidR="00C81460">
        <w:rPr>
          <w:rFonts w:ascii="Tahoma" w:hAnsi="Tahoma" w:cs="Tahoma"/>
          <w:sz w:val="24"/>
          <w:szCs w:val="24"/>
        </w:rPr>
        <w:t xml:space="preserve"> utvrđenog činjeničnog stanja i </w:t>
      </w:r>
      <w:r w:rsidR="0098442E" w:rsidRPr="0098442E">
        <w:rPr>
          <w:rFonts w:ascii="Tahoma" w:hAnsi="Tahoma" w:cs="Tahoma"/>
          <w:sz w:val="24"/>
          <w:szCs w:val="24"/>
        </w:rPr>
        <w:t>povrede pravila postupka</w:t>
      </w:r>
      <w:r w:rsidR="00F676FF" w:rsidRPr="00EB2700">
        <w:rPr>
          <w:rFonts w:ascii="Tahoma" w:hAnsi="Tahoma" w:cs="Tahoma"/>
          <w:sz w:val="24"/>
          <w:szCs w:val="24"/>
        </w:rPr>
        <w:t xml:space="preserve">. </w:t>
      </w:r>
      <w:r w:rsidR="00280747">
        <w:rPr>
          <w:rFonts w:ascii="Tahoma" w:hAnsi="Tahoma" w:cs="Tahoma"/>
          <w:sz w:val="24"/>
          <w:szCs w:val="24"/>
        </w:rPr>
        <w:t>Žalilac ukazuje na sljedeće odredbe materijalnog prava</w:t>
      </w:r>
      <w:r w:rsidR="0090055A">
        <w:rPr>
          <w:rFonts w:ascii="Tahoma" w:hAnsi="Tahoma" w:cs="Tahoma"/>
          <w:sz w:val="24"/>
          <w:szCs w:val="24"/>
        </w:rPr>
        <w:t>:</w:t>
      </w:r>
      <w:r w:rsidR="00280747">
        <w:rPr>
          <w:rFonts w:ascii="Tahoma" w:hAnsi="Tahoma" w:cs="Tahoma"/>
          <w:sz w:val="24"/>
          <w:szCs w:val="24"/>
        </w:rPr>
        <w:t xml:space="preserve"> č</w:t>
      </w:r>
      <w:r w:rsidR="008E2D87" w:rsidRPr="008E2D87">
        <w:rPr>
          <w:rFonts w:ascii="Tahoma" w:hAnsi="Tahoma" w:cs="Tahoma"/>
          <w:sz w:val="24"/>
          <w:szCs w:val="24"/>
          <w:lang w:val="hr"/>
        </w:rPr>
        <w:t>lan</w:t>
      </w:r>
      <w:r w:rsidR="0090055A">
        <w:rPr>
          <w:rFonts w:ascii="Tahoma" w:hAnsi="Tahoma" w:cs="Tahoma"/>
          <w:sz w:val="24"/>
          <w:szCs w:val="24"/>
          <w:lang w:val="hr"/>
        </w:rPr>
        <w:t>a</w:t>
      </w:r>
      <w:r w:rsidR="008E2D87" w:rsidRPr="008E2D87">
        <w:rPr>
          <w:rFonts w:ascii="Tahoma" w:hAnsi="Tahoma" w:cs="Tahoma"/>
          <w:sz w:val="24"/>
          <w:szCs w:val="24"/>
          <w:lang w:val="hr"/>
        </w:rPr>
        <w:t xml:space="preserve"> 51</w:t>
      </w:r>
      <w:r w:rsidR="00280747">
        <w:rPr>
          <w:rFonts w:ascii="Tahoma" w:hAnsi="Tahoma" w:cs="Tahoma"/>
          <w:sz w:val="24"/>
          <w:szCs w:val="24"/>
          <w:lang w:val="hr"/>
        </w:rPr>
        <w:t xml:space="preserve"> stav 1 i 2 Ustava Crne Gore,</w:t>
      </w:r>
      <w:r w:rsidR="0090055A">
        <w:rPr>
          <w:rFonts w:ascii="Tahoma" w:hAnsi="Tahoma" w:cs="Tahoma"/>
          <w:sz w:val="24"/>
          <w:szCs w:val="24"/>
          <w:lang w:val="hr"/>
        </w:rPr>
        <w:t xml:space="preserve"> te</w:t>
      </w:r>
      <w:r w:rsidR="00280747">
        <w:rPr>
          <w:rFonts w:ascii="Tahoma" w:hAnsi="Tahoma" w:cs="Tahoma"/>
          <w:sz w:val="24"/>
          <w:szCs w:val="24"/>
          <w:lang w:val="hr"/>
        </w:rPr>
        <w:t xml:space="preserve"> č</w:t>
      </w:r>
      <w:r w:rsidR="008E2D87" w:rsidRPr="008E2D87">
        <w:rPr>
          <w:rFonts w:ascii="Tahoma" w:hAnsi="Tahoma" w:cs="Tahoma"/>
          <w:sz w:val="24"/>
          <w:szCs w:val="24"/>
          <w:lang w:val="hr"/>
        </w:rPr>
        <w:t>lan</w:t>
      </w:r>
      <w:r w:rsidR="00280747">
        <w:rPr>
          <w:rFonts w:ascii="Tahoma" w:hAnsi="Tahoma" w:cs="Tahoma"/>
          <w:sz w:val="24"/>
          <w:szCs w:val="24"/>
          <w:lang w:val="hr"/>
        </w:rPr>
        <w:t>ov</w:t>
      </w:r>
      <w:r w:rsidR="0090055A">
        <w:rPr>
          <w:rFonts w:ascii="Tahoma" w:hAnsi="Tahoma" w:cs="Tahoma"/>
          <w:sz w:val="24"/>
          <w:szCs w:val="24"/>
          <w:lang w:val="hr"/>
        </w:rPr>
        <w:t>a</w:t>
      </w:r>
      <w:r w:rsidR="008E2D87" w:rsidRPr="008E2D87">
        <w:rPr>
          <w:rFonts w:ascii="Tahoma" w:hAnsi="Tahoma" w:cs="Tahoma"/>
          <w:sz w:val="24"/>
          <w:szCs w:val="24"/>
          <w:lang w:val="hr"/>
        </w:rPr>
        <w:t xml:space="preserve"> 4</w:t>
      </w:r>
      <w:r w:rsidR="00280747">
        <w:rPr>
          <w:rFonts w:ascii="Tahoma" w:hAnsi="Tahoma" w:cs="Tahoma"/>
          <w:sz w:val="24"/>
          <w:szCs w:val="24"/>
          <w:lang w:val="hr"/>
        </w:rPr>
        <w:t>, 5, 7, 9 stav 1 tačka 2</w:t>
      </w:r>
      <w:r w:rsidR="008E2D87" w:rsidRPr="008E2D87">
        <w:rPr>
          <w:rFonts w:ascii="Tahoma" w:hAnsi="Tahoma" w:cs="Tahoma"/>
          <w:sz w:val="24"/>
          <w:szCs w:val="24"/>
          <w:lang w:val="hr"/>
        </w:rPr>
        <w:t xml:space="preserve"> Zakona o slobodnom pristupu informacijama</w:t>
      </w:r>
      <w:r w:rsidR="0090055A">
        <w:rPr>
          <w:rFonts w:ascii="Tahoma" w:hAnsi="Tahoma" w:cs="Tahoma"/>
          <w:sz w:val="24"/>
          <w:szCs w:val="24"/>
          <w:lang w:val="hr"/>
        </w:rPr>
        <w:t>. Ukazuje se da je</w:t>
      </w:r>
      <w:r w:rsidR="008E2D87" w:rsidRPr="008E2D87">
        <w:rPr>
          <w:rFonts w:ascii="Tahoma" w:hAnsi="Tahoma" w:cs="Tahoma"/>
          <w:sz w:val="24"/>
          <w:szCs w:val="24"/>
          <w:lang w:val="hr"/>
        </w:rPr>
        <w:t xml:space="preserve"> dana 06.08.2010.</w:t>
      </w:r>
      <w:r w:rsidR="0090055A">
        <w:rPr>
          <w:rFonts w:ascii="Tahoma" w:hAnsi="Tahoma" w:cs="Tahoma"/>
          <w:sz w:val="24"/>
          <w:szCs w:val="24"/>
          <w:lang w:val="hr"/>
        </w:rPr>
        <w:t xml:space="preserve"> </w:t>
      </w:r>
      <w:r w:rsidR="008E2D87" w:rsidRPr="008E2D87">
        <w:rPr>
          <w:rFonts w:ascii="Tahoma" w:hAnsi="Tahoma" w:cs="Tahoma"/>
          <w:sz w:val="24"/>
          <w:szCs w:val="24"/>
          <w:lang w:val="hr"/>
        </w:rPr>
        <w:t>godine prvostepeni organ kao naručilac, sa D.O.O.</w:t>
      </w:r>
      <w:r w:rsidR="0090055A">
        <w:rPr>
          <w:rFonts w:ascii="Tahoma" w:hAnsi="Tahoma" w:cs="Tahoma"/>
          <w:sz w:val="24"/>
          <w:szCs w:val="24"/>
          <w:lang w:val="hr"/>
        </w:rPr>
        <w:t xml:space="preserve"> „</w:t>
      </w:r>
      <w:r w:rsidR="008E2D87" w:rsidRPr="008E2D87">
        <w:rPr>
          <w:rFonts w:ascii="Tahoma" w:hAnsi="Tahoma" w:cs="Tahoma"/>
          <w:sz w:val="24"/>
          <w:szCs w:val="24"/>
          <w:lang w:val="hr"/>
        </w:rPr>
        <w:t>Tehnoput” Podgorica kao izvođačem, zaključio Ugovor o izvođenju građevinksih radova na rekonstrukciji (adaptaciji) puta Berane - Kolašin, dionic</w:t>
      </w:r>
      <w:r w:rsidR="0090055A">
        <w:rPr>
          <w:rFonts w:ascii="Tahoma" w:hAnsi="Tahoma" w:cs="Tahoma"/>
          <w:sz w:val="24"/>
          <w:szCs w:val="24"/>
          <w:lang w:val="hr"/>
        </w:rPr>
        <w:t>a Kolašin - Jezerine dužine 7km, te da je č</w:t>
      </w:r>
      <w:r w:rsidR="008E2D87" w:rsidRPr="008E2D87">
        <w:rPr>
          <w:rFonts w:ascii="Tahoma" w:hAnsi="Tahoma" w:cs="Tahoma"/>
          <w:sz w:val="24"/>
          <w:szCs w:val="24"/>
          <w:lang w:val="hr"/>
        </w:rPr>
        <w:t xml:space="preserve">lanom 43 navedenog ugovora propisano </w:t>
      </w:r>
      <w:r w:rsidR="0090055A">
        <w:rPr>
          <w:rFonts w:ascii="Tahoma" w:hAnsi="Tahoma" w:cs="Tahoma"/>
          <w:sz w:val="24"/>
          <w:szCs w:val="24"/>
          <w:lang w:val="hr"/>
        </w:rPr>
        <w:t>je D.O.O. „</w:t>
      </w:r>
      <w:r w:rsidR="008E2D87" w:rsidRPr="008E2D87">
        <w:rPr>
          <w:rFonts w:ascii="Tahoma" w:hAnsi="Tahoma" w:cs="Tahoma"/>
          <w:sz w:val="24"/>
          <w:szCs w:val="24"/>
          <w:lang w:val="hr"/>
        </w:rPr>
        <w:t xml:space="preserve">Tehnoput” Podgorica, dužan da na gradilištu redovno vodi građevinski dnevnik u svemu prema važećim propisima, </w:t>
      </w:r>
      <w:r w:rsidR="0090055A">
        <w:rPr>
          <w:rFonts w:ascii="Tahoma" w:hAnsi="Tahoma" w:cs="Tahoma"/>
          <w:sz w:val="24"/>
          <w:szCs w:val="24"/>
          <w:lang w:val="hr"/>
        </w:rPr>
        <w:t>te da</w:t>
      </w:r>
      <w:r w:rsidR="008E2D87" w:rsidRPr="008E2D87">
        <w:rPr>
          <w:rFonts w:ascii="Tahoma" w:hAnsi="Tahoma" w:cs="Tahoma"/>
          <w:sz w:val="24"/>
          <w:szCs w:val="24"/>
          <w:lang w:val="hr"/>
        </w:rPr>
        <w:t xml:space="preserve"> je nejasno na osnovu čega prvostepeni organ tvrdi </w:t>
      </w:r>
      <w:r w:rsidR="0090055A">
        <w:rPr>
          <w:rFonts w:ascii="Tahoma" w:hAnsi="Tahoma" w:cs="Tahoma"/>
          <w:sz w:val="24"/>
          <w:szCs w:val="24"/>
          <w:lang w:val="hr"/>
        </w:rPr>
        <w:t>da ne posjeduje prvu i poslednj</w:t>
      </w:r>
      <w:r w:rsidR="008E2D87" w:rsidRPr="008E2D87">
        <w:rPr>
          <w:rFonts w:ascii="Tahoma" w:hAnsi="Tahoma" w:cs="Tahoma"/>
          <w:sz w:val="24"/>
          <w:szCs w:val="24"/>
          <w:lang w:val="hr"/>
        </w:rPr>
        <w:t>u stranicu građevinskog dnevnika, a koji mu je, u skladu sa propisima kojima je regulisano uređenje prostor</w:t>
      </w:r>
      <w:r w:rsidR="0090055A">
        <w:rPr>
          <w:rFonts w:ascii="Tahoma" w:hAnsi="Tahoma" w:cs="Tahoma"/>
          <w:sz w:val="24"/>
          <w:szCs w:val="24"/>
          <w:lang w:val="hr"/>
        </w:rPr>
        <w:t>a i izgradnja objekata dostupan</w:t>
      </w:r>
      <w:r w:rsidR="008E2D87" w:rsidRPr="008E2D87">
        <w:rPr>
          <w:rFonts w:ascii="Tahoma" w:hAnsi="Tahoma" w:cs="Tahoma"/>
          <w:sz w:val="24"/>
          <w:szCs w:val="24"/>
          <w:lang w:val="hr"/>
        </w:rPr>
        <w:t>.</w:t>
      </w:r>
      <w:r w:rsidR="008E2D87">
        <w:rPr>
          <w:rFonts w:ascii="Tahoma" w:hAnsi="Tahoma" w:cs="Tahoma"/>
          <w:sz w:val="24"/>
          <w:szCs w:val="24"/>
          <w:lang w:val="hr"/>
        </w:rPr>
        <w:t xml:space="preserve"> </w:t>
      </w:r>
      <w:r w:rsidR="008E2D87" w:rsidRPr="008E2D87">
        <w:rPr>
          <w:rFonts w:ascii="Tahoma" w:hAnsi="Tahoma" w:cs="Tahoma"/>
          <w:sz w:val="24"/>
          <w:szCs w:val="24"/>
          <w:lang w:val="hr"/>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w:t>
      </w:r>
      <w:r w:rsidR="0090055A">
        <w:rPr>
          <w:rFonts w:ascii="Tahoma" w:hAnsi="Tahoma" w:cs="Tahoma"/>
          <w:sz w:val="24"/>
          <w:szCs w:val="24"/>
          <w:lang w:val="hr"/>
        </w:rPr>
        <w:t>ost osporenog rješenja</w:t>
      </w:r>
      <w:r w:rsidR="008E2D87">
        <w:rPr>
          <w:rFonts w:ascii="Tahoma" w:hAnsi="Tahoma" w:cs="Tahoma"/>
          <w:sz w:val="24"/>
          <w:szCs w:val="24"/>
          <w:lang w:val="hr"/>
        </w:rPr>
        <w:t xml:space="preserve">. </w:t>
      </w:r>
      <w:r w:rsidR="0090055A">
        <w:rPr>
          <w:rFonts w:ascii="Tahoma" w:hAnsi="Tahoma" w:cs="Tahoma"/>
          <w:sz w:val="24"/>
          <w:szCs w:val="24"/>
          <w:lang w:val="hr"/>
        </w:rPr>
        <w:t>Navodi se da o</w:t>
      </w:r>
      <w:r w:rsidR="008E2D87" w:rsidRPr="008E2D87">
        <w:rPr>
          <w:rFonts w:ascii="Tahoma" w:hAnsi="Tahoma" w:cs="Tahoma"/>
          <w:sz w:val="24"/>
          <w:szCs w:val="24"/>
          <w:lang w:val="hr"/>
        </w:rPr>
        <w:t>sporeno rješenje apsolutno nema obrazloženja u tom smislu, ne sadrži ni jedan jedini navod o utvrđenom činjeničnom stanju i ne sadrži ni jedan jedini razlog koji bi upućivao na odluku kakva je u dis</w:t>
      </w:r>
      <w:r w:rsidR="0090055A">
        <w:rPr>
          <w:rFonts w:ascii="Tahoma" w:hAnsi="Tahoma" w:cs="Tahoma"/>
          <w:sz w:val="24"/>
          <w:szCs w:val="24"/>
          <w:lang w:val="hr"/>
        </w:rPr>
        <w:t>pozitivu, te da je z</w:t>
      </w:r>
      <w:r w:rsidR="008E2D87" w:rsidRPr="008E2D87">
        <w:rPr>
          <w:rFonts w:ascii="Tahoma" w:hAnsi="Tahoma" w:cs="Tahoma"/>
          <w:sz w:val="24"/>
          <w:szCs w:val="24"/>
          <w:lang w:val="hr"/>
        </w:rPr>
        <w:t>ato osporeno rješenje nerazumljivo i nezakonito, čime je zahvaćeno bitnom povredom pravila postupka iz člana 226 stav 2 tačka 7 Zakona o opštem upravnom postupku, jer nedostatak valjanog obrazloženja onemogućava uopšte utvrđivanje zako</w:t>
      </w:r>
      <w:r w:rsidR="008E2D87">
        <w:rPr>
          <w:rFonts w:ascii="Tahoma" w:hAnsi="Tahoma" w:cs="Tahoma"/>
          <w:sz w:val="24"/>
          <w:szCs w:val="24"/>
          <w:lang w:val="hr"/>
        </w:rPr>
        <w:t xml:space="preserve">nitosti i pravilnosti rješenja. </w:t>
      </w:r>
      <w:r w:rsidR="0090055A">
        <w:rPr>
          <w:rFonts w:ascii="Tahoma" w:hAnsi="Tahoma" w:cs="Tahoma"/>
          <w:sz w:val="24"/>
          <w:szCs w:val="24"/>
          <w:lang w:val="hr"/>
        </w:rPr>
        <w:t>Ž</w:t>
      </w:r>
      <w:r w:rsidR="008E2D87" w:rsidRPr="008E2D87">
        <w:rPr>
          <w:rFonts w:ascii="Tahoma" w:hAnsi="Tahoma" w:cs="Tahoma"/>
          <w:sz w:val="24"/>
          <w:szCs w:val="24"/>
          <w:lang w:val="hr"/>
        </w:rPr>
        <w:t xml:space="preserve">alilac </w:t>
      </w:r>
      <w:r w:rsidR="0090055A">
        <w:rPr>
          <w:rFonts w:ascii="Tahoma" w:hAnsi="Tahoma" w:cs="Tahoma"/>
          <w:sz w:val="24"/>
          <w:szCs w:val="24"/>
          <w:lang w:val="hr"/>
        </w:rPr>
        <w:t xml:space="preserve">je </w:t>
      </w:r>
      <w:r w:rsidR="008E2D87" w:rsidRPr="008E2D87">
        <w:rPr>
          <w:rFonts w:ascii="Tahoma" w:hAnsi="Tahoma" w:cs="Tahoma"/>
          <w:sz w:val="24"/>
          <w:szCs w:val="24"/>
          <w:lang w:val="hr"/>
        </w:rPr>
        <w:t>blagovremeno izjav</w:t>
      </w:r>
      <w:r w:rsidR="0090055A">
        <w:rPr>
          <w:rFonts w:ascii="Tahoma" w:hAnsi="Tahoma" w:cs="Tahoma"/>
          <w:sz w:val="24"/>
          <w:szCs w:val="24"/>
          <w:lang w:val="hr"/>
        </w:rPr>
        <w:t>io</w:t>
      </w:r>
      <w:r w:rsidR="008E2D87" w:rsidRPr="008E2D87">
        <w:rPr>
          <w:rFonts w:ascii="Tahoma" w:hAnsi="Tahoma" w:cs="Tahoma"/>
          <w:sz w:val="24"/>
          <w:szCs w:val="24"/>
          <w:lang w:val="hr"/>
        </w:rPr>
        <w:t xml:space="preserve"> žalbu i</w:t>
      </w:r>
      <w:r w:rsidR="008E2D87">
        <w:rPr>
          <w:rFonts w:ascii="Tahoma" w:hAnsi="Tahoma" w:cs="Tahoma"/>
          <w:sz w:val="24"/>
          <w:szCs w:val="24"/>
          <w:lang w:val="hr"/>
        </w:rPr>
        <w:t xml:space="preserve"> predl</w:t>
      </w:r>
      <w:r w:rsidR="0090055A">
        <w:rPr>
          <w:rFonts w:ascii="Tahoma" w:hAnsi="Tahoma" w:cs="Tahoma"/>
          <w:sz w:val="24"/>
          <w:szCs w:val="24"/>
          <w:lang w:val="hr"/>
        </w:rPr>
        <w:t>ožio</w:t>
      </w:r>
      <w:r w:rsidR="008E2D87">
        <w:rPr>
          <w:rFonts w:ascii="Tahoma" w:hAnsi="Tahoma" w:cs="Tahoma"/>
          <w:sz w:val="24"/>
          <w:szCs w:val="24"/>
          <w:lang w:val="hr"/>
        </w:rPr>
        <w:t xml:space="preserve"> </w:t>
      </w:r>
      <w:r w:rsidR="008E2D87" w:rsidRPr="008E2D87">
        <w:rPr>
          <w:rFonts w:ascii="Tahoma" w:hAnsi="Tahoma" w:cs="Tahoma"/>
          <w:sz w:val="24"/>
          <w:szCs w:val="24"/>
          <w:lang w:val="hr"/>
        </w:rPr>
        <w:t>da Savjet Agencije za zaštitu ličnih podataka i slobodan pristup informacijama poništi rješenje Direkcije za saobraćaj broj: 03-2813/2 od 30. marta 2017. godine.</w:t>
      </w:r>
      <w:r w:rsidR="0090055A">
        <w:rPr>
          <w:rFonts w:ascii="Tahoma" w:hAnsi="Tahoma" w:cs="Tahoma"/>
          <w:sz w:val="24"/>
          <w:szCs w:val="24"/>
          <w:lang w:val="hr"/>
        </w:rPr>
        <w:t xml:space="preserve"> Žalilac je tražio troškove postupka po AT-u.</w:t>
      </w:r>
      <w:r w:rsidR="0037175A">
        <w:rPr>
          <w:rFonts w:ascii="Tahoma" w:hAnsi="Tahoma" w:cs="Tahoma"/>
          <w:sz w:val="24"/>
          <w:szCs w:val="24"/>
          <w:lang w:val="hr"/>
        </w:rPr>
        <w:t xml:space="preserve"> </w:t>
      </w:r>
    </w:p>
    <w:p w:rsidR="0090055A" w:rsidRPr="0017233C" w:rsidRDefault="0090055A" w:rsidP="0090055A">
      <w:pPr>
        <w:jc w:val="both"/>
        <w:rPr>
          <w:rFonts w:ascii="Tahoma" w:hAnsi="Tahoma" w:cs="Tahoma"/>
          <w:sz w:val="24"/>
          <w:szCs w:val="24"/>
        </w:rPr>
      </w:pPr>
      <w:r w:rsidRPr="0017233C">
        <w:rPr>
          <w:rFonts w:ascii="Tahoma" w:hAnsi="Tahoma" w:cs="Tahoma"/>
          <w:sz w:val="24"/>
          <w:szCs w:val="24"/>
        </w:rPr>
        <w:t>Nakon razmatranja spisa predmeta i žalbenih navoda,</w:t>
      </w:r>
      <w:r>
        <w:rPr>
          <w:rFonts w:ascii="Tahoma" w:hAnsi="Tahoma" w:cs="Tahoma"/>
          <w:sz w:val="24"/>
          <w:szCs w:val="24"/>
        </w:rPr>
        <w:t xml:space="preserve"> navoda iz odgovora na žalbu,</w:t>
      </w:r>
      <w:r w:rsidRPr="0017233C">
        <w:rPr>
          <w:rFonts w:ascii="Tahoma" w:hAnsi="Tahoma" w:cs="Tahoma"/>
          <w:sz w:val="24"/>
          <w:szCs w:val="24"/>
        </w:rPr>
        <w:t xml:space="preserve"> a postupajući po </w:t>
      </w:r>
      <w:r w:rsidR="00624CF7">
        <w:rPr>
          <w:rFonts w:ascii="Tahoma" w:hAnsi="Tahoma" w:cs="Tahoma"/>
          <w:sz w:val="24"/>
          <w:szCs w:val="24"/>
        </w:rPr>
        <w:t>tužbi</w:t>
      </w:r>
      <w:r w:rsidRPr="0017233C">
        <w:rPr>
          <w:rFonts w:ascii="Tahoma" w:hAnsi="Tahoma" w:cs="Tahoma"/>
          <w:sz w:val="24"/>
          <w:szCs w:val="24"/>
        </w:rPr>
        <w:t xml:space="preserve"> U</w:t>
      </w:r>
      <w:r w:rsidR="00624CF7">
        <w:rPr>
          <w:rFonts w:ascii="Tahoma" w:hAnsi="Tahoma" w:cs="Tahoma"/>
          <w:sz w:val="24"/>
          <w:szCs w:val="24"/>
        </w:rPr>
        <w:t xml:space="preserve"> </w:t>
      </w:r>
      <w:r w:rsidRPr="0017233C">
        <w:rPr>
          <w:rFonts w:ascii="Tahoma" w:hAnsi="Tahoma" w:cs="Tahoma"/>
          <w:sz w:val="24"/>
          <w:szCs w:val="24"/>
        </w:rPr>
        <w:t>br.</w:t>
      </w:r>
      <w:r w:rsidRPr="00512A7C">
        <w:rPr>
          <w:rFonts w:ascii="Arial" w:hAnsi="Arial" w:cs="Arial"/>
          <w:color w:val="000000"/>
          <w:shd w:val="clear" w:color="auto" w:fill="FFFFFF"/>
        </w:rPr>
        <w:t xml:space="preserve"> </w:t>
      </w:r>
      <w:r w:rsidR="00624CF7">
        <w:rPr>
          <w:rFonts w:ascii="Tahoma" w:hAnsi="Tahoma" w:cs="Tahoma"/>
          <w:color w:val="000000"/>
          <w:sz w:val="24"/>
          <w:szCs w:val="24"/>
          <w:shd w:val="clear" w:color="auto" w:fill="FFFFFF"/>
        </w:rPr>
        <w:t>432</w:t>
      </w:r>
      <w:r w:rsidRPr="00512A7C">
        <w:rPr>
          <w:rFonts w:ascii="Tahoma" w:hAnsi="Tahoma" w:cs="Tahoma"/>
          <w:color w:val="000000"/>
          <w:sz w:val="24"/>
          <w:szCs w:val="24"/>
          <w:shd w:val="clear" w:color="auto" w:fill="FFFFFF"/>
        </w:rPr>
        <w:t>/1</w:t>
      </w:r>
      <w:r w:rsidR="00624CF7">
        <w:rPr>
          <w:rFonts w:ascii="Tahoma" w:hAnsi="Tahoma" w:cs="Tahoma"/>
          <w:color w:val="000000"/>
          <w:sz w:val="24"/>
          <w:szCs w:val="24"/>
          <w:shd w:val="clear" w:color="auto" w:fill="FFFFFF"/>
        </w:rPr>
        <w:t>9</w:t>
      </w:r>
      <w:r w:rsidRPr="0017233C">
        <w:rPr>
          <w:rFonts w:ascii="Tahoma" w:hAnsi="Tahoma" w:cs="Tahoma"/>
          <w:sz w:val="24"/>
          <w:szCs w:val="24"/>
        </w:rPr>
        <w:t xml:space="preserve"> Savjet Agencije nalazi da je žalba osnovana.</w:t>
      </w:r>
    </w:p>
    <w:p w:rsidR="00E21ECC" w:rsidRDefault="005165FA" w:rsidP="00D6660B">
      <w:pPr>
        <w:widowControl w:val="0"/>
        <w:tabs>
          <w:tab w:val="left" w:pos="780"/>
        </w:tabs>
        <w:spacing w:after="0"/>
        <w:jc w:val="both"/>
        <w:rPr>
          <w:rFonts w:ascii="Tahoma" w:eastAsia="Times New Roman" w:hAnsi="Tahoma" w:cs="Tahoma"/>
          <w:color w:val="000000"/>
          <w:sz w:val="24"/>
          <w:szCs w:val="24"/>
        </w:rPr>
      </w:pPr>
      <w:r w:rsidRPr="00A64030">
        <w:rPr>
          <w:rFonts w:ascii="Tahoma" w:hAnsi="Tahoma" w:cs="Tahoma"/>
          <w:sz w:val="24"/>
          <w:szCs w:val="24"/>
        </w:rPr>
        <w:t xml:space="preserve">Nakon razmatranja spisa predmeta i žalbenih navoda, Savjet Agencije nalazi da je žalba osnovana. Član 237 stav </w:t>
      </w:r>
      <w:r>
        <w:rPr>
          <w:rFonts w:ascii="Tahoma" w:hAnsi="Tahoma" w:cs="Tahoma"/>
          <w:sz w:val="24"/>
          <w:szCs w:val="24"/>
        </w:rPr>
        <w:t>2</w:t>
      </w:r>
      <w:r w:rsidRPr="00A64030">
        <w:rPr>
          <w:rFonts w:ascii="Tahoma" w:hAnsi="Tahoma" w:cs="Tahoma"/>
          <w:sz w:val="24"/>
          <w:szCs w:val="24"/>
        </w:rPr>
        <w:t xml:space="preserve"> Zakona o opštem upravnom postupku propisuje ako drugostepeni organ nađe da će nedostatke prvostepenog postupka brže i ekonomičnije otkloniti prvostepeni organ će svojim rješenjem poništiti  prvostepeno rješenje  i vratiti predmet  prvostepenom organu na ponovni postupak. </w:t>
      </w:r>
      <w:r w:rsidRPr="00412942">
        <w:rPr>
          <w:rFonts w:ascii="Tahoma" w:hAnsi="Tahoma" w:cs="Tahoma"/>
          <w:sz w:val="24"/>
          <w:szCs w:val="24"/>
        </w:rPr>
        <w:t xml:space="preserve">Savjet Agencije je u postupku preispitivanja zakonitosti osporenog </w:t>
      </w:r>
      <w:r>
        <w:rPr>
          <w:rFonts w:ascii="Tahoma" w:hAnsi="Tahoma" w:cs="Tahoma"/>
          <w:sz w:val="24"/>
          <w:szCs w:val="24"/>
        </w:rPr>
        <w:t>rješenja</w:t>
      </w:r>
      <w:r w:rsidRPr="00412942">
        <w:rPr>
          <w:rFonts w:ascii="Tahoma" w:hAnsi="Tahoma" w:cs="Tahoma"/>
          <w:sz w:val="24"/>
          <w:szCs w:val="24"/>
        </w:rPr>
        <w:t xml:space="preserve"> utvrdio da prvostepeni </w:t>
      </w:r>
      <w:r w:rsidRPr="00412942">
        <w:rPr>
          <w:rFonts w:ascii="Tahoma" w:hAnsi="Tahoma" w:cs="Tahoma"/>
          <w:sz w:val="24"/>
          <w:szCs w:val="24"/>
        </w:rPr>
        <w:lastRenderedPageBreak/>
        <w:t>organ nije pravilno primijen</w:t>
      </w:r>
      <w:r w:rsidR="00624CF7">
        <w:rPr>
          <w:rFonts w:ascii="Tahoma" w:hAnsi="Tahoma" w:cs="Tahoma"/>
          <w:sz w:val="24"/>
          <w:szCs w:val="24"/>
        </w:rPr>
        <w:t>io odredbu člana 30 stav 3</w:t>
      </w:r>
      <w:r w:rsidRPr="00412942">
        <w:rPr>
          <w:rFonts w:ascii="Tahoma" w:hAnsi="Tahoma" w:cs="Tahoma"/>
          <w:sz w:val="24"/>
          <w:szCs w:val="24"/>
        </w:rPr>
        <w:t xml:space="preserve"> Zakona o slobobonom pristupu informacijama kojom se propisuje da rješenje kojim se odbija </w:t>
      </w:r>
      <w:r w:rsidR="00624CF7">
        <w:rPr>
          <w:rFonts w:ascii="Tahoma" w:hAnsi="Tahoma" w:cs="Tahoma"/>
          <w:sz w:val="24"/>
          <w:szCs w:val="24"/>
        </w:rPr>
        <w:t xml:space="preserve">zahtjev za pristup informaciji </w:t>
      </w:r>
      <w:r w:rsidRPr="00412942">
        <w:rPr>
          <w:rFonts w:ascii="Tahoma" w:hAnsi="Tahoma" w:cs="Tahoma"/>
          <w:sz w:val="24"/>
          <w:szCs w:val="24"/>
        </w:rPr>
        <w:t>sadrži detaljno obrazloženje razloga zbog kojih se ne dozvoljava prist</w:t>
      </w:r>
      <w:r w:rsidR="00624CF7">
        <w:rPr>
          <w:rFonts w:ascii="Tahoma" w:hAnsi="Tahoma" w:cs="Tahoma"/>
          <w:sz w:val="24"/>
          <w:szCs w:val="24"/>
        </w:rPr>
        <w:t>up traženoj informaciji</w:t>
      </w:r>
      <w:r w:rsidRPr="00412942">
        <w:rPr>
          <w:rFonts w:ascii="Tahoma" w:hAnsi="Tahoma" w:cs="Tahoma"/>
          <w:sz w:val="24"/>
          <w:szCs w:val="24"/>
        </w:rPr>
        <w:t>.</w:t>
      </w:r>
      <w:r>
        <w:rPr>
          <w:rFonts w:ascii="Tahoma" w:hAnsi="Tahoma" w:cs="Tahoma"/>
          <w:sz w:val="24"/>
          <w:szCs w:val="24"/>
        </w:rPr>
        <w:t xml:space="preserve"> </w:t>
      </w:r>
      <w:r w:rsidRPr="00F0268F">
        <w:rPr>
          <w:rFonts w:ascii="Tahoma" w:hAnsi="Tahoma" w:cs="Tahoma"/>
          <w:sz w:val="24"/>
          <w:szCs w:val="24"/>
        </w:rPr>
        <w:t>Takođe S</w:t>
      </w:r>
      <w:r>
        <w:rPr>
          <w:rFonts w:ascii="Tahoma" w:hAnsi="Tahoma" w:cs="Tahoma"/>
          <w:sz w:val="24"/>
          <w:szCs w:val="24"/>
        </w:rPr>
        <w:t>avjet Agencije nalazi da je počinjena povreda pravila postupka budući da obrazloženje rješenja ne sadrži valjane razloge zbog kojih je zahtjev stranke odbijen</w:t>
      </w:r>
      <w:r w:rsidR="00773157">
        <w:rPr>
          <w:rFonts w:ascii="Tahoma" w:hAnsi="Tahoma" w:cs="Tahoma"/>
          <w:sz w:val="24"/>
          <w:szCs w:val="24"/>
        </w:rPr>
        <w:t>, što za posljedicu ima nemogućnost pouzdanog ispitivanja zakonitosti predmetnog Rješenja, budući da se ne vidi iz kojih pravnih razloga je prvostepeni organ našao da treba donijeti po stranku negativno rješenje</w:t>
      </w:r>
      <w:r>
        <w:rPr>
          <w:rFonts w:ascii="Tahoma" w:hAnsi="Tahoma" w:cs="Tahoma"/>
          <w:sz w:val="24"/>
          <w:szCs w:val="24"/>
        </w:rPr>
        <w:t xml:space="preserve">. Iz navedenog proizilazi da je </w:t>
      </w:r>
      <w:r w:rsidRPr="00F0268F">
        <w:rPr>
          <w:rFonts w:ascii="Tahoma" w:hAnsi="Tahoma" w:cs="Tahoma"/>
          <w:sz w:val="24"/>
          <w:szCs w:val="24"/>
        </w:rPr>
        <w:t xml:space="preserve">povrijeđena odredba člana </w:t>
      </w:r>
      <w:r>
        <w:rPr>
          <w:rFonts w:ascii="Tahoma" w:hAnsi="Tahoma" w:cs="Tahoma"/>
          <w:sz w:val="24"/>
          <w:szCs w:val="24"/>
        </w:rPr>
        <w:t>203</w:t>
      </w:r>
      <w:r w:rsidRPr="00F0268F">
        <w:rPr>
          <w:rFonts w:ascii="Tahoma" w:hAnsi="Tahoma" w:cs="Tahoma"/>
          <w:sz w:val="24"/>
          <w:szCs w:val="24"/>
        </w:rPr>
        <w:t xml:space="preserve"> stav </w:t>
      </w:r>
      <w:r>
        <w:rPr>
          <w:rFonts w:ascii="Tahoma" w:hAnsi="Tahoma" w:cs="Tahoma"/>
          <w:sz w:val="24"/>
          <w:szCs w:val="24"/>
        </w:rPr>
        <w:t>2</w:t>
      </w:r>
      <w:r w:rsidRPr="00F0268F">
        <w:rPr>
          <w:rFonts w:ascii="Tahoma" w:hAnsi="Tahoma" w:cs="Tahoma"/>
          <w:sz w:val="24"/>
          <w:szCs w:val="24"/>
        </w:rPr>
        <w:t xml:space="preserve"> Zakona o </w:t>
      </w:r>
      <w:r>
        <w:rPr>
          <w:rFonts w:ascii="Tahoma" w:hAnsi="Tahoma" w:cs="Tahoma"/>
          <w:sz w:val="24"/>
          <w:szCs w:val="24"/>
        </w:rPr>
        <w:t xml:space="preserve">opštem </w:t>
      </w:r>
      <w:r w:rsidRPr="00F0268F">
        <w:rPr>
          <w:rFonts w:ascii="Tahoma" w:hAnsi="Tahoma" w:cs="Tahoma"/>
          <w:sz w:val="24"/>
          <w:szCs w:val="24"/>
        </w:rPr>
        <w:t xml:space="preserve">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w:t>
      </w:r>
      <w:r>
        <w:rPr>
          <w:rFonts w:ascii="Tahoma" w:hAnsi="Tahoma" w:cs="Tahoma"/>
          <w:sz w:val="24"/>
          <w:szCs w:val="24"/>
        </w:rPr>
        <w:t>samo paušalno navodi da nije u posjedu traženih informacija</w:t>
      </w:r>
      <w:r w:rsidRPr="00F0268F">
        <w:rPr>
          <w:rFonts w:ascii="Tahoma" w:eastAsia="Lucida Sans Unicode" w:hAnsi="Tahoma" w:cs="Tahoma"/>
          <w:color w:val="000000"/>
          <w:spacing w:val="-10"/>
          <w:sz w:val="24"/>
          <w:szCs w:val="24"/>
          <w:lang w:val="hr-HR"/>
        </w:rPr>
        <w:t>.</w:t>
      </w:r>
      <w:r>
        <w:rPr>
          <w:rFonts w:ascii="Tahoma" w:eastAsia="Lucida Sans Unicode" w:hAnsi="Tahoma" w:cs="Tahoma"/>
          <w:color w:val="000000"/>
          <w:spacing w:val="-10"/>
          <w:sz w:val="24"/>
          <w:szCs w:val="24"/>
          <w:lang w:val="hr-HR"/>
        </w:rPr>
        <w:t xml:space="preserve"> </w:t>
      </w:r>
      <w:r w:rsidRPr="005767F9">
        <w:rPr>
          <w:rFonts w:ascii="Tahoma" w:hAnsi="Tahoma" w:cs="Tahoma"/>
          <w:color w:val="000000"/>
          <w:sz w:val="24"/>
          <w:szCs w:val="24"/>
          <w:lang w:val="hr-HR"/>
        </w:rPr>
        <w:t xml:space="preserve">Po mišljenju Savjeta Agencije ovako dato obrazloženje je nerazumljivo, jer u istom nema jasnog i </w:t>
      </w:r>
      <w:r w:rsidRPr="005767F9">
        <w:rPr>
          <w:rFonts w:ascii="Tahoma" w:hAnsi="Tahoma" w:cs="Tahoma"/>
          <w:sz w:val="24"/>
          <w:szCs w:val="24"/>
        </w:rPr>
        <w:t xml:space="preserve">detaljnog obrazloženja razloga zbog kojih se ne dozvoljava pristup informacijama iz predmetnog zahtjeva. </w:t>
      </w:r>
      <w:r w:rsidRPr="005767F9">
        <w:rPr>
          <w:rFonts w:ascii="Tahoma" w:eastAsia="Times New Roman" w:hAnsi="Tahoma" w:cs="Tahoma"/>
          <w:color w:val="000000"/>
          <w:sz w:val="24"/>
          <w:szCs w:val="24"/>
        </w:rPr>
        <w:t xml:space="preserve">Razlozi dati u osporenom rješenju, ne upućuju na pravilnu primjenu Zakona o slobodnom pristupu informacijma i Zakona o opštem upravnom postupku, jer </w:t>
      </w:r>
      <w:r>
        <w:rPr>
          <w:rFonts w:ascii="Tahoma" w:eastAsia="Times New Roman" w:hAnsi="Tahoma" w:cs="Tahoma"/>
          <w:color w:val="000000"/>
          <w:sz w:val="24"/>
          <w:szCs w:val="24"/>
        </w:rPr>
        <w:t>se na osnovu obrazloženja istog ne može zaključiti</w:t>
      </w:r>
      <w:r w:rsidRPr="005767F9">
        <w:rPr>
          <w:rFonts w:ascii="Tahoma" w:eastAsia="Times New Roman" w:hAnsi="Tahoma" w:cs="Tahoma"/>
          <w:color w:val="000000"/>
          <w:sz w:val="24"/>
          <w:szCs w:val="24"/>
        </w:rPr>
        <w:t xml:space="preserve"> da nije u posjedu tražene informacije</w:t>
      </w:r>
      <w:r>
        <w:rPr>
          <w:rFonts w:ascii="Tahoma" w:eastAsia="Times New Roman" w:hAnsi="Tahoma" w:cs="Tahoma"/>
          <w:color w:val="000000"/>
          <w:sz w:val="24"/>
          <w:szCs w:val="24"/>
        </w:rPr>
        <w:t xml:space="preserve">, budući da je </w:t>
      </w:r>
      <w:r w:rsidR="00D6660B">
        <w:rPr>
          <w:rFonts w:ascii="Tahoma" w:eastAsia="Times New Roman" w:hAnsi="Tahoma" w:cs="Tahoma"/>
          <w:color w:val="000000"/>
          <w:sz w:val="24"/>
          <w:szCs w:val="24"/>
        </w:rPr>
        <w:t xml:space="preserve">u </w:t>
      </w:r>
      <w:r w:rsidR="00D6660B" w:rsidRPr="008E2D87">
        <w:rPr>
          <w:rFonts w:ascii="Tahoma" w:hAnsi="Tahoma" w:cs="Tahoma"/>
          <w:sz w:val="24"/>
          <w:szCs w:val="24"/>
          <w:lang w:val="hr"/>
        </w:rPr>
        <w:t>Ugovor</w:t>
      </w:r>
      <w:r w:rsidR="00D6660B">
        <w:rPr>
          <w:rFonts w:ascii="Tahoma" w:hAnsi="Tahoma" w:cs="Tahoma"/>
          <w:sz w:val="24"/>
          <w:szCs w:val="24"/>
          <w:lang w:val="hr"/>
        </w:rPr>
        <w:t>u</w:t>
      </w:r>
      <w:r w:rsidR="00D6660B" w:rsidRPr="008E2D87">
        <w:rPr>
          <w:rFonts w:ascii="Tahoma" w:hAnsi="Tahoma" w:cs="Tahoma"/>
          <w:sz w:val="24"/>
          <w:szCs w:val="24"/>
          <w:lang w:val="hr"/>
        </w:rPr>
        <w:t xml:space="preserve"> o izvođenju građevinksih radova na rekonstrukciji (adaptaciji) puta Berane - Kolašin, dionic</w:t>
      </w:r>
      <w:r w:rsidR="00D6660B">
        <w:rPr>
          <w:rFonts w:ascii="Tahoma" w:hAnsi="Tahoma" w:cs="Tahoma"/>
          <w:sz w:val="24"/>
          <w:szCs w:val="24"/>
          <w:lang w:val="hr"/>
        </w:rPr>
        <w:t>a Kolašin - Jezerine dužine 7km, u č</w:t>
      </w:r>
      <w:r w:rsidR="00D6660B" w:rsidRPr="008E2D87">
        <w:rPr>
          <w:rFonts w:ascii="Tahoma" w:hAnsi="Tahoma" w:cs="Tahoma"/>
          <w:sz w:val="24"/>
          <w:szCs w:val="24"/>
          <w:lang w:val="hr"/>
        </w:rPr>
        <w:t>lan</w:t>
      </w:r>
      <w:r w:rsidR="00D6660B">
        <w:rPr>
          <w:rFonts w:ascii="Tahoma" w:hAnsi="Tahoma" w:cs="Tahoma"/>
          <w:sz w:val="24"/>
          <w:szCs w:val="24"/>
          <w:lang w:val="hr"/>
        </w:rPr>
        <w:t>u</w:t>
      </w:r>
      <w:r w:rsidR="00D6660B" w:rsidRPr="008E2D87">
        <w:rPr>
          <w:rFonts w:ascii="Tahoma" w:hAnsi="Tahoma" w:cs="Tahoma"/>
          <w:sz w:val="24"/>
          <w:szCs w:val="24"/>
          <w:lang w:val="hr"/>
        </w:rPr>
        <w:t xml:space="preserve"> 43 propisan</w:t>
      </w:r>
      <w:r w:rsidR="00D6660B">
        <w:rPr>
          <w:rFonts w:ascii="Tahoma" w:hAnsi="Tahoma" w:cs="Tahoma"/>
          <w:sz w:val="24"/>
          <w:szCs w:val="24"/>
          <w:lang w:val="hr"/>
        </w:rPr>
        <w:t>a obaveza</w:t>
      </w:r>
      <w:r w:rsidR="00D6660B" w:rsidRPr="008E2D87">
        <w:rPr>
          <w:rFonts w:ascii="Tahoma" w:hAnsi="Tahoma" w:cs="Tahoma"/>
          <w:sz w:val="24"/>
          <w:szCs w:val="24"/>
          <w:lang w:val="hr"/>
        </w:rPr>
        <w:t xml:space="preserve"> </w:t>
      </w:r>
      <w:r w:rsidR="00D6660B">
        <w:rPr>
          <w:rFonts w:ascii="Tahoma" w:hAnsi="Tahoma" w:cs="Tahoma"/>
          <w:sz w:val="24"/>
          <w:szCs w:val="24"/>
          <w:lang w:val="hr"/>
        </w:rPr>
        <w:t>izvođača da</w:t>
      </w:r>
      <w:r w:rsidR="00D6660B" w:rsidRPr="008E2D87">
        <w:rPr>
          <w:rFonts w:ascii="Tahoma" w:hAnsi="Tahoma" w:cs="Tahoma"/>
          <w:sz w:val="24"/>
          <w:szCs w:val="24"/>
          <w:lang w:val="hr"/>
        </w:rPr>
        <w:t xml:space="preserve"> redovno vodi građevinski dnevnik</w:t>
      </w:r>
      <w:r w:rsidR="00D6660B">
        <w:rPr>
          <w:rFonts w:ascii="Tahoma" w:eastAsia="Times New Roman" w:hAnsi="Tahoma" w:cs="Tahoma"/>
          <w:color w:val="000000"/>
          <w:sz w:val="24"/>
          <w:szCs w:val="24"/>
        </w:rPr>
        <w:t>, dok se P</w:t>
      </w:r>
      <w:r w:rsidR="00D6660B" w:rsidRPr="00D6660B">
        <w:rPr>
          <w:rFonts w:ascii="Tahoma" w:eastAsia="Times New Roman" w:hAnsi="Tahoma" w:cs="Tahoma"/>
          <w:color w:val="000000"/>
          <w:sz w:val="24"/>
          <w:szCs w:val="24"/>
        </w:rPr>
        <w:t>ravilnikom o načinu vođenja i sadržini građevinskog dnevnika i građevinske knjige</w:t>
      </w:r>
      <w:r w:rsidR="00D6660B">
        <w:rPr>
          <w:rFonts w:ascii="Tahoma" w:eastAsia="Times New Roman" w:hAnsi="Tahoma" w:cs="Tahoma"/>
          <w:color w:val="000000"/>
          <w:sz w:val="24"/>
          <w:szCs w:val="24"/>
        </w:rPr>
        <w:t xml:space="preserve"> </w:t>
      </w:r>
      <w:r w:rsidR="00D6660B" w:rsidRPr="00D6660B">
        <w:rPr>
          <w:rFonts w:ascii="Tahoma" w:eastAsia="Times New Roman" w:hAnsi="Tahoma" w:cs="Tahoma"/>
          <w:color w:val="000000"/>
          <w:sz w:val="24"/>
          <w:szCs w:val="24"/>
        </w:rPr>
        <w:t>("Sl</w:t>
      </w:r>
      <w:r w:rsidR="00D6660B">
        <w:rPr>
          <w:rFonts w:ascii="Tahoma" w:eastAsia="Times New Roman" w:hAnsi="Tahoma" w:cs="Tahoma"/>
          <w:color w:val="000000"/>
          <w:sz w:val="24"/>
          <w:szCs w:val="24"/>
        </w:rPr>
        <w:t>.</w:t>
      </w:r>
      <w:r w:rsidR="00D6660B" w:rsidRPr="00D6660B">
        <w:rPr>
          <w:rFonts w:ascii="Tahoma" w:eastAsia="Times New Roman" w:hAnsi="Tahoma" w:cs="Tahoma"/>
          <w:color w:val="000000"/>
          <w:sz w:val="24"/>
          <w:szCs w:val="24"/>
        </w:rPr>
        <w:t xml:space="preserve"> list Crne Gore", br. 068/18)</w:t>
      </w:r>
      <w:r w:rsidR="00D6660B">
        <w:rPr>
          <w:rFonts w:ascii="Tahoma" w:eastAsia="Times New Roman" w:hAnsi="Tahoma" w:cs="Tahoma"/>
          <w:color w:val="000000"/>
          <w:sz w:val="24"/>
          <w:szCs w:val="24"/>
        </w:rPr>
        <w:t xml:space="preserve"> u članu 4 stav 3 propisuje </w:t>
      </w:r>
      <w:r w:rsidR="00D6660B" w:rsidRPr="00D6660B">
        <w:rPr>
          <w:rFonts w:ascii="Tahoma" w:eastAsia="Times New Roman" w:hAnsi="Tahoma" w:cs="Tahoma"/>
          <w:color w:val="000000"/>
          <w:sz w:val="24"/>
          <w:szCs w:val="24"/>
        </w:rPr>
        <w:t xml:space="preserve">da se </w:t>
      </w:r>
      <w:proofErr w:type="spellStart"/>
      <w:r w:rsidR="00D6660B" w:rsidRPr="00D6660B">
        <w:rPr>
          <w:rFonts w:ascii="Tahoma" w:hAnsi="Tahoma" w:cs="Tahoma"/>
          <w:sz w:val="24"/>
          <w:szCs w:val="24"/>
          <w:lang w:val="en-US"/>
        </w:rPr>
        <w:t>kopija</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građevinskog</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dnevnika</w:t>
      </w:r>
      <w:proofErr w:type="spellEnd"/>
      <w:r w:rsidR="00D6660B" w:rsidRPr="00D6660B">
        <w:rPr>
          <w:rFonts w:ascii="Tahoma" w:hAnsi="Tahoma" w:cs="Tahoma"/>
          <w:sz w:val="24"/>
          <w:szCs w:val="24"/>
          <w:lang w:val="en-US"/>
        </w:rPr>
        <w:t xml:space="preserve"> i </w:t>
      </w:r>
      <w:proofErr w:type="spellStart"/>
      <w:r w:rsidR="00D6660B" w:rsidRPr="00D6660B">
        <w:rPr>
          <w:rFonts w:ascii="Tahoma" w:hAnsi="Tahoma" w:cs="Tahoma"/>
          <w:sz w:val="24"/>
          <w:szCs w:val="24"/>
          <w:lang w:val="en-US"/>
        </w:rPr>
        <w:t>građevinske</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knjige</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treba</w:t>
      </w:r>
      <w:proofErr w:type="spellEnd"/>
      <w:r w:rsidR="00D6660B" w:rsidRPr="00D6660B">
        <w:rPr>
          <w:rFonts w:ascii="Tahoma" w:hAnsi="Tahoma" w:cs="Tahoma"/>
          <w:sz w:val="24"/>
          <w:szCs w:val="24"/>
          <w:lang w:val="en-US"/>
        </w:rPr>
        <w:t xml:space="preserve"> da se </w:t>
      </w:r>
      <w:proofErr w:type="spellStart"/>
      <w:r w:rsidR="00D6660B" w:rsidRPr="00D6660B">
        <w:rPr>
          <w:rFonts w:ascii="Tahoma" w:hAnsi="Tahoma" w:cs="Tahoma"/>
          <w:sz w:val="24"/>
          <w:szCs w:val="24"/>
          <w:lang w:val="en-US"/>
        </w:rPr>
        <w:t>dostavi</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investitoru</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sa</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konačnim</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izvještajem</w:t>
      </w:r>
      <w:proofErr w:type="spellEnd"/>
      <w:r w:rsidR="00D6660B" w:rsidRPr="00D6660B">
        <w:rPr>
          <w:rFonts w:ascii="Tahoma" w:hAnsi="Tahoma" w:cs="Tahoma"/>
          <w:sz w:val="24"/>
          <w:szCs w:val="24"/>
          <w:lang w:val="en-US"/>
        </w:rPr>
        <w:t xml:space="preserve"> o </w:t>
      </w:r>
      <w:proofErr w:type="spellStart"/>
      <w:r w:rsidR="00D6660B" w:rsidRPr="00D6660B">
        <w:rPr>
          <w:rFonts w:ascii="Tahoma" w:hAnsi="Tahoma" w:cs="Tahoma"/>
          <w:sz w:val="24"/>
          <w:szCs w:val="24"/>
          <w:lang w:val="en-US"/>
        </w:rPr>
        <w:t>vršenju</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stručnog</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nadzora</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koji</w:t>
      </w:r>
      <w:proofErr w:type="spellEnd"/>
      <w:r w:rsidR="00D6660B" w:rsidRPr="00D6660B">
        <w:rPr>
          <w:rFonts w:ascii="Tahoma" w:hAnsi="Tahoma" w:cs="Tahoma"/>
          <w:sz w:val="24"/>
          <w:szCs w:val="24"/>
          <w:lang w:val="en-US"/>
        </w:rPr>
        <w:t xml:space="preserve"> se </w:t>
      </w:r>
      <w:proofErr w:type="spellStart"/>
      <w:r w:rsidR="00D6660B" w:rsidRPr="00D6660B">
        <w:rPr>
          <w:rFonts w:ascii="Tahoma" w:hAnsi="Tahoma" w:cs="Tahoma"/>
          <w:sz w:val="24"/>
          <w:szCs w:val="24"/>
          <w:lang w:val="en-US"/>
        </w:rPr>
        <w:t>čuvaju</w:t>
      </w:r>
      <w:proofErr w:type="spellEnd"/>
      <w:r w:rsidR="00D6660B" w:rsidRPr="00D6660B">
        <w:rPr>
          <w:rFonts w:ascii="Tahoma" w:hAnsi="Tahoma" w:cs="Tahoma"/>
          <w:sz w:val="24"/>
          <w:szCs w:val="24"/>
          <w:lang w:val="en-US"/>
        </w:rPr>
        <w:t xml:space="preserve"> </w:t>
      </w:r>
      <w:proofErr w:type="spellStart"/>
      <w:r w:rsidR="00D6660B" w:rsidRPr="00D6660B">
        <w:rPr>
          <w:rFonts w:ascii="Tahoma" w:hAnsi="Tahoma" w:cs="Tahoma"/>
          <w:sz w:val="24"/>
          <w:szCs w:val="24"/>
          <w:lang w:val="en-US"/>
        </w:rPr>
        <w:t>trajno</w:t>
      </w:r>
      <w:proofErr w:type="spellEnd"/>
      <w:r w:rsidR="00D6660B">
        <w:rPr>
          <w:rFonts w:ascii="Calibri" w:hAnsi="Calibri" w:cs="Calibri"/>
          <w:sz w:val="23"/>
          <w:szCs w:val="23"/>
          <w:lang w:val="en-US"/>
        </w:rPr>
        <w:t>.</w:t>
      </w:r>
      <w:r w:rsidR="00D6660B">
        <w:rPr>
          <w:rFonts w:ascii="Tahoma" w:eastAsia="Times New Roman" w:hAnsi="Tahoma" w:cs="Tahoma"/>
          <w:color w:val="000000"/>
          <w:sz w:val="24"/>
          <w:szCs w:val="24"/>
        </w:rPr>
        <w:t xml:space="preserve"> </w:t>
      </w:r>
      <w:r w:rsidR="00E21ECC">
        <w:rPr>
          <w:rFonts w:ascii="Tahoma" w:eastAsia="Times New Roman" w:hAnsi="Tahoma" w:cs="Tahoma"/>
          <w:color w:val="000000"/>
          <w:sz w:val="24"/>
          <w:szCs w:val="24"/>
        </w:rPr>
        <w:t>Imajući u vidu da se prethodno citiranim članom propisuje obaveza izvođača da dostavi prvostepenom organu građevinski dnevnik, a da prvostepeni organ u osporenom rješenju nije dao razloge koji bi upućivali da nije u posjedu istog, Savjet Agencije je našao da predmetnu žalbu treba usvojiti.</w:t>
      </w:r>
    </w:p>
    <w:p w:rsidR="00D6660B" w:rsidRDefault="00E21ECC" w:rsidP="00D6660B">
      <w:pPr>
        <w:widowControl w:val="0"/>
        <w:tabs>
          <w:tab w:val="left" w:pos="780"/>
        </w:tabs>
        <w:spacing w:after="0"/>
        <w:jc w:val="both"/>
        <w:rPr>
          <w:rFonts w:ascii="Tahoma" w:eastAsia="Times New Roman" w:hAnsi="Tahoma" w:cs="Tahoma"/>
          <w:color w:val="000000"/>
          <w:sz w:val="24"/>
          <w:szCs w:val="24"/>
        </w:rPr>
      </w:pPr>
      <w:r>
        <w:rPr>
          <w:rFonts w:ascii="Tahoma" w:eastAsia="Times New Roman" w:hAnsi="Tahoma" w:cs="Tahoma"/>
          <w:color w:val="000000"/>
          <w:sz w:val="24"/>
          <w:szCs w:val="24"/>
        </w:rPr>
        <w:t xml:space="preserve"> </w:t>
      </w:r>
    </w:p>
    <w:p w:rsidR="005165FA" w:rsidRDefault="005165FA" w:rsidP="00D6660B">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t xml:space="preserve">Savjet Agencije je utvrdio da je žalba osnovana, pa je ista usvojena, a prvostepeni organ je dužan da u ponovnom postupku u roku od </w:t>
      </w:r>
      <w:r w:rsidR="00A10CDA">
        <w:rPr>
          <w:rFonts w:ascii="Tahoma" w:hAnsi="Tahoma" w:cs="Tahoma"/>
          <w:sz w:val="24"/>
          <w:szCs w:val="24"/>
        </w:rPr>
        <w:t>20</w:t>
      </w:r>
      <w:r w:rsidRPr="00A64030">
        <w:rPr>
          <w:rFonts w:ascii="Tahoma" w:hAnsi="Tahoma" w:cs="Tahoma"/>
          <w:sz w:val="24"/>
          <w:szCs w:val="24"/>
        </w:rPr>
        <w:t xml:space="preserve"> dana od dana prijema rješenja donese novo rješenje u kojem će pravilno primijeniti odredbe Zakona o slobodnom pristupu informacijama.</w:t>
      </w:r>
      <w:r w:rsidRPr="00A64030">
        <w:rPr>
          <w:rFonts w:ascii="Tahoma" w:eastAsia="Lucida Sans Unicode" w:hAnsi="Tahoma" w:cs="Tahoma"/>
          <w:color w:val="000000"/>
          <w:spacing w:val="-10"/>
          <w:sz w:val="24"/>
          <w:szCs w:val="24"/>
          <w:lang w:val="hr-HR"/>
        </w:rPr>
        <w:t xml:space="preserve"> </w:t>
      </w:r>
    </w:p>
    <w:p w:rsidR="00E21ECC" w:rsidRPr="00D6660B" w:rsidRDefault="00E21ECC" w:rsidP="00D6660B">
      <w:pPr>
        <w:widowControl w:val="0"/>
        <w:tabs>
          <w:tab w:val="left" w:pos="780"/>
        </w:tabs>
        <w:spacing w:after="0"/>
        <w:jc w:val="both"/>
        <w:rPr>
          <w:rFonts w:ascii="Tahoma" w:eastAsia="Times New Roman" w:hAnsi="Tahoma" w:cs="Tahoma"/>
          <w:color w:val="000000"/>
          <w:sz w:val="24"/>
          <w:szCs w:val="24"/>
        </w:rPr>
      </w:pPr>
    </w:p>
    <w:p w:rsidR="005165FA" w:rsidRPr="00A64030" w:rsidRDefault="005165FA" w:rsidP="005165FA">
      <w:pPr>
        <w:widowControl w:val="0"/>
        <w:tabs>
          <w:tab w:val="left" w:pos="780"/>
        </w:tabs>
        <w:spacing w:after="0"/>
        <w:jc w:val="both"/>
        <w:rPr>
          <w:rFonts w:ascii="Tahoma" w:eastAsia="Lucida Sans Unicode" w:hAnsi="Tahoma" w:cs="Tahoma"/>
          <w:color w:val="000000"/>
          <w:spacing w:val="-10"/>
          <w:sz w:val="24"/>
          <w:szCs w:val="24"/>
          <w:lang w:val="hr-HR"/>
        </w:rPr>
      </w:pPr>
      <w:r w:rsidRPr="00A64030">
        <w:rPr>
          <w:rFonts w:ascii="Tahoma" w:hAnsi="Tahoma" w:cs="Tahoma"/>
          <w:sz w:val="24"/>
          <w:szCs w:val="24"/>
        </w:rPr>
        <w:lastRenderedPageBreak/>
        <w:t xml:space="preserve">Na osnovu člana 237 stav </w:t>
      </w:r>
      <w:r>
        <w:rPr>
          <w:rFonts w:ascii="Tahoma" w:hAnsi="Tahoma" w:cs="Tahoma"/>
          <w:sz w:val="24"/>
          <w:szCs w:val="24"/>
        </w:rPr>
        <w:t>2</w:t>
      </w:r>
      <w:r w:rsidRPr="00A64030">
        <w:rPr>
          <w:rFonts w:ascii="Tahoma" w:hAnsi="Tahoma" w:cs="Tahoma"/>
          <w:sz w:val="24"/>
          <w:szCs w:val="24"/>
        </w:rPr>
        <w:t xml:space="preserve"> Zakona o opštem upravnom postupku je poništen</w:t>
      </w:r>
      <w:r>
        <w:rPr>
          <w:rFonts w:ascii="Tahoma" w:hAnsi="Tahoma" w:cs="Tahoma"/>
          <w:sz w:val="24"/>
          <w:szCs w:val="24"/>
        </w:rPr>
        <w:t>o</w:t>
      </w:r>
      <w:r w:rsidRPr="00A64030">
        <w:rPr>
          <w:rFonts w:ascii="Tahoma" w:hAnsi="Tahoma" w:cs="Tahoma"/>
          <w:sz w:val="24"/>
          <w:szCs w:val="24"/>
        </w:rPr>
        <w:t xml:space="preserve"> prvostepen</w:t>
      </w:r>
      <w:r>
        <w:rPr>
          <w:rFonts w:ascii="Tahoma" w:hAnsi="Tahoma" w:cs="Tahoma"/>
          <w:sz w:val="24"/>
          <w:szCs w:val="24"/>
        </w:rPr>
        <w:t>o</w:t>
      </w:r>
      <w:r w:rsidRPr="00A64030">
        <w:rPr>
          <w:rFonts w:ascii="Tahoma" w:hAnsi="Tahoma" w:cs="Tahoma"/>
          <w:sz w:val="24"/>
          <w:szCs w:val="24"/>
        </w:rPr>
        <w:t xml:space="preserve"> </w:t>
      </w:r>
      <w:r>
        <w:rPr>
          <w:rFonts w:ascii="Tahoma" w:hAnsi="Tahoma" w:cs="Tahoma"/>
          <w:sz w:val="24"/>
          <w:szCs w:val="24"/>
        </w:rPr>
        <w:t>rješenje</w:t>
      </w:r>
      <w:r w:rsidRPr="00A64030">
        <w:rPr>
          <w:rFonts w:ascii="Tahoma" w:hAnsi="Tahoma" w:cs="Tahoma"/>
          <w:sz w:val="24"/>
          <w:szCs w:val="24"/>
        </w:rPr>
        <w:t>, a predmet se zbog prirode upravne stvari dostavlja na ponovni postupak prvostepenom organu.</w:t>
      </w:r>
      <w:r w:rsidRPr="00A64030">
        <w:rPr>
          <w:rFonts w:ascii="Tahoma" w:eastAsia="Lucida Sans Unicode" w:hAnsi="Tahoma" w:cs="Tahoma"/>
          <w:color w:val="000000"/>
          <w:spacing w:val="-10"/>
          <w:sz w:val="24"/>
          <w:szCs w:val="24"/>
          <w:lang w:val="hr-HR"/>
        </w:rPr>
        <w:t xml:space="preserve"> </w:t>
      </w:r>
    </w:p>
    <w:p w:rsidR="005165FA" w:rsidRDefault="005165FA" w:rsidP="005165FA">
      <w:pPr>
        <w:widowControl w:val="0"/>
        <w:tabs>
          <w:tab w:val="left" w:pos="780"/>
        </w:tabs>
        <w:spacing w:after="0"/>
        <w:jc w:val="both"/>
        <w:rPr>
          <w:rFonts w:ascii="Tahoma" w:hAnsi="Tahoma" w:cs="Tahoma"/>
          <w:sz w:val="24"/>
          <w:szCs w:val="24"/>
        </w:rPr>
      </w:pPr>
    </w:p>
    <w:p w:rsidR="005165FA" w:rsidRDefault="005165FA" w:rsidP="005165FA">
      <w:pPr>
        <w:widowControl w:val="0"/>
        <w:tabs>
          <w:tab w:val="left" w:pos="780"/>
        </w:tabs>
        <w:spacing w:after="0"/>
        <w:jc w:val="both"/>
        <w:rPr>
          <w:rFonts w:ascii="Tahoma" w:hAnsi="Tahoma" w:cs="Tahoma"/>
          <w:sz w:val="24"/>
          <w:szCs w:val="24"/>
        </w:rPr>
      </w:pPr>
      <w:r>
        <w:rPr>
          <w:rFonts w:ascii="Tahoma" w:hAnsi="Tahoma" w:cs="Tahoma"/>
          <w:sz w:val="24"/>
          <w:szCs w:val="24"/>
        </w:rPr>
        <w:t xml:space="preserve">Budući da je poništeno rješenje </w:t>
      </w:r>
      <w:r w:rsidRPr="00A64030">
        <w:rPr>
          <w:rFonts w:ascii="Tahoma" w:hAnsi="Tahoma" w:cs="Tahoma"/>
          <w:sz w:val="24"/>
          <w:szCs w:val="24"/>
        </w:rPr>
        <w:t>prvostepenog organa i predmet vraćen na ponovno odlučivanje  stoga  upravni postupak nije okončan tako da se nijesu stekli uslovi za naknadu troškova postupka shodno članu 10</w:t>
      </w:r>
      <w:r>
        <w:rPr>
          <w:rFonts w:ascii="Tahoma" w:hAnsi="Tahoma" w:cs="Tahoma"/>
          <w:sz w:val="24"/>
          <w:szCs w:val="24"/>
        </w:rPr>
        <w:t>7</w:t>
      </w:r>
      <w:r w:rsidRPr="00A64030">
        <w:rPr>
          <w:rFonts w:ascii="Tahoma" w:hAnsi="Tahoma" w:cs="Tahoma"/>
          <w:sz w:val="24"/>
          <w:szCs w:val="24"/>
        </w:rPr>
        <w:t xml:space="preserve"> Zakona o opštem upravnom postupku.</w:t>
      </w:r>
    </w:p>
    <w:p w:rsidR="00A10CDA" w:rsidRPr="00A64030" w:rsidRDefault="00A10CDA" w:rsidP="005165FA">
      <w:pPr>
        <w:widowControl w:val="0"/>
        <w:tabs>
          <w:tab w:val="left" w:pos="780"/>
        </w:tabs>
        <w:spacing w:after="0"/>
        <w:jc w:val="both"/>
        <w:rPr>
          <w:rFonts w:ascii="Tahoma" w:hAnsi="Tahoma" w:cs="Tahoma"/>
          <w:sz w:val="24"/>
          <w:szCs w:val="24"/>
        </w:rPr>
      </w:pPr>
    </w:p>
    <w:p w:rsidR="005165FA" w:rsidRPr="00A64030" w:rsidRDefault="005165FA" w:rsidP="005165FA">
      <w:pPr>
        <w:spacing w:after="0"/>
        <w:jc w:val="both"/>
        <w:rPr>
          <w:rFonts w:ascii="Tahoma" w:hAnsi="Tahoma" w:cs="Tahoma"/>
          <w:sz w:val="24"/>
          <w:szCs w:val="24"/>
        </w:rPr>
      </w:pPr>
      <w:r w:rsidRPr="00A64030">
        <w:rPr>
          <w:rFonts w:ascii="Tahoma" w:hAnsi="Tahoma" w:cs="Tahoma"/>
          <w:sz w:val="24"/>
          <w:szCs w:val="24"/>
        </w:rPr>
        <w:t>Savjet Agencije je cijenio i ostale navode iz žalbe, pa je našao da nijesu od uticaja za drugačije rješavanje u ovoj pravnoj stvari.</w:t>
      </w:r>
    </w:p>
    <w:p w:rsidR="005165FA" w:rsidRDefault="005165FA" w:rsidP="005165FA">
      <w:pPr>
        <w:spacing w:after="0"/>
        <w:jc w:val="both"/>
        <w:rPr>
          <w:rFonts w:ascii="Tahoma" w:hAnsi="Tahoma" w:cs="Tahoma"/>
          <w:sz w:val="24"/>
          <w:szCs w:val="24"/>
        </w:rPr>
      </w:pPr>
    </w:p>
    <w:p w:rsidR="0090055A" w:rsidRDefault="005165FA" w:rsidP="00A10CDA">
      <w:pPr>
        <w:spacing w:after="0"/>
        <w:jc w:val="both"/>
        <w:rPr>
          <w:rFonts w:ascii="Tahoma" w:hAnsi="Tahoma" w:cs="Tahoma"/>
          <w:sz w:val="24"/>
          <w:szCs w:val="24"/>
        </w:rPr>
      </w:pPr>
      <w:r w:rsidRPr="00A64030">
        <w:rPr>
          <w:rFonts w:ascii="Tahoma" w:hAnsi="Tahoma" w:cs="Tahoma"/>
          <w:sz w:val="24"/>
          <w:szCs w:val="24"/>
        </w:rPr>
        <w:t xml:space="preserve">Sa iznjetih razloga, shodno članu 38 Zakona o slobodnom pristupu informacijama i člana 237 stav </w:t>
      </w:r>
      <w:r>
        <w:rPr>
          <w:rFonts w:ascii="Tahoma" w:hAnsi="Tahoma" w:cs="Tahoma"/>
          <w:sz w:val="24"/>
          <w:szCs w:val="24"/>
        </w:rPr>
        <w:t>2</w:t>
      </w:r>
      <w:r w:rsidRPr="00A64030">
        <w:rPr>
          <w:rFonts w:ascii="Tahoma" w:hAnsi="Tahoma" w:cs="Tahoma"/>
          <w:sz w:val="24"/>
          <w:szCs w:val="24"/>
        </w:rPr>
        <w:t xml:space="preserve"> Zakona o opštem upravnom postupku, odlučeno je kao u izreci.</w:t>
      </w:r>
    </w:p>
    <w:p w:rsidR="00A10CDA" w:rsidRPr="00A10CDA" w:rsidRDefault="00A10CDA" w:rsidP="00A10CDA">
      <w:pPr>
        <w:spacing w:after="0"/>
        <w:jc w:val="both"/>
        <w:rPr>
          <w:rFonts w:ascii="Tahoma" w:hAnsi="Tahoma" w:cs="Tahoma"/>
          <w:sz w:val="24"/>
          <w:szCs w:val="24"/>
        </w:rPr>
      </w:pP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070AF7">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070AF7">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9AA" w:rsidRDefault="00EB09AA" w:rsidP="004C7646">
      <w:pPr>
        <w:spacing w:after="0" w:line="240" w:lineRule="auto"/>
      </w:pPr>
      <w:r>
        <w:separator/>
      </w:r>
    </w:p>
  </w:endnote>
  <w:endnote w:type="continuationSeparator" w:id="0">
    <w:p w:rsidR="00EB09AA" w:rsidRDefault="00EB09A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AF7" w:rsidRPr="002B6C39" w:rsidRDefault="00070AF7" w:rsidP="00070AF7">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AF7" w:rsidRDefault="00070AF7" w:rsidP="00070AF7">
    <w:pPr>
      <w:pStyle w:val="Footer"/>
      <w:rPr>
        <w:b/>
        <w:sz w:val="16"/>
        <w:szCs w:val="16"/>
      </w:rPr>
    </w:pPr>
  </w:p>
  <w:p w:rsidR="00070AF7" w:rsidRPr="00E62A90" w:rsidRDefault="00070AF7" w:rsidP="00070AF7">
    <w:pPr>
      <w:pStyle w:val="Footer"/>
      <w:shd w:val="clear" w:color="auto" w:fill="FF0000"/>
      <w:jc w:val="center"/>
      <w:rPr>
        <w:b/>
        <w:color w:val="FF0000"/>
        <w:sz w:val="2"/>
        <w:szCs w:val="2"/>
      </w:rPr>
    </w:pPr>
  </w:p>
  <w:p w:rsidR="00070AF7" w:rsidRDefault="00070AF7" w:rsidP="00070AF7">
    <w:pPr>
      <w:pStyle w:val="Footer"/>
      <w:jc w:val="center"/>
      <w:rPr>
        <w:b/>
        <w:sz w:val="16"/>
        <w:szCs w:val="16"/>
      </w:rPr>
    </w:pPr>
  </w:p>
  <w:p w:rsidR="00070AF7" w:rsidRPr="002B6C39" w:rsidRDefault="00070AF7" w:rsidP="00070AF7">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70AF7" w:rsidRPr="002B6C39" w:rsidRDefault="00070AF7" w:rsidP="00070AF7">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70AF7" w:rsidRPr="002B6C39" w:rsidRDefault="00070AF7" w:rsidP="00070AF7">
    <w:pPr>
      <w:pStyle w:val="Footer"/>
      <w:jc w:val="center"/>
      <w:rPr>
        <w:sz w:val="16"/>
        <w:szCs w:val="16"/>
      </w:rPr>
    </w:pPr>
  </w:p>
  <w:p w:rsidR="00070AF7" w:rsidRPr="002B6C39" w:rsidRDefault="00070AF7">
    <w:pPr>
      <w:pStyle w:val="Footer"/>
    </w:pPr>
  </w:p>
  <w:p w:rsidR="00070AF7" w:rsidRDefault="00070AF7" w:rsidP="00070AF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AF7" w:rsidRDefault="00070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9AA" w:rsidRDefault="00EB09AA" w:rsidP="004C7646">
      <w:pPr>
        <w:spacing w:after="0" w:line="240" w:lineRule="auto"/>
      </w:pPr>
      <w:r>
        <w:separator/>
      </w:r>
    </w:p>
  </w:footnote>
  <w:footnote w:type="continuationSeparator" w:id="0">
    <w:p w:rsidR="00EB09AA" w:rsidRDefault="00EB09A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AF7" w:rsidRDefault="00070A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AF7" w:rsidRDefault="00070A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AF7" w:rsidRDefault="00070A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0AF7"/>
    <w:rsid w:val="00071732"/>
    <w:rsid w:val="0007269B"/>
    <w:rsid w:val="000742C2"/>
    <w:rsid w:val="00074461"/>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3407"/>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1C86"/>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216C"/>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0747"/>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121B"/>
    <w:rsid w:val="00322135"/>
    <w:rsid w:val="00323F52"/>
    <w:rsid w:val="00325F5B"/>
    <w:rsid w:val="0032647B"/>
    <w:rsid w:val="00330E15"/>
    <w:rsid w:val="00333209"/>
    <w:rsid w:val="003336F3"/>
    <w:rsid w:val="0033381F"/>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DE4"/>
    <w:rsid w:val="00366332"/>
    <w:rsid w:val="0037175A"/>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DA9"/>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74A"/>
    <w:rsid w:val="00425EC4"/>
    <w:rsid w:val="00427DEF"/>
    <w:rsid w:val="0043023F"/>
    <w:rsid w:val="00431E29"/>
    <w:rsid w:val="0043382F"/>
    <w:rsid w:val="0043466A"/>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5FA"/>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5306"/>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4CF7"/>
    <w:rsid w:val="00627212"/>
    <w:rsid w:val="00627C10"/>
    <w:rsid w:val="00627CC2"/>
    <w:rsid w:val="00632A77"/>
    <w:rsid w:val="00632BB7"/>
    <w:rsid w:val="00635021"/>
    <w:rsid w:val="00635066"/>
    <w:rsid w:val="00637FFE"/>
    <w:rsid w:val="006407BF"/>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296"/>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157"/>
    <w:rsid w:val="00776528"/>
    <w:rsid w:val="00776BD2"/>
    <w:rsid w:val="00777836"/>
    <w:rsid w:val="00780095"/>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D6F8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4EB"/>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76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480"/>
    <w:rsid w:val="008E0C10"/>
    <w:rsid w:val="008E17EB"/>
    <w:rsid w:val="008E1BA1"/>
    <w:rsid w:val="008E1D3C"/>
    <w:rsid w:val="008E2D87"/>
    <w:rsid w:val="008E527E"/>
    <w:rsid w:val="008F0323"/>
    <w:rsid w:val="008F20B6"/>
    <w:rsid w:val="008F4232"/>
    <w:rsid w:val="008F6507"/>
    <w:rsid w:val="0090055A"/>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442E"/>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27C"/>
    <w:rsid w:val="009E771F"/>
    <w:rsid w:val="009F0863"/>
    <w:rsid w:val="009F2474"/>
    <w:rsid w:val="009F39F3"/>
    <w:rsid w:val="009F4CAE"/>
    <w:rsid w:val="009F4E05"/>
    <w:rsid w:val="00A0224A"/>
    <w:rsid w:val="00A02FA1"/>
    <w:rsid w:val="00A04582"/>
    <w:rsid w:val="00A05729"/>
    <w:rsid w:val="00A06425"/>
    <w:rsid w:val="00A06931"/>
    <w:rsid w:val="00A06ECC"/>
    <w:rsid w:val="00A10CDA"/>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A7DBB"/>
    <w:rsid w:val="00AB05E6"/>
    <w:rsid w:val="00AB341B"/>
    <w:rsid w:val="00AB7671"/>
    <w:rsid w:val="00AC1DBE"/>
    <w:rsid w:val="00AC283C"/>
    <w:rsid w:val="00AC2EC4"/>
    <w:rsid w:val="00AC4B05"/>
    <w:rsid w:val="00AC61BE"/>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E7A6F"/>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68E0"/>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1460"/>
    <w:rsid w:val="00C82F50"/>
    <w:rsid w:val="00C851B4"/>
    <w:rsid w:val="00C8659F"/>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258F"/>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60B"/>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4856"/>
    <w:rsid w:val="00DB6A04"/>
    <w:rsid w:val="00DB7002"/>
    <w:rsid w:val="00DB713B"/>
    <w:rsid w:val="00DC1F40"/>
    <w:rsid w:val="00DC3C8E"/>
    <w:rsid w:val="00DC45E9"/>
    <w:rsid w:val="00DD35E1"/>
    <w:rsid w:val="00DD3BCA"/>
    <w:rsid w:val="00DD3D11"/>
    <w:rsid w:val="00DD3EBE"/>
    <w:rsid w:val="00DD7231"/>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1A2"/>
    <w:rsid w:val="00E21ECC"/>
    <w:rsid w:val="00E23937"/>
    <w:rsid w:val="00E247B4"/>
    <w:rsid w:val="00E25A33"/>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2AD"/>
    <w:rsid w:val="00E80E84"/>
    <w:rsid w:val="00E82EED"/>
    <w:rsid w:val="00E85C44"/>
    <w:rsid w:val="00E911EB"/>
    <w:rsid w:val="00E93370"/>
    <w:rsid w:val="00E94630"/>
    <w:rsid w:val="00E94720"/>
    <w:rsid w:val="00E974D5"/>
    <w:rsid w:val="00EA2C4B"/>
    <w:rsid w:val="00EA2E5C"/>
    <w:rsid w:val="00EA4CF3"/>
    <w:rsid w:val="00EA530E"/>
    <w:rsid w:val="00EA6AC4"/>
    <w:rsid w:val="00EA6C1C"/>
    <w:rsid w:val="00EA722E"/>
    <w:rsid w:val="00EB09AA"/>
    <w:rsid w:val="00EB219B"/>
    <w:rsid w:val="00EB2700"/>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6EB5"/>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3D4E"/>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8F9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A95F4-0AD5-4294-8500-E828C96AF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2019-03-06T09:11:00Z</cp:lastPrinted>
  <dcterms:created xsi:type="dcterms:W3CDTF">2019-03-06T09:11:00Z</dcterms:created>
  <dcterms:modified xsi:type="dcterms:W3CDTF">2019-06-11T11:27:00Z</dcterms:modified>
</cp:coreProperties>
</file>