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E61" w:rsidRPr="004D4DF0" w:rsidRDefault="00926E61" w:rsidP="00926E61">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926E61" w:rsidRPr="004D4DF0" w:rsidRDefault="00926E61" w:rsidP="00926E61">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926E61" w:rsidRDefault="00926E61" w:rsidP="00926E61">
      <w:pPr>
        <w:spacing w:after="0"/>
        <w:jc w:val="both"/>
        <w:rPr>
          <w:rFonts w:ascii="Tahoma" w:hAnsi="Tahoma" w:cs="Tahoma"/>
          <w:b/>
          <w:sz w:val="24"/>
          <w:szCs w:val="24"/>
        </w:rPr>
      </w:pPr>
      <w:r w:rsidRPr="004D4DF0">
        <w:rPr>
          <w:rFonts w:ascii="Trebuchet MS" w:hAnsi="Trebuchet MS" w:cs="Arial"/>
          <w:b/>
          <w:sz w:val="24"/>
          <w:szCs w:val="24"/>
        </w:rPr>
        <w:t>I SLOBODAN PRISTUP INFORMACIJAMA</w:t>
      </w:r>
      <w:r w:rsidRPr="00E54DB4">
        <w:rPr>
          <w:rFonts w:ascii="Tahoma" w:hAnsi="Tahoma" w:cs="Tahoma"/>
          <w:b/>
          <w:sz w:val="24"/>
          <w:szCs w:val="24"/>
        </w:rPr>
        <w:t xml:space="preserve"> </w:t>
      </w:r>
    </w:p>
    <w:p w:rsidR="00147AB1" w:rsidRDefault="00147AB1" w:rsidP="00926E61">
      <w:pPr>
        <w:spacing w:after="0"/>
        <w:jc w:val="both"/>
        <w:rPr>
          <w:rFonts w:ascii="Tahoma" w:hAnsi="Tahoma" w:cs="Tahoma"/>
          <w:b/>
          <w:sz w:val="24"/>
          <w:szCs w:val="24"/>
        </w:rPr>
      </w:pPr>
    </w:p>
    <w:p w:rsidR="00E54DB4" w:rsidRPr="00E54DB4" w:rsidRDefault="00E54DB4" w:rsidP="00926E61">
      <w:pPr>
        <w:spacing w:after="0"/>
        <w:jc w:val="both"/>
        <w:rPr>
          <w:rFonts w:ascii="Tahoma" w:hAnsi="Tahoma" w:cs="Tahoma"/>
          <w:b/>
          <w:sz w:val="24"/>
          <w:szCs w:val="24"/>
        </w:rPr>
      </w:pPr>
      <w:r w:rsidRPr="00E54DB4">
        <w:rPr>
          <w:rFonts w:ascii="Tahoma" w:hAnsi="Tahoma" w:cs="Tahoma"/>
          <w:b/>
          <w:sz w:val="24"/>
          <w:szCs w:val="24"/>
        </w:rPr>
        <w:t>Br. UPII 07-30-</w:t>
      </w:r>
      <w:r w:rsidR="00584FB5">
        <w:rPr>
          <w:rFonts w:ascii="Tahoma" w:hAnsi="Tahoma" w:cs="Tahoma"/>
          <w:b/>
          <w:sz w:val="24"/>
          <w:szCs w:val="24"/>
        </w:rPr>
        <w:t>4749</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061613"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147AB1">
        <w:rPr>
          <w:rFonts w:ascii="Tahoma" w:hAnsi="Tahoma" w:cs="Tahoma"/>
          <w:b/>
          <w:sz w:val="24"/>
          <w:szCs w:val="24"/>
        </w:rPr>
        <w:t>13</w:t>
      </w:r>
      <w:r w:rsidR="00147E48">
        <w:rPr>
          <w:rFonts w:ascii="Tahoma" w:hAnsi="Tahoma" w:cs="Tahoma"/>
          <w:b/>
          <w:sz w:val="24"/>
          <w:szCs w:val="24"/>
        </w:rPr>
        <w:t>.0</w:t>
      </w:r>
      <w:r w:rsidR="00147AB1">
        <w:rPr>
          <w:rFonts w:ascii="Tahoma" w:hAnsi="Tahoma" w:cs="Tahoma"/>
          <w:b/>
          <w:sz w:val="24"/>
          <w:szCs w:val="24"/>
        </w:rPr>
        <w:t>3</w:t>
      </w:r>
      <w:r w:rsidRPr="00E54DB4">
        <w:rPr>
          <w:rFonts w:ascii="Tahoma" w:hAnsi="Tahoma" w:cs="Tahoma"/>
          <w:b/>
          <w:sz w:val="24"/>
          <w:szCs w:val="24"/>
        </w:rPr>
        <w:t>.201</w:t>
      </w:r>
      <w:r w:rsidR="005966FC">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240243" w:rsidRDefault="00E54DB4" w:rsidP="003D2249">
      <w:pPr>
        <w:spacing w:line="276" w:lineRule="auto"/>
        <w:jc w:val="both"/>
        <w:rPr>
          <w:rFonts w:ascii="Tahoma" w:hAnsi="Tahoma" w:cs="Tahoma"/>
          <w:sz w:val="24"/>
          <w:szCs w:val="24"/>
        </w:rPr>
      </w:pPr>
      <w:r w:rsidRPr="00240243">
        <w:rPr>
          <w:rFonts w:ascii="Tahoma" w:hAnsi="Tahoma" w:cs="Tahoma"/>
          <w:sz w:val="24"/>
          <w:szCs w:val="24"/>
        </w:rPr>
        <w:t xml:space="preserve">Agencija za zaštitu ličnih podataka i slobodan pristup informacijama - Savjet Agencije, rješavajući po žalbi </w:t>
      </w:r>
      <w:r w:rsidR="00584FB5" w:rsidRPr="00240243">
        <w:rPr>
          <w:rFonts w:ascii="Tahoma" w:hAnsi="Tahoma" w:cs="Tahoma"/>
          <w:sz w:val="24"/>
          <w:szCs w:val="24"/>
        </w:rPr>
        <w:t>NVO Mans br.</w:t>
      </w:r>
      <w:r w:rsidR="00584FB5" w:rsidRPr="00240243">
        <w:rPr>
          <w:rFonts w:ascii="Tahoma" w:hAnsi="Tahoma" w:cs="Tahoma"/>
          <w:color w:val="000000"/>
          <w:sz w:val="24"/>
          <w:szCs w:val="24"/>
        </w:rPr>
        <w:t xml:space="preserve"> </w:t>
      </w:r>
      <w:r w:rsidR="00584FB5">
        <w:rPr>
          <w:rFonts w:ascii="Tahoma" w:hAnsi="Tahoma" w:cs="Tahoma"/>
          <w:color w:val="000000"/>
          <w:sz w:val="24"/>
          <w:szCs w:val="24"/>
        </w:rPr>
        <w:t xml:space="preserve">17/115645-115646 </w:t>
      </w:r>
      <w:r w:rsidR="00584FB5" w:rsidRPr="00240243">
        <w:rPr>
          <w:rFonts w:ascii="Tahoma" w:hAnsi="Tahoma" w:cs="Tahoma"/>
          <w:sz w:val="24"/>
          <w:szCs w:val="24"/>
        </w:rPr>
        <w:t xml:space="preserve">od </w:t>
      </w:r>
      <w:r w:rsidR="00584FB5">
        <w:rPr>
          <w:rFonts w:ascii="Tahoma" w:hAnsi="Tahoma" w:cs="Tahoma"/>
          <w:sz w:val="24"/>
          <w:szCs w:val="24"/>
        </w:rPr>
        <w:t>21</w:t>
      </w:r>
      <w:r w:rsidR="00584FB5" w:rsidRPr="00240243">
        <w:rPr>
          <w:rFonts w:ascii="Tahoma" w:hAnsi="Tahoma" w:cs="Tahoma"/>
          <w:sz w:val="24"/>
          <w:szCs w:val="24"/>
        </w:rPr>
        <w:t>.1</w:t>
      </w:r>
      <w:r w:rsidR="00584FB5">
        <w:rPr>
          <w:rFonts w:ascii="Tahoma" w:hAnsi="Tahoma" w:cs="Tahoma"/>
          <w:sz w:val="24"/>
          <w:szCs w:val="24"/>
        </w:rPr>
        <w:t>2</w:t>
      </w:r>
      <w:r w:rsidR="00584FB5" w:rsidRPr="00240243">
        <w:rPr>
          <w:rFonts w:ascii="Tahoma" w:hAnsi="Tahoma" w:cs="Tahoma"/>
          <w:sz w:val="24"/>
          <w:szCs w:val="24"/>
        </w:rPr>
        <w:t>.2017. godine</w:t>
      </w:r>
      <w:r w:rsidR="00BC7AF0">
        <w:rPr>
          <w:rFonts w:ascii="Tahoma" w:hAnsi="Tahoma" w:cs="Tahoma"/>
          <w:sz w:val="24"/>
          <w:szCs w:val="24"/>
        </w:rPr>
        <w:t>,</w:t>
      </w:r>
      <w:r w:rsidR="00BC7AF0" w:rsidRPr="00317EBB">
        <w:rPr>
          <w:rFonts w:ascii="Tahoma" w:hAnsi="Tahoma" w:cs="Tahoma"/>
          <w:sz w:val="24"/>
          <w:szCs w:val="24"/>
        </w:rPr>
        <w:t xml:space="preserve"> </w:t>
      </w:r>
      <w:r w:rsidR="00BC7AF0" w:rsidRPr="00240243">
        <w:rPr>
          <w:rFonts w:ascii="Tahoma" w:hAnsi="Tahoma" w:cs="Tahoma"/>
          <w:sz w:val="24"/>
          <w:szCs w:val="24"/>
        </w:rPr>
        <w:t>kojeg zastupa Veselin Radulović advokat iz Podgorice</w:t>
      </w:r>
      <w:r w:rsidRPr="00240243">
        <w:rPr>
          <w:rFonts w:ascii="Tahoma" w:hAnsi="Tahoma" w:cs="Tahoma"/>
          <w:sz w:val="24"/>
          <w:szCs w:val="24"/>
        </w:rPr>
        <w:t xml:space="preserve"> izjavljene protiv </w:t>
      </w:r>
      <w:r w:rsidR="00295203" w:rsidRPr="00240243">
        <w:rPr>
          <w:rFonts w:ascii="Tahoma" w:hAnsi="Tahoma" w:cs="Tahoma"/>
          <w:sz w:val="24"/>
          <w:szCs w:val="24"/>
        </w:rPr>
        <w:t xml:space="preserve">rješenja </w:t>
      </w:r>
      <w:r w:rsidR="00584FB5">
        <w:rPr>
          <w:rFonts w:ascii="Tahoma" w:hAnsi="Tahoma" w:cs="Tahoma"/>
          <w:sz w:val="24"/>
          <w:szCs w:val="24"/>
        </w:rPr>
        <w:t>Privrednog suda Crne Gore</w:t>
      </w:r>
      <w:r w:rsidR="00BC7AF0" w:rsidRPr="00BC7AF0">
        <w:rPr>
          <w:rFonts w:ascii="Tahoma" w:hAnsi="Tahoma" w:cs="Tahoma"/>
          <w:sz w:val="24"/>
          <w:szCs w:val="24"/>
        </w:rPr>
        <w:t xml:space="preserve"> </w:t>
      </w:r>
      <w:r w:rsidR="00584FB5">
        <w:rPr>
          <w:rFonts w:ascii="Tahoma" w:hAnsi="Tahoma" w:cs="Tahoma"/>
          <w:sz w:val="24"/>
          <w:szCs w:val="24"/>
        </w:rPr>
        <w:t>V.Su.br.27/17</w:t>
      </w:r>
      <w:r w:rsidR="00BC7AF0" w:rsidRPr="00BC7AF0">
        <w:rPr>
          <w:rFonts w:ascii="Tahoma" w:hAnsi="Tahoma" w:cs="Tahoma"/>
          <w:sz w:val="24"/>
          <w:szCs w:val="24"/>
        </w:rPr>
        <w:t xml:space="preserve"> od dana 0</w:t>
      </w:r>
      <w:r w:rsidR="00584FB5">
        <w:rPr>
          <w:rFonts w:ascii="Tahoma" w:hAnsi="Tahoma" w:cs="Tahoma"/>
          <w:sz w:val="24"/>
          <w:szCs w:val="24"/>
        </w:rPr>
        <w:t>4</w:t>
      </w:r>
      <w:r w:rsidR="00BC7AF0" w:rsidRPr="00BC7AF0">
        <w:rPr>
          <w:rFonts w:ascii="Tahoma" w:hAnsi="Tahoma" w:cs="Tahoma"/>
          <w:sz w:val="24"/>
          <w:szCs w:val="24"/>
        </w:rPr>
        <w:t xml:space="preserve">. </w:t>
      </w:r>
      <w:r w:rsidR="00584FB5">
        <w:rPr>
          <w:rFonts w:ascii="Tahoma" w:hAnsi="Tahoma" w:cs="Tahoma"/>
          <w:sz w:val="24"/>
          <w:szCs w:val="24"/>
        </w:rPr>
        <w:t>decembra</w:t>
      </w:r>
      <w:r w:rsidR="00BC7AF0" w:rsidRPr="00BC7AF0">
        <w:rPr>
          <w:rFonts w:ascii="Tahoma" w:hAnsi="Tahoma" w:cs="Tahoma"/>
          <w:sz w:val="24"/>
          <w:szCs w:val="24"/>
        </w:rPr>
        <w:t xml:space="preserve"> 2017. godine</w:t>
      </w:r>
      <w:r w:rsidRPr="00240243">
        <w:rPr>
          <w:rFonts w:ascii="Tahoma" w:hAnsi="Tahoma" w:cs="Tahoma"/>
          <w:sz w:val="24"/>
          <w:szCs w:val="24"/>
        </w:rPr>
        <w:t xml:space="preserve">, na osnovu člana </w:t>
      </w:r>
      <w:r w:rsidR="00004CF1" w:rsidRPr="00304283">
        <w:rPr>
          <w:rFonts w:ascii="Tahoma" w:hAnsi="Tahoma" w:cs="Tahoma"/>
          <w:sz w:val="24"/>
          <w:szCs w:val="24"/>
        </w:rPr>
        <w:t xml:space="preserve">38 </w:t>
      </w:r>
      <w:r w:rsidR="00004CF1">
        <w:rPr>
          <w:rFonts w:ascii="Tahoma" w:hAnsi="Tahoma" w:cs="Tahoma"/>
          <w:sz w:val="24"/>
          <w:szCs w:val="24"/>
        </w:rPr>
        <w:t xml:space="preserve"> </w:t>
      </w:r>
      <w:r w:rsidR="00584FB5" w:rsidRPr="00C6331A">
        <w:rPr>
          <w:rFonts w:ascii="Tahoma" w:hAnsi="Tahoma" w:cs="Tahoma"/>
          <w:sz w:val="24"/>
          <w:szCs w:val="24"/>
        </w:rPr>
        <w:t>(“Sl.list Crne Gore”, br.44/12, 30/17)</w:t>
      </w:r>
      <w:r w:rsidR="00584FB5" w:rsidRPr="00240243">
        <w:rPr>
          <w:rFonts w:ascii="Tahoma" w:hAnsi="Tahoma" w:cs="Tahoma"/>
          <w:sz w:val="24"/>
          <w:szCs w:val="24"/>
        </w:rPr>
        <w:t xml:space="preserve"> i člana 126 stav 7 Zakona o upravnom postupku </w:t>
      </w:r>
      <w:r w:rsidR="00584FB5" w:rsidRPr="00DF426D">
        <w:rPr>
          <w:rFonts w:ascii="Tahoma" w:hAnsi="Tahoma" w:cs="Tahoma"/>
          <w:sz w:val="24"/>
          <w:szCs w:val="24"/>
        </w:rPr>
        <w:t>("Sl. list CG", br. 056/14, 020/15, 040/16, 037/17)</w:t>
      </w:r>
      <w:r w:rsidR="00004CF1" w:rsidRPr="00F83B2F">
        <w:rPr>
          <w:rFonts w:ascii="Tahoma" w:hAnsi="Tahoma" w:cs="Tahoma"/>
          <w:sz w:val="24"/>
          <w:szCs w:val="24"/>
        </w:rPr>
        <w:t xml:space="preserve"> je na sjednici održanoj dana</w:t>
      </w:r>
      <w:r w:rsidR="00004CF1">
        <w:rPr>
          <w:rFonts w:ascii="Tahoma" w:hAnsi="Tahoma" w:cs="Tahoma"/>
          <w:sz w:val="24"/>
          <w:szCs w:val="24"/>
        </w:rPr>
        <w:t xml:space="preserve"> </w:t>
      </w:r>
      <w:r w:rsidR="00584FB5">
        <w:rPr>
          <w:rFonts w:ascii="Tahoma" w:hAnsi="Tahoma" w:cs="Tahoma"/>
          <w:sz w:val="24"/>
          <w:szCs w:val="24"/>
        </w:rPr>
        <w:t>22</w:t>
      </w:r>
      <w:r w:rsidRPr="00240243">
        <w:rPr>
          <w:rFonts w:ascii="Tahoma" w:hAnsi="Tahoma" w:cs="Tahoma"/>
          <w:sz w:val="24"/>
          <w:szCs w:val="24"/>
        </w:rPr>
        <w:t>.</w:t>
      </w:r>
      <w:r w:rsidR="00BC7AF0">
        <w:rPr>
          <w:rFonts w:ascii="Tahoma" w:hAnsi="Tahoma" w:cs="Tahoma"/>
          <w:sz w:val="24"/>
          <w:szCs w:val="24"/>
        </w:rPr>
        <w:t>0</w:t>
      </w:r>
      <w:r w:rsidR="00584FB5">
        <w:rPr>
          <w:rFonts w:ascii="Tahoma" w:hAnsi="Tahoma" w:cs="Tahoma"/>
          <w:sz w:val="24"/>
          <w:szCs w:val="24"/>
        </w:rPr>
        <w:t>1</w:t>
      </w:r>
      <w:r w:rsidRPr="00240243">
        <w:rPr>
          <w:rFonts w:ascii="Tahoma" w:hAnsi="Tahoma" w:cs="Tahoma"/>
          <w:sz w:val="24"/>
          <w:szCs w:val="24"/>
        </w:rPr>
        <w:t>.201</w:t>
      </w:r>
      <w:r w:rsidR="00584FB5">
        <w:rPr>
          <w:rFonts w:ascii="Tahoma" w:hAnsi="Tahoma" w:cs="Tahoma"/>
          <w:sz w:val="24"/>
          <w:szCs w:val="24"/>
        </w:rPr>
        <w:t>8</w:t>
      </w:r>
      <w:r w:rsidRPr="00240243">
        <w:rPr>
          <w:rFonts w:ascii="Tahoma" w:hAnsi="Tahoma" w:cs="Tahoma"/>
          <w:sz w:val="24"/>
          <w:szCs w:val="24"/>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CD64D4" w:rsidRDefault="00BC7AF0" w:rsidP="009345E1">
      <w:pPr>
        <w:jc w:val="both"/>
        <w:rPr>
          <w:rFonts w:ascii="Tahoma" w:hAnsi="Tahoma" w:cs="Tahoma"/>
          <w:sz w:val="24"/>
          <w:szCs w:val="24"/>
        </w:rPr>
      </w:pPr>
      <w:r>
        <w:rPr>
          <w:rFonts w:ascii="Tahoma" w:hAnsi="Tahoma" w:cs="Tahoma"/>
          <w:sz w:val="24"/>
          <w:szCs w:val="24"/>
        </w:rPr>
        <w:t>Usvaja se žalba</w:t>
      </w:r>
      <w:r w:rsidR="009345E1">
        <w:rPr>
          <w:rFonts w:ascii="Tahoma" w:hAnsi="Tahoma" w:cs="Tahoma"/>
          <w:sz w:val="24"/>
          <w:szCs w:val="24"/>
        </w:rPr>
        <w:t>.</w:t>
      </w:r>
    </w:p>
    <w:p w:rsidR="00BC7AF0" w:rsidRDefault="009345E1" w:rsidP="009345E1">
      <w:pPr>
        <w:jc w:val="both"/>
        <w:rPr>
          <w:rFonts w:ascii="Tahoma" w:hAnsi="Tahoma" w:cs="Tahoma"/>
          <w:sz w:val="24"/>
          <w:szCs w:val="24"/>
        </w:rPr>
      </w:pPr>
      <w:r w:rsidRPr="00CD64D4">
        <w:rPr>
          <w:rFonts w:ascii="Tahoma" w:hAnsi="Tahoma" w:cs="Tahoma"/>
          <w:sz w:val="24"/>
          <w:szCs w:val="24"/>
        </w:rPr>
        <w:t xml:space="preserve">Poništava se </w:t>
      </w:r>
      <w:r w:rsidR="00295203" w:rsidRPr="00295203">
        <w:rPr>
          <w:rFonts w:ascii="Tahoma" w:hAnsi="Tahoma" w:cs="Tahoma"/>
          <w:sz w:val="24"/>
          <w:szCs w:val="24"/>
        </w:rPr>
        <w:t>rješenj</w:t>
      </w:r>
      <w:r w:rsidR="00745347">
        <w:rPr>
          <w:rFonts w:ascii="Tahoma" w:hAnsi="Tahoma" w:cs="Tahoma"/>
          <w:sz w:val="24"/>
          <w:szCs w:val="24"/>
        </w:rPr>
        <w:t>e</w:t>
      </w:r>
      <w:r w:rsidR="00295203" w:rsidRPr="00295203">
        <w:rPr>
          <w:rFonts w:ascii="Tahoma" w:hAnsi="Tahoma" w:cs="Tahoma"/>
          <w:sz w:val="24"/>
          <w:szCs w:val="24"/>
        </w:rPr>
        <w:t xml:space="preserve"> </w:t>
      </w:r>
      <w:r w:rsidR="00584FB5">
        <w:rPr>
          <w:rFonts w:ascii="Tahoma" w:hAnsi="Tahoma" w:cs="Tahoma"/>
          <w:sz w:val="24"/>
          <w:szCs w:val="24"/>
        </w:rPr>
        <w:t>Privrednog suda Crne Gore</w:t>
      </w:r>
      <w:r w:rsidR="00584FB5" w:rsidRPr="00BC7AF0">
        <w:rPr>
          <w:rFonts w:ascii="Tahoma" w:hAnsi="Tahoma" w:cs="Tahoma"/>
          <w:sz w:val="24"/>
          <w:szCs w:val="24"/>
        </w:rPr>
        <w:t xml:space="preserve"> </w:t>
      </w:r>
      <w:r w:rsidR="00584FB5">
        <w:rPr>
          <w:rFonts w:ascii="Tahoma" w:hAnsi="Tahoma" w:cs="Tahoma"/>
          <w:sz w:val="24"/>
          <w:szCs w:val="24"/>
        </w:rPr>
        <w:t>V.Su.br.27/17</w:t>
      </w:r>
      <w:r w:rsidR="00584FB5" w:rsidRPr="00BC7AF0">
        <w:rPr>
          <w:rFonts w:ascii="Tahoma" w:hAnsi="Tahoma" w:cs="Tahoma"/>
          <w:sz w:val="24"/>
          <w:szCs w:val="24"/>
        </w:rPr>
        <w:t xml:space="preserve"> od dana 0</w:t>
      </w:r>
      <w:r w:rsidR="00584FB5">
        <w:rPr>
          <w:rFonts w:ascii="Tahoma" w:hAnsi="Tahoma" w:cs="Tahoma"/>
          <w:sz w:val="24"/>
          <w:szCs w:val="24"/>
        </w:rPr>
        <w:t>4</w:t>
      </w:r>
      <w:r w:rsidR="00584FB5" w:rsidRPr="00BC7AF0">
        <w:rPr>
          <w:rFonts w:ascii="Tahoma" w:hAnsi="Tahoma" w:cs="Tahoma"/>
          <w:sz w:val="24"/>
          <w:szCs w:val="24"/>
        </w:rPr>
        <w:t xml:space="preserve">. </w:t>
      </w:r>
      <w:r w:rsidR="00584FB5">
        <w:rPr>
          <w:rFonts w:ascii="Tahoma" w:hAnsi="Tahoma" w:cs="Tahoma"/>
          <w:sz w:val="24"/>
          <w:szCs w:val="24"/>
        </w:rPr>
        <w:t>decembra</w:t>
      </w:r>
      <w:r w:rsidR="00584FB5" w:rsidRPr="00BC7AF0">
        <w:rPr>
          <w:rFonts w:ascii="Tahoma" w:hAnsi="Tahoma" w:cs="Tahoma"/>
          <w:sz w:val="24"/>
          <w:szCs w:val="24"/>
        </w:rPr>
        <w:t xml:space="preserve"> 2017. godine</w:t>
      </w:r>
      <w:r w:rsidR="00BC7AF0">
        <w:rPr>
          <w:rFonts w:ascii="Tahoma" w:hAnsi="Tahoma" w:cs="Tahoma"/>
          <w:sz w:val="24"/>
          <w:szCs w:val="24"/>
        </w:rPr>
        <w:t>.</w:t>
      </w:r>
    </w:p>
    <w:p w:rsidR="009345E1" w:rsidRPr="00BF52FE" w:rsidRDefault="009345E1" w:rsidP="009345E1">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713EC2" w:rsidRPr="00584FB5" w:rsidRDefault="00E54DB4" w:rsidP="003D2249">
      <w:pPr>
        <w:spacing w:line="276" w:lineRule="auto"/>
        <w:jc w:val="both"/>
        <w:rPr>
          <w:rStyle w:val="Bodytext8Bold"/>
          <w:rFonts w:ascii="Tahoma" w:eastAsia="Times New Roman" w:hAnsi="Tahoma" w:cs="Tahoma"/>
          <w:b w:val="0"/>
          <w:bCs w:val="0"/>
          <w:color w:val="auto"/>
          <w:sz w:val="24"/>
          <w:szCs w:val="24"/>
          <w:shd w:val="clear" w:color="auto" w:fill="auto"/>
          <w:lang w:val="en-US"/>
        </w:rPr>
      </w:pPr>
      <w:r w:rsidRPr="009569FE">
        <w:rPr>
          <w:rFonts w:ascii="Tahoma" w:hAnsi="Tahoma" w:cs="Tahoma"/>
          <w:sz w:val="24"/>
          <w:szCs w:val="24"/>
        </w:rPr>
        <w:t xml:space="preserve">Prvostepeni organ je donio </w:t>
      </w:r>
      <w:r w:rsidR="00295203" w:rsidRPr="009569FE">
        <w:rPr>
          <w:rFonts w:ascii="Tahoma" w:hAnsi="Tahoma" w:cs="Tahoma"/>
          <w:sz w:val="24"/>
          <w:szCs w:val="24"/>
        </w:rPr>
        <w:t xml:space="preserve">rješenja </w:t>
      </w:r>
      <w:r w:rsidR="00584FB5">
        <w:rPr>
          <w:rFonts w:ascii="Tahoma" w:hAnsi="Tahoma" w:cs="Tahoma"/>
          <w:sz w:val="24"/>
          <w:szCs w:val="24"/>
        </w:rPr>
        <w:t>V.Su.br.27/17</w:t>
      </w:r>
      <w:r w:rsidR="00584FB5" w:rsidRPr="00BC7AF0">
        <w:rPr>
          <w:rFonts w:ascii="Tahoma" w:hAnsi="Tahoma" w:cs="Tahoma"/>
          <w:sz w:val="24"/>
          <w:szCs w:val="24"/>
        </w:rPr>
        <w:t xml:space="preserve"> od dana 0</w:t>
      </w:r>
      <w:r w:rsidR="00584FB5">
        <w:rPr>
          <w:rFonts w:ascii="Tahoma" w:hAnsi="Tahoma" w:cs="Tahoma"/>
          <w:sz w:val="24"/>
          <w:szCs w:val="24"/>
        </w:rPr>
        <w:t>4</w:t>
      </w:r>
      <w:r w:rsidR="00584FB5" w:rsidRPr="00BC7AF0">
        <w:rPr>
          <w:rFonts w:ascii="Tahoma" w:hAnsi="Tahoma" w:cs="Tahoma"/>
          <w:sz w:val="24"/>
          <w:szCs w:val="24"/>
        </w:rPr>
        <w:t xml:space="preserve">. </w:t>
      </w:r>
      <w:r w:rsidR="00584FB5">
        <w:rPr>
          <w:rFonts w:ascii="Tahoma" w:hAnsi="Tahoma" w:cs="Tahoma"/>
          <w:sz w:val="24"/>
          <w:szCs w:val="24"/>
        </w:rPr>
        <w:t>decembra</w:t>
      </w:r>
      <w:r w:rsidR="00584FB5" w:rsidRPr="00BC7AF0">
        <w:rPr>
          <w:rFonts w:ascii="Tahoma" w:hAnsi="Tahoma" w:cs="Tahoma"/>
          <w:sz w:val="24"/>
          <w:szCs w:val="24"/>
        </w:rPr>
        <w:t xml:space="preserve"> 2017. godine</w:t>
      </w:r>
      <w:r w:rsidRPr="009B3D60">
        <w:rPr>
          <w:rFonts w:ascii="Tahoma" w:hAnsi="Tahoma" w:cs="Tahoma"/>
          <w:sz w:val="24"/>
          <w:szCs w:val="24"/>
        </w:rPr>
        <w:t>,</w:t>
      </w:r>
      <w:r w:rsidRPr="009569FE">
        <w:rPr>
          <w:rFonts w:ascii="Tahoma" w:hAnsi="Tahoma" w:cs="Tahoma"/>
          <w:sz w:val="24"/>
          <w:szCs w:val="24"/>
        </w:rPr>
        <w:t xml:space="preserve"> po osnovu podnijetog zahtjeva za slobodan pristup informacijama </w:t>
      </w:r>
      <w:r w:rsidR="00BC7AF0" w:rsidRPr="00240243">
        <w:rPr>
          <w:rFonts w:ascii="Tahoma" w:hAnsi="Tahoma" w:cs="Tahoma"/>
          <w:sz w:val="24"/>
          <w:szCs w:val="24"/>
        </w:rPr>
        <w:t>NVO Mans br.</w:t>
      </w:r>
      <w:r w:rsidR="00BC7AF0" w:rsidRPr="00240243">
        <w:rPr>
          <w:rFonts w:ascii="Tahoma" w:hAnsi="Tahoma" w:cs="Tahoma"/>
          <w:color w:val="000000"/>
          <w:sz w:val="24"/>
          <w:szCs w:val="24"/>
        </w:rPr>
        <w:t xml:space="preserve"> </w:t>
      </w:r>
      <w:r w:rsidR="00584FB5">
        <w:rPr>
          <w:rFonts w:ascii="Tahoma" w:hAnsi="Tahoma" w:cs="Tahoma"/>
          <w:color w:val="000000"/>
          <w:sz w:val="24"/>
          <w:szCs w:val="24"/>
        </w:rPr>
        <w:t xml:space="preserve">17/115645-115646 </w:t>
      </w:r>
      <w:r w:rsidR="0086143B" w:rsidRPr="009569FE">
        <w:rPr>
          <w:rFonts w:ascii="Tahoma" w:hAnsi="Tahoma" w:cs="Tahoma"/>
          <w:color w:val="000000"/>
          <w:sz w:val="24"/>
          <w:szCs w:val="24"/>
        </w:rPr>
        <w:t xml:space="preserve">od </w:t>
      </w:r>
      <w:r w:rsidR="00584FB5">
        <w:rPr>
          <w:rFonts w:ascii="Tahoma" w:hAnsi="Tahoma" w:cs="Tahoma"/>
          <w:color w:val="000000"/>
          <w:sz w:val="24"/>
          <w:szCs w:val="24"/>
        </w:rPr>
        <w:t>09</w:t>
      </w:r>
      <w:r w:rsidR="0086143B" w:rsidRPr="009569FE">
        <w:rPr>
          <w:rFonts w:ascii="Tahoma" w:hAnsi="Tahoma" w:cs="Tahoma"/>
          <w:color w:val="000000"/>
          <w:sz w:val="24"/>
          <w:szCs w:val="24"/>
        </w:rPr>
        <w:t>.</w:t>
      </w:r>
      <w:r w:rsidR="00584FB5">
        <w:rPr>
          <w:rFonts w:ascii="Tahoma" w:hAnsi="Tahoma" w:cs="Tahoma"/>
          <w:color w:val="000000"/>
          <w:sz w:val="24"/>
          <w:szCs w:val="24"/>
        </w:rPr>
        <w:t>11</w:t>
      </w:r>
      <w:r w:rsidR="0086143B" w:rsidRPr="009569FE">
        <w:rPr>
          <w:rFonts w:ascii="Tahoma" w:hAnsi="Tahoma" w:cs="Tahoma"/>
          <w:color w:val="000000"/>
          <w:sz w:val="24"/>
          <w:szCs w:val="24"/>
        </w:rPr>
        <w:t>.2017. godine</w:t>
      </w:r>
      <w:r w:rsidR="00DF37BF" w:rsidRPr="009569FE">
        <w:rPr>
          <w:rFonts w:ascii="Tahoma" w:hAnsi="Tahoma" w:cs="Tahoma"/>
          <w:sz w:val="24"/>
          <w:szCs w:val="24"/>
        </w:rPr>
        <w:t>,</w:t>
      </w:r>
      <w:r w:rsidRPr="009569FE">
        <w:rPr>
          <w:rFonts w:ascii="Tahoma" w:hAnsi="Tahoma" w:cs="Tahoma"/>
          <w:sz w:val="24"/>
          <w:szCs w:val="24"/>
        </w:rPr>
        <w:t xml:space="preserve"> </w:t>
      </w:r>
      <w:r w:rsidR="00DF37BF" w:rsidRPr="009569FE">
        <w:rPr>
          <w:rFonts w:ascii="Tahoma" w:eastAsia="Times New Roman" w:hAnsi="Tahoma" w:cs="Tahoma"/>
          <w:sz w:val="24"/>
          <w:szCs w:val="24"/>
        </w:rPr>
        <w:t>na način što je</w:t>
      </w:r>
      <w:r w:rsidR="009345E1" w:rsidRPr="009569FE">
        <w:rPr>
          <w:rFonts w:ascii="Tahoma" w:eastAsia="Times New Roman" w:hAnsi="Tahoma" w:cs="Tahoma"/>
          <w:sz w:val="24"/>
          <w:szCs w:val="24"/>
        </w:rPr>
        <w:t xml:space="preserve"> </w:t>
      </w:r>
      <w:r w:rsidR="00295203" w:rsidRPr="009569FE">
        <w:rPr>
          <w:rFonts w:ascii="Tahoma" w:eastAsia="Times New Roman" w:hAnsi="Tahoma" w:cs="Tahoma"/>
          <w:sz w:val="24"/>
          <w:szCs w:val="24"/>
        </w:rPr>
        <w:t>odlučeno</w:t>
      </w:r>
      <w:r w:rsidR="009345E1" w:rsidRPr="009569FE">
        <w:rPr>
          <w:rFonts w:ascii="Tahoma" w:eastAsia="Times New Roman" w:hAnsi="Tahoma" w:cs="Tahoma"/>
          <w:sz w:val="24"/>
          <w:szCs w:val="24"/>
        </w:rPr>
        <w:t>:</w:t>
      </w:r>
      <w:r w:rsidR="00566AE1" w:rsidRPr="009569FE">
        <w:rPr>
          <w:rFonts w:ascii="Tahoma" w:eastAsia="Times New Roman" w:hAnsi="Tahoma" w:cs="Tahoma"/>
          <w:sz w:val="24"/>
          <w:szCs w:val="24"/>
        </w:rPr>
        <w:t xml:space="preserve"> </w:t>
      </w:r>
      <w:r w:rsidR="009345E1" w:rsidRPr="009569FE">
        <w:rPr>
          <w:rFonts w:ascii="Tahoma" w:eastAsia="Times New Roman" w:hAnsi="Tahoma" w:cs="Tahoma"/>
          <w:sz w:val="24"/>
          <w:szCs w:val="24"/>
        </w:rPr>
        <w:t>”</w:t>
      </w:r>
      <w:r w:rsidR="00BC7AF0" w:rsidRPr="00BC7AF0">
        <w:t xml:space="preserve"> </w:t>
      </w:r>
      <w:r w:rsidR="00584FB5" w:rsidRPr="00584FB5">
        <w:rPr>
          <w:rFonts w:ascii="Tahoma" w:eastAsia="Times New Roman" w:hAnsi="Tahoma" w:cs="Tahoma"/>
          <w:sz w:val="24"/>
          <w:szCs w:val="24"/>
        </w:rPr>
        <w:t>ODBIJA SE zahtjev NVO Mreža za afirmaciju nevladinog sektora - MANS od 09.11.2017.godine, kojim je tražen pristup informaciji dostavljanjem kopije: ugovora o zalozi pokretne imovine od dana 22.02.2011 .godine, kao i Aneksa I i Aneksa II datog ugovora, kao i priloga ugovora koji je zaključen između zalogodavca „Gradir Montenegro“i Akcionarskog društva ZGH ,,Boleslaw“ Nikšić, uključujići i ugovor o kupoprodaji od dana 22. Februara 2011.godine, i svih aneksa datog ugovora, kao i Ugovor o zalozi pokretne imovine zaključenog dana 26.10.2011.godine, između zalogodavca „Gradir Montenegro11 Nikšić i Akcionarskog društva ZGH ,,Bolesew“, uključujići i ugovor o zajmu od dana 26. Oktobra 2011.godine.</w:t>
      </w:r>
      <w:r w:rsidR="000B1B85" w:rsidRPr="009569FE">
        <w:rPr>
          <w:rFonts w:ascii="Tahoma" w:eastAsia="Times New Roman" w:hAnsi="Tahoma" w:cs="Tahoma"/>
          <w:sz w:val="24"/>
          <w:szCs w:val="24"/>
        </w:rPr>
        <w:t>”</w:t>
      </w:r>
      <w:r w:rsidR="009569FE">
        <w:rPr>
          <w:rFonts w:ascii="Tahoma" w:eastAsia="Times New Roman" w:hAnsi="Tahoma" w:cs="Tahoma"/>
          <w:sz w:val="24"/>
          <w:szCs w:val="24"/>
        </w:rPr>
        <w:t xml:space="preserve"> </w:t>
      </w:r>
      <w:r w:rsidR="00295203" w:rsidRPr="009569FE">
        <w:rPr>
          <w:rFonts w:ascii="Tahoma" w:eastAsia="Times New Roman" w:hAnsi="Tahoma" w:cs="Tahoma"/>
          <w:sz w:val="24"/>
          <w:szCs w:val="24"/>
        </w:rPr>
        <w:t>U obrazloženju rješenja se navodi da</w:t>
      </w:r>
      <w:r w:rsidR="00584FB5">
        <w:rPr>
          <w:rFonts w:ascii="Tahoma" w:eastAsia="Times New Roman" w:hAnsi="Tahoma" w:cs="Tahoma"/>
          <w:sz w:val="24"/>
          <w:szCs w:val="24"/>
        </w:rPr>
        <w:t xml:space="preserve"> se</w:t>
      </w:r>
      <w:r w:rsidR="00295203" w:rsidRPr="009569FE">
        <w:rPr>
          <w:rFonts w:ascii="Tahoma" w:eastAsia="Times New Roman" w:hAnsi="Tahoma" w:cs="Tahoma"/>
          <w:sz w:val="24"/>
          <w:szCs w:val="24"/>
        </w:rPr>
        <w:t xml:space="preserve"> </w:t>
      </w:r>
      <w:r w:rsidR="00584FB5">
        <w:rPr>
          <w:rFonts w:ascii="Tahoma" w:eastAsia="Times New Roman" w:hAnsi="Tahoma" w:cs="Tahoma"/>
          <w:sz w:val="24"/>
          <w:szCs w:val="24"/>
        </w:rPr>
        <w:t>d</w:t>
      </w:r>
      <w:r w:rsidR="00584FB5" w:rsidRPr="00584FB5">
        <w:rPr>
          <w:rFonts w:ascii="Tahoma" w:eastAsia="Times New Roman" w:hAnsi="Tahoma" w:cs="Tahoma"/>
          <w:sz w:val="24"/>
          <w:szCs w:val="24"/>
        </w:rPr>
        <w:t>ana 09.11.2017.godine, NVO Mreža za afirma</w:t>
      </w:r>
      <w:r w:rsidR="00584FB5">
        <w:rPr>
          <w:rFonts w:ascii="Tahoma" w:eastAsia="Times New Roman" w:hAnsi="Tahoma" w:cs="Tahoma"/>
          <w:sz w:val="24"/>
          <w:szCs w:val="24"/>
        </w:rPr>
        <w:t xml:space="preserve">ciju nevladinog sektora - MANS, </w:t>
      </w:r>
      <w:r w:rsidR="00584FB5" w:rsidRPr="00584FB5">
        <w:rPr>
          <w:rFonts w:ascii="Tahoma" w:eastAsia="Times New Roman" w:hAnsi="Tahoma" w:cs="Tahoma"/>
          <w:sz w:val="24"/>
          <w:szCs w:val="24"/>
        </w:rPr>
        <w:t xml:space="preserve">obratila </w:t>
      </w:r>
      <w:r w:rsidR="00584FB5">
        <w:rPr>
          <w:rFonts w:ascii="Tahoma" w:eastAsia="Times New Roman" w:hAnsi="Tahoma" w:cs="Tahoma"/>
          <w:sz w:val="24"/>
          <w:szCs w:val="24"/>
        </w:rPr>
        <w:t>prvostepenom organu</w:t>
      </w:r>
      <w:r w:rsidR="00584FB5" w:rsidRPr="00584FB5">
        <w:rPr>
          <w:rFonts w:ascii="Tahoma" w:eastAsia="Times New Roman" w:hAnsi="Tahoma" w:cs="Tahoma"/>
          <w:sz w:val="24"/>
          <w:szCs w:val="24"/>
        </w:rPr>
        <w:t xml:space="preserve"> elektronskim putem (neautorizovanim e-mailom) sa zahtjevom, da joj se odobri pristup informaciji i dostave </w:t>
      </w:r>
      <w:r w:rsidR="00584FB5" w:rsidRPr="00584FB5">
        <w:rPr>
          <w:rFonts w:ascii="Tahoma" w:eastAsia="Times New Roman" w:hAnsi="Tahoma" w:cs="Tahoma"/>
          <w:sz w:val="24"/>
          <w:szCs w:val="24"/>
        </w:rPr>
        <w:lastRenderedPageBreak/>
        <w:t>kopije ugovora o zalozi pokretne imovine od dana 22.02.2011.godine, kao i Aneksa I i Aneksa II datog ugovora, kao i priloga ugovora koji je zaključen između zalogodavca „Gradir Montenegro“i Akcionarskog društva ZGH „Boleslaw" Nikšić, uključujići i ugovor o kupoprodaji od dana 22. februara 2011.godine, i svih aneksa datog ugovora, kao i Ugovor o zalozi pokretne imovine zaključenog dana 26.10.2011.godine, između zalogodavca „Gradir Montenegro" Nikšić i Akcionarskog društva ZGH „Boleslaw", uključujići i ugovor o zajmu od</w:t>
      </w:r>
      <w:r w:rsidR="00584FB5">
        <w:rPr>
          <w:rFonts w:ascii="Tahoma" w:eastAsia="Times New Roman" w:hAnsi="Tahoma" w:cs="Tahoma"/>
          <w:sz w:val="24"/>
          <w:szCs w:val="24"/>
        </w:rPr>
        <w:t xml:space="preserve"> dana 26. oktobra 2011 .godine. Ističe se da je u</w:t>
      </w:r>
      <w:r w:rsidR="00584FB5" w:rsidRPr="00584FB5">
        <w:rPr>
          <w:rFonts w:ascii="Tahoma" w:eastAsia="Times New Roman" w:hAnsi="Tahoma" w:cs="Tahoma"/>
          <w:sz w:val="24"/>
          <w:szCs w:val="24"/>
        </w:rPr>
        <w:t xml:space="preserve"> postupku po zahtjevu </w:t>
      </w:r>
      <w:r w:rsidR="00584FB5">
        <w:rPr>
          <w:rFonts w:ascii="Tahoma" w:eastAsia="Times New Roman" w:hAnsi="Tahoma" w:cs="Tahoma"/>
          <w:sz w:val="24"/>
          <w:szCs w:val="24"/>
        </w:rPr>
        <w:t>prvostepeni organ</w:t>
      </w:r>
      <w:r w:rsidR="00584FB5" w:rsidRPr="00584FB5">
        <w:rPr>
          <w:rFonts w:ascii="Tahoma" w:eastAsia="Times New Roman" w:hAnsi="Tahoma" w:cs="Tahoma"/>
          <w:sz w:val="24"/>
          <w:szCs w:val="24"/>
        </w:rPr>
        <w:t xml:space="preserve"> utvrdio da posjeduje dio tražene informacije, i to ugovor o zalozi pokretne imovine od dana 22.02.2011 .godine, kao i Aneks I i Aneks II datog ugovora, koji je zaključen između zalogodavca „Gradir Montenegro" Nikšić i Akcionarskog društva ZGH „Boleslaw", kao i Ugovor o zalozi pokretne imovine zaključenog dana 26.10.2011.godine, između zalogodavca „Gradir Montenegro" Nikšić i Akcio</w:t>
      </w:r>
      <w:r w:rsidR="00584FB5">
        <w:rPr>
          <w:rFonts w:ascii="Tahoma" w:eastAsia="Times New Roman" w:hAnsi="Tahoma" w:cs="Tahoma"/>
          <w:sz w:val="24"/>
          <w:szCs w:val="24"/>
        </w:rPr>
        <w:t xml:space="preserve">narskog društva ZGH „Boleslaw", ali da je </w:t>
      </w:r>
      <w:r w:rsidR="00584FB5" w:rsidRPr="00584FB5">
        <w:rPr>
          <w:rFonts w:ascii="Tahoma" w:eastAsia="Times New Roman" w:hAnsi="Tahoma" w:cs="Tahoma"/>
          <w:sz w:val="24"/>
          <w:szCs w:val="24"/>
        </w:rPr>
        <w:t>predmetni zahtjev odbijen shodno odredbi člana 14 stav 1 tačka 5 Zakona o slo</w:t>
      </w:r>
      <w:r w:rsidR="00584FB5">
        <w:rPr>
          <w:rFonts w:ascii="Tahoma" w:eastAsia="Times New Roman" w:hAnsi="Tahoma" w:cs="Tahoma"/>
          <w:sz w:val="24"/>
          <w:szCs w:val="24"/>
        </w:rPr>
        <w:t xml:space="preserve">bodnom pristupu informacijama. Ukazuje se da se u konkretnom slučaju radi o privatnim ispravama – ugovorima zaključenim između dva privredna društva, koje se nalaze u posjedu ovog organa samo radi </w:t>
      </w:r>
      <w:r w:rsidR="00584FB5" w:rsidRPr="00584FB5">
        <w:rPr>
          <w:rFonts w:ascii="Tahoma" w:eastAsia="Times New Roman" w:hAnsi="Tahoma" w:cs="Tahoma"/>
          <w:sz w:val="24"/>
          <w:szCs w:val="24"/>
        </w:rPr>
        <w:t xml:space="preserve">registrovanja predmeta zaloge. </w:t>
      </w:r>
      <w:r w:rsidR="00584FB5">
        <w:rPr>
          <w:rFonts w:ascii="Tahoma" w:eastAsia="Times New Roman" w:hAnsi="Tahoma" w:cs="Tahoma"/>
          <w:sz w:val="24"/>
          <w:szCs w:val="24"/>
        </w:rPr>
        <w:t>Navodi se da k</w:t>
      </w:r>
      <w:r w:rsidR="00584FB5" w:rsidRPr="00584FB5">
        <w:rPr>
          <w:rFonts w:ascii="Tahoma" w:eastAsia="Times New Roman" w:hAnsi="Tahoma" w:cs="Tahoma"/>
          <w:sz w:val="24"/>
          <w:szCs w:val="24"/>
        </w:rPr>
        <w:t>ako se radi o privatnim ispravama koje nijesu akti ovog organa, to je ovaj organ odbio predmetni zahtjev, zbog opasnosti da bi objavljivanjem tih podataka došlo do povrede trgovinskih i drugih ekonomskih interesa privrednih druš</w:t>
      </w:r>
      <w:r w:rsidR="00584FB5">
        <w:rPr>
          <w:rFonts w:ascii="Tahoma" w:eastAsia="Times New Roman" w:hAnsi="Tahoma" w:cs="Tahoma"/>
          <w:sz w:val="24"/>
          <w:szCs w:val="24"/>
        </w:rPr>
        <w:t>tava koje su strane ugovornice, te da je n</w:t>
      </w:r>
      <w:r w:rsidR="00584FB5" w:rsidRPr="00584FB5">
        <w:rPr>
          <w:rFonts w:ascii="Tahoma" w:eastAsia="Times New Roman" w:hAnsi="Tahoma" w:cs="Tahoma"/>
          <w:sz w:val="24"/>
          <w:szCs w:val="24"/>
        </w:rPr>
        <w:t>a osnovu izloženog odlučeno kao u dispozitivu rješenja.</w:t>
      </w:r>
    </w:p>
    <w:p w:rsidR="009569FE" w:rsidRPr="009569FE" w:rsidRDefault="009569FE" w:rsidP="003D2249">
      <w:pPr>
        <w:spacing w:after="13" w:line="276" w:lineRule="auto"/>
        <w:jc w:val="both"/>
        <w:rPr>
          <w:rFonts w:ascii="Tahoma" w:eastAsia="Times New Roman" w:hAnsi="Tahoma" w:cs="Tahoma"/>
          <w:sz w:val="24"/>
          <w:szCs w:val="24"/>
        </w:rPr>
      </w:pPr>
    </w:p>
    <w:p w:rsidR="000A006E" w:rsidRDefault="00452E79" w:rsidP="003D2249">
      <w:pPr>
        <w:pStyle w:val="BodyText2"/>
        <w:spacing w:after="237" w:line="276" w:lineRule="auto"/>
        <w:rPr>
          <w:rFonts w:ascii="Tahoma" w:eastAsia="Trebuchet MS" w:hAnsi="Tahoma" w:cs="Tahoma"/>
          <w:color w:val="000000"/>
          <w:sz w:val="24"/>
          <w:szCs w:val="24"/>
          <w:lang w:val="hr"/>
        </w:rPr>
      </w:pPr>
      <w:r w:rsidRPr="009569FE">
        <w:rPr>
          <w:rFonts w:ascii="Tahoma" w:eastAsia="Trebuchet MS" w:hAnsi="Tahoma" w:cs="Tahoma"/>
          <w:color w:val="000000"/>
          <w:sz w:val="24"/>
          <w:szCs w:val="24"/>
          <w:lang w:val="hr"/>
        </w:rPr>
        <w:t xml:space="preserve">Protiv ovog </w:t>
      </w:r>
      <w:r w:rsidR="006E730C">
        <w:rPr>
          <w:rFonts w:ascii="Tahoma" w:eastAsia="Trebuchet MS" w:hAnsi="Tahoma" w:cs="Tahoma"/>
          <w:color w:val="000000"/>
          <w:sz w:val="24"/>
          <w:szCs w:val="24"/>
          <w:lang w:val="hr"/>
        </w:rPr>
        <w:t>rješenja</w:t>
      </w:r>
      <w:r w:rsidRPr="009569FE">
        <w:rPr>
          <w:rFonts w:ascii="Tahoma" w:eastAsia="Trebuchet MS" w:hAnsi="Tahoma" w:cs="Tahoma"/>
          <w:color w:val="000000"/>
          <w:sz w:val="24"/>
          <w:szCs w:val="24"/>
          <w:lang w:val="hr"/>
        </w:rPr>
        <w:t xml:space="preserve"> u zakonskom roku podnosilac zahtjeva je uložio žalbu. U žalbi se u bitnom navodi da se </w:t>
      </w:r>
      <w:r w:rsidR="006E730C">
        <w:rPr>
          <w:rFonts w:ascii="Tahoma" w:eastAsia="Trebuchet MS" w:hAnsi="Tahoma" w:cs="Tahoma"/>
          <w:color w:val="000000"/>
          <w:sz w:val="24"/>
          <w:szCs w:val="24"/>
          <w:lang w:val="hr"/>
        </w:rPr>
        <w:t>rješenje</w:t>
      </w:r>
      <w:r w:rsidRPr="009569FE">
        <w:rPr>
          <w:rFonts w:ascii="Tahoma" w:eastAsia="Trebuchet MS" w:hAnsi="Tahoma" w:cs="Tahoma"/>
          <w:color w:val="000000"/>
          <w:sz w:val="24"/>
          <w:szCs w:val="24"/>
          <w:lang w:val="hr"/>
        </w:rPr>
        <w:t xml:space="preserve"> pobija zbog povreda pravila postupka</w:t>
      </w:r>
      <w:r w:rsidR="0086143B" w:rsidRPr="009569FE">
        <w:rPr>
          <w:rFonts w:ascii="Tahoma" w:eastAsia="Trebuchet MS" w:hAnsi="Tahoma" w:cs="Tahoma"/>
          <w:color w:val="000000"/>
          <w:sz w:val="24"/>
          <w:szCs w:val="24"/>
          <w:lang w:val="hr"/>
        </w:rPr>
        <w:t>, pogrešne primjene materijalnog prava</w:t>
      </w:r>
      <w:r w:rsidR="009345E1" w:rsidRPr="009569FE">
        <w:rPr>
          <w:rFonts w:ascii="Tahoma" w:eastAsia="Trebuchet MS" w:hAnsi="Tahoma" w:cs="Tahoma"/>
          <w:color w:val="000000"/>
          <w:sz w:val="24"/>
          <w:szCs w:val="24"/>
          <w:lang w:val="hr"/>
        </w:rPr>
        <w:t xml:space="preserve"> </w:t>
      </w:r>
      <w:r w:rsidR="00147E48" w:rsidRPr="009569FE">
        <w:rPr>
          <w:rFonts w:ascii="Tahoma" w:eastAsia="Trebuchet MS" w:hAnsi="Tahoma" w:cs="Tahoma"/>
          <w:color w:val="000000"/>
          <w:sz w:val="24"/>
          <w:szCs w:val="24"/>
          <w:lang w:val="hr"/>
        </w:rPr>
        <w:t>i nepotpuno i nepravilno utvrđenog činjeničnog stanja</w:t>
      </w:r>
      <w:r w:rsidRPr="009569FE">
        <w:rPr>
          <w:rFonts w:ascii="Tahoma" w:eastAsia="Trebuchet MS" w:hAnsi="Tahoma" w:cs="Tahoma"/>
          <w:color w:val="000000"/>
          <w:sz w:val="24"/>
          <w:szCs w:val="24"/>
          <w:lang w:val="hr"/>
        </w:rPr>
        <w:t xml:space="preserve">. Navodi se da </w:t>
      </w:r>
      <w:r w:rsidR="0097025A">
        <w:rPr>
          <w:rFonts w:ascii="Tahoma" w:eastAsia="Trebuchet MS" w:hAnsi="Tahoma" w:cs="Tahoma"/>
          <w:color w:val="000000"/>
          <w:sz w:val="24"/>
          <w:szCs w:val="24"/>
          <w:lang w:val="hr"/>
        </w:rPr>
        <w:t>je u</w:t>
      </w:r>
      <w:r w:rsidR="0097025A" w:rsidRPr="0097025A">
        <w:rPr>
          <w:rFonts w:ascii="Tahoma" w:eastAsia="Trebuchet MS" w:hAnsi="Tahoma" w:cs="Tahoma"/>
          <w:color w:val="000000"/>
          <w:sz w:val="24"/>
          <w:szCs w:val="24"/>
          <w:lang w:val="hr"/>
        </w:rPr>
        <w:t xml:space="preserve"> postupku donošenja osporenog rješenja prvostepeni organ je povrijedio Zakon o slobodnom pristupu informacijama, a koja</w:t>
      </w:r>
      <w:r w:rsidR="0097025A">
        <w:rPr>
          <w:rFonts w:ascii="Tahoma" w:eastAsia="Trebuchet MS" w:hAnsi="Tahoma" w:cs="Tahoma"/>
          <w:color w:val="000000"/>
          <w:sz w:val="24"/>
          <w:szCs w:val="24"/>
          <w:lang w:val="hr"/>
        </w:rPr>
        <w:t xml:space="preserve"> povreda se ogleda u sljedećem: </w:t>
      </w:r>
      <w:r w:rsidR="0097025A" w:rsidRPr="0097025A">
        <w:rPr>
          <w:rFonts w:ascii="Tahoma" w:eastAsia="Trebuchet MS" w:hAnsi="Tahoma" w:cs="Tahoma"/>
          <w:color w:val="000000"/>
          <w:sz w:val="24"/>
          <w:szCs w:val="24"/>
          <w:lang w:val="hr"/>
        </w:rPr>
        <w:t>Članom 51 Ustava Crne Gore propisano je da svako ima pravo pristupa informacijama u posjedu državnih organa i organizacija koje vr</w:t>
      </w:r>
      <w:r w:rsidR="0097025A">
        <w:rPr>
          <w:rFonts w:ascii="Tahoma" w:eastAsia="Trebuchet MS" w:hAnsi="Tahoma" w:cs="Tahoma"/>
          <w:color w:val="000000"/>
          <w:sz w:val="24"/>
          <w:szCs w:val="24"/>
          <w:lang w:val="hr"/>
        </w:rPr>
        <w:t>še javna ovlašćenja , dok</w:t>
      </w:r>
      <w:r w:rsidR="0097025A" w:rsidRPr="0097025A">
        <w:rPr>
          <w:rFonts w:ascii="Tahoma" w:eastAsia="Trebuchet MS" w:hAnsi="Tahoma" w:cs="Tahoma"/>
          <w:color w:val="000000"/>
          <w:sz w:val="24"/>
          <w:szCs w:val="24"/>
          <w:lang w:val="hr"/>
        </w:rPr>
        <w:t xml:space="preserve"> </w:t>
      </w:r>
      <w:r w:rsidR="0097025A">
        <w:rPr>
          <w:rFonts w:ascii="Tahoma" w:eastAsia="Trebuchet MS" w:hAnsi="Tahoma" w:cs="Tahoma"/>
          <w:color w:val="000000"/>
          <w:sz w:val="24"/>
          <w:szCs w:val="24"/>
          <w:lang w:val="hr"/>
        </w:rPr>
        <w:t>u</w:t>
      </w:r>
      <w:r w:rsidR="0097025A" w:rsidRPr="0097025A">
        <w:rPr>
          <w:rFonts w:ascii="Tahoma" w:eastAsia="Trebuchet MS" w:hAnsi="Tahoma" w:cs="Tahoma"/>
          <w:color w:val="000000"/>
          <w:sz w:val="24"/>
          <w:szCs w:val="24"/>
          <w:lang w:val="hr"/>
        </w:rPr>
        <w:t xml:space="preserve"> stavu 2 istog člana stoji da se pravo pristupa informacijama može ograničiti ako je to u interesu: zaštite života, javnog zdravlja, morala i privatnosti, vođenja krivičnog postupka, bezbjednosti i odbrane Crne Gore, spoljne, monetarn</w:t>
      </w:r>
      <w:r w:rsidR="0097025A">
        <w:rPr>
          <w:rFonts w:ascii="Tahoma" w:eastAsia="Trebuchet MS" w:hAnsi="Tahoma" w:cs="Tahoma"/>
          <w:color w:val="000000"/>
          <w:sz w:val="24"/>
          <w:szCs w:val="24"/>
          <w:lang w:val="hr"/>
        </w:rPr>
        <w:t xml:space="preserve">e i ekonomske politike. </w:t>
      </w:r>
      <w:r w:rsidR="00584FB5">
        <w:rPr>
          <w:rFonts w:ascii="Tahoma" w:eastAsia="Trebuchet MS" w:hAnsi="Tahoma" w:cs="Tahoma"/>
          <w:color w:val="000000"/>
          <w:sz w:val="24"/>
          <w:szCs w:val="24"/>
          <w:lang w:val="hr"/>
        </w:rPr>
        <w:t>Ukazuje se da je č</w:t>
      </w:r>
      <w:r w:rsidR="00584FB5" w:rsidRPr="00584FB5">
        <w:rPr>
          <w:rFonts w:ascii="Tahoma" w:eastAsia="Trebuchet MS" w:hAnsi="Tahoma" w:cs="Tahoma"/>
          <w:color w:val="000000"/>
          <w:sz w:val="24"/>
          <w:szCs w:val="24"/>
          <w:lang w:val="hr"/>
        </w:rPr>
        <w:t xml:space="preserve">lanom 7 Zakona o slobodnom pristupu informacijama propisano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w:t>
      </w:r>
      <w:r w:rsidR="00584FB5" w:rsidRPr="00584FB5">
        <w:rPr>
          <w:rFonts w:ascii="Tahoma" w:eastAsia="Trebuchet MS" w:hAnsi="Tahoma" w:cs="Tahoma"/>
          <w:color w:val="000000"/>
          <w:sz w:val="24"/>
          <w:szCs w:val="24"/>
          <w:lang w:val="hr"/>
        </w:rPr>
        <w:lastRenderedPageBreak/>
        <w:t>2 Ustava), o neposrednom ostvarivanju vlasti od strane građ</w:t>
      </w:r>
      <w:r w:rsidR="00584FB5">
        <w:rPr>
          <w:rFonts w:ascii="Tahoma" w:eastAsia="Trebuchet MS" w:hAnsi="Tahoma" w:cs="Tahoma"/>
          <w:color w:val="000000"/>
          <w:sz w:val="24"/>
          <w:szCs w:val="24"/>
          <w:lang w:val="hr"/>
        </w:rPr>
        <w:t>ana, dok s</w:t>
      </w:r>
      <w:r w:rsidR="00584FB5" w:rsidRPr="00584FB5">
        <w:rPr>
          <w:rFonts w:ascii="Tahoma" w:eastAsia="Trebuchet MS" w:hAnsi="Tahoma" w:cs="Tahoma"/>
          <w:color w:val="000000"/>
          <w:sz w:val="24"/>
          <w:szCs w:val="24"/>
          <w:lang w:val="hr"/>
        </w:rPr>
        <w:t xml:space="preserve">tav 1 navedenog člana propisuje da je objavljivanje informacija u posjedu organa vlasti u javnom interesu, a što ima višestruki značaj. </w:t>
      </w:r>
      <w:r w:rsidR="00584FB5">
        <w:rPr>
          <w:rFonts w:ascii="Tahoma" w:eastAsia="Trebuchet MS" w:hAnsi="Tahoma" w:cs="Tahoma"/>
          <w:color w:val="000000"/>
          <w:sz w:val="24"/>
          <w:szCs w:val="24"/>
          <w:lang w:val="hr"/>
        </w:rPr>
        <w:t>Ističe se da je u</w:t>
      </w:r>
      <w:r w:rsidR="00584FB5" w:rsidRPr="00584FB5">
        <w:rPr>
          <w:rFonts w:ascii="Tahoma" w:eastAsia="Trebuchet MS" w:hAnsi="Tahoma" w:cs="Tahoma"/>
          <w:color w:val="000000"/>
          <w:sz w:val="24"/>
          <w:szCs w:val="24"/>
          <w:lang w:val="hr"/>
        </w:rPr>
        <w:t>tvrđivanjem javnog interesa u ovoj oblasti na nesumnjiv način dat primat interesu da se informacije objavljuju u odnosu na suprotni interes, da se informacije, zbog bilo kojeg razloga uključujući i eventualnu štetu po nosioce tog int</w:t>
      </w:r>
      <w:r w:rsidR="00584FB5">
        <w:rPr>
          <w:rFonts w:ascii="Tahoma" w:eastAsia="Trebuchet MS" w:hAnsi="Tahoma" w:cs="Tahoma"/>
          <w:color w:val="000000"/>
          <w:sz w:val="24"/>
          <w:szCs w:val="24"/>
          <w:lang w:val="hr"/>
        </w:rPr>
        <w:t>eresa, izuzmu od objavljivanja. Ukazuje se da o</w:t>
      </w:r>
      <w:r w:rsidR="00584FB5" w:rsidRPr="00584FB5">
        <w:rPr>
          <w:rFonts w:ascii="Tahoma" w:eastAsia="Trebuchet MS" w:hAnsi="Tahoma" w:cs="Tahoma"/>
          <w:color w:val="000000"/>
          <w:sz w:val="24"/>
          <w:szCs w:val="24"/>
          <w:lang w:val="hr"/>
        </w:rPr>
        <w:t xml:space="preserve">dredba člana 14 stav 1 tačka 5 Zakona o slobodnom pristupu informacijama, na kojoj prvostepeni organ temelji rješenje,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donijeto uz primjenu norme koja nije primjenjiva u ovom slučaju, jer se tražene informacije ni u kom slučaju ne mogu dovesti u vezu sa podacima koji se odnose na zaštitu konkurencije i poslovnu tajnu, a još manje sa pravom intelektualne svojine. </w:t>
      </w:r>
      <w:r w:rsidR="00584FB5">
        <w:rPr>
          <w:rFonts w:ascii="Tahoma" w:eastAsia="Trebuchet MS" w:hAnsi="Tahoma" w:cs="Tahoma"/>
          <w:color w:val="000000"/>
          <w:sz w:val="24"/>
          <w:szCs w:val="24"/>
          <w:lang w:val="hr"/>
        </w:rPr>
        <w:t>Ukazuje se da</w:t>
      </w:r>
      <w:r w:rsidR="00584FB5" w:rsidRPr="00584FB5">
        <w:rPr>
          <w:rFonts w:ascii="Tahoma" w:eastAsia="Trebuchet MS" w:hAnsi="Tahoma" w:cs="Tahoma"/>
          <w:color w:val="000000"/>
          <w:sz w:val="24"/>
          <w:szCs w:val="24"/>
          <w:lang w:val="hr"/>
        </w:rPr>
        <w:t xml:space="preserve"> prema našem zakonodavstvu prava intelektualne svojine jesu: autorsko i srodna prava, žig, geografska oznaka porijekla, dizajn, patent, mali patent i topografija integris</w:t>
      </w:r>
      <w:r w:rsidR="00584FB5">
        <w:rPr>
          <w:rFonts w:ascii="Tahoma" w:eastAsia="Trebuchet MS" w:hAnsi="Tahoma" w:cs="Tahoma"/>
          <w:color w:val="000000"/>
          <w:sz w:val="24"/>
          <w:szCs w:val="24"/>
          <w:lang w:val="hr"/>
        </w:rPr>
        <w:t>anih kola, u skladu sa zakonom, te da i</w:t>
      </w:r>
      <w:r w:rsidR="00584FB5" w:rsidRPr="00584FB5">
        <w:rPr>
          <w:rFonts w:ascii="Tahoma" w:eastAsia="Trebuchet MS" w:hAnsi="Tahoma" w:cs="Tahoma"/>
          <w:color w:val="000000"/>
          <w:sz w:val="24"/>
          <w:szCs w:val="24"/>
          <w:lang w:val="hr"/>
        </w:rPr>
        <w:t xml:space="preserve">z obrazloženja osporenog rješenja nije jasno na koji način bi se mogao dovesti zaštićeni interes u vezu sa bilo kojim od navedenih prava intelektualne svojine, pa žalilac smatra da je ovakvo postupanje prvostepenog organa u osporenom dijelu </w:t>
      </w:r>
      <w:r w:rsidR="00584FB5">
        <w:rPr>
          <w:rFonts w:ascii="Tahoma" w:eastAsia="Trebuchet MS" w:hAnsi="Tahoma" w:cs="Tahoma"/>
          <w:color w:val="000000"/>
          <w:sz w:val="24"/>
          <w:szCs w:val="24"/>
          <w:lang w:val="hr"/>
        </w:rPr>
        <w:t>rješenja u cjelosti neosnovano. Ž</w:t>
      </w:r>
      <w:r w:rsidR="00584FB5" w:rsidRPr="00584FB5">
        <w:rPr>
          <w:rFonts w:ascii="Tahoma" w:eastAsia="Trebuchet MS" w:hAnsi="Tahoma" w:cs="Tahoma"/>
          <w:color w:val="000000"/>
          <w:sz w:val="24"/>
          <w:szCs w:val="24"/>
          <w:lang w:val="hr"/>
        </w:rPr>
        <w:t>alilac smatra da se, time što će se njemu omogućiti pristup traženim informacijama ne ugrožavaju interesi navedeni u gore citiranom članu, te da ni prvostepeni organ nije učinio vjerovatnim ovakve navod</w:t>
      </w:r>
      <w:r w:rsidR="00584FB5">
        <w:rPr>
          <w:rFonts w:ascii="Tahoma" w:eastAsia="Trebuchet MS" w:hAnsi="Tahoma" w:cs="Tahoma"/>
          <w:color w:val="000000"/>
          <w:sz w:val="24"/>
          <w:szCs w:val="24"/>
          <w:lang w:val="hr"/>
        </w:rPr>
        <w:t xml:space="preserve">e, jer nije dao obrazloženje na </w:t>
      </w:r>
      <w:r w:rsidR="00584FB5" w:rsidRPr="00584FB5">
        <w:rPr>
          <w:rFonts w:ascii="Tahoma" w:eastAsia="Trebuchet MS" w:hAnsi="Tahoma" w:cs="Tahoma"/>
          <w:color w:val="000000"/>
          <w:sz w:val="24"/>
          <w:szCs w:val="24"/>
          <w:lang w:val="hr"/>
        </w:rPr>
        <w:t>osnovu koga bi se moglo zaključiti na koji način je ovaj organ doveo u vezu trgovinske i druge ekonomske interese koje štiti u konkretnom slučaju sa konkurencijom, poslovnom tajnom il</w:t>
      </w:r>
      <w:r w:rsidR="00584FB5">
        <w:rPr>
          <w:rFonts w:ascii="Tahoma" w:eastAsia="Trebuchet MS" w:hAnsi="Tahoma" w:cs="Tahoma"/>
          <w:color w:val="000000"/>
          <w:sz w:val="24"/>
          <w:szCs w:val="24"/>
          <w:lang w:val="hr"/>
        </w:rPr>
        <w:t>i pravom intelektualne svojine. Navodi se da je</w:t>
      </w:r>
      <w:r w:rsidR="00584FB5" w:rsidRPr="00584FB5">
        <w:rPr>
          <w:rFonts w:ascii="Tahoma" w:eastAsia="Trebuchet MS" w:hAnsi="Tahoma" w:cs="Tahoma"/>
          <w:color w:val="000000"/>
          <w:sz w:val="24"/>
          <w:szCs w:val="24"/>
          <w:lang w:val="hr"/>
        </w:rPr>
        <w:t xml:space="preserve"> osporeno rješenje nezakonito sa aspekta Zakona o slobodnom pristupu informacijama, jer je ovaj organ ograničio pristup traženim informacijama paušalnim pozivanjem na odredbu člana 14 Zakona o slobodnom pristupu informacijama i bez navođenja valjanih razloga koji bi ukazali na pravlinu pri</w:t>
      </w:r>
      <w:r w:rsidR="00584FB5">
        <w:rPr>
          <w:rFonts w:ascii="Tahoma" w:eastAsia="Trebuchet MS" w:hAnsi="Tahoma" w:cs="Tahoma"/>
          <w:color w:val="000000"/>
          <w:sz w:val="24"/>
          <w:szCs w:val="24"/>
          <w:lang w:val="hr"/>
        </w:rPr>
        <w:t>mjenu navedene zakonske odredbe, te da i</w:t>
      </w:r>
      <w:r w:rsidR="00584FB5" w:rsidRPr="00584FB5">
        <w:rPr>
          <w:rFonts w:ascii="Tahoma" w:eastAsia="Trebuchet MS" w:hAnsi="Tahoma" w:cs="Tahoma"/>
          <w:color w:val="000000"/>
          <w:sz w:val="24"/>
          <w:szCs w:val="24"/>
          <w:lang w:val="hr"/>
        </w:rPr>
        <w:t xml:space="preserve">z osporenog rješenja nije jasno koji interesi bi bili ugroženi objelodanjivanjem traženih informacija, niti na koji način bi isti bili ugroženi, pa je osporeno rješenje nerazumljivo i bez valjanih razloga koji bi upućivali na odluku kakva je data u dispozitivu. </w:t>
      </w:r>
      <w:r w:rsidR="00584FB5">
        <w:rPr>
          <w:rFonts w:ascii="Tahoma" w:eastAsia="Trebuchet MS" w:hAnsi="Tahoma" w:cs="Tahoma"/>
          <w:color w:val="000000"/>
          <w:sz w:val="24"/>
          <w:szCs w:val="24"/>
          <w:lang w:val="hr"/>
        </w:rPr>
        <w:t>Ž</w:t>
      </w:r>
      <w:r w:rsidR="00584FB5" w:rsidRPr="00584FB5">
        <w:rPr>
          <w:rFonts w:ascii="Tahoma" w:eastAsia="Trebuchet MS" w:hAnsi="Tahoma" w:cs="Tahoma"/>
          <w:color w:val="000000"/>
          <w:sz w:val="24"/>
          <w:szCs w:val="24"/>
          <w:lang w:val="hr"/>
        </w:rPr>
        <w:t>alilac ističe da se odluka o zahtjevu ne može temeljiti na neosnovanim navodima da se radi o privatnim ispravama, jer takva činjenica sama po sebi nema pravno dejstvo već je potrebno da se ista dovede u vezu sa interesom koji bi se ugrozio njenim objelodanjivanjem, što u k</w:t>
      </w:r>
      <w:r w:rsidR="00584FB5">
        <w:rPr>
          <w:rFonts w:ascii="Tahoma" w:eastAsia="Trebuchet MS" w:hAnsi="Tahoma" w:cs="Tahoma"/>
          <w:color w:val="000000"/>
          <w:sz w:val="24"/>
          <w:szCs w:val="24"/>
          <w:lang w:val="hr"/>
        </w:rPr>
        <w:t xml:space="preserve">onkretnom slučaju nije urađeno. Ukazuje se </w:t>
      </w:r>
      <w:r w:rsidR="00584FB5">
        <w:rPr>
          <w:rFonts w:ascii="Tahoma" w:eastAsia="Trebuchet MS" w:hAnsi="Tahoma" w:cs="Tahoma"/>
          <w:color w:val="000000"/>
          <w:sz w:val="24"/>
          <w:szCs w:val="24"/>
          <w:lang w:val="hr"/>
        </w:rPr>
        <w:lastRenderedPageBreak/>
        <w:t>da</w:t>
      </w:r>
      <w:r w:rsidR="00584FB5" w:rsidRPr="00584FB5">
        <w:rPr>
          <w:rFonts w:ascii="Tahoma" w:eastAsia="Trebuchet MS" w:hAnsi="Tahoma" w:cs="Tahoma"/>
          <w:color w:val="000000"/>
          <w:sz w:val="24"/>
          <w:szCs w:val="24"/>
          <w:lang w:val="hr"/>
        </w:rPr>
        <w:t xml:space="preserve"> prvostepeni organ nije cijenio prevashodni interes javnosti u konkretnom slučaju, pa je paušalnim navodima ograničio pristup traženim informacijama i stavio interes privrednih društava koje su ugovorne strane ispred javnog interesa, pri tom ne navodeći o kom interesu je riječ i paušalno se pozivajući na član 14 Zakona o slobodnom pristupu informacijama. Žalilac ističe da se u konkretnom slučaju radi o rudniku Šuplja stijena koji je prodat u postupku stečaja i kojom prilikom je kupac preuzeo odgovornost investicionih obaveza, a koje predstavljaju uslov za raskid </w:t>
      </w:r>
      <w:r w:rsidR="00584FB5">
        <w:rPr>
          <w:rFonts w:ascii="Tahoma" w:eastAsia="Trebuchet MS" w:hAnsi="Tahoma" w:cs="Tahoma"/>
          <w:color w:val="000000"/>
          <w:sz w:val="24"/>
          <w:szCs w:val="24"/>
          <w:lang w:val="hr"/>
        </w:rPr>
        <w:t>ugovora, te da</w:t>
      </w:r>
      <w:r w:rsidR="00584FB5" w:rsidRPr="00584FB5">
        <w:rPr>
          <w:rFonts w:ascii="Tahoma" w:eastAsia="Trebuchet MS" w:hAnsi="Tahoma" w:cs="Tahoma"/>
          <w:color w:val="000000"/>
          <w:sz w:val="24"/>
          <w:szCs w:val="24"/>
          <w:lang w:val="hr"/>
        </w:rPr>
        <w:t xml:space="preserve"> javnost ima pravo da zna tražene informacije, te kako je interes javnosti pretežniji u odnosu na interes društva u konkretnom slučaju, koji prema mišljenju žalioca ne može biti ugrožen objelodanjivanjem traženih informacija, jasno je da je ograničenje pristupa nezakonito. </w:t>
      </w:r>
      <w:r w:rsidR="00584FB5">
        <w:rPr>
          <w:rFonts w:ascii="Tahoma" w:eastAsia="Trebuchet MS" w:hAnsi="Tahoma" w:cs="Tahoma"/>
          <w:color w:val="000000"/>
          <w:sz w:val="24"/>
          <w:szCs w:val="24"/>
          <w:lang w:val="hr"/>
        </w:rPr>
        <w:t>Ističe se da</w:t>
      </w:r>
      <w:r w:rsidR="00584FB5" w:rsidRPr="00584FB5">
        <w:rPr>
          <w:rFonts w:ascii="Tahoma" w:eastAsia="Trebuchet MS" w:hAnsi="Tahoma" w:cs="Tahoma"/>
          <w:color w:val="000000"/>
          <w:sz w:val="24"/>
          <w:szCs w:val="24"/>
          <w:lang w:val="hr"/>
        </w:rPr>
        <w:t xml:space="preserve"> interes ugovornih strana ne može se staviti ispred interesa javnosti da zna tražene infomacije, jer je interes građana nesporan i od večeg značaja u odnosu na bilo koji interes.</w:t>
      </w:r>
      <w:r w:rsidR="00343A1C">
        <w:rPr>
          <w:rFonts w:ascii="Tahoma" w:eastAsia="Trebuchet MS" w:hAnsi="Tahoma" w:cs="Tahoma"/>
          <w:color w:val="000000"/>
          <w:sz w:val="24"/>
          <w:szCs w:val="24"/>
          <w:lang w:val="hr"/>
        </w:rPr>
        <w:t xml:space="preserve"> </w:t>
      </w:r>
      <w:r w:rsidR="00584FB5">
        <w:rPr>
          <w:rFonts w:ascii="Tahoma" w:eastAsia="Trebuchet MS" w:hAnsi="Tahoma" w:cs="Tahoma"/>
          <w:color w:val="000000"/>
          <w:sz w:val="24"/>
          <w:szCs w:val="24"/>
          <w:lang w:val="hr"/>
        </w:rPr>
        <w:t>Ističe se da</w:t>
      </w:r>
      <w:r w:rsidR="00584FB5" w:rsidRPr="00584FB5">
        <w:rPr>
          <w:rFonts w:ascii="Tahoma" w:eastAsia="Trebuchet MS" w:hAnsi="Tahoma" w:cs="Tahoma"/>
          <w:color w:val="000000"/>
          <w:sz w:val="24"/>
          <w:szCs w:val="24"/>
          <w:lang w:val="hr"/>
        </w:rPr>
        <w:t xml:space="preserve"> Zakon o rudarstvu u članu 3 definiše da se rudnim bogatstvima smatraju sve organske i neorganske mineralne sirovine u čvrstom, tečnom i gasovitom stanju koje se nalaze u primarnom ležištu, u nanosima, odlagalištima, kao i tehnogene mineralne sirovine nastale procesom eksploatacije, dok Zakon o državnoj imovini u članu 11 taksativno navodi prirodna bogats</w:t>
      </w:r>
      <w:r w:rsidR="00584FB5">
        <w:rPr>
          <w:rFonts w:ascii="Tahoma" w:eastAsia="Trebuchet MS" w:hAnsi="Tahoma" w:cs="Tahoma"/>
          <w:color w:val="000000"/>
          <w:sz w:val="24"/>
          <w:szCs w:val="24"/>
          <w:lang w:val="hr"/>
        </w:rPr>
        <w:t xml:space="preserve">tva kojima raspolaže Crne Gora, te </w:t>
      </w:r>
      <w:r w:rsidR="00584FB5" w:rsidRPr="00584FB5">
        <w:rPr>
          <w:rFonts w:ascii="Tahoma" w:eastAsia="Trebuchet MS" w:hAnsi="Tahoma" w:cs="Tahoma"/>
          <w:color w:val="000000"/>
          <w:sz w:val="24"/>
          <w:szCs w:val="24"/>
          <w:lang w:val="hr"/>
        </w:rPr>
        <w:t xml:space="preserve">kako je u predmetnom slučaju riječ o rudnim bogatstvima postoji nesporan interes javnosti da bude upoznata sa informacijama u vezi sa istima. </w:t>
      </w:r>
      <w:r w:rsidR="00584FB5">
        <w:rPr>
          <w:rFonts w:ascii="Tahoma" w:eastAsia="Trebuchet MS" w:hAnsi="Tahoma" w:cs="Tahoma"/>
          <w:color w:val="000000"/>
          <w:sz w:val="24"/>
          <w:szCs w:val="24"/>
          <w:lang w:val="hr"/>
        </w:rPr>
        <w:t>Navodi se da se</w:t>
      </w:r>
      <w:r w:rsidR="00584FB5" w:rsidRPr="00584FB5">
        <w:rPr>
          <w:rFonts w:ascii="Tahoma" w:eastAsia="Trebuchet MS" w:hAnsi="Tahoma" w:cs="Tahoma"/>
          <w:color w:val="000000"/>
          <w:sz w:val="24"/>
          <w:szCs w:val="24"/>
          <w:lang w:val="hr"/>
        </w:rPr>
        <w:t xml:space="preserve"> ugovori koji su predmet zahtjeva ne mogu dovesti u vezu sa interesima iz navedenog člana, jer se radi o prodaji rudnika koji </w:t>
      </w:r>
      <w:r w:rsidR="00584FB5">
        <w:rPr>
          <w:rFonts w:ascii="Tahoma" w:eastAsia="Trebuchet MS" w:hAnsi="Tahoma" w:cs="Tahoma"/>
          <w:color w:val="000000"/>
          <w:sz w:val="24"/>
          <w:szCs w:val="24"/>
          <w:lang w:val="hr"/>
        </w:rPr>
        <w:t xml:space="preserve">predstavlja prirodno bogatstvo. Dalje se navodi </w:t>
      </w:r>
      <w:r w:rsidR="00584FB5" w:rsidRPr="00584FB5">
        <w:rPr>
          <w:rFonts w:ascii="Tahoma" w:eastAsia="Trebuchet MS" w:hAnsi="Tahoma" w:cs="Tahoma"/>
          <w:color w:val="000000"/>
          <w:sz w:val="24"/>
          <w:szCs w:val="24"/>
          <w:lang w:val="hr"/>
        </w:rPr>
        <w:t>da su navodi prosvostepenog organa neosnovani, da je odluka zasnovana na nepravilno utvrđenom činjeničnom stanju, kao i da je materijalno pravo pogrešno primijenjeno, jer zakonska odredba na koju se ovaj organ poziva nije pri</w:t>
      </w:r>
      <w:r w:rsidR="00584FB5">
        <w:rPr>
          <w:rFonts w:ascii="Tahoma" w:eastAsia="Trebuchet MS" w:hAnsi="Tahoma" w:cs="Tahoma"/>
          <w:color w:val="000000"/>
          <w:sz w:val="24"/>
          <w:szCs w:val="24"/>
          <w:lang w:val="hr"/>
        </w:rPr>
        <w:t xml:space="preserve">mjenljiva u konkretnom slučaju, te da je </w:t>
      </w:r>
      <w:r w:rsidR="00584FB5" w:rsidRPr="00584FB5">
        <w:rPr>
          <w:rFonts w:ascii="Tahoma" w:eastAsia="Trebuchet MS" w:hAnsi="Tahoma" w:cs="Tahoma"/>
          <w:color w:val="000000"/>
          <w:sz w:val="24"/>
          <w:szCs w:val="24"/>
          <w:lang w:val="hr"/>
        </w:rPr>
        <w:t>nejasno na koji način je prvostepeni</w:t>
      </w:r>
      <w:r w:rsidR="00584FB5">
        <w:rPr>
          <w:rFonts w:ascii="Tahoma" w:eastAsia="Trebuchet MS" w:hAnsi="Tahoma" w:cs="Tahoma"/>
          <w:color w:val="000000"/>
          <w:sz w:val="24"/>
          <w:szCs w:val="24"/>
          <w:lang w:val="hr"/>
        </w:rPr>
        <w:t xml:space="preserve"> organ utvrdio da li se objavljivanjem traženih</w:t>
      </w:r>
      <w:r w:rsidR="00584FB5" w:rsidRPr="00584FB5">
        <w:rPr>
          <w:rFonts w:ascii="Tahoma" w:eastAsia="Trebuchet MS" w:hAnsi="Tahoma" w:cs="Tahoma"/>
          <w:color w:val="000000"/>
          <w:sz w:val="24"/>
          <w:szCs w:val="24"/>
          <w:lang w:val="hr"/>
        </w:rPr>
        <w:t xml:space="preserve"> informacij</w:t>
      </w:r>
      <w:r w:rsidR="00584FB5">
        <w:rPr>
          <w:rFonts w:ascii="Tahoma" w:eastAsia="Trebuchet MS" w:hAnsi="Tahoma" w:cs="Tahoma"/>
          <w:color w:val="000000"/>
          <w:sz w:val="24"/>
          <w:szCs w:val="24"/>
          <w:lang w:val="hr"/>
        </w:rPr>
        <w:t>a ugrožava bilo koji navedeni interes</w:t>
      </w:r>
      <w:r w:rsidR="00584FB5" w:rsidRPr="00584FB5">
        <w:rPr>
          <w:rFonts w:ascii="Tahoma" w:eastAsia="Trebuchet MS" w:hAnsi="Tahoma" w:cs="Tahoma"/>
          <w:color w:val="000000"/>
          <w:sz w:val="24"/>
          <w:szCs w:val="24"/>
          <w:lang w:val="hr"/>
        </w:rPr>
        <w:t>, jer nije izvršio ni test štetnosti koji je zakonska obaveza u skladu sa članom 16 stav 1 Zakona o slobodnom pristupu informacijama. Žalilac ukazuje na to da je pobijanim rješenjem neosnovano ograničen pristup traženim informacijama, te da bez testa štetnosti nije moguće doći do zaključka da li je bilo koji od navedenih interesa pretežniji od interesa javnosti da zna tražene informacije, te da prvostepeni organ to nije ni utvrđivao, već je u potpuno</w:t>
      </w:r>
      <w:r w:rsidR="00584FB5">
        <w:rPr>
          <w:rFonts w:ascii="Tahoma" w:eastAsia="Trebuchet MS" w:hAnsi="Tahoma" w:cs="Tahoma"/>
          <w:color w:val="000000"/>
          <w:sz w:val="24"/>
          <w:szCs w:val="24"/>
          <w:lang w:val="hr"/>
        </w:rPr>
        <w:t>sti zanemario interes javnosti. Ukazuje se da je</w:t>
      </w:r>
      <w:r w:rsidR="00584FB5" w:rsidRPr="00584FB5">
        <w:rPr>
          <w:rFonts w:ascii="Tahoma" w:eastAsia="Trebuchet MS" w:hAnsi="Tahoma" w:cs="Tahoma"/>
          <w:color w:val="000000"/>
          <w:sz w:val="24"/>
          <w:szCs w:val="24"/>
          <w:lang w:val="hr"/>
        </w:rPr>
        <w:t xml:space="preserve"> neosnovano stavljati poslovne interese ugovornih strana ispred javnih interesa, a sa pozivom na zakonsku odredbu koja se ne mo</w:t>
      </w:r>
      <w:r w:rsidR="00584FB5">
        <w:rPr>
          <w:rFonts w:ascii="Tahoma" w:eastAsia="Trebuchet MS" w:hAnsi="Tahoma" w:cs="Tahoma"/>
          <w:color w:val="000000"/>
          <w:sz w:val="24"/>
          <w:szCs w:val="24"/>
          <w:lang w:val="hr"/>
        </w:rPr>
        <w:t xml:space="preserve">že dovesti u vezu sa zaštićenim </w:t>
      </w:r>
      <w:r w:rsidR="00584FB5" w:rsidRPr="00584FB5">
        <w:rPr>
          <w:rFonts w:ascii="Tahoma" w:eastAsia="Trebuchet MS" w:hAnsi="Tahoma" w:cs="Tahoma"/>
          <w:color w:val="000000"/>
          <w:sz w:val="24"/>
          <w:szCs w:val="24"/>
          <w:lang w:val="hr"/>
        </w:rPr>
        <w:t>interes</w:t>
      </w:r>
      <w:r w:rsidR="00584FB5">
        <w:rPr>
          <w:rFonts w:ascii="Tahoma" w:eastAsia="Trebuchet MS" w:hAnsi="Tahoma" w:cs="Tahoma"/>
          <w:color w:val="000000"/>
          <w:sz w:val="24"/>
          <w:szCs w:val="24"/>
          <w:lang w:val="hr"/>
        </w:rPr>
        <w:t>ima i bez valjanog obrazloženja, te da i</w:t>
      </w:r>
      <w:r w:rsidR="00584FB5" w:rsidRPr="00584FB5">
        <w:rPr>
          <w:rFonts w:ascii="Tahoma" w:eastAsia="Trebuchet MS" w:hAnsi="Tahoma" w:cs="Tahoma"/>
          <w:color w:val="000000"/>
          <w:sz w:val="24"/>
          <w:szCs w:val="24"/>
          <w:lang w:val="hr"/>
        </w:rPr>
        <w:t>z navedenog se nedvosmisleno zaključuje da je postupanje prvostepenog organa pravno neutemeljeno i da odredbe zakona na koje se ovaj organ poziva u konkren</w:t>
      </w:r>
      <w:r w:rsidR="00C72D88">
        <w:rPr>
          <w:rFonts w:ascii="Tahoma" w:eastAsia="Trebuchet MS" w:hAnsi="Tahoma" w:cs="Tahoma"/>
          <w:color w:val="000000"/>
          <w:sz w:val="24"/>
          <w:szCs w:val="24"/>
          <w:lang w:val="hr"/>
        </w:rPr>
        <w:t xml:space="preserve">om slučaju nijesu primjenljive. </w:t>
      </w:r>
      <w:r w:rsidR="00584FB5">
        <w:rPr>
          <w:rFonts w:ascii="Tahoma" w:eastAsia="Trebuchet MS" w:hAnsi="Tahoma" w:cs="Tahoma"/>
          <w:color w:val="000000"/>
          <w:sz w:val="24"/>
          <w:szCs w:val="24"/>
          <w:lang w:val="hr"/>
        </w:rPr>
        <w:t>Ističe se da o</w:t>
      </w:r>
      <w:r w:rsidR="00584FB5" w:rsidRPr="00584FB5">
        <w:rPr>
          <w:rFonts w:ascii="Tahoma" w:eastAsia="Trebuchet MS" w:hAnsi="Tahoma" w:cs="Tahoma"/>
          <w:color w:val="000000"/>
          <w:sz w:val="24"/>
          <w:szCs w:val="24"/>
          <w:lang w:val="hr"/>
        </w:rPr>
        <w:t xml:space="preserve">graničenja pristupu </w:t>
      </w:r>
      <w:r w:rsidR="00584FB5" w:rsidRPr="00584FB5">
        <w:rPr>
          <w:rFonts w:ascii="Tahoma" w:eastAsia="Trebuchet MS" w:hAnsi="Tahoma" w:cs="Tahoma"/>
          <w:color w:val="000000"/>
          <w:sz w:val="24"/>
          <w:szCs w:val="24"/>
          <w:lang w:val="hr"/>
        </w:rPr>
        <w:lastRenderedPageBreak/>
        <w:t>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w:t>
      </w:r>
      <w:r w:rsidR="00584FB5">
        <w:rPr>
          <w:rFonts w:ascii="Tahoma" w:eastAsia="Trebuchet MS" w:hAnsi="Tahoma" w:cs="Tahoma"/>
          <w:color w:val="000000"/>
          <w:sz w:val="24"/>
          <w:szCs w:val="24"/>
          <w:lang w:val="hr"/>
        </w:rPr>
        <w:t>h interesa, odnosno vrijednosti, te da o</w:t>
      </w:r>
      <w:r w:rsidR="00584FB5" w:rsidRPr="00584FB5">
        <w:rPr>
          <w:rFonts w:ascii="Tahoma" w:eastAsia="Trebuchet MS" w:hAnsi="Tahoma" w:cs="Tahoma"/>
          <w:color w:val="000000"/>
          <w:sz w:val="24"/>
          <w:szCs w:val="24"/>
          <w:lang w:val="hr"/>
        </w:rPr>
        <w:t xml:space="preserve">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w:t>
      </w:r>
      <w:r w:rsidR="00C72D88">
        <w:rPr>
          <w:rFonts w:ascii="Tahoma" w:eastAsia="Trebuchet MS" w:hAnsi="Tahoma" w:cs="Tahoma"/>
          <w:color w:val="000000"/>
          <w:sz w:val="24"/>
          <w:szCs w:val="24"/>
          <w:lang w:val="hr"/>
        </w:rPr>
        <w:t>Ukazuje se da u</w:t>
      </w:r>
      <w:r w:rsidR="00584FB5" w:rsidRPr="00584FB5">
        <w:rPr>
          <w:rFonts w:ascii="Tahoma" w:eastAsia="Trebuchet MS" w:hAnsi="Tahoma" w:cs="Tahoma"/>
          <w:color w:val="000000"/>
          <w:sz w:val="24"/>
          <w:szCs w:val="24"/>
          <w:lang w:val="hr"/>
        </w:rPr>
        <w:t xml:space="preserve"> spornom rješenju nema materijalnih dokaza da je sproveden test štetnosti, iako je to zakonska obaveza prvostepenog organa. Žalilac je mišljenja da bi se pravilnim sprovođenjem testa štetnosti došlo do zaključka da se objelodanjivanjem traženih informacija ne može ugroziti ni jedan od međusobno protivrječnih interesa navedenih u rješenju, te da je interes javnosti od pretežnog značaja. Međutim, prvostepeni organ ne vrši test štetnosti već samo paušalnim citiranjem navedene zakonske odredbe ograničava pristup traženoj dokumentaciji.</w:t>
      </w:r>
      <w:r w:rsidR="00343A1C">
        <w:rPr>
          <w:rFonts w:ascii="Tahoma" w:eastAsia="Trebuchet MS" w:hAnsi="Tahoma" w:cs="Tahoma"/>
          <w:color w:val="000000"/>
          <w:sz w:val="24"/>
          <w:szCs w:val="24"/>
          <w:lang w:val="hr"/>
        </w:rPr>
        <w:t xml:space="preserve"> </w:t>
      </w:r>
      <w:r w:rsidR="00C72D88">
        <w:rPr>
          <w:rFonts w:ascii="Tahoma" w:eastAsia="Trebuchet MS" w:hAnsi="Tahoma" w:cs="Tahoma"/>
          <w:color w:val="000000"/>
          <w:sz w:val="24"/>
          <w:szCs w:val="24"/>
          <w:lang w:val="hr"/>
        </w:rPr>
        <w:t>Navodi se da o</w:t>
      </w:r>
      <w:r w:rsidR="00584FB5" w:rsidRPr="00584FB5">
        <w:rPr>
          <w:rFonts w:ascii="Tahoma" w:eastAsia="Trebuchet MS" w:hAnsi="Tahoma" w:cs="Tahoma"/>
          <w:color w:val="000000"/>
          <w:sz w:val="24"/>
          <w:szCs w:val="24"/>
          <w:lang w:val="hr"/>
        </w:rPr>
        <w:t>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C72D88">
        <w:rPr>
          <w:rFonts w:ascii="Tahoma" w:eastAsia="Trebuchet MS" w:hAnsi="Tahoma" w:cs="Tahoma"/>
          <w:color w:val="000000"/>
          <w:sz w:val="24"/>
          <w:szCs w:val="24"/>
          <w:lang w:val="hr"/>
        </w:rPr>
        <w:t>ezakonitost osporenog rješenja, dok se o</w:t>
      </w:r>
      <w:r w:rsidR="00584FB5" w:rsidRPr="00584FB5">
        <w:rPr>
          <w:rFonts w:ascii="Tahoma" w:eastAsia="Trebuchet MS" w:hAnsi="Tahoma" w:cs="Tahoma"/>
          <w:color w:val="000000"/>
          <w:sz w:val="24"/>
          <w:szCs w:val="24"/>
          <w:lang w:val="hr"/>
        </w:rPr>
        <w:t xml:space="preserve">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C72D88">
        <w:rPr>
          <w:rFonts w:ascii="Tahoma" w:eastAsia="Trebuchet MS" w:hAnsi="Tahoma" w:cs="Tahoma"/>
          <w:color w:val="000000"/>
          <w:sz w:val="24"/>
          <w:szCs w:val="24"/>
          <w:lang w:val="hr"/>
        </w:rPr>
        <w:t>Ističe se da</w:t>
      </w:r>
      <w:r w:rsidR="00584FB5" w:rsidRPr="00584FB5">
        <w:rPr>
          <w:rFonts w:ascii="Tahoma" w:eastAsia="Trebuchet MS" w:hAnsi="Tahoma" w:cs="Tahoma"/>
          <w:color w:val="000000"/>
          <w:sz w:val="24"/>
          <w:szCs w:val="24"/>
          <w:lang w:val="hr"/>
        </w:rPr>
        <w:t xml:space="preserve"> osporeno rješenje apsolutno nema obrazloženja u tom smislu, ne sadrži ni jedan jedini navod o utvrđenom činjeničnom stanju i ne sadrži ni jedan jedini razlog koji bi upućivao na</w:t>
      </w:r>
      <w:r w:rsidR="00C72D88">
        <w:rPr>
          <w:rFonts w:ascii="Tahoma" w:eastAsia="Trebuchet MS" w:hAnsi="Tahoma" w:cs="Tahoma"/>
          <w:color w:val="000000"/>
          <w:sz w:val="24"/>
          <w:szCs w:val="24"/>
          <w:lang w:val="hr"/>
        </w:rPr>
        <w:t xml:space="preserve"> odluku kakva je u dispozitivu, te je z</w:t>
      </w:r>
      <w:r w:rsidR="00584FB5" w:rsidRPr="00584FB5">
        <w:rPr>
          <w:rFonts w:ascii="Tahoma" w:eastAsia="Trebuchet MS" w:hAnsi="Tahoma" w:cs="Tahoma"/>
          <w:color w:val="000000"/>
          <w:sz w:val="24"/>
          <w:szCs w:val="24"/>
          <w:lang w:val="hr"/>
        </w:rPr>
        <w:t>ato osporeno rješenje nerazumljivo i nezakonito, čime je zahvaćeno bitnom povredom pravila postupka jer nedostatak valjanog obrazloženja onemogućava uopšte utvrđivanje zakonitosti i pravilnosti rješenja.</w:t>
      </w:r>
      <w:r w:rsidR="00343A1C">
        <w:rPr>
          <w:rFonts w:ascii="Tahoma" w:eastAsia="Trebuchet MS" w:hAnsi="Tahoma" w:cs="Tahoma"/>
          <w:color w:val="000000"/>
          <w:sz w:val="24"/>
          <w:szCs w:val="24"/>
          <w:lang w:val="hr"/>
        </w:rPr>
        <w:t xml:space="preserve"> </w:t>
      </w:r>
      <w:r w:rsidR="0097025A" w:rsidRPr="000B44BA">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97025A" w:rsidRPr="008F5AE2">
        <w:rPr>
          <w:rFonts w:ascii="Tahoma" w:hAnsi="Tahoma" w:cs="Tahoma"/>
          <w:color w:val="000000"/>
          <w:sz w:val="24"/>
          <w:szCs w:val="24"/>
          <w:lang w:val="hr-HR"/>
        </w:rPr>
        <w:t>rješenj</w:t>
      </w:r>
      <w:r w:rsidR="00C72D88">
        <w:rPr>
          <w:rFonts w:ascii="Tahoma" w:hAnsi="Tahoma" w:cs="Tahoma"/>
          <w:color w:val="000000"/>
          <w:sz w:val="24"/>
          <w:szCs w:val="24"/>
          <w:lang w:val="hr-HR"/>
        </w:rPr>
        <w:t>e</w:t>
      </w:r>
      <w:r w:rsidR="0097025A" w:rsidRPr="008F5AE2">
        <w:rPr>
          <w:rFonts w:ascii="Tahoma" w:hAnsi="Tahoma" w:cs="Tahoma"/>
          <w:color w:val="000000"/>
          <w:sz w:val="24"/>
          <w:szCs w:val="24"/>
          <w:lang w:val="hr-HR"/>
        </w:rPr>
        <w:t xml:space="preserve"> </w:t>
      </w:r>
      <w:r w:rsidR="00C72D88">
        <w:rPr>
          <w:rFonts w:ascii="Tahoma" w:hAnsi="Tahoma" w:cs="Tahoma"/>
          <w:sz w:val="24"/>
          <w:szCs w:val="24"/>
        </w:rPr>
        <w:t>Privrednog suda Crne Gore</w:t>
      </w:r>
      <w:r w:rsidR="00C72D88" w:rsidRPr="00BC7AF0">
        <w:rPr>
          <w:rFonts w:ascii="Tahoma" w:hAnsi="Tahoma" w:cs="Tahoma"/>
          <w:sz w:val="24"/>
          <w:szCs w:val="24"/>
        </w:rPr>
        <w:t xml:space="preserve"> </w:t>
      </w:r>
      <w:r w:rsidR="00C72D88">
        <w:rPr>
          <w:rFonts w:ascii="Tahoma" w:hAnsi="Tahoma" w:cs="Tahoma"/>
          <w:sz w:val="24"/>
          <w:szCs w:val="24"/>
        </w:rPr>
        <w:t>V.Su.br.27/17</w:t>
      </w:r>
      <w:r w:rsidR="00C72D88" w:rsidRPr="00BC7AF0">
        <w:rPr>
          <w:rFonts w:ascii="Tahoma" w:hAnsi="Tahoma" w:cs="Tahoma"/>
          <w:sz w:val="24"/>
          <w:szCs w:val="24"/>
        </w:rPr>
        <w:t xml:space="preserve"> </w:t>
      </w:r>
      <w:r w:rsidR="00C72D88" w:rsidRPr="00BC7AF0">
        <w:rPr>
          <w:rFonts w:ascii="Tahoma" w:hAnsi="Tahoma" w:cs="Tahoma"/>
          <w:sz w:val="24"/>
          <w:szCs w:val="24"/>
        </w:rPr>
        <w:lastRenderedPageBreak/>
        <w:t>od dana 0</w:t>
      </w:r>
      <w:r w:rsidR="00C72D88">
        <w:rPr>
          <w:rFonts w:ascii="Tahoma" w:hAnsi="Tahoma" w:cs="Tahoma"/>
          <w:sz w:val="24"/>
          <w:szCs w:val="24"/>
        </w:rPr>
        <w:t>4</w:t>
      </w:r>
      <w:r w:rsidR="00C72D88" w:rsidRPr="00BC7AF0">
        <w:rPr>
          <w:rFonts w:ascii="Tahoma" w:hAnsi="Tahoma" w:cs="Tahoma"/>
          <w:sz w:val="24"/>
          <w:szCs w:val="24"/>
        </w:rPr>
        <w:t xml:space="preserve">. </w:t>
      </w:r>
      <w:r w:rsidR="00C72D88">
        <w:rPr>
          <w:rFonts w:ascii="Tahoma" w:hAnsi="Tahoma" w:cs="Tahoma"/>
          <w:sz w:val="24"/>
          <w:szCs w:val="24"/>
        </w:rPr>
        <w:t>decembra</w:t>
      </w:r>
      <w:r w:rsidR="00C72D88" w:rsidRPr="00BC7AF0">
        <w:rPr>
          <w:rFonts w:ascii="Tahoma" w:hAnsi="Tahoma" w:cs="Tahoma"/>
          <w:sz w:val="24"/>
          <w:szCs w:val="24"/>
        </w:rPr>
        <w:t xml:space="preserve"> 2017. godine</w:t>
      </w:r>
      <w:r w:rsidR="001B5142">
        <w:rPr>
          <w:rFonts w:ascii="Tahoma" w:hAnsi="Tahoma" w:cs="Tahoma"/>
          <w:sz w:val="24"/>
          <w:szCs w:val="24"/>
        </w:rPr>
        <w:t xml:space="preserve">  meritorno odluči po žalbi, te obaveže prvostepeni organ da žaliocu nadoknadi troškove postupka shodno AT-u.</w:t>
      </w:r>
    </w:p>
    <w:p w:rsidR="003155B2" w:rsidRDefault="00C72D88" w:rsidP="0040086E">
      <w:pPr>
        <w:spacing w:line="276" w:lineRule="auto"/>
        <w:jc w:val="both"/>
        <w:rPr>
          <w:rFonts w:ascii="Tahoma" w:hAnsi="Tahoma" w:cs="Tahoma"/>
          <w:sz w:val="24"/>
          <w:szCs w:val="24"/>
        </w:rPr>
      </w:pPr>
      <w:r w:rsidRPr="00412942">
        <w:rPr>
          <w:rFonts w:ascii="Tahoma" w:hAnsi="Tahoma" w:cs="Tahoma"/>
          <w:sz w:val="24"/>
          <w:szCs w:val="24"/>
        </w:rPr>
        <w:t>Nakon razmatranja spisa predmeta i žalbenih navoda, Savjet Agencije nalazi da je žalba osnovana.</w:t>
      </w:r>
    </w:p>
    <w:p w:rsidR="003D2249" w:rsidRDefault="00C72D88" w:rsidP="0040086E">
      <w:pPr>
        <w:spacing w:line="276" w:lineRule="auto"/>
        <w:jc w:val="both"/>
        <w:rPr>
          <w:rFonts w:ascii="Tahoma" w:hAnsi="Tahoma" w:cs="Tahoma"/>
          <w:sz w:val="24"/>
          <w:szCs w:val="24"/>
        </w:rPr>
      </w:pPr>
      <w:r w:rsidRPr="00412942">
        <w:rPr>
          <w:rFonts w:ascii="Tahoma" w:hAnsi="Tahoma" w:cs="Tahoma"/>
          <w:sz w:val="24"/>
          <w:szCs w:val="24"/>
        </w:rPr>
        <w:t xml:space="preserve"> Član 126 stav 7 Zakona o upravnom postupku propisuje da ako drugostepeni organ nađe da će nedostatke prvostepenog postupka brže i ekonomičnije otkloniti prvostepeni organ će svojim rješenjem poništiti  prvostepeno rješenje  i vratiti predmet  prvostepenom organu na ponovni postupak. </w:t>
      </w:r>
      <w:r w:rsidR="00004CF1" w:rsidRPr="009272D3">
        <w:rPr>
          <w:rFonts w:ascii="Tahoma" w:hAnsi="Tahoma" w:cs="Tahoma"/>
          <w:sz w:val="24"/>
          <w:szCs w:val="24"/>
        </w:rPr>
        <w:t xml:space="preserve">Savjet Agencije je u postupku preispitivanja zakonitosti osporenog </w:t>
      </w:r>
      <w:r w:rsidR="00004CF1">
        <w:rPr>
          <w:rFonts w:ascii="Tahoma" w:hAnsi="Tahoma" w:cs="Tahoma"/>
          <w:sz w:val="24"/>
          <w:szCs w:val="24"/>
        </w:rPr>
        <w:t>rješe</w:t>
      </w:r>
      <w:r>
        <w:rPr>
          <w:rFonts w:ascii="Tahoma" w:hAnsi="Tahoma" w:cs="Tahoma"/>
          <w:sz w:val="24"/>
          <w:szCs w:val="24"/>
        </w:rPr>
        <w:t>nja utvrdio da prvostepeni organ</w:t>
      </w:r>
      <w:r w:rsidR="00004CF1" w:rsidRPr="009272D3">
        <w:rPr>
          <w:rFonts w:ascii="Tahoma" w:hAnsi="Tahoma" w:cs="Tahoma"/>
          <w:sz w:val="24"/>
          <w:szCs w:val="24"/>
        </w:rPr>
        <w:t xml:space="preserve"> nije pravilno primijenio </w:t>
      </w:r>
      <w:r w:rsidR="00004CF1">
        <w:rPr>
          <w:rFonts w:ascii="Tahoma" w:hAnsi="Tahoma" w:cs="Tahoma"/>
          <w:sz w:val="24"/>
          <w:szCs w:val="24"/>
        </w:rPr>
        <w:t xml:space="preserve">materijalno pravo </w:t>
      </w:r>
      <w:r w:rsidR="00004CF1" w:rsidRPr="009272D3">
        <w:rPr>
          <w:rFonts w:ascii="Tahoma" w:hAnsi="Tahoma" w:cs="Tahoma"/>
          <w:sz w:val="24"/>
          <w:szCs w:val="24"/>
        </w:rPr>
        <w:t>odredbe Zakona o slobodnom pristupu informacijama. Naime, članom 7 stav 2 ZOSPI, propisuje da se pristup informacijama može ograničiti samo radi zaštite interesa propisanih ovim zakonom, dok se članom 14 istog Zakona taksativno navode razlozi iz kojih se može</w:t>
      </w:r>
      <w:r w:rsidR="00004CF1">
        <w:rPr>
          <w:rFonts w:ascii="Tahoma" w:hAnsi="Tahoma" w:cs="Tahoma"/>
          <w:sz w:val="24"/>
          <w:szCs w:val="24"/>
        </w:rPr>
        <w:t xml:space="preserve"> ograničiti pristup informaciji</w:t>
      </w:r>
      <w:r w:rsidR="00004CF1" w:rsidRPr="009272D3">
        <w:rPr>
          <w:rFonts w:ascii="Tahoma" w:hAnsi="Tahoma" w:cs="Tahoma"/>
          <w:sz w:val="24"/>
          <w:szCs w:val="24"/>
        </w:rPr>
        <w:t xml:space="preserve">. </w:t>
      </w:r>
      <w:r w:rsidR="00004CF1">
        <w:rPr>
          <w:rFonts w:ascii="Tahoma" w:hAnsi="Tahoma" w:cs="Tahoma"/>
          <w:sz w:val="24"/>
          <w:szCs w:val="24"/>
        </w:rPr>
        <w:t xml:space="preserve">Prvostepeni organ se </w:t>
      </w:r>
      <w:r w:rsidR="0040086E">
        <w:rPr>
          <w:rFonts w:ascii="Tahoma" w:hAnsi="Tahoma" w:cs="Tahoma"/>
          <w:sz w:val="24"/>
          <w:szCs w:val="24"/>
        </w:rPr>
        <w:t>neosnovano</w:t>
      </w:r>
      <w:r w:rsidR="00004CF1">
        <w:rPr>
          <w:rFonts w:ascii="Tahoma" w:hAnsi="Tahoma" w:cs="Tahoma"/>
          <w:sz w:val="24"/>
          <w:szCs w:val="24"/>
        </w:rPr>
        <w:t xml:space="preserve"> pozvao na ograničenje pristupa traženim informacijama pozivajući se na član 14 stav 1 tačka </w:t>
      </w:r>
      <w:r>
        <w:rPr>
          <w:rFonts w:ascii="Tahoma" w:hAnsi="Tahoma" w:cs="Tahoma"/>
          <w:sz w:val="24"/>
          <w:szCs w:val="24"/>
        </w:rPr>
        <w:t>5</w:t>
      </w:r>
      <w:r w:rsidR="00004CF1">
        <w:rPr>
          <w:rFonts w:ascii="Tahoma" w:hAnsi="Tahoma" w:cs="Tahoma"/>
          <w:sz w:val="24"/>
          <w:szCs w:val="24"/>
        </w:rPr>
        <w:t xml:space="preserve"> Zakona o slobodnom pristupu informacijama a u vezi predmetnog zahtjeva za slobodan pristup informacijama. </w:t>
      </w:r>
      <w:r>
        <w:rPr>
          <w:rFonts w:ascii="Tahoma" w:hAnsi="Tahoma" w:cs="Tahoma"/>
          <w:sz w:val="24"/>
          <w:szCs w:val="24"/>
        </w:rPr>
        <w:t>Uvidom u spise predmeta utvrđeno je da</w:t>
      </w:r>
      <w:r w:rsidR="00004CF1" w:rsidRPr="009272D3">
        <w:rPr>
          <w:rFonts w:ascii="Tahoma" w:hAnsi="Tahoma" w:cs="Tahoma"/>
          <w:sz w:val="24"/>
          <w:szCs w:val="24"/>
        </w:rPr>
        <w:t xml:space="preserve"> prvostepeni organ nije dostavio </w:t>
      </w:r>
      <w:r w:rsidRPr="009272D3">
        <w:rPr>
          <w:rFonts w:ascii="Tahoma" w:hAnsi="Tahoma" w:cs="Tahoma"/>
          <w:sz w:val="24"/>
          <w:szCs w:val="24"/>
        </w:rPr>
        <w:t xml:space="preserve">dokaze da je </w:t>
      </w:r>
      <w:r w:rsidR="00004CF1" w:rsidRPr="009272D3">
        <w:rPr>
          <w:rFonts w:ascii="Tahoma" w:hAnsi="Tahoma" w:cs="Tahoma"/>
          <w:sz w:val="24"/>
          <w:szCs w:val="24"/>
        </w:rPr>
        <w:t xml:space="preserve">u postupku izvršen test štetnosti, a što je bila njegova obaveza shodno odredbi člana 16 </w:t>
      </w:r>
      <w:r w:rsidR="00004CF1">
        <w:rPr>
          <w:rFonts w:ascii="Tahoma" w:hAnsi="Tahoma" w:cs="Tahoma"/>
          <w:sz w:val="24"/>
          <w:szCs w:val="24"/>
        </w:rPr>
        <w:t>Zakona o slobodnom pristupu informacijama</w:t>
      </w:r>
      <w:r w:rsidR="00004CF1" w:rsidRPr="009272D3">
        <w:rPr>
          <w:rFonts w:ascii="Tahoma" w:hAnsi="Tahoma" w:cs="Tahoma"/>
          <w:sz w:val="24"/>
          <w:szCs w:val="24"/>
        </w:rPr>
        <w:t>.</w:t>
      </w:r>
      <w:r w:rsidR="00172BEC" w:rsidRPr="00172BEC">
        <w:t xml:space="preserve"> </w:t>
      </w:r>
      <w:r w:rsidR="00172BEC" w:rsidRPr="00172BEC">
        <w:rPr>
          <w:rFonts w:ascii="Tahoma" w:hAnsi="Tahoma" w:cs="Tahoma"/>
          <w:sz w:val="24"/>
          <w:szCs w:val="24"/>
        </w:rPr>
        <w:t>Prvostepeni organ je ogran</w:t>
      </w:r>
      <w:r w:rsidR="00172BEC">
        <w:rPr>
          <w:rFonts w:ascii="Tahoma" w:hAnsi="Tahoma" w:cs="Tahoma"/>
          <w:sz w:val="24"/>
          <w:szCs w:val="24"/>
        </w:rPr>
        <w:t>ičavajući pristup informacijama</w:t>
      </w:r>
      <w:r w:rsidR="00172BEC" w:rsidRPr="00172BEC">
        <w:rPr>
          <w:rFonts w:ascii="Tahoma" w:hAnsi="Tahoma" w:cs="Tahoma"/>
          <w:sz w:val="24"/>
          <w:szCs w:val="24"/>
        </w:rPr>
        <w:t xml:space="preserve"> </w:t>
      </w:r>
      <w:r w:rsidR="00172BEC">
        <w:rPr>
          <w:rFonts w:ascii="Tahoma" w:hAnsi="Tahoma" w:cs="Tahoma"/>
          <w:sz w:val="24"/>
          <w:szCs w:val="24"/>
        </w:rPr>
        <w:t xml:space="preserve">u cjelosti </w:t>
      </w:r>
      <w:r w:rsidR="00172BEC" w:rsidRPr="00172BEC">
        <w:rPr>
          <w:rFonts w:ascii="Tahoma" w:hAnsi="Tahoma" w:cs="Tahoma"/>
          <w:sz w:val="24"/>
          <w:szCs w:val="24"/>
        </w:rPr>
        <w:t>nije se pozvao na član 29 stav 1 tačka 3 Zakona o slobodnom pristupu informacijama kojim je propisan</w:t>
      </w:r>
      <w:r w:rsidR="006C032B">
        <w:rPr>
          <w:rFonts w:ascii="Tahoma" w:hAnsi="Tahoma" w:cs="Tahoma"/>
          <w:sz w:val="24"/>
          <w:szCs w:val="24"/>
        </w:rPr>
        <w:t xml:space="preserve"> osnov za odbijanje informacija. Prvostepeni organ je obavezi</w:t>
      </w:r>
      <w:r w:rsidR="00172BEC" w:rsidRPr="00172BEC">
        <w:rPr>
          <w:rFonts w:ascii="Tahoma" w:hAnsi="Tahoma" w:cs="Tahoma"/>
          <w:sz w:val="24"/>
          <w:szCs w:val="24"/>
        </w:rPr>
        <w:t xml:space="preserve"> u odnosu na  tražene informacije  u ponovnom postupku pozvati se na član 14 stav 1 tačka 6  Zakona o slobodnom pristupu informacijama kojim je propisano: organ vlasti može ograničiti pristup informaciji ili dijelu informacije, ako je to u interesu: 6) ako je informacija poslovna ili poreska tajna u skladu sa zakonom.</w:t>
      </w:r>
      <w:r w:rsidR="00004CF1">
        <w:rPr>
          <w:rFonts w:ascii="Tahoma" w:hAnsi="Tahoma" w:cs="Tahoma"/>
          <w:sz w:val="24"/>
          <w:szCs w:val="24"/>
        </w:rPr>
        <w:t xml:space="preserve"> </w:t>
      </w:r>
    </w:p>
    <w:p w:rsidR="003D2249" w:rsidRDefault="003D2249" w:rsidP="003D2249">
      <w:pPr>
        <w:spacing w:line="276" w:lineRule="auto"/>
        <w:jc w:val="both"/>
        <w:rPr>
          <w:rFonts w:ascii="Tahoma" w:hAnsi="Tahoma" w:cs="Tahoma"/>
          <w:sz w:val="24"/>
          <w:szCs w:val="24"/>
        </w:rPr>
      </w:pPr>
      <w:r>
        <w:rPr>
          <w:rFonts w:ascii="Tahoma" w:hAnsi="Tahoma" w:cs="Tahoma"/>
          <w:sz w:val="24"/>
          <w:szCs w:val="24"/>
        </w:rPr>
        <w:t>P</w:t>
      </w:r>
      <w:r w:rsidR="00004CF1" w:rsidRPr="00AA3C53">
        <w:rPr>
          <w:rFonts w:ascii="Tahoma" w:hAnsi="Tahoma" w:cs="Tahoma"/>
          <w:sz w:val="24"/>
          <w:szCs w:val="24"/>
        </w:rPr>
        <w:t xml:space="preserve">rvostepeni organ </w:t>
      </w:r>
      <w:r>
        <w:rPr>
          <w:rFonts w:ascii="Tahoma" w:hAnsi="Tahoma" w:cs="Tahoma"/>
          <w:sz w:val="24"/>
          <w:szCs w:val="24"/>
        </w:rPr>
        <w:t xml:space="preserve">je </w:t>
      </w:r>
      <w:r w:rsidR="00004CF1" w:rsidRPr="00AA3C53">
        <w:rPr>
          <w:rFonts w:ascii="Tahoma" w:hAnsi="Tahoma" w:cs="Tahoma"/>
          <w:sz w:val="24"/>
          <w:szCs w:val="24"/>
        </w:rPr>
        <w:t>dužan</w:t>
      </w:r>
      <w:r>
        <w:rPr>
          <w:rFonts w:ascii="Tahoma" w:hAnsi="Tahoma" w:cs="Tahoma"/>
          <w:sz w:val="24"/>
          <w:szCs w:val="24"/>
        </w:rPr>
        <w:t xml:space="preserve"> da</w:t>
      </w:r>
      <w:r w:rsidR="00004CF1" w:rsidRPr="00AA3C53">
        <w:rPr>
          <w:rFonts w:ascii="Tahoma" w:hAnsi="Tahoma" w:cs="Tahoma"/>
          <w:sz w:val="24"/>
          <w:szCs w:val="24"/>
        </w:rPr>
        <w:t xml:space="preserve"> u ponovnom postupku u roku od </w:t>
      </w:r>
      <w:r w:rsidR="006C032B">
        <w:rPr>
          <w:rFonts w:ascii="Tahoma" w:hAnsi="Tahoma" w:cs="Tahoma"/>
          <w:sz w:val="24"/>
          <w:szCs w:val="24"/>
        </w:rPr>
        <w:t>20</w:t>
      </w:r>
      <w:r w:rsidR="00004CF1" w:rsidRPr="00AA3C53">
        <w:rPr>
          <w:rFonts w:ascii="Tahoma" w:hAnsi="Tahoma" w:cs="Tahoma"/>
          <w:sz w:val="24"/>
          <w:szCs w:val="24"/>
        </w:rPr>
        <w:t xml:space="preserve"> dana od prijema rješenja na osnovu pravilno utvrđenog činjen</w:t>
      </w:r>
      <w:r w:rsidR="00343A1C">
        <w:rPr>
          <w:rFonts w:ascii="Tahoma" w:hAnsi="Tahoma" w:cs="Tahoma"/>
          <w:sz w:val="24"/>
          <w:szCs w:val="24"/>
        </w:rPr>
        <w:t>ičnog stanja pravilno primjeni</w:t>
      </w:r>
      <w:r w:rsidR="00004CF1" w:rsidRPr="00AA3C53">
        <w:rPr>
          <w:rFonts w:ascii="Tahoma" w:hAnsi="Tahoma" w:cs="Tahoma"/>
          <w:sz w:val="24"/>
          <w:szCs w:val="24"/>
        </w:rPr>
        <w:t xml:space="preserve"> odreb</w:t>
      </w:r>
      <w:r>
        <w:rPr>
          <w:rFonts w:ascii="Tahoma" w:hAnsi="Tahoma" w:cs="Tahoma"/>
          <w:sz w:val="24"/>
          <w:szCs w:val="24"/>
        </w:rPr>
        <w:t>e</w:t>
      </w:r>
      <w:r w:rsidR="00004CF1" w:rsidRPr="00AA3C53">
        <w:rPr>
          <w:rFonts w:ascii="Tahoma" w:hAnsi="Tahoma" w:cs="Tahoma"/>
          <w:sz w:val="24"/>
          <w:szCs w:val="24"/>
        </w:rPr>
        <w:t xml:space="preserve"> člana </w:t>
      </w:r>
      <w:r w:rsidR="00004CF1">
        <w:rPr>
          <w:rFonts w:ascii="Tahoma" w:hAnsi="Tahoma" w:cs="Tahoma"/>
          <w:sz w:val="24"/>
          <w:szCs w:val="24"/>
        </w:rPr>
        <w:t>14 stav 1</w:t>
      </w:r>
      <w:r w:rsidR="00004CF1" w:rsidRPr="00AA3C53">
        <w:rPr>
          <w:rFonts w:ascii="Tahoma" w:hAnsi="Tahoma" w:cs="Tahoma"/>
          <w:sz w:val="24"/>
          <w:szCs w:val="24"/>
        </w:rPr>
        <w:t xml:space="preserve"> </w:t>
      </w:r>
      <w:r w:rsidR="006C032B">
        <w:rPr>
          <w:rFonts w:ascii="Tahoma" w:hAnsi="Tahoma" w:cs="Tahoma"/>
          <w:sz w:val="24"/>
          <w:szCs w:val="24"/>
        </w:rPr>
        <w:t>tačka 6 ,</w:t>
      </w:r>
      <w:r w:rsidR="00004CF1">
        <w:rPr>
          <w:rFonts w:ascii="Tahoma" w:hAnsi="Tahoma" w:cs="Tahoma"/>
          <w:sz w:val="24"/>
          <w:szCs w:val="24"/>
        </w:rPr>
        <w:t xml:space="preserve"> član</w:t>
      </w:r>
      <w:r>
        <w:rPr>
          <w:rFonts w:ascii="Tahoma" w:hAnsi="Tahoma" w:cs="Tahoma"/>
          <w:sz w:val="24"/>
          <w:szCs w:val="24"/>
        </w:rPr>
        <w:t>a</w:t>
      </w:r>
      <w:r w:rsidR="00004CF1">
        <w:rPr>
          <w:rFonts w:ascii="Tahoma" w:hAnsi="Tahoma" w:cs="Tahoma"/>
          <w:sz w:val="24"/>
          <w:szCs w:val="24"/>
        </w:rPr>
        <w:t xml:space="preserve"> 16 </w:t>
      </w:r>
      <w:r w:rsidR="006C032B">
        <w:rPr>
          <w:rFonts w:ascii="Tahoma" w:hAnsi="Tahoma" w:cs="Tahoma"/>
          <w:sz w:val="24"/>
          <w:szCs w:val="24"/>
        </w:rPr>
        <w:t xml:space="preserve"> i 29 stav 1 tačka 3</w:t>
      </w:r>
      <w:r w:rsidR="00004CF1" w:rsidRPr="00AA3C53">
        <w:rPr>
          <w:rFonts w:ascii="Tahoma" w:hAnsi="Tahoma" w:cs="Tahoma"/>
          <w:sz w:val="24"/>
          <w:szCs w:val="24"/>
        </w:rPr>
        <w:t xml:space="preserve"> Zakona o sl</w:t>
      </w:r>
      <w:r w:rsidR="00004CF1">
        <w:rPr>
          <w:rFonts w:ascii="Tahoma" w:hAnsi="Tahoma" w:cs="Tahoma"/>
          <w:sz w:val="24"/>
          <w:szCs w:val="24"/>
        </w:rPr>
        <w:t>obodn</w:t>
      </w:r>
      <w:r>
        <w:rPr>
          <w:rFonts w:ascii="Tahoma" w:hAnsi="Tahoma" w:cs="Tahoma"/>
          <w:sz w:val="24"/>
          <w:szCs w:val="24"/>
        </w:rPr>
        <w:t>om pristupu informacijama.</w:t>
      </w:r>
    </w:p>
    <w:p w:rsidR="003D2249" w:rsidRPr="00412942" w:rsidRDefault="003D2249" w:rsidP="003D2249">
      <w:pPr>
        <w:widowControl w:val="0"/>
        <w:tabs>
          <w:tab w:val="left" w:pos="780"/>
        </w:tabs>
        <w:spacing w:after="0" w:line="276" w:lineRule="auto"/>
        <w:jc w:val="both"/>
        <w:rPr>
          <w:rFonts w:ascii="Tahoma" w:eastAsia="Lucida Sans Unicode" w:hAnsi="Tahoma" w:cs="Tahoma"/>
          <w:color w:val="000000"/>
          <w:spacing w:val="-10"/>
          <w:sz w:val="24"/>
          <w:szCs w:val="24"/>
          <w:lang w:val="hr-HR"/>
        </w:rPr>
      </w:pPr>
      <w:r w:rsidRPr="00412942">
        <w:rPr>
          <w:rFonts w:ascii="Tahoma" w:hAnsi="Tahoma" w:cs="Tahoma"/>
          <w:sz w:val="24"/>
          <w:szCs w:val="24"/>
        </w:rPr>
        <w:t>Na osnovu člana 126 stav 7 Zakona o upravnom postupku je poništen</w:t>
      </w:r>
      <w:r w:rsidR="006E730C">
        <w:rPr>
          <w:rFonts w:ascii="Tahoma" w:hAnsi="Tahoma" w:cs="Tahoma"/>
          <w:sz w:val="24"/>
          <w:szCs w:val="24"/>
        </w:rPr>
        <w:t>o</w:t>
      </w:r>
      <w:r w:rsidRPr="00412942">
        <w:rPr>
          <w:rFonts w:ascii="Tahoma" w:hAnsi="Tahoma" w:cs="Tahoma"/>
          <w:sz w:val="24"/>
          <w:szCs w:val="24"/>
        </w:rPr>
        <w:t xml:space="preserve"> prvostepen</w:t>
      </w:r>
      <w:r w:rsidR="006E730C">
        <w:rPr>
          <w:rFonts w:ascii="Tahoma" w:hAnsi="Tahoma" w:cs="Tahoma"/>
          <w:sz w:val="24"/>
          <w:szCs w:val="24"/>
        </w:rPr>
        <w:t>o rješenje</w:t>
      </w:r>
      <w:r w:rsidRPr="00412942">
        <w:rPr>
          <w:rFonts w:ascii="Tahoma" w:hAnsi="Tahoma" w:cs="Tahoma"/>
          <w:sz w:val="24"/>
          <w:szCs w:val="24"/>
        </w:rPr>
        <w:t>, a predmet se zbog prirode upravne stvari dostavlja na ponovni postupak prvostepenom organu.</w:t>
      </w:r>
      <w:r w:rsidRPr="00412942">
        <w:rPr>
          <w:rFonts w:ascii="Tahoma" w:eastAsia="Lucida Sans Unicode" w:hAnsi="Tahoma" w:cs="Tahoma"/>
          <w:color w:val="000000"/>
          <w:spacing w:val="-10"/>
          <w:sz w:val="24"/>
          <w:szCs w:val="24"/>
          <w:lang w:val="hr-HR"/>
        </w:rPr>
        <w:t xml:space="preserve"> </w:t>
      </w:r>
    </w:p>
    <w:p w:rsidR="003D2249" w:rsidRDefault="003D2249" w:rsidP="003D2249">
      <w:pPr>
        <w:widowControl w:val="0"/>
        <w:tabs>
          <w:tab w:val="left" w:pos="780"/>
        </w:tabs>
        <w:spacing w:after="0" w:line="276" w:lineRule="auto"/>
        <w:jc w:val="both"/>
        <w:rPr>
          <w:rFonts w:ascii="Tahoma" w:hAnsi="Tahoma" w:cs="Tahoma"/>
          <w:sz w:val="24"/>
          <w:szCs w:val="24"/>
        </w:rPr>
      </w:pPr>
    </w:p>
    <w:p w:rsidR="003155B2" w:rsidRDefault="003155B2" w:rsidP="003D2249">
      <w:pPr>
        <w:widowControl w:val="0"/>
        <w:tabs>
          <w:tab w:val="left" w:pos="780"/>
        </w:tabs>
        <w:spacing w:after="0" w:line="276" w:lineRule="auto"/>
        <w:jc w:val="both"/>
        <w:rPr>
          <w:rFonts w:ascii="Tahoma" w:hAnsi="Tahoma" w:cs="Tahoma"/>
          <w:sz w:val="24"/>
          <w:szCs w:val="24"/>
        </w:rPr>
      </w:pPr>
    </w:p>
    <w:p w:rsidR="003D2249" w:rsidRPr="00412942" w:rsidRDefault="003D2249" w:rsidP="003D2249">
      <w:pPr>
        <w:widowControl w:val="0"/>
        <w:tabs>
          <w:tab w:val="left" w:pos="780"/>
        </w:tabs>
        <w:spacing w:after="0" w:line="276" w:lineRule="auto"/>
        <w:jc w:val="both"/>
        <w:rPr>
          <w:rFonts w:ascii="Tahoma" w:hAnsi="Tahoma" w:cs="Tahoma"/>
          <w:sz w:val="24"/>
          <w:szCs w:val="24"/>
        </w:rPr>
      </w:pPr>
      <w:r w:rsidRPr="00412942">
        <w:rPr>
          <w:rFonts w:ascii="Tahoma" w:hAnsi="Tahoma" w:cs="Tahoma"/>
          <w:sz w:val="24"/>
          <w:szCs w:val="24"/>
        </w:rPr>
        <w:lastRenderedPageBreak/>
        <w:t>Budući da je poništen</w:t>
      </w:r>
      <w:r w:rsidR="006E730C">
        <w:rPr>
          <w:rFonts w:ascii="Tahoma" w:hAnsi="Tahoma" w:cs="Tahoma"/>
          <w:sz w:val="24"/>
          <w:szCs w:val="24"/>
        </w:rPr>
        <w:t>o</w:t>
      </w:r>
      <w:r w:rsidRPr="00412942">
        <w:rPr>
          <w:rFonts w:ascii="Tahoma" w:hAnsi="Tahoma" w:cs="Tahoma"/>
          <w:sz w:val="24"/>
          <w:szCs w:val="24"/>
        </w:rPr>
        <w:t xml:space="preserve"> </w:t>
      </w:r>
      <w:r w:rsidR="006E730C">
        <w:rPr>
          <w:rFonts w:ascii="Tahoma" w:hAnsi="Tahoma" w:cs="Tahoma"/>
          <w:sz w:val="24"/>
          <w:szCs w:val="24"/>
        </w:rPr>
        <w:t>rješenje</w:t>
      </w:r>
      <w:r w:rsidRPr="00412942">
        <w:rPr>
          <w:rFonts w:ascii="Tahoma" w:hAnsi="Tahoma" w:cs="Tahoma"/>
          <w:sz w:val="24"/>
          <w:szCs w:val="24"/>
        </w:rPr>
        <w:t xml:space="preserve"> prvostepenog organa i predme</w:t>
      </w:r>
      <w:r w:rsidR="009A3581">
        <w:rPr>
          <w:rFonts w:ascii="Tahoma" w:hAnsi="Tahoma" w:cs="Tahoma"/>
          <w:sz w:val="24"/>
          <w:szCs w:val="24"/>
        </w:rPr>
        <w:t>t vraćen na ponovno odlučivanje</w:t>
      </w:r>
      <w:r w:rsidRPr="00412942">
        <w:rPr>
          <w:rFonts w:ascii="Tahoma" w:hAnsi="Tahoma" w:cs="Tahoma"/>
          <w:sz w:val="24"/>
          <w:szCs w:val="24"/>
        </w:rPr>
        <w:t xml:space="preserve"> stoga  upravni postupak nije okončan tako da se nijesu stekli uslovi za naknadu troškova postupka shodno članu 94 Zakona o upravnom postupku.</w:t>
      </w:r>
    </w:p>
    <w:p w:rsidR="003D2249" w:rsidRDefault="003D2249" w:rsidP="003D2249">
      <w:pPr>
        <w:spacing w:after="0" w:line="276" w:lineRule="auto"/>
        <w:jc w:val="both"/>
        <w:rPr>
          <w:rFonts w:ascii="Tahoma" w:hAnsi="Tahoma" w:cs="Tahoma"/>
          <w:sz w:val="24"/>
          <w:szCs w:val="24"/>
        </w:rPr>
      </w:pPr>
    </w:p>
    <w:p w:rsidR="003D2249" w:rsidRDefault="003D2249" w:rsidP="003D2249">
      <w:pPr>
        <w:spacing w:after="0" w:line="276" w:lineRule="auto"/>
        <w:jc w:val="both"/>
        <w:rPr>
          <w:rFonts w:ascii="Tahoma" w:hAnsi="Tahoma" w:cs="Tahoma"/>
          <w:sz w:val="24"/>
          <w:szCs w:val="24"/>
        </w:rPr>
      </w:pPr>
      <w:r w:rsidRPr="00412942">
        <w:rPr>
          <w:rFonts w:ascii="Tahoma" w:hAnsi="Tahoma" w:cs="Tahoma"/>
          <w:sz w:val="24"/>
          <w:szCs w:val="24"/>
        </w:rPr>
        <w:t>Savjet Agencije je cijenio i ostale navode iz žalbe, pa je našao da nijesu od uticaja za drugačije rješavanje u ovoj pravnoj stvari.</w:t>
      </w:r>
    </w:p>
    <w:p w:rsidR="00343A1C" w:rsidRPr="00412942" w:rsidRDefault="00343A1C" w:rsidP="003D2249">
      <w:pPr>
        <w:spacing w:after="0" w:line="276" w:lineRule="auto"/>
        <w:jc w:val="both"/>
        <w:rPr>
          <w:rFonts w:ascii="Tahoma" w:hAnsi="Tahoma" w:cs="Tahoma"/>
          <w:sz w:val="24"/>
          <w:szCs w:val="24"/>
        </w:rPr>
      </w:pPr>
    </w:p>
    <w:p w:rsidR="003D2249" w:rsidRPr="00412942" w:rsidRDefault="003D2249" w:rsidP="003D2249">
      <w:pPr>
        <w:spacing w:after="0" w:line="276" w:lineRule="auto"/>
        <w:jc w:val="both"/>
        <w:rPr>
          <w:rFonts w:ascii="Tahoma" w:hAnsi="Tahoma" w:cs="Tahoma"/>
          <w:sz w:val="24"/>
          <w:szCs w:val="24"/>
        </w:rPr>
      </w:pPr>
      <w:r w:rsidRPr="00412942">
        <w:rPr>
          <w:rFonts w:ascii="Tahoma" w:hAnsi="Tahoma" w:cs="Tahoma"/>
          <w:sz w:val="24"/>
          <w:szCs w:val="24"/>
        </w:rPr>
        <w:t>Sa iznjetih razloga, shodno članu 38 Zakona o slobodnom pristupu informacijama i člana 126 stav 7 Zakona o upravnom postupku, odlučeno je kao u izreci.</w:t>
      </w:r>
    </w:p>
    <w:p w:rsidR="003D2249" w:rsidRDefault="003D2249" w:rsidP="00004CF1">
      <w:pPr>
        <w:jc w:val="both"/>
        <w:rPr>
          <w:rFonts w:ascii="Tahoma" w:hAnsi="Tahoma" w:cs="Tahoma"/>
          <w:b/>
          <w:sz w:val="24"/>
          <w:szCs w:val="24"/>
          <w:u w:val="single"/>
        </w:rPr>
      </w:pPr>
    </w:p>
    <w:p w:rsidR="00004CF1" w:rsidRPr="00255AA5" w:rsidRDefault="00004CF1" w:rsidP="00004CF1">
      <w:pPr>
        <w:jc w:val="both"/>
        <w:rPr>
          <w:rFonts w:ascii="Tahoma" w:hAnsi="Tahoma" w:cs="Tahoma"/>
          <w:color w:val="000000"/>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 xml:space="preserve">20 </w:t>
      </w:r>
      <w:r w:rsidRPr="0091003F">
        <w:rPr>
          <w:rFonts w:ascii="Tahoma" w:hAnsi="Tahoma" w:cs="Tahoma"/>
          <w:sz w:val="24"/>
          <w:szCs w:val="24"/>
        </w:rPr>
        <w:t>dana od dana prijema.</w:t>
      </w:r>
      <w:r w:rsidRPr="0091003F">
        <w:rPr>
          <w:rFonts w:ascii="Tahoma" w:hAnsi="Tahoma" w:cs="Tahoma"/>
        </w:rPr>
        <w:tab/>
      </w:r>
      <w:r w:rsidRPr="0091003F">
        <w:rPr>
          <w:rFonts w:ascii="Tahoma" w:hAnsi="Tahoma" w:cs="Tahoma"/>
        </w:rPr>
        <w:tab/>
      </w:r>
    </w:p>
    <w:p w:rsidR="009345E1" w:rsidRPr="00E54DB4" w:rsidRDefault="009345E1" w:rsidP="009345E1">
      <w:pPr>
        <w:jc w:val="both"/>
        <w:rPr>
          <w:rFonts w:ascii="Tahoma" w:hAnsi="Tahoma" w:cs="Tahoma"/>
          <w:sz w:val="24"/>
          <w:szCs w:val="24"/>
        </w:rPr>
      </w:pP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74019D">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r w:rsidRPr="00B8196A">
        <w:rPr>
          <w:rFonts w:ascii="Tahoma" w:hAnsi="Tahoma" w:cs="Tahoma"/>
          <w:b/>
          <w:sz w:val="24"/>
          <w:szCs w:val="24"/>
        </w:rPr>
        <w:t>Predsjednik,  Muhamed Gjokaj</w:t>
      </w:r>
    </w:p>
    <w:p w:rsidR="009345E1" w:rsidRPr="00004CF1" w:rsidRDefault="009345E1" w:rsidP="009345E1">
      <w:pPr>
        <w:jc w:val="both"/>
        <w:rPr>
          <w:rFonts w:ascii="Tahoma" w:hAnsi="Tahoma" w:cs="Tahoma"/>
          <w:sz w:val="24"/>
          <w:szCs w:val="24"/>
        </w:rPr>
      </w:pPr>
    </w:p>
    <w:p w:rsidR="00624035" w:rsidRPr="00624035" w:rsidRDefault="00624035" w:rsidP="00CC3FA8">
      <w:pPr>
        <w:spacing w:after="0"/>
        <w:jc w:val="both"/>
        <w:rPr>
          <w:rFonts w:ascii="Tahoma" w:hAnsi="Tahoma" w:cs="Tahoma"/>
          <w:b/>
          <w:sz w:val="24"/>
          <w:szCs w:val="24"/>
        </w:rPr>
      </w:pPr>
      <w:bookmarkStart w:id="0" w:name="_GoBack"/>
      <w:bookmarkEnd w:id="0"/>
    </w:p>
    <w:sectPr w:rsidR="00624035" w:rsidRPr="0062403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E56" w:rsidRDefault="00CD2E56">
      <w:pPr>
        <w:spacing w:after="0" w:line="240" w:lineRule="auto"/>
      </w:pPr>
      <w:r>
        <w:separator/>
      </w:r>
    </w:p>
  </w:endnote>
  <w:endnote w:type="continuationSeparator" w:id="0">
    <w:p w:rsidR="00CD2E56" w:rsidRDefault="00CD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E61" w:rsidRDefault="00926E61" w:rsidP="00926E61">
    <w:pPr>
      <w:pStyle w:val="Footer"/>
      <w:rPr>
        <w:b/>
        <w:sz w:val="16"/>
        <w:szCs w:val="16"/>
      </w:rPr>
    </w:pPr>
  </w:p>
  <w:p w:rsidR="00926E61" w:rsidRPr="00E62A90" w:rsidRDefault="00926E61" w:rsidP="00926E61">
    <w:pPr>
      <w:pStyle w:val="Footer"/>
      <w:shd w:val="clear" w:color="auto" w:fill="FF0000"/>
      <w:jc w:val="center"/>
      <w:rPr>
        <w:b/>
        <w:color w:val="FF0000"/>
        <w:sz w:val="2"/>
        <w:szCs w:val="2"/>
      </w:rPr>
    </w:pPr>
  </w:p>
  <w:p w:rsidR="00926E61" w:rsidRDefault="00926E61" w:rsidP="00926E61">
    <w:pPr>
      <w:pStyle w:val="Footer"/>
      <w:jc w:val="center"/>
      <w:rPr>
        <w:b/>
        <w:sz w:val="16"/>
        <w:szCs w:val="16"/>
      </w:rPr>
    </w:pPr>
  </w:p>
  <w:p w:rsidR="00926E61" w:rsidRPr="009355B6" w:rsidRDefault="00926E61" w:rsidP="00926E61">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926E61" w:rsidRPr="002B6C39" w:rsidRDefault="00926E61" w:rsidP="00926E61">
    <w:pPr>
      <w:pStyle w:val="Footer"/>
      <w:jc w:val="center"/>
      <w:rPr>
        <w:sz w:val="16"/>
        <w:szCs w:val="16"/>
      </w:rPr>
    </w:pPr>
    <w:r w:rsidRPr="002B6C39">
      <w:rPr>
        <w:sz w:val="16"/>
        <w:szCs w:val="16"/>
      </w:rPr>
      <w:t>tel/fax: +382 020 634 883 (Savjet</w:t>
    </w:r>
    <w:r>
      <w:rPr>
        <w:sz w:val="16"/>
        <w:szCs w:val="16"/>
      </w:rPr>
      <w:t>), +382 020 634 884 (direktor)</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2667B8" w:rsidRDefault="00CD2E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E56" w:rsidRDefault="00CD2E56">
      <w:pPr>
        <w:spacing w:after="0" w:line="240" w:lineRule="auto"/>
      </w:pPr>
      <w:r>
        <w:separator/>
      </w:r>
    </w:p>
  </w:footnote>
  <w:footnote w:type="continuationSeparator" w:id="0">
    <w:p w:rsidR="00CD2E56" w:rsidRDefault="00CD2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04CF1"/>
    <w:rsid w:val="000136B8"/>
    <w:rsid w:val="0003343E"/>
    <w:rsid w:val="000337BA"/>
    <w:rsid w:val="00056D0E"/>
    <w:rsid w:val="00056F66"/>
    <w:rsid w:val="00061613"/>
    <w:rsid w:val="000A006E"/>
    <w:rsid w:val="000B1B85"/>
    <w:rsid w:val="000E67AA"/>
    <w:rsid w:val="001057FD"/>
    <w:rsid w:val="00131BF6"/>
    <w:rsid w:val="00147776"/>
    <w:rsid w:val="00147AB1"/>
    <w:rsid w:val="00147E48"/>
    <w:rsid w:val="00162125"/>
    <w:rsid w:val="001728F8"/>
    <w:rsid w:val="00172BEC"/>
    <w:rsid w:val="00183BBA"/>
    <w:rsid w:val="001B042A"/>
    <w:rsid w:val="001B5142"/>
    <w:rsid w:val="001B734A"/>
    <w:rsid w:val="001E3A1F"/>
    <w:rsid w:val="00211806"/>
    <w:rsid w:val="00220B38"/>
    <w:rsid w:val="00240243"/>
    <w:rsid w:val="0025783E"/>
    <w:rsid w:val="002812AC"/>
    <w:rsid w:val="00291D9C"/>
    <w:rsid w:val="00295203"/>
    <w:rsid w:val="002C1F63"/>
    <w:rsid w:val="002E47C6"/>
    <w:rsid w:val="00302AE9"/>
    <w:rsid w:val="003155B2"/>
    <w:rsid w:val="00343A1C"/>
    <w:rsid w:val="00371B46"/>
    <w:rsid w:val="003D2249"/>
    <w:rsid w:val="003F63BF"/>
    <w:rsid w:val="0040086E"/>
    <w:rsid w:val="004019D7"/>
    <w:rsid w:val="00427599"/>
    <w:rsid w:val="00452E79"/>
    <w:rsid w:val="00453DFC"/>
    <w:rsid w:val="00473CBB"/>
    <w:rsid w:val="00495309"/>
    <w:rsid w:val="004B512C"/>
    <w:rsid w:val="00566AE1"/>
    <w:rsid w:val="00584FB5"/>
    <w:rsid w:val="005966FC"/>
    <w:rsid w:val="005A3A39"/>
    <w:rsid w:val="005F5A85"/>
    <w:rsid w:val="005F606E"/>
    <w:rsid w:val="00624035"/>
    <w:rsid w:val="00666405"/>
    <w:rsid w:val="00675A99"/>
    <w:rsid w:val="006C032B"/>
    <w:rsid w:val="006E2AD2"/>
    <w:rsid w:val="006E3146"/>
    <w:rsid w:val="006E730C"/>
    <w:rsid w:val="00713EC2"/>
    <w:rsid w:val="0074019D"/>
    <w:rsid w:val="00740689"/>
    <w:rsid w:val="00745347"/>
    <w:rsid w:val="00762B24"/>
    <w:rsid w:val="007758ED"/>
    <w:rsid w:val="007B2DE4"/>
    <w:rsid w:val="007C4D52"/>
    <w:rsid w:val="007D04BA"/>
    <w:rsid w:val="0086143B"/>
    <w:rsid w:val="00865750"/>
    <w:rsid w:val="008D21CA"/>
    <w:rsid w:val="008D5173"/>
    <w:rsid w:val="008F48F7"/>
    <w:rsid w:val="00926E61"/>
    <w:rsid w:val="009345E1"/>
    <w:rsid w:val="009569FE"/>
    <w:rsid w:val="0097025A"/>
    <w:rsid w:val="009A3581"/>
    <w:rsid w:val="009B3D60"/>
    <w:rsid w:val="009D0821"/>
    <w:rsid w:val="00A2072F"/>
    <w:rsid w:val="00A66581"/>
    <w:rsid w:val="00A92122"/>
    <w:rsid w:val="00AA007C"/>
    <w:rsid w:val="00AF790F"/>
    <w:rsid w:val="00B05B31"/>
    <w:rsid w:val="00B23C59"/>
    <w:rsid w:val="00B2628B"/>
    <w:rsid w:val="00B30F6E"/>
    <w:rsid w:val="00B322B6"/>
    <w:rsid w:val="00B42272"/>
    <w:rsid w:val="00B70827"/>
    <w:rsid w:val="00B82584"/>
    <w:rsid w:val="00BB5230"/>
    <w:rsid w:val="00BC7AF0"/>
    <w:rsid w:val="00BD36E4"/>
    <w:rsid w:val="00C536A5"/>
    <w:rsid w:val="00C72D88"/>
    <w:rsid w:val="00C80D3F"/>
    <w:rsid w:val="00C861B5"/>
    <w:rsid w:val="00CC3FA8"/>
    <w:rsid w:val="00CC56B9"/>
    <w:rsid w:val="00CC6C41"/>
    <w:rsid w:val="00CD2E56"/>
    <w:rsid w:val="00D231E7"/>
    <w:rsid w:val="00D73657"/>
    <w:rsid w:val="00D8037E"/>
    <w:rsid w:val="00DC6DDE"/>
    <w:rsid w:val="00DE1D5C"/>
    <w:rsid w:val="00DF37BF"/>
    <w:rsid w:val="00DF4AFD"/>
    <w:rsid w:val="00E54DB4"/>
    <w:rsid w:val="00ED7AB1"/>
    <w:rsid w:val="00F0268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F2227"/>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926E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E61"/>
  </w:style>
  <w:style w:type="paragraph" w:styleId="Footer">
    <w:name w:val="footer"/>
    <w:basedOn w:val="Normal"/>
    <w:link w:val="FooterChar"/>
    <w:uiPriority w:val="99"/>
    <w:unhideWhenUsed/>
    <w:rsid w:val="00926E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20</cp:revision>
  <dcterms:created xsi:type="dcterms:W3CDTF">2018-07-11T07:01:00Z</dcterms:created>
  <dcterms:modified xsi:type="dcterms:W3CDTF">2019-06-12T11:02:00Z</dcterms:modified>
</cp:coreProperties>
</file>