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38539F" w:rsidRDefault="00E54DB4" w:rsidP="00E54DB4">
      <w:pPr>
        <w:spacing w:after="0"/>
        <w:jc w:val="both"/>
        <w:rPr>
          <w:rFonts w:ascii="Tahoma" w:hAnsi="Tahoma" w:cs="Tahoma"/>
          <w:b/>
          <w:sz w:val="24"/>
          <w:szCs w:val="24"/>
          <w:lang w:val="sr-Latn-ME"/>
        </w:rPr>
      </w:pPr>
      <w:r w:rsidRPr="0038539F">
        <w:rPr>
          <w:rFonts w:ascii="Tahoma" w:hAnsi="Tahoma" w:cs="Tahoma"/>
          <w:b/>
          <w:sz w:val="24"/>
          <w:szCs w:val="24"/>
          <w:lang w:val="sr-Latn-ME"/>
        </w:rPr>
        <w:t>C R N A   G O R A</w:t>
      </w:r>
    </w:p>
    <w:p w:rsidR="00E54DB4" w:rsidRPr="0038539F" w:rsidRDefault="00E54DB4" w:rsidP="00E54DB4">
      <w:pPr>
        <w:spacing w:after="0"/>
        <w:jc w:val="both"/>
        <w:rPr>
          <w:rFonts w:ascii="Tahoma" w:hAnsi="Tahoma" w:cs="Tahoma"/>
          <w:b/>
          <w:sz w:val="24"/>
          <w:szCs w:val="24"/>
          <w:lang w:val="sr-Latn-ME"/>
        </w:rPr>
      </w:pPr>
      <w:r w:rsidRPr="0038539F">
        <w:rPr>
          <w:rFonts w:ascii="Tahoma" w:hAnsi="Tahoma" w:cs="Tahoma"/>
          <w:b/>
          <w:sz w:val="24"/>
          <w:szCs w:val="24"/>
          <w:lang w:val="sr-Latn-ME"/>
        </w:rPr>
        <w:t>AGENCIJA ZA ZAŠTITU LIČNIH PODATAKA</w:t>
      </w:r>
    </w:p>
    <w:p w:rsidR="00E54DB4" w:rsidRPr="0038539F" w:rsidRDefault="00E54DB4" w:rsidP="00E54DB4">
      <w:pPr>
        <w:spacing w:after="0"/>
        <w:jc w:val="both"/>
        <w:rPr>
          <w:rFonts w:ascii="Tahoma" w:hAnsi="Tahoma" w:cs="Tahoma"/>
          <w:b/>
          <w:sz w:val="24"/>
          <w:szCs w:val="24"/>
          <w:lang w:val="sr-Latn-ME"/>
        </w:rPr>
      </w:pPr>
      <w:r w:rsidRPr="0038539F">
        <w:rPr>
          <w:rFonts w:ascii="Tahoma" w:hAnsi="Tahoma" w:cs="Tahoma"/>
          <w:b/>
          <w:sz w:val="24"/>
          <w:szCs w:val="24"/>
          <w:lang w:val="sr-Latn-ME"/>
        </w:rPr>
        <w:t>I SLOBODAN PRISTUP INFORMACIJAMA</w:t>
      </w:r>
    </w:p>
    <w:p w:rsidR="00E54DB4" w:rsidRPr="0038539F" w:rsidRDefault="00E54DB4" w:rsidP="00E54DB4">
      <w:pPr>
        <w:spacing w:after="0"/>
        <w:jc w:val="both"/>
        <w:rPr>
          <w:rFonts w:ascii="Tahoma" w:hAnsi="Tahoma" w:cs="Tahoma"/>
          <w:b/>
          <w:sz w:val="24"/>
          <w:szCs w:val="24"/>
          <w:lang w:val="sr-Latn-ME"/>
        </w:rPr>
      </w:pPr>
      <w:r w:rsidRPr="0038539F">
        <w:rPr>
          <w:rFonts w:ascii="Tahoma" w:hAnsi="Tahoma" w:cs="Tahoma"/>
          <w:b/>
          <w:sz w:val="24"/>
          <w:szCs w:val="24"/>
          <w:lang w:val="sr-Latn-ME"/>
        </w:rPr>
        <w:t>Br. UPII 07-30-</w:t>
      </w:r>
      <w:r w:rsidR="00D733B5" w:rsidRPr="0038539F">
        <w:rPr>
          <w:rFonts w:ascii="Tahoma" w:hAnsi="Tahoma" w:cs="Tahoma"/>
          <w:b/>
          <w:sz w:val="24"/>
          <w:szCs w:val="24"/>
          <w:lang w:val="sr-Latn-ME"/>
        </w:rPr>
        <w:t>3451</w:t>
      </w:r>
      <w:r w:rsidRPr="0038539F">
        <w:rPr>
          <w:rFonts w:ascii="Tahoma" w:hAnsi="Tahoma" w:cs="Tahoma"/>
          <w:b/>
          <w:sz w:val="24"/>
          <w:szCs w:val="24"/>
          <w:lang w:val="sr-Latn-ME"/>
        </w:rPr>
        <w:t>-</w:t>
      </w:r>
      <w:r w:rsidR="00B30F6E" w:rsidRPr="0038539F">
        <w:rPr>
          <w:rFonts w:ascii="Tahoma" w:hAnsi="Tahoma" w:cs="Tahoma"/>
          <w:b/>
          <w:sz w:val="24"/>
          <w:szCs w:val="24"/>
          <w:lang w:val="sr-Latn-ME"/>
        </w:rPr>
        <w:t>2</w:t>
      </w:r>
      <w:r w:rsidRPr="0038539F">
        <w:rPr>
          <w:rFonts w:ascii="Tahoma" w:hAnsi="Tahoma" w:cs="Tahoma"/>
          <w:b/>
          <w:sz w:val="24"/>
          <w:szCs w:val="24"/>
          <w:lang w:val="sr-Latn-ME"/>
        </w:rPr>
        <w:t>/1</w:t>
      </w:r>
      <w:r w:rsidR="00865750" w:rsidRPr="0038539F">
        <w:rPr>
          <w:rFonts w:ascii="Tahoma" w:hAnsi="Tahoma" w:cs="Tahoma"/>
          <w:b/>
          <w:sz w:val="24"/>
          <w:szCs w:val="24"/>
          <w:lang w:val="sr-Latn-ME"/>
        </w:rPr>
        <w:t>7</w:t>
      </w:r>
    </w:p>
    <w:p w:rsidR="0038539F" w:rsidRPr="0038539F" w:rsidRDefault="00E54DB4" w:rsidP="00E54DB4">
      <w:pPr>
        <w:spacing w:after="0"/>
        <w:jc w:val="both"/>
        <w:rPr>
          <w:rFonts w:ascii="Tahoma" w:hAnsi="Tahoma" w:cs="Tahoma"/>
          <w:b/>
          <w:sz w:val="24"/>
          <w:szCs w:val="24"/>
          <w:lang w:val="sr-Latn-ME"/>
        </w:rPr>
      </w:pPr>
      <w:r w:rsidRPr="0038539F">
        <w:rPr>
          <w:rFonts w:ascii="Tahoma" w:hAnsi="Tahoma" w:cs="Tahoma"/>
          <w:b/>
          <w:sz w:val="24"/>
          <w:szCs w:val="24"/>
          <w:lang w:val="sr-Latn-ME"/>
        </w:rPr>
        <w:t xml:space="preserve">Podgorica, </w:t>
      </w:r>
      <w:r w:rsidR="00951B16" w:rsidRPr="0038539F">
        <w:rPr>
          <w:rFonts w:ascii="Tahoma" w:hAnsi="Tahoma" w:cs="Tahoma"/>
          <w:b/>
          <w:sz w:val="24"/>
          <w:szCs w:val="24"/>
          <w:lang w:val="sr-Latn-ME"/>
        </w:rPr>
        <w:t>0</w:t>
      </w:r>
      <w:r w:rsidR="0038539F" w:rsidRPr="0038539F">
        <w:rPr>
          <w:rFonts w:ascii="Tahoma" w:hAnsi="Tahoma" w:cs="Tahoma"/>
          <w:b/>
          <w:sz w:val="24"/>
          <w:szCs w:val="24"/>
          <w:lang w:val="sr-Latn-ME"/>
        </w:rPr>
        <w:t>9</w:t>
      </w:r>
      <w:r w:rsidR="00147E48" w:rsidRPr="0038539F">
        <w:rPr>
          <w:rFonts w:ascii="Tahoma" w:hAnsi="Tahoma" w:cs="Tahoma"/>
          <w:b/>
          <w:sz w:val="24"/>
          <w:szCs w:val="24"/>
          <w:lang w:val="sr-Latn-ME"/>
        </w:rPr>
        <w:t>.0</w:t>
      </w:r>
      <w:r w:rsidR="00951B16" w:rsidRPr="0038539F">
        <w:rPr>
          <w:rFonts w:ascii="Tahoma" w:hAnsi="Tahoma" w:cs="Tahoma"/>
          <w:b/>
          <w:sz w:val="24"/>
          <w:szCs w:val="24"/>
          <w:lang w:val="sr-Latn-ME"/>
        </w:rPr>
        <w:t>2</w:t>
      </w:r>
      <w:r w:rsidRPr="0038539F">
        <w:rPr>
          <w:rFonts w:ascii="Tahoma" w:hAnsi="Tahoma" w:cs="Tahoma"/>
          <w:b/>
          <w:sz w:val="24"/>
          <w:szCs w:val="24"/>
          <w:lang w:val="sr-Latn-ME"/>
        </w:rPr>
        <w:t>.201</w:t>
      </w:r>
      <w:r w:rsidR="00F56009" w:rsidRPr="0038539F">
        <w:rPr>
          <w:rFonts w:ascii="Tahoma" w:hAnsi="Tahoma" w:cs="Tahoma"/>
          <w:b/>
          <w:sz w:val="24"/>
          <w:szCs w:val="24"/>
          <w:lang w:val="sr-Latn-ME"/>
        </w:rPr>
        <w:t>9</w:t>
      </w:r>
      <w:r w:rsidRPr="0038539F">
        <w:rPr>
          <w:rFonts w:ascii="Tahoma" w:hAnsi="Tahoma" w:cs="Tahoma"/>
          <w:b/>
          <w:sz w:val="24"/>
          <w:szCs w:val="24"/>
          <w:lang w:val="sr-Latn-ME"/>
        </w:rPr>
        <w:t xml:space="preserve">.godine   </w:t>
      </w:r>
    </w:p>
    <w:p w:rsidR="00E54DB4" w:rsidRPr="0038539F" w:rsidRDefault="00E54DB4" w:rsidP="00E54DB4">
      <w:pPr>
        <w:spacing w:after="0"/>
        <w:jc w:val="both"/>
        <w:rPr>
          <w:rFonts w:ascii="Tahoma" w:hAnsi="Tahoma" w:cs="Tahoma"/>
          <w:b/>
          <w:sz w:val="24"/>
          <w:szCs w:val="24"/>
          <w:lang w:val="sr-Latn-ME"/>
        </w:rPr>
      </w:pPr>
      <w:r w:rsidRPr="0038539F">
        <w:rPr>
          <w:rFonts w:ascii="Tahoma" w:hAnsi="Tahoma" w:cs="Tahoma"/>
          <w:b/>
          <w:sz w:val="24"/>
          <w:szCs w:val="24"/>
          <w:lang w:val="sr-Latn-ME"/>
        </w:rPr>
        <w:t xml:space="preserve">          </w:t>
      </w:r>
    </w:p>
    <w:p w:rsidR="00CF0445" w:rsidRPr="0038539F" w:rsidRDefault="00CF0445" w:rsidP="00DD63E8">
      <w:pPr>
        <w:spacing w:line="276" w:lineRule="auto"/>
        <w:jc w:val="both"/>
        <w:rPr>
          <w:rFonts w:ascii="Tahoma" w:eastAsiaTheme="minorEastAsia" w:hAnsi="Tahoma" w:cs="Tahoma"/>
          <w:sz w:val="24"/>
          <w:szCs w:val="24"/>
          <w:lang w:val="sr-Latn-ME" w:eastAsia="sr-Latn-ME"/>
        </w:rPr>
      </w:pPr>
      <w:r w:rsidRPr="0038539F">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951B16" w:rsidRPr="0038539F">
        <w:rPr>
          <w:rFonts w:ascii="Tahoma" w:hAnsi="Tahoma" w:cs="Tahoma"/>
          <w:color w:val="000000"/>
          <w:sz w:val="24"/>
          <w:szCs w:val="24"/>
          <w:lang w:val="sr-Latn-ME"/>
        </w:rPr>
        <w:t>17/</w:t>
      </w:r>
      <w:r w:rsidR="00D733B5" w:rsidRPr="0038539F">
        <w:rPr>
          <w:rFonts w:ascii="Tahoma" w:hAnsi="Tahoma" w:cs="Tahoma"/>
          <w:color w:val="000000"/>
          <w:sz w:val="24"/>
          <w:szCs w:val="24"/>
          <w:lang w:val="sr-Latn-ME"/>
        </w:rPr>
        <w:t>113482-113496</w:t>
      </w:r>
      <w:r w:rsidR="003405A0" w:rsidRPr="0038539F">
        <w:rPr>
          <w:rFonts w:ascii="Tahoma" w:eastAsiaTheme="minorEastAsia" w:hAnsi="Tahoma" w:cs="Tahoma"/>
          <w:sz w:val="24"/>
          <w:szCs w:val="24"/>
          <w:lang w:val="sr-Latn-ME" w:eastAsia="sr-Latn-ME"/>
        </w:rPr>
        <w:t xml:space="preserve"> </w:t>
      </w:r>
      <w:r w:rsidRPr="0038539F">
        <w:rPr>
          <w:rFonts w:ascii="Tahoma" w:eastAsiaTheme="minorEastAsia" w:hAnsi="Tahoma" w:cs="Tahoma"/>
          <w:sz w:val="24"/>
          <w:szCs w:val="24"/>
          <w:lang w:val="sr-Latn-ME" w:eastAsia="sr-Latn-ME"/>
        </w:rPr>
        <w:t xml:space="preserve">od </w:t>
      </w:r>
      <w:r w:rsidR="00F56009" w:rsidRPr="0038539F">
        <w:rPr>
          <w:rFonts w:ascii="Tahoma" w:eastAsiaTheme="minorEastAsia" w:hAnsi="Tahoma" w:cs="Tahoma"/>
          <w:sz w:val="24"/>
          <w:szCs w:val="24"/>
          <w:lang w:val="sr-Latn-ME" w:eastAsia="sr-Latn-ME"/>
        </w:rPr>
        <w:t>0</w:t>
      </w:r>
      <w:r w:rsidR="00D733B5" w:rsidRPr="0038539F">
        <w:rPr>
          <w:rFonts w:ascii="Tahoma" w:eastAsiaTheme="minorEastAsia" w:hAnsi="Tahoma" w:cs="Tahoma"/>
          <w:sz w:val="24"/>
          <w:szCs w:val="24"/>
          <w:lang w:val="sr-Latn-ME" w:eastAsia="sr-Latn-ME"/>
        </w:rPr>
        <w:t>2</w:t>
      </w:r>
      <w:r w:rsidRPr="0038539F">
        <w:rPr>
          <w:rFonts w:ascii="Tahoma" w:eastAsiaTheme="minorEastAsia" w:hAnsi="Tahoma" w:cs="Tahoma"/>
          <w:sz w:val="24"/>
          <w:szCs w:val="24"/>
          <w:lang w:val="sr-Latn-ME" w:eastAsia="sr-Latn-ME"/>
        </w:rPr>
        <w:t>.</w:t>
      </w:r>
      <w:r w:rsidR="003405A0" w:rsidRPr="0038539F">
        <w:rPr>
          <w:rFonts w:ascii="Tahoma" w:eastAsiaTheme="minorEastAsia" w:hAnsi="Tahoma" w:cs="Tahoma"/>
          <w:sz w:val="24"/>
          <w:szCs w:val="24"/>
          <w:lang w:val="sr-Latn-ME" w:eastAsia="sr-Latn-ME"/>
        </w:rPr>
        <w:t>0</w:t>
      </w:r>
      <w:r w:rsidR="00F56009" w:rsidRPr="0038539F">
        <w:rPr>
          <w:rFonts w:ascii="Tahoma" w:eastAsiaTheme="minorEastAsia" w:hAnsi="Tahoma" w:cs="Tahoma"/>
          <w:sz w:val="24"/>
          <w:szCs w:val="24"/>
          <w:lang w:val="sr-Latn-ME" w:eastAsia="sr-Latn-ME"/>
        </w:rPr>
        <w:t>8</w:t>
      </w:r>
      <w:r w:rsidRPr="0038539F">
        <w:rPr>
          <w:rFonts w:ascii="Tahoma" w:eastAsiaTheme="minorEastAsia" w:hAnsi="Tahoma" w:cs="Tahoma"/>
          <w:sz w:val="24"/>
          <w:szCs w:val="24"/>
          <w:lang w:val="sr-Latn-ME" w:eastAsia="sr-Latn-ME"/>
        </w:rPr>
        <w:t>.201</w:t>
      </w:r>
      <w:r w:rsidR="00876154" w:rsidRPr="0038539F">
        <w:rPr>
          <w:rFonts w:ascii="Tahoma" w:eastAsiaTheme="minorEastAsia" w:hAnsi="Tahoma" w:cs="Tahoma"/>
          <w:sz w:val="24"/>
          <w:szCs w:val="24"/>
          <w:lang w:val="sr-Latn-ME" w:eastAsia="sr-Latn-ME"/>
        </w:rPr>
        <w:t>7</w:t>
      </w:r>
      <w:r w:rsidRPr="0038539F">
        <w:rPr>
          <w:rFonts w:ascii="Tahoma" w:eastAsiaTheme="minorEastAsia" w:hAnsi="Tahoma" w:cs="Tahoma"/>
          <w:sz w:val="24"/>
          <w:szCs w:val="24"/>
          <w:lang w:val="sr-Latn-ME" w:eastAsia="sr-Latn-ME"/>
        </w:rPr>
        <w:t xml:space="preserve">. godine, kojeg zastupa Veselin Radulović advokat iz Podgorice, izjavljene protiv rješenja </w:t>
      </w:r>
      <w:r w:rsidR="00D733B5" w:rsidRPr="0038539F">
        <w:rPr>
          <w:rFonts w:ascii="Tahoma" w:hAnsi="Tahoma" w:cs="Tahoma"/>
          <w:color w:val="000000"/>
          <w:sz w:val="24"/>
          <w:szCs w:val="24"/>
          <w:lang w:val="sr-Latn-ME"/>
        </w:rPr>
        <w:t>Ministarstva ekonomije</w:t>
      </w:r>
      <w:r w:rsidR="00951B16" w:rsidRPr="0038539F">
        <w:rPr>
          <w:rFonts w:ascii="Tahoma" w:hAnsi="Tahoma" w:cs="Tahoma"/>
          <w:color w:val="000000"/>
          <w:sz w:val="24"/>
          <w:szCs w:val="24"/>
          <w:lang w:val="sr-Latn-ME"/>
        </w:rPr>
        <w:t xml:space="preserve"> broj: </w:t>
      </w:r>
      <w:r w:rsidR="00D733B5" w:rsidRPr="0038539F">
        <w:rPr>
          <w:rFonts w:ascii="Tahoma" w:hAnsi="Tahoma" w:cs="Tahoma"/>
          <w:color w:val="000000"/>
          <w:sz w:val="24"/>
          <w:szCs w:val="24"/>
          <w:lang w:val="sr-Latn-ME"/>
        </w:rPr>
        <w:t>004-193/2017-2 od danaa 20. jula</w:t>
      </w:r>
      <w:r w:rsidR="00951B16" w:rsidRPr="0038539F">
        <w:rPr>
          <w:rFonts w:ascii="Tahoma" w:hAnsi="Tahoma" w:cs="Tahoma"/>
          <w:color w:val="000000"/>
          <w:sz w:val="24"/>
          <w:szCs w:val="24"/>
          <w:lang w:val="sr-Latn-ME"/>
        </w:rPr>
        <w:t xml:space="preserve"> 2017. godine</w:t>
      </w:r>
      <w:r w:rsidRPr="0038539F">
        <w:rPr>
          <w:rFonts w:ascii="Tahoma" w:eastAsiaTheme="minorEastAsia" w:hAnsi="Tahoma" w:cs="Tahoma"/>
          <w:sz w:val="24"/>
          <w:szCs w:val="24"/>
          <w:lang w:val="sr-Latn-ME" w:eastAsia="sr-Latn-ME"/>
        </w:rPr>
        <w:t>,</w:t>
      </w:r>
      <w:r w:rsidRPr="0038539F">
        <w:rPr>
          <w:rFonts w:ascii="Tahoma" w:hAnsi="Tahoma" w:cs="Tahoma"/>
          <w:sz w:val="24"/>
          <w:szCs w:val="24"/>
          <w:lang w:val="sr-Latn-ME"/>
        </w:rPr>
        <w:t xml:space="preserve"> </w:t>
      </w:r>
      <w:r w:rsidRPr="0038539F">
        <w:rPr>
          <w:rFonts w:ascii="Tahoma" w:eastAsiaTheme="minorEastAsia" w:hAnsi="Tahoma" w:cs="Tahoma"/>
          <w:sz w:val="24"/>
          <w:szCs w:val="24"/>
          <w:lang w:val="sr-Latn-ME" w:eastAsia="sr-Latn-ME"/>
        </w:rPr>
        <w:t xml:space="preserve">na osnovu člana 38 Zakona o slobodnom pristupu informacijama </w:t>
      </w:r>
      <w:r w:rsidR="00F56009" w:rsidRPr="0038539F">
        <w:rPr>
          <w:rFonts w:ascii="Tahoma" w:hAnsi="Tahoma" w:cs="Tahoma"/>
          <w:sz w:val="24"/>
          <w:szCs w:val="24"/>
          <w:lang w:val="sr-Latn-ME"/>
        </w:rPr>
        <w:t>(“Sl.li</w:t>
      </w:r>
      <w:r w:rsidR="00951B16" w:rsidRPr="0038539F">
        <w:rPr>
          <w:rFonts w:ascii="Tahoma" w:hAnsi="Tahoma" w:cs="Tahoma"/>
          <w:sz w:val="24"/>
          <w:szCs w:val="24"/>
          <w:lang w:val="sr-Latn-ME"/>
        </w:rPr>
        <w:t>st Crne Gore”, br.44/12, 30/17)</w:t>
      </w:r>
      <w:r w:rsidRPr="0038539F">
        <w:rPr>
          <w:rFonts w:ascii="Tahoma" w:eastAsiaTheme="minorEastAsia" w:hAnsi="Tahoma" w:cs="Tahoma"/>
          <w:sz w:val="24"/>
          <w:szCs w:val="24"/>
          <w:lang w:val="sr-Latn-ME" w:eastAsia="sr-Latn-ME"/>
        </w:rPr>
        <w:t xml:space="preserve"> i člana </w:t>
      </w:r>
      <w:r w:rsidR="003405A0" w:rsidRPr="0038539F">
        <w:rPr>
          <w:rFonts w:ascii="Tahoma" w:eastAsiaTheme="minorEastAsia" w:hAnsi="Tahoma" w:cs="Tahoma"/>
          <w:sz w:val="24"/>
          <w:szCs w:val="24"/>
          <w:lang w:val="sr-Latn-ME" w:eastAsia="sr-Latn-ME"/>
        </w:rPr>
        <w:t>237</w:t>
      </w:r>
      <w:r w:rsidRPr="0038539F">
        <w:rPr>
          <w:rFonts w:ascii="Tahoma" w:eastAsiaTheme="minorEastAsia" w:hAnsi="Tahoma" w:cs="Tahoma"/>
          <w:sz w:val="24"/>
          <w:szCs w:val="24"/>
          <w:lang w:val="sr-Latn-ME" w:eastAsia="sr-Latn-ME"/>
        </w:rPr>
        <w:t xml:space="preserve"> stav </w:t>
      </w:r>
      <w:r w:rsidR="003405A0" w:rsidRPr="0038539F">
        <w:rPr>
          <w:rFonts w:ascii="Tahoma" w:eastAsiaTheme="minorEastAsia" w:hAnsi="Tahoma" w:cs="Tahoma"/>
          <w:sz w:val="24"/>
          <w:szCs w:val="24"/>
          <w:lang w:val="sr-Latn-ME" w:eastAsia="sr-Latn-ME"/>
        </w:rPr>
        <w:t>2</w:t>
      </w:r>
      <w:r w:rsidRPr="0038539F">
        <w:rPr>
          <w:rFonts w:ascii="Tahoma" w:eastAsiaTheme="minorEastAsia" w:hAnsi="Tahoma" w:cs="Tahoma"/>
          <w:sz w:val="24"/>
          <w:szCs w:val="24"/>
          <w:lang w:val="sr-Latn-ME" w:eastAsia="sr-Latn-ME"/>
        </w:rPr>
        <w:t xml:space="preserve"> Zakona o </w:t>
      </w:r>
      <w:r w:rsidR="003405A0" w:rsidRPr="0038539F">
        <w:rPr>
          <w:rFonts w:ascii="Tahoma" w:eastAsiaTheme="minorEastAsia" w:hAnsi="Tahoma" w:cs="Tahoma"/>
          <w:sz w:val="24"/>
          <w:szCs w:val="24"/>
          <w:lang w:val="sr-Latn-ME" w:eastAsia="sr-Latn-ME"/>
        </w:rPr>
        <w:t xml:space="preserve">opštem </w:t>
      </w:r>
      <w:r w:rsidRPr="0038539F">
        <w:rPr>
          <w:rFonts w:ascii="Tahoma" w:eastAsiaTheme="minorEastAsia" w:hAnsi="Tahoma" w:cs="Tahoma"/>
          <w:sz w:val="24"/>
          <w:szCs w:val="24"/>
          <w:lang w:val="sr-Latn-ME" w:eastAsia="sr-Latn-ME"/>
        </w:rPr>
        <w:t xml:space="preserve">upravnom postupku </w:t>
      </w:r>
      <w:r w:rsidR="003405A0" w:rsidRPr="0038539F">
        <w:rPr>
          <w:rFonts w:ascii="Tahoma" w:hAnsi="Tahoma" w:cs="Tahoma"/>
          <w:sz w:val="24"/>
          <w:szCs w:val="24"/>
          <w:lang w:val="sr-Latn-ME"/>
        </w:rPr>
        <w:t>(“Sl.list Crne Gore”,br.60/03, 73/10 i 32/11</w:t>
      </w:r>
      <w:r w:rsidRPr="0038539F">
        <w:rPr>
          <w:rFonts w:ascii="Tahoma" w:eastAsiaTheme="minorEastAsia" w:hAnsi="Tahoma" w:cs="Tahoma"/>
          <w:sz w:val="24"/>
          <w:szCs w:val="24"/>
          <w:lang w:val="sr-Latn-ME" w:eastAsia="sr-Latn-ME"/>
        </w:rPr>
        <w:t xml:space="preserve">) je na sjednici održanoj dana </w:t>
      </w:r>
      <w:r w:rsidR="0038539F" w:rsidRPr="0038539F">
        <w:rPr>
          <w:rFonts w:ascii="Tahoma" w:eastAsiaTheme="minorEastAsia" w:hAnsi="Tahoma" w:cs="Tahoma"/>
          <w:sz w:val="24"/>
          <w:szCs w:val="24"/>
          <w:lang w:val="sr-Latn-ME" w:eastAsia="sr-Latn-ME"/>
        </w:rPr>
        <w:t>17</w:t>
      </w:r>
      <w:r w:rsidRPr="0038539F">
        <w:rPr>
          <w:rFonts w:ascii="Tahoma" w:eastAsiaTheme="minorEastAsia" w:hAnsi="Tahoma" w:cs="Tahoma"/>
          <w:sz w:val="24"/>
          <w:szCs w:val="24"/>
          <w:lang w:val="sr-Latn-ME" w:eastAsia="sr-Latn-ME"/>
        </w:rPr>
        <w:t>.</w:t>
      </w:r>
      <w:r w:rsidR="0038539F" w:rsidRPr="0038539F">
        <w:rPr>
          <w:rFonts w:ascii="Tahoma" w:eastAsiaTheme="minorEastAsia" w:hAnsi="Tahoma" w:cs="Tahoma"/>
          <w:sz w:val="24"/>
          <w:szCs w:val="24"/>
          <w:lang w:val="sr-Latn-ME" w:eastAsia="sr-Latn-ME"/>
        </w:rPr>
        <w:t>11</w:t>
      </w:r>
      <w:r w:rsidRPr="0038539F">
        <w:rPr>
          <w:rFonts w:ascii="Tahoma" w:eastAsiaTheme="minorEastAsia" w:hAnsi="Tahoma" w:cs="Tahoma"/>
          <w:sz w:val="24"/>
          <w:szCs w:val="24"/>
          <w:lang w:val="sr-Latn-ME" w:eastAsia="sr-Latn-ME"/>
        </w:rPr>
        <w:t>.2017. godine donio:</w:t>
      </w:r>
    </w:p>
    <w:p w:rsidR="0038539F" w:rsidRPr="0038539F" w:rsidRDefault="0038539F" w:rsidP="00E54DB4">
      <w:pPr>
        <w:jc w:val="center"/>
        <w:rPr>
          <w:rFonts w:ascii="Tahoma" w:hAnsi="Tahoma" w:cs="Tahoma"/>
          <w:b/>
          <w:sz w:val="28"/>
          <w:szCs w:val="24"/>
          <w:lang w:val="sr-Latn-ME"/>
        </w:rPr>
      </w:pPr>
    </w:p>
    <w:p w:rsidR="00E54DB4" w:rsidRPr="0038539F" w:rsidRDefault="00E54DB4" w:rsidP="00E54DB4">
      <w:pPr>
        <w:jc w:val="center"/>
        <w:rPr>
          <w:rFonts w:ascii="Tahoma" w:hAnsi="Tahoma" w:cs="Tahoma"/>
          <w:b/>
          <w:sz w:val="28"/>
          <w:szCs w:val="24"/>
          <w:lang w:val="sr-Latn-ME"/>
        </w:rPr>
      </w:pPr>
      <w:r w:rsidRPr="0038539F">
        <w:rPr>
          <w:rFonts w:ascii="Tahoma" w:hAnsi="Tahoma" w:cs="Tahoma"/>
          <w:b/>
          <w:sz w:val="28"/>
          <w:szCs w:val="24"/>
          <w:lang w:val="sr-Latn-ME"/>
        </w:rPr>
        <w:t>R J E Š E NJ E</w:t>
      </w:r>
    </w:p>
    <w:p w:rsidR="009345E1" w:rsidRPr="0038539F" w:rsidRDefault="009345E1" w:rsidP="009345E1">
      <w:pPr>
        <w:jc w:val="both"/>
        <w:rPr>
          <w:rFonts w:ascii="Tahoma" w:hAnsi="Tahoma" w:cs="Tahoma"/>
          <w:sz w:val="24"/>
          <w:szCs w:val="24"/>
          <w:lang w:val="sr-Latn-ME"/>
        </w:rPr>
      </w:pPr>
      <w:r w:rsidRPr="0038539F">
        <w:rPr>
          <w:rFonts w:ascii="Tahoma" w:hAnsi="Tahoma" w:cs="Tahoma"/>
          <w:sz w:val="24"/>
          <w:szCs w:val="24"/>
          <w:lang w:val="sr-Latn-ME"/>
        </w:rPr>
        <w:t>Usvaja se žalba .</w:t>
      </w:r>
    </w:p>
    <w:p w:rsidR="00CF0445" w:rsidRPr="0038539F" w:rsidRDefault="009345E1" w:rsidP="009345E1">
      <w:pPr>
        <w:jc w:val="both"/>
        <w:rPr>
          <w:rFonts w:ascii="Tahoma" w:eastAsiaTheme="minorEastAsia" w:hAnsi="Tahoma" w:cs="Tahoma"/>
          <w:sz w:val="24"/>
          <w:szCs w:val="24"/>
          <w:lang w:val="sr-Latn-ME" w:eastAsia="sr-Latn-ME"/>
        </w:rPr>
      </w:pPr>
      <w:r w:rsidRPr="0038539F">
        <w:rPr>
          <w:rFonts w:ascii="Tahoma" w:hAnsi="Tahoma" w:cs="Tahoma"/>
          <w:sz w:val="24"/>
          <w:szCs w:val="24"/>
          <w:lang w:val="sr-Latn-ME"/>
        </w:rPr>
        <w:t xml:space="preserve">Poništava se </w:t>
      </w:r>
      <w:r w:rsidR="00295203" w:rsidRPr="0038539F">
        <w:rPr>
          <w:rFonts w:ascii="Tahoma" w:hAnsi="Tahoma" w:cs="Tahoma"/>
          <w:sz w:val="24"/>
          <w:szCs w:val="24"/>
          <w:lang w:val="sr-Latn-ME"/>
        </w:rPr>
        <w:t>rješenj</w:t>
      </w:r>
      <w:r w:rsidR="00745347" w:rsidRPr="0038539F">
        <w:rPr>
          <w:rFonts w:ascii="Tahoma" w:hAnsi="Tahoma" w:cs="Tahoma"/>
          <w:sz w:val="24"/>
          <w:szCs w:val="24"/>
          <w:lang w:val="sr-Latn-ME"/>
        </w:rPr>
        <w:t>e</w:t>
      </w:r>
      <w:r w:rsidR="00295203" w:rsidRPr="0038539F">
        <w:rPr>
          <w:rFonts w:ascii="Tahoma" w:hAnsi="Tahoma" w:cs="Tahoma"/>
          <w:sz w:val="24"/>
          <w:szCs w:val="24"/>
          <w:lang w:val="sr-Latn-ME"/>
        </w:rPr>
        <w:t xml:space="preserve"> </w:t>
      </w:r>
      <w:r w:rsidR="00D733B5" w:rsidRPr="0038539F">
        <w:rPr>
          <w:rFonts w:ascii="Tahoma" w:hAnsi="Tahoma" w:cs="Tahoma"/>
          <w:color w:val="000000"/>
          <w:sz w:val="24"/>
          <w:szCs w:val="24"/>
          <w:lang w:val="sr-Latn-ME"/>
        </w:rPr>
        <w:t>Ministarstva ekonomije broj: 004-193/2017-2 od danaa 20. jula 2017. godine</w:t>
      </w:r>
      <w:r w:rsidR="00CF0445" w:rsidRPr="0038539F">
        <w:rPr>
          <w:rFonts w:ascii="Tahoma" w:eastAsiaTheme="minorEastAsia" w:hAnsi="Tahoma" w:cs="Tahoma"/>
          <w:sz w:val="24"/>
          <w:szCs w:val="24"/>
          <w:lang w:val="sr-Latn-ME" w:eastAsia="sr-Latn-ME"/>
        </w:rPr>
        <w:t>.</w:t>
      </w:r>
    </w:p>
    <w:p w:rsidR="009345E1" w:rsidRPr="0038539F" w:rsidRDefault="009345E1" w:rsidP="009345E1">
      <w:pPr>
        <w:jc w:val="both"/>
        <w:rPr>
          <w:rFonts w:ascii="Tahoma" w:hAnsi="Tahoma" w:cs="Tahoma"/>
          <w:sz w:val="24"/>
          <w:szCs w:val="24"/>
          <w:lang w:val="sr-Latn-ME"/>
        </w:rPr>
      </w:pPr>
      <w:r w:rsidRPr="0038539F">
        <w:rPr>
          <w:rFonts w:ascii="Tahoma" w:hAnsi="Tahoma" w:cs="Tahoma"/>
          <w:sz w:val="24"/>
          <w:szCs w:val="24"/>
          <w:lang w:val="sr-Latn-ME"/>
        </w:rPr>
        <w:t>Predmet se dostavlja prvostepenom organu na ponovni postupak i odlučivanje.</w:t>
      </w:r>
    </w:p>
    <w:p w:rsidR="00875E6C" w:rsidRPr="0038539F" w:rsidRDefault="00875E6C" w:rsidP="00E54DB4">
      <w:pPr>
        <w:jc w:val="center"/>
        <w:rPr>
          <w:rFonts w:ascii="Tahoma" w:hAnsi="Tahoma" w:cs="Tahoma"/>
          <w:b/>
          <w:sz w:val="24"/>
          <w:szCs w:val="24"/>
          <w:lang w:val="sr-Latn-ME"/>
        </w:rPr>
      </w:pPr>
    </w:p>
    <w:p w:rsidR="00E54DB4" w:rsidRPr="0038539F" w:rsidRDefault="00E54DB4" w:rsidP="00E54DB4">
      <w:pPr>
        <w:jc w:val="center"/>
        <w:rPr>
          <w:rFonts w:ascii="Tahoma" w:hAnsi="Tahoma" w:cs="Tahoma"/>
          <w:b/>
          <w:sz w:val="24"/>
          <w:szCs w:val="24"/>
          <w:lang w:val="sr-Latn-ME"/>
        </w:rPr>
      </w:pPr>
      <w:r w:rsidRPr="0038539F">
        <w:rPr>
          <w:rFonts w:ascii="Tahoma" w:hAnsi="Tahoma" w:cs="Tahoma"/>
          <w:b/>
          <w:sz w:val="24"/>
          <w:szCs w:val="24"/>
          <w:lang w:val="sr-Latn-ME"/>
        </w:rPr>
        <w:t>O b r a z l o ž e nj e</w:t>
      </w:r>
    </w:p>
    <w:p w:rsidR="00564FF2" w:rsidRPr="0038539F" w:rsidRDefault="00564FF2" w:rsidP="00E54DB4">
      <w:pPr>
        <w:jc w:val="center"/>
        <w:rPr>
          <w:rFonts w:ascii="Tahoma" w:hAnsi="Tahoma" w:cs="Tahoma"/>
          <w:b/>
          <w:sz w:val="24"/>
          <w:szCs w:val="24"/>
          <w:lang w:val="sr-Latn-ME"/>
        </w:rPr>
      </w:pPr>
    </w:p>
    <w:p w:rsidR="00F04A9F" w:rsidRPr="0038539F" w:rsidRDefault="00E54DB4" w:rsidP="00A64030">
      <w:pPr>
        <w:spacing w:line="276" w:lineRule="auto"/>
        <w:jc w:val="both"/>
        <w:rPr>
          <w:rFonts w:ascii="Tahoma" w:eastAsia="Times New Roman" w:hAnsi="Tahoma" w:cs="Tahoma"/>
          <w:sz w:val="24"/>
          <w:szCs w:val="24"/>
          <w:lang w:val="sr-Latn-ME"/>
        </w:rPr>
      </w:pPr>
      <w:r w:rsidRPr="0038539F">
        <w:rPr>
          <w:rFonts w:ascii="Tahoma" w:hAnsi="Tahoma" w:cs="Tahoma"/>
          <w:sz w:val="24"/>
          <w:szCs w:val="24"/>
          <w:lang w:val="sr-Latn-ME"/>
        </w:rPr>
        <w:t xml:space="preserve">Prvostepeni organ je donio </w:t>
      </w:r>
      <w:r w:rsidR="00295203" w:rsidRPr="0038539F">
        <w:rPr>
          <w:rFonts w:ascii="Tahoma" w:hAnsi="Tahoma" w:cs="Tahoma"/>
          <w:sz w:val="24"/>
          <w:szCs w:val="24"/>
          <w:lang w:val="sr-Latn-ME"/>
        </w:rPr>
        <w:t xml:space="preserve">rješenja broj: </w:t>
      </w:r>
      <w:r w:rsidR="00D733B5" w:rsidRPr="0038539F">
        <w:rPr>
          <w:rFonts w:ascii="Tahoma" w:hAnsi="Tahoma" w:cs="Tahoma"/>
          <w:color w:val="000000"/>
          <w:sz w:val="24"/>
          <w:szCs w:val="24"/>
          <w:lang w:val="sr-Latn-ME"/>
        </w:rPr>
        <w:t>004-193/2017-2 od danaa 20. jula 2017. godine</w:t>
      </w:r>
      <w:r w:rsidRPr="0038539F">
        <w:rPr>
          <w:rFonts w:ascii="Tahoma" w:hAnsi="Tahoma" w:cs="Tahoma"/>
          <w:sz w:val="24"/>
          <w:szCs w:val="24"/>
          <w:lang w:val="sr-Latn-ME"/>
        </w:rPr>
        <w:t xml:space="preserve">, po osnovu podnijetog zahtjeva za slobodan pristup informacijama </w:t>
      </w:r>
      <w:r w:rsidR="00CF0445" w:rsidRPr="0038539F">
        <w:rPr>
          <w:rFonts w:ascii="Tahoma" w:eastAsiaTheme="minorEastAsia" w:hAnsi="Tahoma" w:cs="Tahoma"/>
          <w:sz w:val="24"/>
          <w:szCs w:val="24"/>
          <w:lang w:val="sr-Latn-ME" w:eastAsia="sr-Latn-ME"/>
        </w:rPr>
        <w:t>NVO Mans</w:t>
      </w:r>
      <w:r w:rsidR="0086143B" w:rsidRPr="0038539F">
        <w:rPr>
          <w:rFonts w:ascii="Tahoma" w:hAnsi="Tahoma" w:cs="Tahoma"/>
          <w:sz w:val="24"/>
          <w:szCs w:val="24"/>
          <w:lang w:val="sr-Latn-ME"/>
        </w:rPr>
        <w:t xml:space="preserve"> br.</w:t>
      </w:r>
      <w:r w:rsidR="003405A0" w:rsidRPr="0038539F">
        <w:rPr>
          <w:rFonts w:ascii="Tahoma" w:hAnsi="Tahoma" w:cs="Tahoma"/>
          <w:color w:val="000000"/>
          <w:sz w:val="24"/>
          <w:szCs w:val="24"/>
          <w:lang w:val="sr-Latn-ME"/>
        </w:rPr>
        <w:t xml:space="preserve"> </w:t>
      </w:r>
      <w:r w:rsidR="00D733B5" w:rsidRPr="0038539F">
        <w:rPr>
          <w:rFonts w:ascii="Tahoma" w:hAnsi="Tahoma" w:cs="Tahoma"/>
          <w:color w:val="000000"/>
          <w:sz w:val="24"/>
          <w:szCs w:val="24"/>
          <w:lang w:val="sr-Latn-ME"/>
        </w:rPr>
        <w:t>17/113482-113496</w:t>
      </w:r>
      <w:r w:rsidR="00951B16" w:rsidRPr="0038539F">
        <w:rPr>
          <w:rFonts w:ascii="Tahoma" w:eastAsiaTheme="minorEastAsia" w:hAnsi="Tahoma" w:cs="Tahoma"/>
          <w:sz w:val="24"/>
          <w:szCs w:val="24"/>
          <w:lang w:val="sr-Latn-ME" w:eastAsia="sr-Latn-ME"/>
        </w:rPr>
        <w:t xml:space="preserve"> </w:t>
      </w:r>
      <w:r w:rsidR="003405A0" w:rsidRPr="0038539F">
        <w:rPr>
          <w:rFonts w:ascii="Tahoma" w:hAnsi="Tahoma" w:cs="Tahoma"/>
          <w:color w:val="000000"/>
          <w:sz w:val="24"/>
          <w:szCs w:val="24"/>
          <w:lang w:val="sr-Latn-ME"/>
        </w:rPr>
        <w:t xml:space="preserve">od </w:t>
      </w:r>
      <w:r w:rsidR="00D733B5" w:rsidRPr="0038539F">
        <w:rPr>
          <w:rFonts w:ascii="Tahoma" w:hAnsi="Tahoma" w:cs="Tahoma"/>
          <w:color w:val="000000"/>
          <w:sz w:val="24"/>
          <w:szCs w:val="24"/>
          <w:lang w:val="sr-Latn-ME"/>
        </w:rPr>
        <w:t>27</w:t>
      </w:r>
      <w:r w:rsidR="0086143B" w:rsidRPr="0038539F">
        <w:rPr>
          <w:rFonts w:ascii="Tahoma" w:hAnsi="Tahoma" w:cs="Tahoma"/>
          <w:color w:val="000000"/>
          <w:sz w:val="24"/>
          <w:szCs w:val="24"/>
          <w:lang w:val="sr-Latn-ME"/>
        </w:rPr>
        <w:t>.0</w:t>
      </w:r>
      <w:r w:rsidR="00F56009" w:rsidRPr="0038539F">
        <w:rPr>
          <w:rFonts w:ascii="Tahoma" w:hAnsi="Tahoma" w:cs="Tahoma"/>
          <w:color w:val="000000"/>
          <w:sz w:val="24"/>
          <w:szCs w:val="24"/>
          <w:lang w:val="sr-Latn-ME"/>
        </w:rPr>
        <w:t>6</w:t>
      </w:r>
      <w:r w:rsidR="0086143B" w:rsidRPr="0038539F">
        <w:rPr>
          <w:rFonts w:ascii="Tahoma" w:hAnsi="Tahoma" w:cs="Tahoma"/>
          <w:color w:val="000000"/>
          <w:sz w:val="24"/>
          <w:szCs w:val="24"/>
          <w:lang w:val="sr-Latn-ME"/>
        </w:rPr>
        <w:t>.</w:t>
      </w:r>
      <w:r w:rsidR="007A09EE" w:rsidRPr="0038539F">
        <w:rPr>
          <w:rFonts w:ascii="Tahoma" w:hAnsi="Tahoma" w:cs="Tahoma"/>
          <w:color w:val="000000"/>
          <w:sz w:val="24"/>
          <w:szCs w:val="24"/>
          <w:lang w:val="sr-Latn-ME"/>
        </w:rPr>
        <w:t xml:space="preserve">2017. godine, </w:t>
      </w:r>
      <w:r w:rsidR="007A09EE" w:rsidRPr="0038539F">
        <w:rPr>
          <w:rFonts w:ascii="Tahoma" w:eastAsia="Times New Roman" w:hAnsi="Tahoma" w:cs="Tahoma"/>
          <w:sz w:val="24"/>
          <w:szCs w:val="24"/>
          <w:lang w:val="sr-Latn-ME"/>
        </w:rPr>
        <w:t>na način što je odlučeno:”</w:t>
      </w:r>
      <w:r w:rsidR="00876154" w:rsidRPr="0038539F">
        <w:rPr>
          <w:rFonts w:ascii="Tahoma" w:hAnsi="Tahoma" w:cs="Tahoma"/>
          <w:sz w:val="24"/>
          <w:szCs w:val="24"/>
          <w:lang w:val="sr-Latn-ME"/>
        </w:rPr>
        <w:t xml:space="preserve"> </w:t>
      </w:r>
      <w:r w:rsidR="00D733B5" w:rsidRPr="0038539F">
        <w:rPr>
          <w:rFonts w:ascii="Tahoma" w:hAnsi="Tahoma" w:cs="Tahoma"/>
          <w:color w:val="000000"/>
          <w:sz w:val="24"/>
          <w:szCs w:val="24"/>
          <w:lang w:val="sr-Latn-ME"/>
        </w:rPr>
        <w:t>1.Usvaja se zahtjev Mreže za afirmaciju nevladinog sektora MANS iz Podgorice, ul.Dalmatinska 188, br. 17/11348-113496 od 17.06.2017. godine, pod tačkom 1,2,3,4,5,6,7,9110 koji se odnosi na KOPIJU: Ugovora o pravu na detaljna geološka istraživanja i eksploataciju arhitektonsko-građevinskog (ukrasno, kamena na ležištu „Visočica” kod Spuža, zaveden u arhivi Vlade pod brojem 02-3154 od 31.08.2000.godine; Aneksa Ugovora o pravu na detaljna geološka istraživanja i eksploataciju arhitektonsko-građevinskog (ukrasnoj kamena na ležištu „Visočica” kod Spuža, zaveden u arhivi Ministarstva ekonomije pod brojem 01-903/1 od 21.03.2001,</w:t>
      </w:r>
      <w:r w:rsidR="00D733B5" w:rsidRPr="0038539F">
        <w:rPr>
          <w:rFonts w:ascii="Tahoma" w:hAnsi="Tahoma" w:cs="Tahoma"/>
          <w:color w:val="000000"/>
          <w:sz w:val="24"/>
          <w:szCs w:val="24"/>
          <w:lang w:val="sr-Latn-ME"/>
        </w:rPr>
        <w:tab/>
        <w:t xml:space="preserve">godine; Aneksa Ugovora o pravu na detaljna geološka </w:t>
      </w:r>
      <w:r w:rsidR="00D733B5" w:rsidRPr="0038539F">
        <w:rPr>
          <w:rFonts w:ascii="Tahoma" w:hAnsi="Tahoma" w:cs="Tahoma"/>
          <w:color w:val="000000"/>
          <w:sz w:val="24"/>
          <w:szCs w:val="24"/>
          <w:lang w:val="sr-Latn-ME"/>
        </w:rPr>
        <w:lastRenderedPageBreak/>
        <w:t>Istraživanja I eksploataciju arhitektonsko-građevinskog (ukrasnog kamena na ležištu „Visočica" kod Spuža, zaveden u arhivi Ministarstva ekonomije pod brojem 01-1305/12 od 28.12.2006. godine; Aneksa Ugovora o pravu na detaljna geološka istraživanja i eksploataciju arhitektonsko-građevinskog (ukrasnog kamena na ležištu „Visočica" Spuž, Opština Danilovgrad, zaveden u arhivi Ministarstva ekonomije pod b</w:t>
      </w:r>
      <w:r w:rsidR="009A3587" w:rsidRPr="0038539F">
        <w:rPr>
          <w:rFonts w:ascii="Tahoma" w:hAnsi="Tahoma" w:cs="Tahoma"/>
          <w:color w:val="000000"/>
          <w:sz w:val="24"/>
          <w:szCs w:val="24"/>
          <w:lang w:val="sr-Latn-ME"/>
        </w:rPr>
        <w:t>rojem</w:t>
      </w:r>
      <w:r w:rsidR="00D733B5" w:rsidRPr="0038539F">
        <w:rPr>
          <w:rFonts w:ascii="Tahoma" w:hAnsi="Tahoma" w:cs="Tahoma"/>
          <w:color w:val="000000"/>
          <w:sz w:val="24"/>
          <w:szCs w:val="24"/>
          <w:lang w:val="sr-Latn-ME"/>
        </w:rPr>
        <w:t>, 01 -2609/1 od 30.09.2011. godine; Rješenja broj 0702-1005/2 od 20.04.2012. godine kojim se odobrava firmi „Šišković" doo Danilovgrad izvođenje radova na Dopunskom rudarskom projektu eksploataciju arhitektonsko-građevinskog i tehničko-građevinskog kamena iz ležišta „Visočica” kod Spuža, Opština Danilovgrad koji je uradio „Plyo &amp; co“ iz Herceg Novog; Rješenja Ministarstva ekonomije broj 0701-1743/2 od 16.07.2010.godine; zahtjeva firme „Šišković" doo Danilovgrad za izvođenje radova na Dopunskom rudarskom projektu eksploataciju arhitektonsko-građevinskog i tehničko-građevinskog kamena iz ležišta „Visočica" kod Spuža,Opština Danilovgrad koji je uradio „Plyo &amp; co“ iz Herceg Novog; Rješenja broj 0702-1006/2 od 20.04.2012. godine kojim se odobrava doo „Šišković" doo Danilovgrad eksploataciju arhitektonsko-građevinskog I tehničko-građevinskog kamena na eksplatacionom polju „Visočica" kod Spuža, Opština Danilovgrad; zahtjeva doo „Šišković" doo Danilovgrad za eksploataciju arhitektonsko-građevinskog i tehničko-građevinskog kamena na eksplatacionom polju „Visočica” kod Spuža, Opština Danilovgrad; Licenca broj 0701-107/3 od 18.05.2010. godino za izvođenja ruadarsklh radova na površinskom kopu arhitektonsko-građevinskog kamena „Visočica" Opština Danilovgrad koju je Ministarstvo ekonomijo izdalo firmi „Šišković" doo Danilovgrad; elaborata o klasifikaciji, kategorizaciji i proračunu rezervi arhitektonsko-građevinskog I tehničko-građevinskog ležišta „Visočica" kod Spuža, stanje 31.12.2012.godine; Rješenja Ministarstva ekonomije broj 01-1462/4 od 09.09.2013.godine kojim je ovjeren elaborat o klasifikaciji? kategorizaciji I proračunu rezervi arhitektonsko-građevinskog i tehničko-građevinskog ležišta „Visočica" koči Spuža, stanje 31.12.2012.godin</w:t>
      </w:r>
      <w:r w:rsidR="00702CA6" w:rsidRPr="0038539F">
        <w:rPr>
          <w:rFonts w:ascii="Tahoma" w:hAnsi="Tahoma" w:cs="Tahoma"/>
          <w:color w:val="000000"/>
          <w:sz w:val="24"/>
          <w:szCs w:val="24"/>
          <w:lang w:val="sr-Latn-ME"/>
        </w:rPr>
        <w:t>e</w:t>
      </w:r>
      <w:r w:rsidR="00D733B5" w:rsidRPr="0038539F">
        <w:rPr>
          <w:rFonts w:ascii="Tahoma" w:hAnsi="Tahoma" w:cs="Tahoma"/>
          <w:color w:val="000000"/>
          <w:sz w:val="24"/>
          <w:szCs w:val="24"/>
          <w:lang w:val="sr-Latn-ME"/>
        </w:rPr>
        <w:t>; svih licenci koje je izdalo Ministarstvo ekonomije firmi „Šišković" doo Danilovgrad za eksploataciju za Izvođenje rudarskih radova na povrđinskom kopu arhitektonsko građevinskog i tehničko-građevinskog kamena na eksplatacionom polju „Visočica" kod Spuža. Pristup traženoj informaciji ostvariti će se dostavom fotokopije tražene informacije, putem pošte, ul.Dalmatinska 188 Podgorica. Odbija se zahtjev pod tačkom 8 i 12:</w:t>
      </w:r>
      <w:r w:rsidR="00D733B5" w:rsidRPr="0038539F">
        <w:rPr>
          <w:rFonts w:ascii="Tahoma" w:hAnsi="Tahoma" w:cs="Tahoma"/>
          <w:color w:val="000000"/>
          <w:sz w:val="24"/>
          <w:szCs w:val="24"/>
          <w:lang w:val="sr-Latn-ME"/>
        </w:rPr>
        <w:tab/>
        <w:t xml:space="preserve">Dopunskog rudarskog projekta za eksploataciju arhitektonsko-građevinskog i tehničko-građevinskog iz ležišta “Visočica" kod Spuža, u opštini Danilovgrad koji je uradio ,,Piyo &amp; co" iz Herceg Novog; Rješenja broj 07-1193/2 od 04.06.2014. godine kojim je ovjerena licenca za izvođenje radova na površinskom kopu arhitektonsko-građevinskog kamena „Visočica" Opština Danilovgrad koju je Ministarstvo ekonomije izdalo firmi „Šišković" doo </w:t>
      </w:r>
      <w:r w:rsidR="00D733B5" w:rsidRPr="0038539F">
        <w:rPr>
          <w:rFonts w:ascii="Tahoma" w:hAnsi="Tahoma" w:cs="Tahoma"/>
          <w:color w:val="000000"/>
          <w:sz w:val="24"/>
          <w:szCs w:val="24"/>
          <w:lang w:val="sr-Latn-ME"/>
        </w:rPr>
        <w:lastRenderedPageBreak/>
        <w:t>Danilovgrad kao neosnovan</w:t>
      </w:r>
      <w:r w:rsidR="00951B16" w:rsidRPr="0038539F">
        <w:rPr>
          <w:rFonts w:ascii="Tahoma" w:eastAsia="Times New Roman" w:hAnsi="Tahoma" w:cs="Tahoma"/>
          <w:sz w:val="24"/>
          <w:szCs w:val="24"/>
          <w:lang w:val="sr-Latn-ME"/>
        </w:rPr>
        <w:t xml:space="preserve">" Ukazuje se da je </w:t>
      </w:r>
      <w:r w:rsidR="00D733B5" w:rsidRPr="0038539F">
        <w:rPr>
          <w:rFonts w:ascii="Tahoma" w:eastAsia="Times New Roman" w:hAnsi="Tahoma" w:cs="Tahoma"/>
          <w:sz w:val="24"/>
          <w:szCs w:val="24"/>
          <w:lang w:val="sr-Latn-ME"/>
        </w:rPr>
        <w:t>u postupku po zahtjevu, prvostepeni organ je utvrdio da posjeduje tražene informacije, te da se u istima ne nalaze podaci čijim bi se objelodanjivanjem ugrozio neki od interesa iz člana 14 Zakona o slobodnom pristupu informacijama pa je našao da zahtjeve treba usvojiti kao osnovane, u skladu sa članom 13 i članom 21 stav 2 Zakona o slobodnom pristupu informacijama</w:t>
      </w:r>
      <w:r w:rsidR="00702CA6" w:rsidRPr="0038539F">
        <w:rPr>
          <w:rFonts w:ascii="Tahoma" w:eastAsia="Times New Roman" w:hAnsi="Tahoma" w:cs="Tahoma"/>
          <w:sz w:val="24"/>
          <w:szCs w:val="24"/>
          <w:lang w:val="sr-Latn-ME"/>
        </w:rPr>
        <w:t xml:space="preserve">. Ističe </w:t>
      </w:r>
      <w:r w:rsidR="0038539F">
        <w:rPr>
          <w:rFonts w:ascii="Tahoma" w:eastAsia="Times New Roman" w:hAnsi="Tahoma" w:cs="Tahoma"/>
          <w:sz w:val="24"/>
          <w:szCs w:val="24"/>
          <w:lang w:val="sr-Latn-ME"/>
        </w:rPr>
        <w:t>se da je zahtjev pod tačkama 8 i</w:t>
      </w:r>
      <w:r w:rsidR="00702CA6" w:rsidRPr="0038539F">
        <w:rPr>
          <w:rFonts w:ascii="Tahoma" w:eastAsia="Times New Roman" w:hAnsi="Tahoma" w:cs="Tahoma"/>
          <w:sz w:val="24"/>
          <w:szCs w:val="24"/>
          <w:lang w:val="sr-Latn-ME"/>
        </w:rPr>
        <w:t xml:space="preserve"> 12 odbijen pozivajući se na član</w:t>
      </w:r>
      <w:r w:rsidR="00D733B5" w:rsidRPr="0038539F">
        <w:rPr>
          <w:rFonts w:ascii="Tahoma" w:eastAsia="Times New Roman" w:hAnsi="Tahoma" w:cs="Tahoma"/>
          <w:sz w:val="24"/>
          <w:szCs w:val="24"/>
          <w:lang w:val="sr-Latn-ME"/>
        </w:rPr>
        <w:t xml:space="preserve"> 14 stav 1 tačka 5 Zakona o slobodnom pristupu informacijama</w:t>
      </w:r>
      <w:r w:rsidR="00702CA6" w:rsidRPr="0038539F">
        <w:rPr>
          <w:rFonts w:ascii="Tahoma" w:eastAsia="Times New Roman" w:hAnsi="Tahoma" w:cs="Tahoma"/>
          <w:sz w:val="24"/>
          <w:szCs w:val="24"/>
          <w:lang w:val="sr-Latn-ME"/>
        </w:rPr>
        <w:t>, kojim je</w:t>
      </w:r>
      <w:r w:rsidR="00D733B5" w:rsidRPr="0038539F">
        <w:rPr>
          <w:rFonts w:ascii="Tahoma" w:eastAsia="Times New Roman" w:hAnsi="Tahoma" w:cs="Tahoma"/>
          <w:sz w:val="24"/>
          <w:szCs w:val="24"/>
          <w:lang w:val="sr-Latn-ME"/>
        </w:rPr>
        <w:t xml:space="preserve"> defmisano da organ vlasti, u ovom slučaju Ministarstvo ekonomije, može ograničiti pristup informaciji ili dijelu informacije, ako je to u interesu zaštite trgovinskih </w:t>
      </w:r>
      <w:r w:rsidR="00702CA6" w:rsidRPr="0038539F">
        <w:rPr>
          <w:rFonts w:ascii="Tahoma" w:eastAsia="Times New Roman" w:hAnsi="Tahoma" w:cs="Tahoma"/>
          <w:sz w:val="24"/>
          <w:szCs w:val="24"/>
          <w:lang w:val="sr-Latn-ME"/>
        </w:rPr>
        <w:t>i</w:t>
      </w:r>
      <w:r w:rsidR="00D733B5" w:rsidRPr="0038539F">
        <w:rPr>
          <w:rFonts w:ascii="Tahoma" w:eastAsia="Times New Roman" w:hAnsi="Tahoma" w:cs="Tahoma"/>
          <w:sz w:val="24"/>
          <w:szCs w:val="24"/>
          <w:lang w:val="sr-Latn-ME"/>
        </w:rPr>
        <w:t xml:space="preserve"> drugih ekonomskih interesa od objavljivanja podataka koji se odnose na zaštitu konkurencije </w:t>
      </w:r>
      <w:r w:rsidR="00702CA6" w:rsidRPr="0038539F">
        <w:rPr>
          <w:rFonts w:ascii="Tahoma" w:eastAsia="Times New Roman" w:hAnsi="Tahoma" w:cs="Tahoma"/>
          <w:sz w:val="24"/>
          <w:szCs w:val="24"/>
          <w:lang w:val="sr-Latn-ME"/>
        </w:rPr>
        <w:t>i</w:t>
      </w:r>
      <w:r w:rsidR="00D733B5" w:rsidRPr="0038539F">
        <w:rPr>
          <w:rFonts w:ascii="Tahoma" w:eastAsia="Times New Roman" w:hAnsi="Tahoma" w:cs="Tahoma"/>
          <w:sz w:val="24"/>
          <w:szCs w:val="24"/>
          <w:lang w:val="sr-Latn-ME"/>
        </w:rPr>
        <w:t xml:space="preserve"> poslovnu tajnu u vezi sa pravom intelektualne svojine, to je</w:t>
      </w:r>
      <w:r w:rsidR="00702CA6" w:rsidRPr="0038539F">
        <w:rPr>
          <w:rFonts w:ascii="Tahoma" w:eastAsia="Times New Roman" w:hAnsi="Tahoma" w:cs="Tahoma"/>
          <w:sz w:val="24"/>
          <w:szCs w:val="24"/>
          <w:lang w:val="sr-Latn-ME"/>
        </w:rPr>
        <w:t xml:space="preserve"> zahtjev odbijen kao neosnovan, te da je n</w:t>
      </w:r>
      <w:r w:rsidR="00D733B5" w:rsidRPr="0038539F">
        <w:rPr>
          <w:rFonts w:ascii="Tahoma" w:eastAsia="Times New Roman" w:hAnsi="Tahoma" w:cs="Tahoma"/>
          <w:sz w:val="24"/>
          <w:szCs w:val="24"/>
          <w:lang w:val="sr-Latn-ME"/>
        </w:rPr>
        <w:t>a osnovu izloženog, a u smislu člana 30 stav 1 Zakona o slobodnom pristupu informacijama, riješeno je kao u, dispozitivu rješenja.</w:t>
      </w:r>
    </w:p>
    <w:p w:rsidR="00DD63E8" w:rsidRPr="0038539F" w:rsidRDefault="00452E79" w:rsidP="009A3587">
      <w:pPr>
        <w:spacing w:line="276" w:lineRule="auto"/>
        <w:jc w:val="both"/>
        <w:rPr>
          <w:rFonts w:ascii="Tahoma" w:eastAsia="Trebuchet MS" w:hAnsi="Tahoma" w:cs="Tahoma"/>
          <w:color w:val="000000"/>
          <w:sz w:val="24"/>
          <w:szCs w:val="24"/>
          <w:lang w:val="sr-Latn-ME"/>
        </w:rPr>
      </w:pPr>
      <w:r w:rsidRPr="0038539F">
        <w:rPr>
          <w:rFonts w:ascii="Tahoma" w:eastAsia="Trebuchet MS" w:hAnsi="Tahoma" w:cs="Tahoma"/>
          <w:color w:val="000000"/>
          <w:sz w:val="24"/>
          <w:szCs w:val="24"/>
          <w:lang w:val="sr-Latn-ME"/>
        </w:rPr>
        <w:t xml:space="preserve">Protiv </w:t>
      </w:r>
      <w:r w:rsidR="0038539F">
        <w:rPr>
          <w:rFonts w:ascii="Tahoma" w:eastAsia="Trebuchet MS" w:hAnsi="Tahoma" w:cs="Tahoma"/>
          <w:color w:val="000000"/>
          <w:sz w:val="24"/>
          <w:szCs w:val="24"/>
          <w:lang w:val="sr-Latn-ME"/>
        </w:rPr>
        <w:t xml:space="preserve">stava 2 ovog rješenja, kojim se odbija zahtjev za pristupo informacijama, </w:t>
      </w:r>
      <w:r w:rsidRPr="0038539F">
        <w:rPr>
          <w:rFonts w:ascii="Tahoma" w:eastAsia="Trebuchet MS" w:hAnsi="Tahoma" w:cs="Tahoma"/>
          <w:color w:val="000000"/>
          <w:sz w:val="24"/>
          <w:szCs w:val="24"/>
          <w:lang w:val="sr-Latn-ME"/>
        </w:rPr>
        <w:t xml:space="preserve">u zakonskom roku podnosilac zahtjeva je uložio žalbu. U žalbi se u bitnom navodi da se </w:t>
      </w:r>
      <w:r w:rsidR="00EA7B80" w:rsidRPr="0038539F">
        <w:rPr>
          <w:rFonts w:ascii="Tahoma" w:eastAsia="Trebuchet MS" w:hAnsi="Tahoma" w:cs="Tahoma"/>
          <w:color w:val="000000"/>
          <w:sz w:val="24"/>
          <w:szCs w:val="24"/>
          <w:lang w:val="sr-Latn-ME"/>
        </w:rPr>
        <w:t>rješenje</w:t>
      </w:r>
      <w:r w:rsidRPr="0038539F">
        <w:rPr>
          <w:rFonts w:ascii="Tahoma" w:eastAsia="Trebuchet MS" w:hAnsi="Tahoma" w:cs="Tahoma"/>
          <w:color w:val="000000"/>
          <w:sz w:val="24"/>
          <w:szCs w:val="24"/>
          <w:lang w:val="sr-Latn-ME"/>
        </w:rPr>
        <w:t xml:space="preserve"> pobija</w:t>
      </w:r>
      <w:r w:rsidR="00F04A9F" w:rsidRPr="0038539F">
        <w:rPr>
          <w:rFonts w:ascii="Tahoma" w:eastAsia="Trebuchet MS" w:hAnsi="Tahoma" w:cs="Tahoma"/>
          <w:color w:val="000000"/>
          <w:sz w:val="24"/>
          <w:szCs w:val="24"/>
          <w:lang w:val="sr-Latn-ME"/>
        </w:rPr>
        <w:t xml:space="preserve"> u cjelosti</w:t>
      </w:r>
      <w:r w:rsidRPr="0038539F">
        <w:rPr>
          <w:rFonts w:ascii="Tahoma" w:eastAsia="Trebuchet MS" w:hAnsi="Tahoma" w:cs="Tahoma"/>
          <w:color w:val="000000"/>
          <w:sz w:val="24"/>
          <w:szCs w:val="24"/>
          <w:lang w:val="sr-Latn-ME"/>
        </w:rPr>
        <w:t xml:space="preserve"> zbog </w:t>
      </w:r>
      <w:r w:rsidR="0038539F">
        <w:rPr>
          <w:rFonts w:ascii="Tahoma" w:eastAsia="Trebuchet MS" w:hAnsi="Tahoma" w:cs="Tahoma"/>
          <w:color w:val="000000"/>
          <w:sz w:val="24"/>
          <w:szCs w:val="24"/>
          <w:lang w:val="sr-Latn-ME"/>
        </w:rPr>
        <w:t>pogrešne primjene materijaln</w:t>
      </w:r>
      <w:r w:rsidR="00F04A9F" w:rsidRPr="0038539F">
        <w:rPr>
          <w:rFonts w:ascii="Tahoma" w:eastAsia="Trebuchet MS" w:hAnsi="Tahoma" w:cs="Tahoma"/>
          <w:color w:val="000000"/>
          <w:sz w:val="24"/>
          <w:szCs w:val="24"/>
          <w:lang w:val="sr-Latn-ME"/>
        </w:rPr>
        <w:t>o</w:t>
      </w:r>
      <w:r w:rsidR="0038539F">
        <w:rPr>
          <w:rFonts w:ascii="Tahoma" w:eastAsia="Trebuchet MS" w:hAnsi="Tahoma" w:cs="Tahoma"/>
          <w:color w:val="000000"/>
          <w:sz w:val="24"/>
          <w:szCs w:val="24"/>
          <w:lang w:val="sr-Latn-ME"/>
        </w:rPr>
        <w:t>g</w:t>
      </w:r>
      <w:r w:rsidR="00F04A9F" w:rsidRPr="0038539F">
        <w:rPr>
          <w:rFonts w:ascii="Tahoma" w:eastAsia="Trebuchet MS" w:hAnsi="Tahoma" w:cs="Tahoma"/>
          <w:color w:val="000000"/>
          <w:sz w:val="24"/>
          <w:szCs w:val="24"/>
          <w:lang w:val="sr-Latn-ME"/>
        </w:rPr>
        <w:t xml:space="preserve"> prava, </w:t>
      </w:r>
      <w:r w:rsidRPr="0038539F">
        <w:rPr>
          <w:rFonts w:ascii="Tahoma" w:eastAsia="Trebuchet MS" w:hAnsi="Tahoma" w:cs="Tahoma"/>
          <w:color w:val="000000"/>
          <w:sz w:val="24"/>
          <w:szCs w:val="24"/>
          <w:lang w:val="sr-Latn-ME"/>
        </w:rPr>
        <w:t>povreda pravila postupka</w:t>
      </w:r>
      <w:r w:rsidR="00F56009" w:rsidRPr="0038539F">
        <w:rPr>
          <w:rFonts w:ascii="Tahoma" w:eastAsia="Trebuchet MS" w:hAnsi="Tahoma" w:cs="Tahoma"/>
          <w:color w:val="000000"/>
          <w:sz w:val="24"/>
          <w:szCs w:val="24"/>
          <w:lang w:val="sr-Latn-ME"/>
        </w:rPr>
        <w:t xml:space="preserve"> </w:t>
      </w:r>
      <w:r w:rsidR="00147E48" w:rsidRPr="0038539F">
        <w:rPr>
          <w:rFonts w:ascii="Tahoma" w:eastAsia="Trebuchet MS" w:hAnsi="Tahoma" w:cs="Tahoma"/>
          <w:color w:val="000000"/>
          <w:sz w:val="24"/>
          <w:szCs w:val="24"/>
          <w:lang w:val="sr-Latn-ME"/>
        </w:rPr>
        <w:t>i nepotpuno i nepravilno utvrđenog činjeničnog stanja</w:t>
      </w:r>
      <w:r w:rsidRPr="0038539F">
        <w:rPr>
          <w:rFonts w:ascii="Tahoma" w:eastAsia="Trebuchet MS" w:hAnsi="Tahoma" w:cs="Tahoma"/>
          <w:color w:val="000000"/>
          <w:sz w:val="24"/>
          <w:szCs w:val="24"/>
          <w:lang w:val="sr-Latn-ME"/>
        </w:rPr>
        <w:t>.</w:t>
      </w:r>
      <w:r w:rsidR="00702CA6" w:rsidRPr="0038539F">
        <w:rPr>
          <w:rFonts w:ascii="Tahoma" w:eastAsia="Trebuchet MS" w:hAnsi="Tahoma" w:cs="Tahoma"/>
          <w:color w:val="000000"/>
          <w:sz w:val="24"/>
          <w:szCs w:val="24"/>
          <w:lang w:val="sr-Latn-ME"/>
        </w:rPr>
        <w:t xml:space="preserve"> Ističe se: da je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da odredba člana 4 Zakona propisuje da se pristupom informacijama obezbjeđuje transparentnost rada, podstiče efikasnost, djelotvornost, odgovornost i afirmiše integritet i legitimnost organa vlasti; da odredba člana 5 Zakona propisuje da se pristupom informacijama obezbjeđuje da javnost zna informacije koje su u posjedu organa vlasti, u cilju vršenja demokratske kontrole vlasti i ostvarivanja ljudskih prava i sloboda; da odredba člana 7 Zakona propisuje da je pristup informacijama od javnog značaja, da stav 2 navedenog člana propisuje da se pristup informacijama može ograničiti samo radi zaštite interesa propisanih ovim zakonom; da je utvrđivanjem javnog interesa u ovoj oblasti na nesumnjiv način dat je primat interesu da se informacije objavljuju u odnosu na suprotni interes da se informacije, zbog bilo kojeg razloga uključujući i eventualnu štetu po nosioce tog interesa, izuzmu od objavljivanja;  da je članom 13 istog zakona određeno je da je organ vlasti dužan da fizičkom i pravnom licu koje traži pristup informaciji omogući pristup informaciji ili njenom dijelu, osim u slučajevima predviđenim ovim zakonom. </w:t>
      </w:r>
      <w:r w:rsidR="00F04A9F" w:rsidRPr="0038539F">
        <w:rPr>
          <w:rFonts w:ascii="Tahoma" w:eastAsia="Trebuchet MS" w:hAnsi="Tahoma" w:cs="Tahoma"/>
          <w:color w:val="000000"/>
          <w:sz w:val="24"/>
          <w:szCs w:val="24"/>
          <w:lang w:val="sr-Latn-ME"/>
        </w:rPr>
        <w:t xml:space="preserve">Žalilac navodi da u odnosu informacija kojima je pristup ograničen u skladu sa članom 14 stav 1 tačka 5 Zakona o slobodnom pristupu informacijama kojim je propisano da organ vlasti može ograničiti pristup informaciji ili </w:t>
      </w:r>
      <w:r w:rsidR="00F04A9F" w:rsidRPr="0038539F">
        <w:rPr>
          <w:rFonts w:ascii="Tahoma" w:eastAsia="Trebuchet MS" w:hAnsi="Tahoma" w:cs="Tahoma"/>
          <w:color w:val="000000"/>
          <w:sz w:val="24"/>
          <w:szCs w:val="24"/>
          <w:lang w:val="sr-Latn-ME"/>
        </w:rPr>
        <w:lastRenderedPageBreak/>
        <w:t>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te da prema važećem zakonodavstvu prava intelektualne svojine jesu: autorsko i srodna prava, žig, geografska oznaka porijekla, dizajn, patent, mali patent i topografija integris</w:t>
      </w:r>
      <w:r w:rsidR="001F2056" w:rsidRPr="0038539F">
        <w:rPr>
          <w:rFonts w:ascii="Tahoma" w:eastAsia="Trebuchet MS" w:hAnsi="Tahoma" w:cs="Tahoma"/>
          <w:color w:val="000000"/>
          <w:sz w:val="24"/>
          <w:szCs w:val="24"/>
          <w:lang w:val="sr-Latn-ME"/>
        </w:rPr>
        <w:t>anih kola, u skladu sa zakonom. Ž</w:t>
      </w:r>
      <w:r w:rsidR="00F04A9F" w:rsidRPr="0038539F">
        <w:rPr>
          <w:rFonts w:ascii="Tahoma" w:eastAsia="Trebuchet MS" w:hAnsi="Tahoma" w:cs="Tahoma"/>
          <w:color w:val="000000"/>
          <w:sz w:val="24"/>
          <w:szCs w:val="24"/>
          <w:lang w:val="sr-Latn-ME"/>
        </w:rPr>
        <w:t>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w:t>
      </w:r>
      <w:r w:rsidR="001F2056" w:rsidRPr="0038539F">
        <w:rPr>
          <w:rFonts w:ascii="Tahoma" w:eastAsia="Trebuchet MS" w:hAnsi="Tahoma" w:cs="Tahoma"/>
          <w:color w:val="000000"/>
          <w:sz w:val="24"/>
          <w:szCs w:val="24"/>
          <w:lang w:val="sr-Latn-ME"/>
        </w:rPr>
        <w:t xml:space="preserve">, te da je </w:t>
      </w:r>
      <w:r w:rsidR="00F04A9F" w:rsidRPr="0038539F">
        <w:rPr>
          <w:rFonts w:ascii="Tahoma" w:eastAsia="Trebuchet MS" w:hAnsi="Tahoma" w:cs="Tahoma"/>
          <w:color w:val="000000"/>
          <w:sz w:val="24"/>
          <w:szCs w:val="24"/>
          <w:lang w:val="sr-Latn-ME"/>
        </w:rPr>
        <w:t>nejasno na koji način je prvostepeni organ utvrdio da li se objelodanjivanjem traženih informacija ugrožava bilo koji od navedenih interesa, te da li je isti značajniji u odnosu na interes javnosti da zna tražene informacije, jer</w:t>
      </w:r>
      <w:r w:rsidR="001F2056" w:rsidRPr="0038539F">
        <w:rPr>
          <w:rFonts w:ascii="Tahoma" w:eastAsia="Trebuchet MS" w:hAnsi="Tahoma" w:cs="Tahoma"/>
          <w:color w:val="000000"/>
          <w:sz w:val="24"/>
          <w:szCs w:val="24"/>
          <w:lang w:val="sr-Latn-ME"/>
        </w:rPr>
        <w:t xml:space="preserve"> u prilogu ne dostavlja navodni </w:t>
      </w:r>
      <w:r w:rsidR="00F04A9F" w:rsidRPr="0038539F">
        <w:rPr>
          <w:rFonts w:ascii="Tahoma" w:eastAsia="Trebuchet MS" w:hAnsi="Tahoma" w:cs="Tahoma"/>
          <w:color w:val="000000"/>
          <w:sz w:val="24"/>
          <w:szCs w:val="24"/>
          <w:lang w:val="sr-Latn-ME"/>
        </w:rPr>
        <w:t>test štetnosti, zbog čega nije moguće ispitati njegovu zakonit</w:t>
      </w:r>
      <w:r w:rsidR="009A3587" w:rsidRPr="0038539F">
        <w:rPr>
          <w:rFonts w:ascii="Tahoma" w:eastAsia="Trebuchet MS" w:hAnsi="Tahoma" w:cs="Tahoma"/>
          <w:color w:val="000000"/>
          <w:sz w:val="24"/>
          <w:szCs w:val="24"/>
          <w:lang w:val="sr-Latn-ME"/>
        </w:rPr>
        <w:t>ost, te da je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Žalilac ukazuje da iz osporenog rješenja nije jasno koji interesi bi bili ugroženi objelodanjivanjem traženih informacija, niti na koji način bi isti bili ugroženi, pa je osporeno Rješenje nerazumljivo i bez valjanih razloga koji bi upućivali na odluku kakva je data u dispozitivu. Navodi se da se iz obrazloženja osporenog rješenja ne vidi iz kojih pravnih razloga je prvostepeni organ našao da rješenje treba odbiti, zbog čega je isto protivno navedenim zakonskim odredbama. Žalilac ističe da se odluka o zahtjevu ne može temeljiti na paušalnim citiranjem zakonske odredbe, već da je potrebno da se ista dovede u vezu sa interesom koji bi se ugrozio objelodanjivanjem traženih informacija, što u k</w:t>
      </w:r>
      <w:r w:rsidR="00742A53" w:rsidRPr="0038539F">
        <w:rPr>
          <w:rFonts w:ascii="Tahoma" w:eastAsia="Trebuchet MS" w:hAnsi="Tahoma" w:cs="Tahoma"/>
          <w:color w:val="000000"/>
          <w:sz w:val="24"/>
          <w:szCs w:val="24"/>
          <w:lang w:val="sr-Latn-ME"/>
        </w:rPr>
        <w:t xml:space="preserve">onkretnom slučaju nije urađeno. </w:t>
      </w:r>
      <w:r w:rsidR="009A3587" w:rsidRPr="0038539F">
        <w:rPr>
          <w:rFonts w:ascii="Tahoma" w:eastAsia="Trebuchet MS" w:hAnsi="Tahoma" w:cs="Tahoma"/>
          <w:color w:val="000000"/>
          <w:sz w:val="24"/>
          <w:szCs w:val="24"/>
          <w:lang w:val="sr-Latn-ME"/>
        </w:rPr>
        <w:t xml:space="preserve">Žalilac ističe da prvostepeni organ nije cijenio prevashodni interes javnosti u konkretnom slučaju, pa je paušalnim navodima ograničio pristup traženim informacijama i ne navodeći o kom interesu je riječ i paušalno se pozivajući na član 14 Zakona o slobodnom pristupu informacijama. Žalilac dalje ističe da je interes javnosti u konkretnom slučaju nesporan kao i da je značajniji od bilo kog interesa koji stoji iza ograničenja, a na koji način se prema mišljenju žalioca pokušavaju prikriti podaci sa kojima javnost mora biti upoznata i koji ni po kom osnovu ne mogu predstavljati poslovnu tajnu, zbog čega ovakvim postupanjem može biti ugrožen samo </w:t>
      </w:r>
      <w:r w:rsidR="009A3587" w:rsidRPr="0038539F">
        <w:rPr>
          <w:rFonts w:ascii="Tahoma" w:eastAsia="Trebuchet MS" w:hAnsi="Tahoma" w:cs="Tahoma"/>
          <w:color w:val="000000"/>
          <w:sz w:val="24"/>
          <w:szCs w:val="24"/>
          <w:lang w:val="sr-Latn-ME"/>
        </w:rPr>
        <w:lastRenderedPageBreak/>
        <w:t xml:space="preserve">interes javnosti koji je od pretežnog značaja u konkretnom slučaju. Navodi se da su ograničenja pristupu informacijama, osim Zakonom o slobodnom pristupu informacijama, definisana u okviru Ustava i Konvencije Savjeta Evrope o pristupu službenim dokumentima, te da je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 pristupa određenoj informaciji vršiti test štetnosti njenog objelodanjivanja. </w:t>
      </w:r>
      <w:r w:rsidR="001F2056" w:rsidRPr="0038539F">
        <w:rPr>
          <w:rFonts w:ascii="Tahoma" w:eastAsia="Trebuchet MS" w:hAnsi="Tahoma" w:cs="Tahoma"/>
          <w:color w:val="000000"/>
          <w:sz w:val="24"/>
          <w:szCs w:val="24"/>
          <w:lang w:val="sr-Latn-ME"/>
        </w:rPr>
        <w:t>Navodi se da s</w:t>
      </w:r>
      <w:r w:rsidR="00F04A9F" w:rsidRPr="0038539F">
        <w:rPr>
          <w:rFonts w:ascii="Tahoma" w:eastAsia="Trebuchet MS" w:hAnsi="Tahoma" w:cs="Tahoma"/>
          <w:color w:val="000000"/>
          <w:sz w:val="24"/>
          <w:szCs w:val="24"/>
          <w:lang w:val="sr-Latn-ME"/>
        </w:rPr>
        <w:t>hodno članu 30 stav 3 Zakona o slobodnom pristupu informacijama, rješenje kojim se odbija zahtjev za pristup informacijama sadrži detaljno obrazloženje razloga zbog kojih se ne dozvoljava pristup traženoj informaciji</w:t>
      </w:r>
      <w:r w:rsidR="001F2056" w:rsidRPr="0038539F">
        <w:rPr>
          <w:rFonts w:ascii="Tahoma" w:eastAsia="Trebuchet MS" w:hAnsi="Tahoma" w:cs="Tahoma"/>
          <w:color w:val="000000"/>
          <w:sz w:val="24"/>
          <w:szCs w:val="24"/>
          <w:lang w:val="sr-Latn-ME"/>
        </w:rPr>
        <w:t>, te da je o</w:t>
      </w:r>
      <w:r w:rsidR="00F04A9F" w:rsidRPr="0038539F">
        <w:rPr>
          <w:rFonts w:ascii="Tahoma" w:eastAsia="Trebuchet MS" w:hAnsi="Tahoma" w:cs="Tahoma"/>
          <w:color w:val="000000"/>
          <w:sz w:val="24"/>
          <w:szCs w:val="24"/>
          <w:lang w:val="sr-Latn-ME"/>
        </w:rPr>
        <w:t>vakav stav određen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w:t>
      </w:r>
      <w:r w:rsidR="001F2056" w:rsidRPr="0038539F">
        <w:rPr>
          <w:rFonts w:ascii="Tahoma" w:eastAsia="Trebuchet MS" w:hAnsi="Tahoma" w:cs="Tahoma"/>
          <w:color w:val="000000"/>
          <w:sz w:val="24"/>
          <w:szCs w:val="24"/>
          <w:lang w:val="sr-Latn-ME"/>
        </w:rPr>
        <w:t xml:space="preserve"> dato u dispozitivu. Žalilac ističe da o</w:t>
      </w:r>
      <w:r w:rsidR="00F04A9F" w:rsidRPr="0038539F">
        <w:rPr>
          <w:rFonts w:ascii="Tahoma" w:eastAsia="Trebuchet MS" w:hAnsi="Tahoma" w:cs="Tahoma"/>
          <w:color w:val="000000"/>
          <w:sz w:val="24"/>
          <w:szCs w:val="24"/>
          <w:lang w:val="sr-Latn-ME"/>
        </w:rPr>
        <w:t>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w:t>
      </w:r>
      <w:r w:rsidR="001F2056" w:rsidRPr="0038539F">
        <w:rPr>
          <w:rFonts w:ascii="Tahoma" w:eastAsia="Trebuchet MS" w:hAnsi="Tahoma" w:cs="Tahoma"/>
          <w:color w:val="000000"/>
          <w:sz w:val="24"/>
          <w:szCs w:val="24"/>
          <w:lang w:val="sr-Latn-ME"/>
        </w:rPr>
        <w:t>, te da je shodno tome</w:t>
      </w:r>
      <w:r w:rsidR="00F04A9F" w:rsidRPr="0038539F">
        <w:rPr>
          <w:rFonts w:ascii="Tahoma" w:eastAsia="Trebuchet MS" w:hAnsi="Tahoma" w:cs="Tahoma"/>
          <w:color w:val="000000"/>
          <w:sz w:val="24"/>
          <w:szCs w:val="24"/>
          <w:lang w:val="sr-Latn-ME"/>
        </w:rPr>
        <w:t xml:space="preserve"> isto nerazumljivo i nezakonito, čime je zahvaćeno bitnom povredom pravila postupka iz člana 226 stav 2 tačka 7 Zakona o opštem upravnom postupku, jer nedostatak valjanog obrazloženja onemogućava uopšte utvrđivanje zakonitosti i pravilnosti rješenja.</w:t>
      </w:r>
      <w:r w:rsidR="001F2056" w:rsidRPr="0038539F">
        <w:rPr>
          <w:rFonts w:ascii="Tahoma" w:eastAsia="Trebuchet MS" w:hAnsi="Tahoma" w:cs="Tahoma"/>
          <w:color w:val="000000"/>
          <w:sz w:val="24"/>
          <w:szCs w:val="24"/>
          <w:lang w:val="sr-Latn-ME"/>
        </w:rPr>
        <w:t xml:space="preserve"> </w:t>
      </w:r>
      <w:r w:rsidR="00AA3C86" w:rsidRPr="0038539F">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FB5841" w:rsidRPr="0038539F">
        <w:rPr>
          <w:rFonts w:ascii="Tahoma" w:hAnsi="Tahoma" w:cs="Tahoma"/>
          <w:sz w:val="24"/>
          <w:szCs w:val="24"/>
          <w:lang w:val="sr-Latn-ME"/>
        </w:rPr>
        <w:t xml:space="preserve">predmetno </w:t>
      </w:r>
      <w:r w:rsidR="00AA3C86" w:rsidRPr="0038539F">
        <w:rPr>
          <w:rFonts w:ascii="Tahoma" w:hAnsi="Tahoma" w:cs="Tahoma"/>
          <w:sz w:val="24"/>
          <w:szCs w:val="24"/>
          <w:lang w:val="sr-Latn-ME"/>
        </w:rPr>
        <w:t xml:space="preserve">rješenje </w:t>
      </w:r>
      <w:r w:rsidR="00FB5841" w:rsidRPr="0038539F">
        <w:rPr>
          <w:rFonts w:ascii="Tahoma" w:hAnsi="Tahoma" w:cs="Tahoma"/>
          <w:sz w:val="24"/>
          <w:szCs w:val="24"/>
          <w:lang w:val="sr-Latn-ME"/>
        </w:rPr>
        <w:t>i meritorno odluči po žalbi. Žalilac je tražio troškove postupka po AT-u.</w:t>
      </w:r>
    </w:p>
    <w:p w:rsidR="00E445E4" w:rsidRPr="0038539F" w:rsidRDefault="00E445E4" w:rsidP="00A64030">
      <w:pPr>
        <w:widowControl w:val="0"/>
        <w:tabs>
          <w:tab w:val="left" w:pos="780"/>
        </w:tabs>
        <w:spacing w:after="0" w:line="276" w:lineRule="auto"/>
        <w:jc w:val="both"/>
        <w:rPr>
          <w:rFonts w:ascii="Tahoma" w:hAnsi="Tahoma" w:cs="Tahoma"/>
          <w:sz w:val="24"/>
          <w:szCs w:val="24"/>
          <w:lang w:val="sr-Latn-ME"/>
        </w:rPr>
      </w:pPr>
    </w:p>
    <w:p w:rsidR="0038539F" w:rsidRDefault="005F606E" w:rsidP="00EA7B80">
      <w:pPr>
        <w:widowControl w:val="0"/>
        <w:tabs>
          <w:tab w:val="left" w:pos="780"/>
        </w:tabs>
        <w:spacing w:after="0" w:line="276" w:lineRule="auto"/>
        <w:jc w:val="both"/>
        <w:rPr>
          <w:rFonts w:ascii="Tahoma" w:hAnsi="Tahoma" w:cs="Tahoma"/>
          <w:sz w:val="24"/>
          <w:szCs w:val="24"/>
          <w:lang w:val="sr-Latn-ME"/>
        </w:rPr>
      </w:pPr>
      <w:r w:rsidRPr="0038539F">
        <w:rPr>
          <w:rFonts w:ascii="Tahoma" w:hAnsi="Tahoma" w:cs="Tahoma"/>
          <w:sz w:val="24"/>
          <w:szCs w:val="24"/>
          <w:lang w:val="sr-Latn-ME"/>
        </w:rPr>
        <w:t xml:space="preserve">Nakon razmatranja spisa predmeta i žalbenih navoda, Savjet Agencije nalazi da je žalba osnovana. </w:t>
      </w:r>
    </w:p>
    <w:p w:rsidR="00323AB1" w:rsidRPr="0038539F" w:rsidRDefault="005F606E" w:rsidP="0038539F">
      <w:pPr>
        <w:widowControl w:val="0"/>
        <w:tabs>
          <w:tab w:val="left" w:pos="780"/>
        </w:tabs>
        <w:spacing w:after="0" w:line="276" w:lineRule="auto"/>
        <w:jc w:val="both"/>
        <w:rPr>
          <w:rFonts w:ascii="Tahoma" w:hAnsi="Tahoma" w:cs="Tahoma"/>
          <w:sz w:val="24"/>
          <w:szCs w:val="24"/>
          <w:lang w:val="sr-Latn-ME"/>
        </w:rPr>
      </w:pPr>
      <w:r w:rsidRPr="0038539F">
        <w:rPr>
          <w:rFonts w:ascii="Tahoma" w:hAnsi="Tahoma" w:cs="Tahoma"/>
          <w:sz w:val="24"/>
          <w:szCs w:val="24"/>
          <w:lang w:val="sr-Latn-ME"/>
        </w:rPr>
        <w:t xml:space="preserve">Član </w:t>
      </w:r>
      <w:r w:rsidR="00E665F1" w:rsidRPr="0038539F">
        <w:rPr>
          <w:rFonts w:ascii="Tahoma" w:hAnsi="Tahoma" w:cs="Tahoma"/>
          <w:sz w:val="24"/>
          <w:szCs w:val="24"/>
          <w:lang w:val="sr-Latn-ME"/>
        </w:rPr>
        <w:t>237</w:t>
      </w:r>
      <w:r w:rsidRPr="0038539F">
        <w:rPr>
          <w:rFonts w:ascii="Tahoma" w:hAnsi="Tahoma" w:cs="Tahoma"/>
          <w:sz w:val="24"/>
          <w:szCs w:val="24"/>
          <w:lang w:val="sr-Latn-ME"/>
        </w:rPr>
        <w:t xml:space="preserve"> stav </w:t>
      </w:r>
      <w:r w:rsidR="00FB5841" w:rsidRPr="0038539F">
        <w:rPr>
          <w:rFonts w:ascii="Tahoma" w:hAnsi="Tahoma" w:cs="Tahoma"/>
          <w:sz w:val="24"/>
          <w:szCs w:val="24"/>
          <w:lang w:val="sr-Latn-ME"/>
        </w:rPr>
        <w:t>2</w:t>
      </w:r>
      <w:r w:rsidRPr="0038539F">
        <w:rPr>
          <w:rFonts w:ascii="Tahoma" w:hAnsi="Tahoma" w:cs="Tahoma"/>
          <w:sz w:val="24"/>
          <w:szCs w:val="24"/>
          <w:lang w:val="sr-Latn-ME"/>
        </w:rPr>
        <w:t xml:space="preserve"> Zakona o </w:t>
      </w:r>
      <w:r w:rsidR="00E665F1" w:rsidRPr="0038539F">
        <w:rPr>
          <w:rFonts w:ascii="Tahoma" w:hAnsi="Tahoma" w:cs="Tahoma"/>
          <w:sz w:val="24"/>
          <w:szCs w:val="24"/>
          <w:lang w:val="sr-Latn-ME"/>
        </w:rPr>
        <w:t xml:space="preserve">opštem </w:t>
      </w:r>
      <w:r w:rsidRPr="0038539F">
        <w:rPr>
          <w:rFonts w:ascii="Tahoma" w:hAnsi="Tahoma" w:cs="Tahoma"/>
          <w:sz w:val="24"/>
          <w:szCs w:val="24"/>
          <w:lang w:val="sr-Latn-ME"/>
        </w:rPr>
        <w:t xml:space="preserve">upravnom postupku propisuje ako drugostepeni organ nađe da će nedostatke prvostepenog postupka brže i ekonomičnije otkloniti prvostepeni organ će svojim rješenjem poništiti  prvostepeno rješenje  i vratiti predmet  prvostepenom organu na ponovni postupak. </w:t>
      </w:r>
      <w:r w:rsidR="0038539F">
        <w:rPr>
          <w:rFonts w:ascii="Tahoma" w:hAnsi="Tahoma" w:cs="Tahoma"/>
          <w:sz w:val="24"/>
          <w:szCs w:val="24"/>
          <w:lang w:val="sr-Latn-ME"/>
        </w:rPr>
        <w:t>P</w:t>
      </w:r>
      <w:r w:rsidR="00EA7B80" w:rsidRPr="0038539F">
        <w:rPr>
          <w:rFonts w:ascii="Tahoma" w:hAnsi="Tahoma" w:cs="Tahoma"/>
          <w:sz w:val="24"/>
          <w:szCs w:val="24"/>
          <w:lang w:val="sr-Latn-ME"/>
        </w:rPr>
        <w:t xml:space="preserve">rvostepeni organ je predmetnim rješenjem </w:t>
      </w:r>
      <w:r w:rsidR="009A3587" w:rsidRPr="0038539F">
        <w:rPr>
          <w:rFonts w:ascii="Tahoma" w:hAnsi="Tahoma" w:cs="Tahoma"/>
          <w:sz w:val="24"/>
          <w:szCs w:val="24"/>
          <w:lang w:val="sr-Latn-ME"/>
        </w:rPr>
        <w:t xml:space="preserve">djelimično </w:t>
      </w:r>
      <w:r w:rsidR="00EA7B80" w:rsidRPr="0038539F">
        <w:rPr>
          <w:rFonts w:ascii="Tahoma" w:hAnsi="Tahoma" w:cs="Tahoma"/>
          <w:sz w:val="24"/>
          <w:szCs w:val="24"/>
          <w:lang w:val="sr-Latn-ME"/>
        </w:rPr>
        <w:t>odbio</w:t>
      </w:r>
      <w:r w:rsidR="00EA7B80" w:rsidRPr="0038539F">
        <w:rPr>
          <w:rFonts w:ascii="Tahoma" w:hAnsi="Tahoma" w:cs="Tahoma"/>
          <w:color w:val="000000"/>
          <w:sz w:val="24"/>
          <w:szCs w:val="24"/>
          <w:lang w:val="sr-Latn-ME"/>
        </w:rPr>
        <w:t xml:space="preserve"> zahtjev Mreže za afirmaciju nevladinog sektora iz Podgorice za pristup informacijama broj </w:t>
      </w:r>
      <w:r w:rsidR="009A3587" w:rsidRPr="0038539F">
        <w:rPr>
          <w:rFonts w:ascii="Tahoma" w:hAnsi="Tahoma" w:cs="Tahoma"/>
          <w:color w:val="000000"/>
          <w:sz w:val="24"/>
          <w:szCs w:val="24"/>
          <w:lang w:val="sr-Latn-ME"/>
        </w:rPr>
        <w:t>17/113482-113496</w:t>
      </w:r>
      <w:r w:rsidR="009A3587" w:rsidRPr="0038539F">
        <w:rPr>
          <w:rFonts w:ascii="Tahoma" w:eastAsiaTheme="minorEastAsia" w:hAnsi="Tahoma" w:cs="Tahoma"/>
          <w:sz w:val="24"/>
          <w:szCs w:val="24"/>
          <w:lang w:val="sr-Latn-ME" w:eastAsia="sr-Latn-ME"/>
        </w:rPr>
        <w:t xml:space="preserve"> </w:t>
      </w:r>
      <w:r w:rsidR="009A3587" w:rsidRPr="0038539F">
        <w:rPr>
          <w:rFonts w:ascii="Tahoma" w:hAnsi="Tahoma" w:cs="Tahoma"/>
          <w:color w:val="000000"/>
          <w:sz w:val="24"/>
          <w:szCs w:val="24"/>
          <w:lang w:val="sr-Latn-ME"/>
        </w:rPr>
        <w:t>od 27.06.2017. godine</w:t>
      </w:r>
      <w:r w:rsidR="00EA7B80" w:rsidRPr="0038539F">
        <w:rPr>
          <w:rFonts w:ascii="Tahoma" w:hAnsi="Tahoma" w:cs="Tahoma"/>
          <w:color w:val="000000"/>
          <w:sz w:val="24"/>
          <w:szCs w:val="24"/>
          <w:lang w:val="sr-Latn-ME"/>
        </w:rPr>
        <w:t xml:space="preserve">, kao neosnovan, navodeći u obrazloženju da </w:t>
      </w:r>
      <w:r w:rsidR="001F2056" w:rsidRPr="0038539F">
        <w:rPr>
          <w:rFonts w:ascii="Tahoma" w:eastAsia="Times New Roman" w:hAnsi="Tahoma" w:cs="Tahoma"/>
          <w:sz w:val="24"/>
          <w:szCs w:val="24"/>
          <w:lang w:val="sr-Latn-ME"/>
        </w:rPr>
        <w:t>je dio zahtjeva koji se odnosi na dostavljanje</w:t>
      </w:r>
      <w:r w:rsidR="00616632" w:rsidRPr="0038539F">
        <w:rPr>
          <w:rFonts w:ascii="Tahoma" w:eastAsia="Times New Roman" w:hAnsi="Tahoma" w:cs="Tahoma"/>
          <w:sz w:val="24"/>
          <w:szCs w:val="24"/>
          <w:lang w:val="sr-Latn-ME"/>
        </w:rPr>
        <w:t xml:space="preserve"> kopija</w:t>
      </w:r>
      <w:r w:rsidR="001F2056" w:rsidRPr="0038539F">
        <w:rPr>
          <w:rFonts w:ascii="Tahoma" w:eastAsia="Times New Roman" w:hAnsi="Tahoma" w:cs="Tahoma"/>
          <w:sz w:val="24"/>
          <w:szCs w:val="24"/>
          <w:lang w:val="sr-Latn-ME"/>
        </w:rPr>
        <w:t xml:space="preserve"> </w:t>
      </w:r>
      <w:r w:rsidR="00616632" w:rsidRPr="0038539F">
        <w:rPr>
          <w:rFonts w:ascii="Tahoma" w:hAnsi="Tahoma" w:cs="Tahoma"/>
          <w:color w:val="000000"/>
          <w:sz w:val="24"/>
          <w:szCs w:val="24"/>
          <w:lang w:val="sr-Latn-ME"/>
        </w:rPr>
        <w:t xml:space="preserve">dopunskog </w:t>
      </w:r>
      <w:r w:rsidR="00616632" w:rsidRPr="0038539F">
        <w:rPr>
          <w:rFonts w:ascii="Tahoma" w:hAnsi="Tahoma" w:cs="Tahoma"/>
          <w:color w:val="000000"/>
          <w:sz w:val="24"/>
          <w:szCs w:val="24"/>
          <w:lang w:val="sr-Latn-ME"/>
        </w:rPr>
        <w:lastRenderedPageBreak/>
        <w:t>rudarskog projekta za eksploataciju arhitektonsko-građevinskog i tehničko-građevinskog iz ležišta “Visočica" kod Spuža, u opštini Danilovgrad koji je uradio ,,Piyo &amp; co" iz Herceg Novog i Rješenja</w:t>
      </w:r>
      <w:r w:rsidR="0038539F">
        <w:rPr>
          <w:rFonts w:ascii="Tahoma" w:hAnsi="Tahoma" w:cs="Tahoma"/>
          <w:color w:val="000000"/>
          <w:sz w:val="24"/>
          <w:szCs w:val="24"/>
          <w:lang w:val="sr-Latn-ME"/>
        </w:rPr>
        <w:t xml:space="preserve"> broj 07-1193/2 od 04.06.2014.</w:t>
      </w:r>
      <w:r w:rsidR="00616632" w:rsidRPr="0038539F">
        <w:rPr>
          <w:rFonts w:ascii="Tahoma" w:hAnsi="Tahoma" w:cs="Tahoma"/>
          <w:color w:val="000000"/>
          <w:sz w:val="24"/>
          <w:szCs w:val="24"/>
          <w:lang w:val="sr-Latn-ME"/>
        </w:rPr>
        <w:t>godine kojim je ovjerena licenca za izvođenje radova na površinskom kopu arhitektonsko-građevinskog kamena „Visočica" Opština Danilovgrad koju je Ministarstvo ekonomije izdalo firmi „Šišković" doo Danilovgrad</w:t>
      </w:r>
      <w:r w:rsidR="001F2056" w:rsidRPr="0038539F">
        <w:rPr>
          <w:rFonts w:ascii="Tahoma" w:eastAsia="Times New Roman" w:hAnsi="Tahoma" w:cs="Tahoma"/>
          <w:sz w:val="24"/>
          <w:szCs w:val="24"/>
          <w:lang w:val="sr-Latn-ME"/>
        </w:rPr>
        <w:t xml:space="preserve">, pozivajući se na ograničenje iz člana 14 stav 1 tačka 5 </w:t>
      </w:r>
      <w:r w:rsidR="001F2056" w:rsidRPr="0038539F">
        <w:rPr>
          <w:rFonts w:ascii="Tahoma" w:hAnsi="Tahoma" w:cs="Tahoma"/>
          <w:sz w:val="24"/>
          <w:szCs w:val="24"/>
          <w:lang w:val="sr-Latn-ME"/>
        </w:rPr>
        <w:t>Zakona o slobodnom pristupu informacijama.</w:t>
      </w:r>
      <w:r w:rsidR="0038539F">
        <w:rPr>
          <w:rFonts w:ascii="Tahoma" w:hAnsi="Tahoma" w:cs="Tahoma"/>
          <w:sz w:val="24"/>
          <w:szCs w:val="24"/>
          <w:lang w:val="sr-Latn-ME"/>
        </w:rPr>
        <w:t xml:space="preserve"> </w:t>
      </w:r>
      <w:r w:rsidR="00323AB1" w:rsidRPr="0038539F">
        <w:rPr>
          <w:rFonts w:ascii="Tahoma" w:hAnsi="Tahoma" w:cs="Tahoma"/>
          <w:sz w:val="24"/>
          <w:szCs w:val="24"/>
          <w:lang w:val="sr-Latn-ME"/>
        </w:rPr>
        <w:t xml:space="preserve">Savjet Agencije je u postupku preispitivanja zakonitosti osporenog </w:t>
      </w:r>
      <w:r w:rsidR="00302100" w:rsidRPr="0038539F">
        <w:rPr>
          <w:rFonts w:ascii="Tahoma" w:hAnsi="Tahoma" w:cs="Tahoma"/>
          <w:sz w:val="24"/>
          <w:szCs w:val="24"/>
          <w:lang w:val="sr-Latn-ME"/>
        </w:rPr>
        <w:t>rješenja</w:t>
      </w:r>
      <w:r w:rsidR="00323AB1" w:rsidRPr="0038539F">
        <w:rPr>
          <w:rFonts w:ascii="Tahoma" w:hAnsi="Tahoma" w:cs="Tahoma"/>
          <w:sz w:val="24"/>
          <w:szCs w:val="24"/>
          <w:lang w:val="sr-Latn-ME"/>
        </w:rPr>
        <w:t xml:space="preserve"> utvrdio da prvostepeni organ nije pravilno primijenio odredbu člana 30 stav 5 Zakona o slobo</w:t>
      </w:r>
      <w:r w:rsidR="00616632" w:rsidRPr="0038539F">
        <w:rPr>
          <w:rFonts w:ascii="Tahoma" w:hAnsi="Tahoma" w:cs="Tahoma"/>
          <w:sz w:val="24"/>
          <w:szCs w:val="24"/>
          <w:lang w:val="sr-Latn-ME"/>
        </w:rPr>
        <w:t>d</w:t>
      </w:r>
      <w:r w:rsidR="00323AB1" w:rsidRPr="0038539F">
        <w:rPr>
          <w:rFonts w:ascii="Tahoma" w:hAnsi="Tahoma" w:cs="Tahoma"/>
          <w:sz w:val="24"/>
          <w:szCs w:val="24"/>
          <w:lang w:val="sr-Latn-ME"/>
        </w:rPr>
        <w:t xml:space="preserve">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 u dijelu koji se odnosi na </w:t>
      </w:r>
      <w:r w:rsidR="00616632" w:rsidRPr="0038539F">
        <w:rPr>
          <w:rFonts w:ascii="Tahoma" w:eastAsia="Times New Roman" w:hAnsi="Tahoma" w:cs="Tahoma"/>
          <w:sz w:val="24"/>
          <w:szCs w:val="24"/>
          <w:lang w:val="sr-Latn-ME"/>
        </w:rPr>
        <w:t xml:space="preserve">kopija </w:t>
      </w:r>
      <w:r w:rsidR="00616632" w:rsidRPr="0038539F">
        <w:rPr>
          <w:rFonts w:ascii="Tahoma" w:hAnsi="Tahoma" w:cs="Tahoma"/>
          <w:color w:val="000000"/>
          <w:sz w:val="24"/>
          <w:szCs w:val="24"/>
          <w:lang w:val="sr-Latn-ME"/>
        </w:rPr>
        <w:t>dopunskog rudarskog projekta za eksploataciju arhitektonsko-građevinskog i tehničko-građevinskog iz ležišta “Visočica" kod Spuža, u opštini Danilovgrad koji je uradio ,,Piyo &amp; co" iz Herceg Novog i Rješenja broj 07-1193/2 od 04.06.2014. godine kojim je ovjerena licenca za izvođenje radova na površinskom kopu arhitektonsko-građevinskog kamena „Visočica" Opština Danilovgrad koju je Ministarstvo ekonomije izdalo firmi „Šišković" doo Danilovgrad</w:t>
      </w:r>
      <w:r w:rsidR="00323AB1" w:rsidRPr="0038539F">
        <w:rPr>
          <w:rFonts w:ascii="Tahoma" w:eastAsia="Times New Roman" w:hAnsi="Tahoma" w:cs="Tahoma"/>
          <w:sz w:val="24"/>
          <w:szCs w:val="24"/>
          <w:lang w:val="sr-Latn-ME"/>
        </w:rPr>
        <w:t>.</w:t>
      </w:r>
      <w:r w:rsidR="00323AB1" w:rsidRPr="0038539F">
        <w:rPr>
          <w:rFonts w:ascii="Tahoma" w:hAnsi="Tahoma" w:cs="Tahoma"/>
          <w:sz w:val="24"/>
          <w:szCs w:val="24"/>
          <w:lang w:val="sr-Latn-ME"/>
        </w:rPr>
        <w:t xml:space="preserve"> </w:t>
      </w:r>
      <w:r w:rsidR="0038539F">
        <w:rPr>
          <w:rFonts w:ascii="Tahoma" w:hAnsi="Tahoma" w:cs="Tahoma"/>
          <w:sz w:val="24"/>
          <w:szCs w:val="24"/>
          <w:lang w:val="sr-Latn-ME"/>
        </w:rPr>
        <w:t>Savjet Agencije nalazi</w:t>
      </w:r>
      <w:r w:rsidR="00323AB1" w:rsidRPr="0038539F">
        <w:rPr>
          <w:rFonts w:ascii="Tahoma" w:hAnsi="Tahoma" w:cs="Tahoma"/>
          <w:sz w:val="24"/>
          <w:szCs w:val="24"/>
          <w:lang w:val="sr-Latn-ME"/>
        </w:rPr>
        <w:t xml:space="preserve">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samo paušalno poziva na ograničenje pristupa traženim informacijama iz člana 14 stav 1 tačka 5 Zakona o slobodnom pristupu informacijama, pritom isti ne daje obrazloženje koji su to trgovinski i drugi ekonomski interesi koji se odnose na zaštitu konkurencije kao i na poslovnu tajnu u vezi sa pravom intelektualne svojine na osnovu kojih odbijen zahtjev za pristup informacijama u pogledu </w:t>
      </w:r>
      <w:r w:rsidR="00323AB1" w:rsidRPr="0038539F">
        <w:rPr>
          <w:rFonts w:ascii="Tahoma" w:eastAsia="Times New Roman" w:hAnsi="Tahoma" w:cs="Tahoma"/>
          <w:sz w:val="24"/>
          <w:szCs w:val="24"/>
          <w:lang w:val="sr-Latn-ME"/>
        </w:rPr>
        <w:t>dostavljanja navedene.</w:t>
      </w:r>
      <w:r w:rsidR="00323AB1" w:rsidRPr="0038539F">
        <w:rPr>
          <w:rFonts w:ascii="Tahoma" w:hAnsi="Tahoma" w:cs="Tahoma"/>
          <w:sz w:val="24"/>
          <w:szCs w:val="24"/>
          <w:lang w:val="sr-Latn-ME"/>
        </w:rPr>
        <w:t xml:space="preserve"> </w:t>
      </w:r>
      <w:r w:rsidR="0038539F">
        <w:rPr>
          <w:rFonts w:ascii="Tahoma" w:hAnsi="Tahoma" w:cs="Tahoma"/>
          <w:sz w:val="24"/>
          <w:szCs w:val="24"/>
          <w:lang w:val="sr-Latn-ME"/>
        </w:rPr>
        <w:t xml:space="preserve"> </w:t>
      </w:r>
      <w:r w:rsidR="0038539F">
        <w:rPr>
          <w:rFonts w:ascii="Tahoma" w:hAnsi="Tahoma" w:cs="Tahoma"/>
          <w:color w:val="000000"/>
          <w:sz w:val="24"/>
          <w:szCs w:val="24"/>
          <w:lang w:val="sr-Latn-ME"/>
        </w:rPr>
        <w:t>Savjet</w:t>
      </w:r>
      <w:r w:rsidR="00323AB1" w:rsidRPr="0038539F">
        <w:rPr>
          <w:rFonts w:ascii="Tahoma" w:hAnsi="Tahoma" w:cs="Tahoma"/>
          <w:color w:val="000000"/>
          <w:sz w:val="24"/>
          <w:szCs w:val="24"/>
          <w:lang w:val="sr-Latn-ME"/>
        </w:rPr>
        <w:t xml:space="preserve"> Agencije</w:t>
      </w:r>
      <w:r w:rsidR="0038539F">
        <w:rPr>
          <w:rFonts w:ascii="Tahoma" w:hAnsi="Tahoma" w:cs="Tahoma"/>
          <w:color w:val="000000"/>
          <w:sz w:val="24"/>
          <w:szCs w:val="24"/>
          <w:lang w:val="sr-Latn-ME"/>
        </w:rPr>
        <w:t xml:space="preserve"> je našao da je </w:t>
      </w:r>
      <w:r w:rsidR="00323AB1" w:rsidRPr="0038539F">
        <w:rPr>
          <w:rFonts w:ascii="Tahoma" w:hAnsi="Tahoma" w:cs="Tahoma"/>
          <w:color w:val="000000"/>
          <w:sz w:val="24"/>
          <w:szCs w:val="24"/>
          <w:lang w:val="sr-Latn-ME"/>
        </w:rPr>
        <w:t xml:space="preserve"> ovako dato obrazloženje nerazumljivo, jer u istom nema jasnog i </w:t>
      </w:r>
      <w:r w:rsidR="00323AB1" w:rsidRPr="0038539F">
        <w:rPr>
          <w:rFonts w:ascii="Tahoma" w:hAnsi="Tahoma" w:cs="Tahoma"/>
          <w:sz w:val="24"/>
          <w:szCs w:val="24"/>
          <w:lang w:val="sr-Latn-ME"/>
        </w:rPr>
        <w:t xml:space="preserve">detaljnog obrazloženja razloga zbog kojih se ne dozvoljava pristup traženoj informaciji. </w:t>
      </w:r>
      <w:r w:rsidR="0038539F">
        <w:rPr>
          <w:rFonts w:ascii="Tahoma" w:hAnsi="Tahoma" w:cs="Tahoma"/>
          <w:sz w:val="24"/>
          <w:szCs w:val="24"/>
          <w:lang w:val="sr-Latn-ME"/>
        </w:rPr>
        <w:t>P</w:t>
      </w:r>
      <w:r w:rsidR="00616632" w:rsidRPr="0038539F">
        <w:rPr>
          <w:rFonts w:ascii="Tahoma" w:hAnsi="Tahoma" w:cs="Tahoma"/>
          <w:sz w:val="24"/>
          <w:szCs w:val="24"/>
          <w:lang w:val="sr-Latn-ME"/>
        </w:rPr>
        <w:t xml:space="preserve">rvostepeni organ nije dostavio u postupku dokaze da je izvršen test štetnosti, a što je bila njegova obaveza shodno odredbi člana 16 Zakona o slobodnom pristupu </w:t>
      </w:r>
      <w:r w:rsidR="00616632" w:rsidRPr="0038539F">
        <w:rPr>
          <w:rFonts w:ascii="Tahoma" w:hAnsi="Tahoma" w:cs="Tahoma"/>
          <w:sz w:val="24"/>
          <w:szCs w:val="24"/>
          <w:lang w:val="sr-Latn-ME"/>
        </w:rPr>
        <w:lastRenderedPageBreak/>
        <w:t xml:space="preserve">informacijama. </w:t>
      </w:r>
      <w:r w:rsidR="0038539F">
        <w:rPr>
          <w:rFonts w:ascii="Tahoma" w:hAnsi="Tahoma" w:cs="Tahoma"/>
          <w:sz w:val="24"/>
          <w:szCs w:val="24"/>
          <w:lang w:val="sr-Latn-ME"/>
        </w:rPr>
        <w:t xml:space="preserve"> </w:t>
      </w:r>
      <w:r w:rsidR="00323AB1" w:rsidRPr="0038539F">
        <w:rPr>
          <w:rFonts w:ascii="Tahoma" w:hAnsi="Tahoma" w:cs="Tahoma"/>
          <w:sz w:val="24"/>
          <w:szCs w:val="24"/>
          <w:lang w:val="sr-Latn-ME"/>
        </w:rPr>
        <w:t>Savjet Agencije je utvrdio da je žalba osnovana, pa je ista usvojena, a prvostepeni organ je dužan da u ponovnom postupku u roku od 15 dana od dana prijema rješenja donese novo rješenje u kojem će pravilno primijeniti odredbe Zakona o slobodnom pristupu informacijama.</w:t>
      </w:r>
      <w:r w:rsidR="00323AB1" w:rsidRPr="0038539F">
        <w:rPr>
          <w:rFonts w:ascii="Tahoma" w:eastAsia="Lucida Sans Unicode" w:hAnsi="Tahoma" w:cs="Tahoma"/>
          <w:color w:val="000000"/>
          <w:spacing w:val="-10"/>
          <w:sz w:val="24"/>
          <w:szCs w:val="24"/>
          <w:lang w:val="sr-Latn-ME"/>
        </w:rPr>
        <w:t xml:space="preserve"> </w:t>
      </w:r>
    </w:p>
    <w:p w:rsidR="00323AB1" w:rsidRPr="0038539F" w:rsidRDefault="00323AB1" w:rsidP="00323AB1">
      <w:pPr>
        <w:widowControl w:val="0"/>
        <w:tabs>
          <w:tab w:val="left" w:pos="780"/>
        </w:tabs>
        <w:spacing w:after="0"/>
        <w:jc w:val="both"/>
        <w:rPr>
          <w:rFonts w:ascii="Tahoma" w:hAnsi="Tahoma" w:cs="Tahoma"/>
          <w:sz w:val="24"/>
          <w:szCs w:val="24"/>
          <w:lang w:val="sr-Latn-ME"/>
        </w:rPr>
      </w:pPr>
    </w:p>
    <w:p w:rsidR="00323AB1" w:rsidRPr="0038539F" w:rsidRDefault="00323AB1" w:rsidP="00323AB1">
      <w:pPr>
        <w:widowControl w:val="0"/>
        <w:tabs>
          <w:tab w:val="left" w:pos="780"/>
        </w:tabs>
        <w:spacing w:after="0"/>
        <w:jc w:val="both"/>
        <w:rPr>
          <w:rFonts w:ascii="Tahoma" w:eastAsia="Lucida Sans Unicode" w:hAnsi="Tahoma" w:cs="Tahoma"/>
          <w:color w:val="000000"/>
          <w:spacing w:val="-10"/>
          <w:sz w:val="24"/>
          <w:szCs w:val="24"/>
          <w:lang w:val="sr-Latn-ME"/>
        </w:rPr>
      </w:pPr>
      <w:r w:rsidRPr="0038539F">
        <w:rPr>
          <w:rFonts w:ascii="Tahoma" w:hAnsi="Tahoma" w:cs="Tahoma"/>
          <w:sz w:val="24"/>
          <w:szCs w:val="24"/>
          <w:lang w:val="sr-Latn-ME"/>
        </w:rPr>
        <w:t>Na osnovu člana 237 stav 2 Zakona o opštem upravnom postupku je poništen</w:t>
      </w:r>
      <w:r w:rsidR="00302100" w:rsidRPr="0038539F">
        <w:rPr>
          <w:rFonts w:ascii="Tahoma" w:hAnsi="Tahoma" w:cs="Tahoma"/>
          <w:sz w:val="24"/>
          <w:szCs w:val="24"/>
          <w:lang w:val="sr-Latn-ME"/>
        </w:rPr>
        <w:t>o</w:t>
      </w:r>
      <w:r w:rsidRPr="0038539F">
        <w:rPr>
          <w:rFonts w:ascii="Tahoma" w:hAnsi="Tahoma" w:cs="Tahoma"/>
          <w:sz w:val="24"/>
          <w:szCs w:val="24"/>
          <w:lang w:val="sr-Latn-ME"/>
        </w:rPr>
        <w:t xml:space="preserve"> prvostepen</w:t>
      </w:r>
      <w:r w:rsidR="00302100" w:rsidRPr="0038539F">
        <w:rPr>
          <w:rFonts w:ascii="Tahoma" w:hAnsi="Tahoma" w:cs="Tahoma"/>
          <w:sz w:val="24"/>
          <w:szCs w:val="24"/>
          <w:lang w:val="sr-Latn-ME"/>
        </w:rPr>
        <w:t>o rješenje</w:t>
      </w:r>
      <w:r w:rsidRPr="0038539F">
        <w:rPr>
          <w:rFonts w:ascii="Tahoma" w:hAnsi="Tahoma" w:cs="Tahoma"/>
          <w:sz w:val="24"/>
          <w:szCs w:val="24"/>
          <w:lang w:val="sr-Latn-ME"/>
        </w:rPr>
        <w:t>, a predmet se zbog prirode upravne stvari dostavlja na ponovni postupak prvostepenom organu.</w:t>
      </w:r>
      <w:r w:rsidRPr="0038539F">
        <w:rPr>
          <w:rFonts w:ascii="Tahoma" w:eastAsia="Lucida Sans Unicode" w:hAnsi="Tahoma" w:cs="Tahoma"/>
          <w:color w:val="000000"/>
          <w:spacing w:val="-10"/>
          <w:sz w:val="24"/>
          <w:szCs w:val="24"/>
          <w:lang w:val="sr-Latn-ME"/>
        </w:rPr>
        <w:t xml:space="preserve"> </w:t>
      </w:r>
    </w:p>
    <w:p w:rsidR="00323AB1" w:rsidRPr="0038539F" w:rsidRDefault="00323AB1" w:rsidP="00323AB1">
      <w:pPr>
        <w:widowControl w:val="0"/>
        <w:tabs>
          <w:tab w:val="left" w:pos="780"/>
        </w:tabs>
        <w:spacing w:after="0"/>
        <w:jc w:val="both"/>
        <w:rPr>
          <w:rFonts w:ascii="Tahoma" w:hAnsi="Tahoma" w:cs="Tahoma"/>
          <w:sz w:val="24"/>
          <w:szCs w:val="24"/>
          <w:lang w:val="sr-Latn-ME"/>
        </w:rPr>
      </w:pPr>
    </w:p>
    <w:p w:rsidR="00323AB1" w:rsidRPr="0038539F" w:rsidRDefault="00323AB1" w:rsidP="00323AB1">
      <w:pPr>
        <w:widowControl w:val="0"/>
        <w:tabs>
          <w:tab w:val="left" w:pos="780"/>
        </w:tabs>
        <w:spacing w:after="0"/>
        <w:jc w:val="both"/>
        <w:rPr>
          <w:rFonts w:ascii="Tahoma" w:hAnsi="Tahoma" w:cs="Tahoma"/>
          <w:sz w:val="24"/>
          <w:szCs w:val="24"/>
          <w:lang w:val="sr-Latn-ME"/>
        </w:rPr>
      </w:pPr>
      <w:r w:rsidRPr="0038539F">
        <w:rPr>
          <w:rFonts w:ascii="Tahoma" w:hAnsi="Tahoma" w:cs="Tahoma"/>
          <w:sz w:val="24"/>
          <w:szCs w:val="24"/>
          <w:lang w:val="sr-Latn-ME"/>
        </w:rPr>
        <w:t>Budući da je poništen</w:t>
      </w:r>
      <w:r w:rsidR="00302100" w:rsidRPr="0038539F">
        <w:rPr>
          <w:rFonts w:ascii="Tahoma" w:hAnsi="Tahoma" w:cs="Tahoma"/>
          <w:sz w:val="24"/>
          <w:szCs w:val="24"/>
          <w:lang w:val="sr-Latn-ME"/>
        </w:rPr>
        <w:t>o</w:t>
      </w:r>
      <w:r w:rsidRPr="0038539F">
        <w:rPr>
          <w:rFonts w:ascii="Tahoma" w:hAnsi="Tahoma" w:cs="Tahoma"/>
          <w:sz w:val="24"/>
          <w:szCs w:val="24"/>
          <w:lang w:val="sr-Latn-ME"/>
        </w:rPr>
        <w:t xml:space="preserve"> </w:t>
      </w:r>
      <w:r w:rsidR="00302100" w:rsidRPr="0038539F">
        <w:rPr>
          <w:rFonts w:ascii="Tahoma" w:hAnsi="Tahoma" w:cs="Tahoma"/>
          <w:sz w:val="24"/>
          <w:szCs w:val="24"/>
          <w:lang w:val="sr-Latn-ME"/>
        </w:rPr>
        <w:t>rješenje</w:t>
      </w:r>
      <w:r w:rsidRPr="0038539F">
        <w:rPr>
          <w:rFonts w:ascii="Tahoma" w:hAnsi="Tahoma" w:cs="Tahoma"/>
          <w:sz w:val="24"/>
          <w:szCs w:val="24"/>
          <w:lang w:val="sr-Latn-ME"/>
        </w:rPr>
        <w:t xml:space="preserve"> prvostepenog organa i predmet vraćen na ponovno odlučivanje  stoga  upravni postupak nije okončan tako da se nijesu stekli uslovi za naknadu troškova postupka shodno članu 107 Zakona o opštem upravnom postupku.</w:t>
      </w:r>
    </w:p>
    <w:p w:rsidR="00323AB1" w:rsidRPr="0038539F" w:rsidRDefault="00323AB1" w:rsidP="00323AB1">
      <w:pPr>
        <w:spacing w:after="0"/>
        <w:jc w:val="both"/>
        <w:rPr>
          <w:rFonts w:ascii="Tahoma" w:hAnsi="Tahoma" w:cs="Tahoma"/>
          <w:sz w:val="24"/>
          <w:szCs w:val="24"/>
          <w:lang w:val="sr-Latn-ME"/>
        </w:rPr>
      </w:pPr>
    </w:p>
    <w:p w:rsidR="00323AB1" w:rsidRPr="0038539F" w:rsidRDefault="00323AB1" w:rsidP="00323AB1">
      <w:pPr>
        <w:spacing w:after="0"/>
        <w:jc w:val="both"/>
        <w:rPr>
          <w:rFonts w:ascii="Tahoma" w:hAnsi="Tahoma" w:cs="Tahoma"/>
          <w:sz w:val="24"/>
          <w:szCs w:val="24"/>
          <w:lang w:val="sr-Latn-ME"/>
        </w:rPr>
      </w:pPr>
      <w:r w:rsidRPr="0038539F">
        <w:rPr>
          <w:rFonts w:ascii="Tahoma" w:hAnsi="Tahoma" w:cs="Tahoma"/>
          <w:sz w:val="24"/>
          <w:szCs w:val="24"/>
          <w:lang w:val="sr-Latn-ME"/>
        </w:rPr>
        <w:t>Savjet Agencije je cijenio i ostale navode iz žalbe, pa je našao da nijesu od uticaja za drugačije rješavanje u ovoj pravnoj stvari.</w:t>
      </w:r>
    </w:p>
    <w:p w:rsidR="00323AB1" w:rsidRPr="0038539F" w:rsidRDefault="00323AB1" w:rsidP="00323AB1">
      <w:pPr>
        <w:spacing w:after="0"/>
        <w:jc w:val="both"/>
        <w:rPr>
          <w:rFonts w:ascii="Tahoma" w:hAnsi="Tahoma" w:cs="Tahoma"/>
          <w:sz w:val="24"/>
          <w:szCs w:val="24"/>
          <w:lang w:val="sr-Latn-ME"/>
        </w:rPr>
      </w:pPr>
    </w:p>
    <w:p w:rsidR="00323AB1" w:rsidRPr="0038539F" w:rsidRDefault="00323AB1" w:rsidP="00323AB1">
      <w:pPr>
        <w:spacing w:after="0"/>
        <w:jc w:val="both"/>
        <w:rPr>
          <w:rFonts w:ascii="Tahoma" w:hAnsi="Tahoma" w:cs="Tahoma"/>
          <w:sz w:val="24"/>
          <w:szCs w:val="24"/>
          <w:lang w:val="sr-Latn-ME"/>
        </w:rPr>
      </w:pPr>
      <w:r w:rsidRPr="0038539F">
        <w:rPr>
          <w:rFonts w:ascii="Tahoma" w:hAnsi="Tahoma" w:cs="Tahoma"/>
          <w:sz w:val="24"/>
          <w:szCs w:val="24"/>
          <w:lang w:val="sr-Latn-ME"/>
        </w:rPr>
        <w:t>Sa iznjetih razloga, shodno članu 38 Zakona o slobodnom pristupu informacijama i člana 237 stav 2 Zakona o opštem upravnom postupku, odlučeno je kao u izreci.</w:t>
      </w:r>
    </w:p>
    <w:p w:rsidR="00323AB1" w:rsidRPr="0038539F" w:rsidRDefault="00323AB1" w:rsidP="00323AB1">
      <w:pPr>
        <w:spacing w:after="0"/>
        <w:jc w:val="both"/>
        <w:rPr>
          <w:rFonts w:ascii="Tahoma" w:hAnsi="Tahoma" w:cs="Tahoma"/>
          <w:sz w:val="24"/>
          <w:szCs w:val="24"/>
          <w:lang w:val="sr-Latn-ME"/>
        </w:rPr>
      </w:pPr>
    </w:p>
    <w:p w:rsidR="009345E1" w:rsidRPr="0038539F" w:rsidRDefault="00545150" w:rsidP="00545150">
      <w:pPr>
        <w:jc w:val="both"/>
        <w:rPr>
          <w:rFonts w:ascii="Tahoma" w:hAnsi="Tahoma" w:cs="Tahoma"/>
          <w:sz w:val="24"/>
          <w:szCs w:val="24"/>
          <w:lang w:val="sr-Latn-ME"/>
        </w:rPr>
      </w:pPr>
      <w:r w:rsidRPr="0038539F">
        <w:rPr>
          <w:rFonts w:ascii="Tahoma" w:hAnsi="Tahoma" w:cs="Tahoma"/>
          <w:b/>
          <w:sz w:val="24"/>
          <w:szCs w:val="24"/>
          <w:lang w:val="sr-Latn-ME"/>
        </w:rPr>
        <w:t>Pravna pouka:</w:t>
      </w:r>
      <w:r w:rsidRPr="0038539F">
        <w:rPr>
          <w:rFonts w:ascii="Tahoma" w:hAnsi="Tahoma" w:cs="Tahoma"/>
          <w:sz w:val="24"/>
          <w:szCs w:val="24"/>
          <w:lang w:val="sr-Latn-ME"/>
        </w:rPr>
        <w:t xml:space="preserve"> Protiv ovog Rješenja može se pokrenuti Upravni spor u roku od 20 dana od dana prijema.</w:t>
      </w:r>
      <w:r w:rsidRPr="0038539F">
        <w:rPr>
          <w:rFonts w:ascii="Tahoma" w:hAnsi="Tahoma" w:cs="Tahoma"/>
          <w:sz w:val="24"/>
          <w:szCs w:val="24"/>
          <w:lang w:val="sr-Latn-ME"/>
        </w:rPr>
        <w:tab/>
      </w:r>
      <w:r w:rsidRPr="0038539F">
        <w:rPr>
          <w:rFonts w:ascii="Tahoma" w:hAnsi="Tahoma" w:cs="Tahoma"/>
          <w:sz w:val="24"/>
          <w:szCs w:val="24"/>
          <w:lang w:val="sr-Latn-ME"/>
        </w:rPr>
        <w:tab/>
      </w:r>
      <w:r w:rsidR="009345E1" w:rsidRPr="0038539F">
        <w:rPr>
          <w:rFonts w:ascii="Tahoma" w:hAnsi="Tahoma" w:cs="Tahoma"/>
          <w:sz w:val="24"/>
          <w:szCs w:val="24"/>
          <w:lang w:val="sr-Latn-ME"/>
        </w:rPr>
        <w:tab/>
      </w:r>
      <w:r w:rsidR="009345E1" w:rsidRPr="0038539F">
        <w:rPr>
          <w:rFonts w:ascii="Tahoma" w:hAnsi="Tahoma" w:cs="Tahoma"/>
          <w:sz w:val="24"/>
          <w:szCs w:val="24"/>
          <w:lang w:val="sr-Latn-ME"/>
        </w:rPr>
        <w:tab/>
      </w:r>
      <w:r w:rsidR="009345E1" w:rsidRPr="0038539F">
        <w:rPr>
          <w:rFonts w:ascii="Tahoma" w:hAnsi="Tahoma" w:cs="Tahoma"/>
          <w:sz w:val="24"/>
          <w:szCs w:val="24"/>
          <w:lang w:val="sr-Latn-ME"/>
        </w:rPr>
        <w:tab/>
      </w:r>
    </w:p>
    <w:p w:rsidR="009345E1" w:rsidRPr="0038539F" w:rsidRDefault="009345E1" w:rsidP="0038539F">
      <w:pPr>
        <w:jc w:val="right"/>
        <w:rPr>
          <w:rFonts w:ascii="Tahoma" w:hAnsi="Tahoma" w:cs="Tahoma"/>
          <w:b/>
          <w:sz w:val="24"/>
          <w:szCs w:val="24"/>
          <w:lang w:val="sr-Latn-ME"/>
        </w:rPr>
      </w:pPr>
      <w:r w:rsidRPr="0038539F">
        <w:rPr>
          <w:rFonts w:ascii="Tahoma" w:hAnsi="Tahoma" w:cs="Tahoma"/>
          <w:b/>
          <w:sz w:val="24"/>
          <w:szCs w:val="24"/>
          <w:lang w:val="sr-Latn-ME"/>
        </w:rPr>
        <w:t>SAVJET AGENCIJE:</w:t>
      </w:r>
    </w:p>
    <w:p w:rsidR="009345E1" w:rsidRDefault="009345E1" w:rsidP="0038539F">
      <w:pPr>
        <w:jc w:val="right"/>
        <w:rPr>
          <w:rFonts w:ascii="Tahoma" w:hAnsi="Tahoma" w:cs="Tahoma"/>
          <w:b/>
          <w:sz w:val="24"/>
          <w:szCs w:val="24"/>
          <w:lang w:val="sr-Latn-ME"/>
        </w:rPr>
      </w:pPr>
      <w:r w:rsidRPr="0038539F">
        <w:rPr>
          <w:rFonts w:ascii="Tahoma" w:hAnsi="Tahoma" w:cs="Tahoma"/>
          <w:b/>
          <w:sz w:val="24"/>
          <w:szCs w:val="24"/>
          <w:lang w:val="sr-Latn-ME"/>
        </w:rPr>
        <w:t>Predsjednik,  Muhamed Gjokaj</w:t>
      </w:r>
    </w:p>
    <w:p w:rsidR="0038539F" w:rsidRPr="0038539F" w:rsidRDefault="0038539F" w:rsidP="0038539F">
      <w:pPr>
        <w:jc w:val="right"/>
        <w:rPr>
          <w:rFonts w:ascii="Tahoma" w:hAnsi="Tahoma" w:cs="Tahoma"/>
          <w:b/>
          <w:sz w:val="24"/>
          <w:szCs w:val="24"/>
          <w:lang w:val="sr-Latn-ME"/>
        </w:rPr>
      </w:pPr>
    </w:p>
    <w:p w:rsidR="00183BBA" w:rsidRPr="0038539F" w:rsidRDefault="00183BBA" w:rsidP="00564FF2">
      <w:pPr>
        <w:spacing w:after="0"/>
        <w:jc w:val="both"/>
        <w:rPr>
          <w:rFonts w:ascii="Tahoma" w:hAnsi="Tahoma" w:cs="Tahoma"/>
          <w:sz w:val="24"/>
          <w:szCs w:val="24"/>
          <w:lang w:val="sr-Latn-ME"/>
        </w:rPr>
      </w:pPr>
      <w:bookmarkStart w:id="0" w:name="_GoBack"/>
      <w:bookmarkEnd w:id="0"/>
    </w:p>
    <w:sectPr w:rsidR="00183BBA" w:rsidRPr="0038539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814" w:rsidRDefault="000C5814">
      <w:pPr>
        <w:spacing w:after="0" w:line="240" w:lineRule="auto"/>
      </w:pPr>
      <w:r>
        <w:separator/>
      </w:r>
    </w:p>
  </w:endnote>
  <w:endnote w:type="continuationSeparator" w:id="0">
    <w:p w:rsidR="000C5814" w:rsidRDefault="000C5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0C581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814" w:rsidRDefault="000C5814">
      <w:pPr>
        <w:spacing w:after="0" w:line="240" w:lineRule="auto"/>
      </w:pPr>
      <w:r>
        <w:separator/>
      </w:r>
    </w:p>
  </w:footnote>
  <w:footnote w:type="continuationSeparator" w:id="0">
    <w:p w:rsidR="000C5814" w:rsidRDefault="000C58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B1B85"/>
    <w:rsid w:val="000C5814"/>
    <w:rsid w:val="000E67AA"/>
    <w:rsid w:val="001057FD"/>
    <w:rsid w:val="00121443"/>
    <w:rsid w:val="00127725"/>
    <w:rsid w:val="00131BF6"/>
    <w:rsid w:val="00147776"/>
    <w:rsid w:val="00147E48"/>
    <w:rsid w:val="00162125"/>
    <w:rsid w:val="00183BBA"/>
    <w:rsid w:val="001B042A"/>
    <w:rsid w:val="001B734A"/>
    <w:rsid w:val="001E3A1F"/>
    <w:rsid w:val="001F1217"/>
    <w:rsid w:val="001F2056"/>
    <w:rsid w:val="00211806"/>
    <w:rsid w:val="00220B38"/>
    <w:rsid w:val="00240243"/>
    <w:rsid w:val="0026415E"/>
    <w:rsid w:val="002812AC"/>
    <w:rsid w:val="00291D9C"/>
    <w:rsid w:val="00295203"/>
    <w:rsid w:val="002A2D33"/>
    <w:rsid w:val="00302100"/>
    <w:rsid w:val="00302AE9"/>
    <w:rsid w:val="00323AB1"/>
    <w:rsid w:val="003405A0"/>
    <w:rsid w:val="003461AF"/>
    <w:rsid w:val="00371B46"/>
    <w:rsid w:val="003727AC"/>
    <w:rsid w:val="0038539F"/>
    <w:rsid w:val="003859A5"/>
    <w:rsid w:val="003F63BF"/>
    <w:rsid w:val="004019D7"/>
    <w:rsid w:val="00452E79"/>
    <w:rsid w:val="00453DFC"/>
    <w:rsid w:val="00473CBB"/>
    <w:rsid w:val="00495309"/>
    <w:rsid w:val="004B512C"/>
    <w:rsid w:val="005018EB"/>
    <w:rsid w:val="00533BBA"/>
    <w:rsid w:val="00545150"/>
    <w:rsid w:val="0054692F"/>
    <w:rsid w:val="00564FF2"/>
    <w:rsid w:val="00566AE1"/>
    <w:rsid w:val="005A3A39"/>
    <w:rsid w:val="005A7700"/>
    <w:rsid w:val="005F5A85"/>
    <w:rsid w:val="005F606E"/>
    <w:rsid w:val="00616632"/>
    <w:rsid w:val="00666405"/>
    <w:rsid w:val="00675A99"/>
    <w:rsid w:val="00694830"/>
    <w:rsid w:val="006E2AD2"/>
    <w:rsid w:val="006E3146"/>
    <w:rsid w:val="00702CA6"/>
    <w:rsid w:val="00713EC2"/>
    <w:rsid w:val="00740689"/>
    <w:rsid w:val="00742A53"/>
    <w:rsid w:val="00745347"/>
    <w:rsid w:val="00762B24"/>
    <w:rsid w:val="007758ED"/>
    <w:rsid w:val="007A09EE"/>
    <w:rsid w:val="007B2DE4"/>
    <w:rsid w:val="007C4D52"/>
    <w:rsid w:val="0080566F"/>
    <w:rsid w:val="00822539"/>
    <w:rsid w:val="00847604"/>
    <w:rsid w:val="00851EA4"/>
    <w:rsid w:val="0086143B"/>
    <w:rsid w:val="00865750"/>
    <w:rsid w:val="00875E6C"/>
    <w:rsid w:val="00876154"/>
    <w:rsid w:val="008D21CA"/>
    <w:rsid w:val="008D5173"/>
    <w:rsid w:val="008F48F7"/>
    <w:rsid w:val="009345E1"/>
    <w:rsid w:val="00951B16"/>
    <w:rsid w:val="009569FE"/>
    <w:rsid w:val="009A3587"/>
    <w:rsid w:val="009B3D60"/>
    <w:rsid w:val="009D0821"/>
    <w:rsid w:val="00A2072F"/>
    <w:rsid w:val="00A64030"/>
    <w:rsid w:val="00A66581"/>
    <w:rsid w:val="00A92122"/>
    <w:rsid w:val="00AA007C"/>
    <w:rsid w:val="00AA3C86"/>
    <w:rsid w:val="00AF790F"/>
    <w:rsid w:val="00B23C59"/>
    <w:rsid w:val="00B2628B"/>
    <w:rsid w:val="00B30F6E"/>
    <w:rsid w:val="00B322B6"/>
    <w:rsid w:val="00B42272"/>
    <w:rsid w:val="00B763C4"/>
    <w:rsid w:val="00B82584"/>
    <w:rsid w:val="00BB5230"/>
    <w:rsid w:val="00BD36E4"/>
    <w:rsid w:val="00C14DBC"/>
    <w:rsid w:val="00C56FE0"/>
    <w:rsid w:val="00C861B5"/>
    <w:rsid w:val="00CC3FA8"/>
    <w:rsid w:val="00CC56B9"/>
    <w:rsid w:val="00CC6C41"/>
    <w:rsid w:val="00CF0445"/>
    <w:rsid w:val="00D231E7"/>
    <w:rsid w:val="00D733B5"/>
    <w:rsid w:val="00D73657"/>
    <w:rsid w:val="00DC6DDE"/>
    <w:rsid w:val="00DD63E8"/>
    <w:rsid w:val="00DE1D5C"/>
    <w:rsid w:val="00DF37BF"/>
    <w:rsid w:val="00DF4AFD"/>
    <w:rsid w:val="00E445E4"/>
    <w:rsid w:val="00E54DB4"/>
    <w:rsid w:val="00E665F1"/>
    <w:rsid w:val="00EA7B80"/>
    <w:rsid w:val="00ED7AB1"/>
    <w:rsid w:val="00F0268F"/>
    <w:rsid w:val="00F04A9F"/>
    <w:rsid w:val="00F5009E"/>
    <w:rsid w:val="00F56009"/>
    <w:rsid w:val="00F612E1"/>
    <w:rsid w:val="00F62290"/>
    <w:rsid w:val="00F627C6"/>
    <w:rsid w:val="00F97D68"/>
    <w:rsid w:val="00FB5841"/>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FF098"/>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2724</Words>
  <Characters>15533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2019-02-10T11:25:00Z</dcterms:created>
  <dcterms:modified xsi:type="dcterms:W3CDTF">2019-06-11T07:48:00Z</dcterms:modified>
</cp:coreProperties>
</file>