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1E0217"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1E0217" w:rsidRPr="001E0217" w:rsidRDefault="00E57820" w:rsidP="001E0217">
      <w:pPr>
        <w:spacing w:after="0" w:line="240" w:lineRule="auto"/>
        <w:rPr>
          <w:rFonts w:ascii="Tahoma" w:hAnsi="Tahoma" w:cs="Tahoma"/>
          <w:b/>
          <w:sz w:val="24"/>
          <w:szCs w:val="24"/>
        </w:rPr>
      </w:pPr>
      <w:r>
        <w:rPr>
          <w:rFonts w:ascii="Tahoma" w:hAnsi="Tahoma" w:cs="Tahoma"/>
          <w:b/>
          <w:sz w:val="24"/>
          <w:szCs w:val="24"/>
        </w:rPr>
        <w:t>Br. UPII 1959/15-3</w:t>
      </w:r>
    </w:p>
    <w:p w:rsidR="00306A70" w:rsidRDefault="00306A70" w:rsidP="001E0217">
      <w:pPr>
        <w:spacing w:after="0" w:line="240" w:lineRule="auto"/>
        <w:rPr>
          <w:rFonts w:ascii="Tahoma" w:hAnsi="Tahoma" w:cs="Tahoma"/>
          <w:b/>
          <w:sz w:val="24"/>
          <w:szCs w:val="24"/>
          <w:lang w:val="sr-Latn-CS"/>
        </w:rPr>
      </w:pPr>
      <w:r w:rsidRPr="001E0217">
        <w:rPr>
          <w:rFonts w:ascii="Tahoma" w:hAnsi="Tahoma" w:cs="Tahoma"/>
          <w:b/>
          <w:sz w:val="24"/>
          <w:szCs w:val="24"/>
          <w:lang w:val="sr-Latn-CS"/>
        </w:rPr>
        <w:t>Podgorica,</w:t>
      </w:r>
      <w:r w:rsidR="002F6B2B" w:rsidRPr="001E0217">
        <w:rPr>
          <w:rFonts w:ascii="Tahoma" w:hAnsi="Tahoma" w:cs="Tahoma"/>
          <w:b/>
          <w:sz w:val="24"/>
          <w:szCs w:val="24"/>
          <w:lang w:val="sr-Latn-CS"/>
        </w:rPr>
        <w:t xml:space="preserve"> </w:t>
      </w:r>
      <w:r w:rsidR="00735FFC" w:rsidRPr="001E0217">
        <w:rPr>
          <w:rFonts w:ascii="Tahoma" w:hAnsi="Tahoma" w:cs="Tahoma"/>
          <w:b/>
          <w:sz w:val="24"/>
          <w:szCs w:val="24"/>
          <w:lang w:val="sr-Latn-CS"/>
        </w:rPr>
        <w:t>0</w:t>
      </w:r>
      <w:r w:rsidR="00EB414D" w:rsidRPr="001E0217">
        <w:rPr>
          <w:rFonts w:ascii="Tahoma" w:hAnsi="Tahoma" w:cs="Tahoma"/>
          <w:b/>
          <w:sz w:val="24"/>
          <w:szCs w:val="24"/>
          <w:lang w:val="sr-Latn-CS"/>
        </w:rPr>
        <w:t>1</w:t>
      </w:r>
      <w:r w:rsidR="00FB7A22" w:rsidRPr="001E0217">
        <w:rPr>
          <w:rFonts w:ascii="Tahoma" w:hAnsi="Tahoma" w:cs="Tahoma"/>
          <w:b/>
          <w:sz w:val="24"/>
          <w:szCs w:val="24"/>
          <w:lang w:val="sr-Latn-CS"/>
        </w:rPr>
        <w:t>.</w:t>
      </w:r>
      <w:r w:rsidR="00735FFC" w:rsidRPr="001E0217">
        <w:rPr>
          <w:rFonts w:ascii="Tahoma" w:hAnsi="Tahoma" w:cs="Tahoma"/>
          <w:b/>
          <w:sz w:val="24"/>
          <w:szCs w:val="24"/>
          <w:lang w:val="sr-Latn-CS"/>
        </w:rPr>
        <w:t>0</w:t>
      </w:r>
      <w:r w:rsidR="00EB414D" w:rsidRPr="001E0217">
        <w:rPr>
          <w:rFonts w:ascii="Tahoma" w:hAnsi="Tahoma" w:cs="Tahoma"/>
          <w:b/>
          <w:sz w:val="24"/>
          <w:szCs w:val="24"/>
          <w:lang w:val="sr-Latn-CS"/>
        </w:rPr>
        <w:t>3</w:t>
      </w:r>
      <w:r w:rsidRPr="001E0217">
        <w:rPr>
          <w:rFonts w:ascii="Tahoma" w:hAnsi="Tahoma" w:cs="Tahoma"/>
          <w:b/>
          <w:sz w:val="24"/>
          <w:szCs w:val="24"/>
          <w:lang w:val="sr-Latn-CS"/>
        </w:rPr>
        <w:t>.201</w:t>
      </w:r>
      <w:r w:rsidR="00EB414D" w:rsidRPr="001E0217">
        <w:rPr>
          <w:rFonts w:ascii="Tahoma" w:hAnsi="Tahoma" w:cs="Tahoma"/>
          <w:b/>
          <w:sz w:val="24"/>
          <w:szCs w:val="24"/>
          <w:lang w:val="sr-Latn-CS"/>
        </w:rPr>
        <w:t>9</w:t>
      </w:r>
      <w:r w:rsidRPr="001E0217">
        <w:rPr>
          <w:rFonts w:ascii="Tahoma" w:hAnsi="Tahoma" w:cs="Tahoma"/>
          <w:b/>
          <w:sz w:val="24"/>
          <w:szCs w:val="24"/>
          <w:lang w:val="sr-Latn-CS"/>
        </w:rPr>
        <w:t xml:space="preserve">.godine             </w:t>
      </w:r>
    </w:p>
    <w:p w:rsidR="001E0217" w:rsidRPr="001E0217" w:rsidRDefault="001E0217" w:rsidP="001E0217">
      <w:pPr>
        <w:spacing w:after="0" w:line="240" w:lineRule="auto"/>
        <w:rPr>
          <w:rFonts w:ascii="Tahoma" w:hAnsi="Tahoma" w:cs="Tahoma"/>
          <w:b/>
          <w:sz w:val="24"/>
          <w:szCs w:val="24"/>
          <w:lang w:val="sr-Latn-CS"/>
        </w:rPr>
      </w:pPr>
    </w:p>
    <w:p w:rsidR="00C62650" w:rsidRPr="00EC716A" w:rsidRDefault="00306A70" w:rsidP="00C62650">
      <w:pPr>
        <w:jc w:val="both"/>
        <w:rPr>
          <w:rFonts w:ascii="Tahoma" w:hAnsi="Tahoma" w:cs="Tahoma"/>
          <w:sz w:val="24"/>
          <w:szCs w:val="24"/>
          <w:lang w:val="sr-Latn-CS"/>
        </w:rPr>
      </w:pPr>
      <w:r w:rsidRPr="00EC716A">
        <w:rPr>
          <w:rFonts w:ascii="Tahoma" w:hAnsi="Tahoma" w:cs="Tahoma"/>
          <w:sz w:val="24"/>
          <w:szCs w:val="24"/>
          <w:lang w:val="sr-Latn-CS"/>
        </w:rPr>
        <w:t>Agencija</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za</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zaštitu</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ličnih</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 xml:space="preserve">podataka i </w:t>
      </w:r>
      <w:r w:rsidR="00BD3157" w:rsidRPr="00EC716A">
        <w:rPr>
          <w:rFonts w:ascii="Tahoma" w:hAnsi="Tahoma" w:cs="Tahoma"/>
          <w:sz w:val="24"/>
          <w:szCs w:val="24"/>
          <w:lang w:val="sr-Latn-CS"/>
        </w:rPr>
        <w:t xml:space="preserve">slobodan </w:t>
      </w:r>
      <w:r w:rsidRPr="00EC716A">
        <w:rPr>
          <w:rFonts w:ascii="Tahoma" w:hAnsi="Tahoma" w:cs="Tahoma"/>
          <w:sz w:val="24"/>
          <w:szCs w:val="24"/>
          <w:lang w:val="sr-Latn-CS"/>
        </w:rPr>
        <w:t>pristup</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informacijama-Savjet</w:t>
      </w:r>
      <w:r w:rsidR="00BD3157" w:rsidRPr="00EC716A">
        <w:rPr>
          <w:rFonts w:ascii="Tahoma" w:hAnsi="Tahoma" w:cs="Tahoma"/>
          <w:sz w:val="24"/>
          <w:szCs w:val="24"/>
          <w:lang w:val="sr-Latn-CS"/>
        </w:rPr>
        <w:t xml:space="preserve"> A</w:t>
      </w:r>
      <w:r w:rsidR="00D623A9" w:rsidRPr="00EC716A">
        <w:rPr>
          <w:rFonts w:ascii="Tahoma" w:hAnsi="Tahoma" w:cs="Tahoma"/>
          <w:sz w:val="24"/>
          <w:szCs w:val="24"/>
          <w:lang w:val="sr-Latn-CS"/>
        </w:rPr>
        <w:t>gencije</w:t>
      </w:r>
      <w:r w:rsidRPr="00EC716A">
        <w:rPr>
          <w:rFonts w:ascii="Tahoma" w:hAnsi="Tahoma" w:cs="Tahoma"/>
          <w:sz w:val="24"/>
          <w:szCs w:val="24"/>
          <w:lang w:val="sr-Latn-CS"/>
        </w:rPr>
        <w:t>,</w:t>
      </w:r>
      <w:r w:rsidR="00EB414D" w:rsidRPr="00EC716A">
        <w:rPr>
          <w:rFonts w:ascii="Tahoma" w:hAnsi="Tahoma" w:cs="Tahoma"/>
          <w:sz w:val="24"/>
          <w:szCs w:val="24"/>
          <w:lang w:val="sr-Latn-CS"/>
        </w:rPr>
        <w:t xml:space="preserve"> postupajući po tužbi U br.</w:t>
      </w:r>
      <w:r w:rsidR="001E0217" w:rsidRPr="00EC716A">
        <w:rPr>
          <w:rFonts w:ascii="Tahoma" w:hAnsi="Tahoma" w:cs="Tahoma"/>
          <w:sz w:val="24"/>
          <w:szCs w:val="24"/>
          <w:lang w:val="sr-Latn-CS"/>
        </w:rPr>
        <w:t>2313</w:t>
      </w:r>
      <w:r w:rsidR="00EB414D" w:rsidRPr="00EC716A">
        <w:rPr>
          <w:rFonts w:ascii="Tahoma" w:hAnsi="Tahoma" w:cs="Tahoma"/>
          <w:sz w:val="24"/>
          <w:szCs w:val="24"/>
          <w:lang w:val="sr-Latn-CS"/>
        </w:rPr>
        <w:t>/18,</w:t>
      </w:r>
      <w:r w:rsidRPr="00EC716A">
        <w:rPr>
          <w:rFonts w:ascii="Tahoma" w:hAnsi="Tahoma" w:cs="Tahoma"/>
          <w:sz w:val="24"/>
          <w:szCs w:val="24"/>
          <w:lang w:val="sr-Latn-CS"/>
        </w:rPr>
        <w:t xml:space="preserve"> </w:t>
      </w:r>
      <w:r w:rsidR="000148C9" w:rsidRPr="00EC716A">
        <w:rPr>
          <w:rFonts w:ascii="Tahoma" w:hAnsi="Tahoma" w:cs="Tahoma"/>
          <w:sz w:val="24"/>
          <w:szCs w:val="24"/>
          <w:lang w:val="sr-Latn-CS"/>
        </w:rPr>
        <w:t xml:space="preserve">rješavajući po žalbi NVO Mans </w:t>
      </w:r>
      <w:r w:rsidR="001E0217" w:rsidRPr="00EC716A">
        <w:rPr>
          <w:rFonts w:ascii="Tahoma" w:hAnsi="Tahoma" w:cs="Tahoma"/>
          <w:sz w:val="24"/>
          <w:szCs w:val="24"/>
        </w:rPr>
        <w:t>15/78345-78352 od 15.07.2015. godine</w:t>
      </w:r>
      <w:r w:rsidR="00B653A8" w:rsidRPr="00EC716A">
        <w:rPr>
          <w:rFonts w:ascii="Tahoma" w:hAnsi="Tahoma" w:cs="Tahoma"/>
          <w:sz w:val="24"/>
          <w:szCs w:val="24"/>
          <w:lang w:val="sr-Latn-CS"/>
        </w:rPr>
        <w:t xml:space="preserve"> izjavljene protiv rješenja Investiciono-razvojnog fonda Crne Gore </w:t>
      </w:r>
      <w:r w:rsidR="00A94ED3" w:rsidRPr="00EC716A">
        <w:rPr>
          <w:rFonts w:ascii="Tahoma" w:hAnsi="Tahoma" w:cs="Tahoma"/>
          <w:sz w:val="24"/>
          <w:szCs w:val="24"/>
          <w:lang w:val="sr-Latn-CS"/>
        </w:rPr>
        <w:t>b</w:t>
      </w:r>
      <w:r w:rsidR="00B653A8" w:rsidRPr="00EC716A">
        <w:rPr>
          <w:rFonts w:ascii="Tahoma" w:hAnsi="Tahoma" w:cs="Tahoma"/>
          <w:sz w:val="24"/>
          <w:szCs w:val="24"/>
          <w:lang w:val="sr-Latn-CS"/>
        </w:rPr>
        <w:t xml:space="preserve">r. </w:t>
      </w:r>
      <w:r w:rsidR="001E0217" w:rsidRPr="00EC716A">
        <w:rPr>
          <w:rFonts w:ascii="Tahoma" w:hAnsi="Tahoma" w:cs="Tahoma"/>
          <w:sz w:val="24"/>
          <w:szCs w:val="24"/>
        </w:rPr>
        <w:t>05-17003-2912/1 od 24.06.2015.godine</w:t>
      </w:r>
      <w:r w:rsidR="00B653A8" w:rsidRPr="00EC716A">
        <w:rPr>
          <w:rFonts w:ascii="Tahoma" w:hAnsi="Tahoma" w:cs="Tahoma"/>
          <w:sz w:val="24"/>
          <w:szCs w:val="24"/>
          <w:lang w:val="sr-Latn-CS"/>
        </w:rPr>
        <w:t xml:space="preserve">, kojeg zastupa Veselin Radulović advokat iz Podgorice na osnovu člana 38 Zakona o slobodnom pristupu informacijama (“Sl.list Crne Gore”, br.44/12) </w:t>
      </w:r>
      <w:r w:rsidR="004A20A6" w:rsidRPr="00EC716A">
        <w:rPr>
          <w:rFonts w:ascii="Tahoma" w:hAnsi="Tahoma" w:cs="Tahoma"/>
          <w:sz w:val="24"/>
          <w:szCs w:val="24"/>
          <w:lang w:val="sr-Latn-CS"/>
        </w:rPr>
        <w:t>člana 23</w:t>
      </w:r>
      <w:r w:rsidR="001E0217" w:rsidRPr="00EC716A">
        <w:rPr>
          <w:rFonts w:ascii="Tahoma" w:hAnsi="Tahoma" w:cs="Tahoma"/>
          <w:sz w:val="24"/>
          <w:szCs w:val="24"/>
          <w:lang w:val="sr-Latn-CS"/>
        </w:rPr>
        <w:t>7</w:t>
      </w:r>
      <w:r w:rsidR="004A20A6" w:rsidRPr="00EC716A">
        <w:rPr>
          <w:rFonts w:ascii="Tahoma" w:hAnsi="Tahoma" w:cs="Tahoma"/>
          <w:sz w:val="24"/>
          <w:szCs w:val="24"/>
          <w:lang w:val="sr-Latn-CS"/>
        </w:rPr>
        <w:t xml:space="preserve"> stav </w:t>
      </w:r>
      <w:r w:rsidR="001E0217" w:rsidRPr="00EC716A">
        <w:rPr>
          <w:rFonts w:ascii="Tahoma" w:hAnsi="Tahoma" w:cs="Tahoma"/>
          <w:sz w:val="24"/>
          <w:szCs w:val="24"/>
          <w:lang w:val="sr-Latn-CS"/>
        </w:rPr>
        <w:t>2</w:t>
      </w:r>
      <w:r w:rsidR="00E57820">
        <w:rPr>
          <w:rFonts w:ascii="Tahoma" w:hAnsi="Tahoma" w:cs="Tahoma"/>
          <w:sz w:val="24"/>
          <w:szCs w:val="24"/>
          <w:lang w:val="sr-Latn-CS"/>
        </w:rPr>
        <w:t xml:space="preserve"> i člana 256</w:t>
      </w:r>
      <w:r w:rsidR="004A20A6" w:rsidRPr="00EC716A">
        <w:rPr>
          <w:rFonts w:ascii="Tahoma" w:hAnsi="Tahoma" w:cs="Tahoma"/>
          <w:sz w:val="24"/>
          <w:szCs w:val="24"/>
          <w:lang w:val="sr-Latn-CS"/>
        </w:rPr>
        <w:t xml:space="preserve"> Zakona o opštem upravnom postupku (“Sl.list Crne Gore”,</w:t>
      </w:r>
      <w:r w:rsidR="002269BA" w:rsidRPr="00EC716A">
        <w:rPr>
          <w:rFonts w:ascii="Tahoma" w:hAnsi="Tahoma" w:cs="Tahoma"/>
          <w:sz w:val="24"/>
          <w:szCs w:val="24"/>
          <w:lang w:val="sr-Latn-CS"/>
        </w:rPr>
        <w:t xml:space="preserve"> </w:t>
      </w:r>
      <w:r w:rsidR="004A20A6" w:rsidRPr="00EC716A">
        <w:rPr>
          <w:rFonts w:ascii="Tahoma" w:hAnsi="Tahoma" w:cs="Tahoma"/>
          <w:sz w:val="24"/>
          <w:szCs w:val="24"/>
          <w:lang w:val="sr-Latn-CS"/>
        </w:rPr>
        <w:t xml:space="preserve">br.60/03, 73/10 i 32/11) </w:t>
      </w:r>
      <w:r w:rsidRPr="00EC716A">
        <w:rPr>
          <w:rFonts w:ascii="Tahoma" w:hAnsi="Tahoma" w:cs="Tahoma"/>
          <w:sz w:val="24"/>
          <w:szCs w:val="24"/>
          <w:lang w:val="sr-Latn-CS"/>
        </w:rPr>
        <w:t>je na</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sjednici</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održanoj</w:t>
      </w:r>
      <w:r w:rsidR="002269BA" w:rsidRPr="00EC716A">
        <w:rPr>
          <w:rFonts w:ascii="Tahoma" w:hAnsi="Tahoma" w:cs="Tahoma"/>
          <w:sz w:val="24"/>
          <w:szCs w:val="24"/>
          <w:lang w:val="sr-Latn-CS"/>
        </w:rPr>
        <w:t xml:space="preserve"> </w:t>
      </w:r>
      <w:r w:rsidR="00FB7A22" w:rsidRPr="00EC716A">
        <w:rPr>
          <w:rFonts w:ascii="Tahoma" w:hAnsi="Tahoma" w:cs="Tahoma"/>
          <w:sz w:val="24"/>
          <w:szCs w:val="24"/>
          <w:lang w:val="sr-Latn-CS"/>
        </w:rPr>
        <w:t>dana</w:t>
      </w:r>
      <w:r w:rsidR="002269BA" w:rsidRPr="00EC716A">
        <w:rPr>
          <w:rFonts w:ascii="Tahoma" w:hAnsi="Tahoma" w:cs="Tahoma"/>
          <w:sz w:val="24"/>
          <w:szCs w:val="24"/>
          <w:lang w:val="sr-Latn-CS"/>
        </w:rPr>
        <w:t xml:space="preserve"> </w:t>
      </w:r>
      <w:r w:rsidR="00E57820" w:rsidRPr="00E57820">
        <w:rPr>
          <w:rFonts w:ascii="Tahoma" w:hAnsi="Tahoma" w:cs="Tahoma"/>
          <w:sz w:val="24"/>
          <w:szCs w:val="24"/>
          <w:lang w:val="sr-Latn-CS"/>
        </w:rPr>
        <w:t>08</w:t>
      </w:r>
      <w:r w:rsidR="001530C3" w:rsidRPr="00E57820">
        <w:rPr>
          <w:rFonts w:ascii="Tahoma" w:hAnsi="Tahoma" w:cs="Tahoma"/>
          <w:sz w:val="24"/>
          <w:szCs w:val="24"/>
          <w:lang w:val="sr-Latn-CS"/>
        </w:rPr>
        <w:t>.</w:t>
      </w:r>
      <w:r w:rsidR="00E57820" w:rsidRPr="00E57820">
        <w:rPr>
          <w:rFonts w:ascii="Tahoma" w:hAnsi="Tahoma" w:cs="Tahoma"/>
          <w:sz w:val="24"/>
          <w:szCs w:val="24"/>
          <w:lang w:val="sr-Latn-CS"/>
        </w:rPr>
        <w:t>02</w:t>
      </w:r>
      <w:r w:rsidRPr="00E57820">
        <w:rPr>
          <w:rFonts w:ascii="Tahoma" w:hAnsi="Tahoma" w:cs="Tahoma"/>
          <w:sz w:val="24"/>
          <w:szCs w:val="24"/>
          <w:lang w:val="sr-Latn-CS"/>
        </w:rPr>
        <w:t>.201</w:t>
      </w:r>
      <w:r w:rsidR="00E57820" w:rsidRPr="00E57820">
        <w:rPr>
          <w:rFonts w:ascii="Tahoma" w:hAnsi="Tahoma" w:cs="Tahoma"/>
          <w:sz w:val="24"/>
          <w:szCs w:val="24"/>
          <w:lang w:val="sr-Latn-CS"/>
        </w:rPr>
        <w:t>9</w:t>
      </w:r>
      <w:r w:rsidRPr="00E57820">
        <w:rPr>
          <w:rFonts w:ascii="Tahoma" w:hAnsi="Tahoma" w:cs="Tahoma"/>
          <w:sz w:val="24"/>
          <w:szCs w:val="24"/>
          <w:lang w:val="sr-Latn-CS"/>
        </w:rPr>
        <w:t>.</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godine</w:t>
      </w:r>
      <w:r w:rsidR="002269BA" w:rsidRPr="00EC716A">
        <w:rPr>
          <w:rFonts w:ascii="Tahoma" w:hAnsi="Tahoma" w:cs="Tahoma"/>
          <w:sz w:val="24"/>
          <w:szCs w:val="24"/>
          <w:lang w:val="sr-Latn-CS"/>
        </w:rPr>
        <w:t xml:space="preserve"> </w:t>
      </w:r>
      <w:r w:rsidRPr="00EC716A">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EC716A" w:rsidRPr="00EC716A" w:rsidRDefault="00EB414D" w:rsidP="00EC716A">
      <w:pPr>
        <w:spacing w:after="240" w:line="240" w:lineRule="auto"/>
        <w:rPr>
          <w:rFonts w:ascii="Tahoma" w:hAnsi="Tahoma" w:cs="Tahoma"/>
          <w:b/>
          <w:sz w:val="24"/>
          <w:szCs w:val="24"/>
        </w:rPr>
      </w:pPr>
      <w:r>
        <w:rPr>
          <w:rFonts w:ascii="Tahoma" w:hAnsi="Tahoma" w:cs="Tahoma"/>
          <w:sz w:val="24"/>
          <w:szCs w:val="24"/>
          <w:lang w:val="sr-Latn-CS"/>
        </w:rPr>
        <w:t xml:space="preserve">Poništava se </w:t>
      </w:r>
      <w:r w:rsidRPr="0091003F">
        <w:rPr>
          <w:rFonts w:ascii="Tahoma" w:hAnsi="Tahoma" w:cs="Tahoma"/>
          <w:sz w:val="24"/>
          <w:szCs w:val="24"/>
        </w:rPr>
        <w:t>rješenj</w:t>
      </w:r>
      <w:r>
        <w:rPr>
          <w:rFonts w:ascii="Tahoma" w:hAnsi="Tahoma" w:cs="Tahoma"/>
          <w:sz w:val="24"/>
          <w:szCs w:val="24"/>
        </w:rPr>
        <w:t>e</w:t>
      </w:r>
      <w:r w:rsidRPr="0091003F">
        <w:rPr>
          <w:rFonts w:ascii="Tahoma" w:hAnsi="Tahoma" w:cs="Tahoma"/>
          <w:sz w:val="24"/>
          <w:szCs w:val="24"/>
        </w:rPr>
        <w:t xml:space="preserve"> </w:t>
      </w:r>
      <w:r>
        <w:rPr>
          <w:rFonts w:ascii="Tahoma" w:hAnsi="Tahoma" w:cs="Tahoma"/>
          <w:sz w:val="24"/>
          <w:szCs w:val="24"/>
          <w:lang w:val="sr-Latn-CS"/>
        </w:rPr>
        <w:t xml:space="preserve">Savjeta Agencije </w:t>
      </w:r>
      <w:r w:rsidR="00EC716A" w:rsidRPr="00EC716A">
        <w:rPr>
          <w:rFonts w:ascii="Tahoma" w:hAnsi="Tahoma" w:cs="Tahoma"/>
          <w:sz w:val="24"/>
          <w:szCs w:val="24"/>
        </w:rPr>
        <w:t>UPII 1959/15-2</w:t>
      </w:r>
      <w:r>
        <w:rPr>
          <w:rFonts w:ascii="Tahoma" w:hAnsi="Tahoma" w:cs="Tahoma"/>
          <w:sz w:val="24"/>
          <w:szCs w:val="24"/>
          <w:lang w:val="sr-Latn-CS"/>
        </w:rPr>
        <w:t xml:space="preserve"> od 0</w:t>
      </w:r>
      <w:r w:rsidR="00EC716A">
        <w:rPr>
          <w:rFonts w:ascii="Tahoma" w:hAnsi="Tahoma" w:cs="Tahoma"/>
          <w:sz w:val="24"/>
          <w:szCs w:val="24"/>
          <w:lang w:val="sr-Latn-CS"/>
        </w:rPr>
        <w:t>9</w:t>
      </w:r>
      <w:r>
        <w:rPr>
          <w:rFonts w:ascii="Tahoma" w:hAnsi="Tahoma" w:cs="Tahoma"/>
          <w:sz w:val="24"/>
          <w:szCs w:val="24"/>
          <w:lang w:val="sr-Latn-CS"/>
        </w:rPr>
        <w:t>.0</w:t>
      </w:r>
      <w:r w:rsidR="00EC716A">
        <w:rPr>
          <w:rFonts w:ascii="Tahoma" w:hAnsi="Tahoma" w:cs="Tahoma"/>
          <w:sz w:val="24"/>
          <w:szCs w:val="24"/>
          <w:lang w:val="sr-Latn-CS"/>
        </w:rPr>
        <w:t>3</w:t>
      </w:r>
      <w:r>
        <w:rPr>
          <w:rFonts w:ascii="Tahoma" w:hAnsi="Tahoma" w:cs="Tahoma"/>
          <w:sz w:val="24"/>
          <w:szCs w:val="24"/>
          <w:lang w:val="sr-Latn-CS"/>
        </w:rPr>
        <w:t>.2018 godine.</w:t>
      </w:r>
    </w:p>
    <w:p w:rsidR="00EB414D" w:rsidRPr="001903DB" w:rsidRDefault="00EB414D" w:rsidP="00EC716A">
      <w:pPr>
        <w:spacing w:after="240" w:line="240" w:lineRule="auto"/>
        <w:rPr>
          <w:rFonts w:ascii="Tahoma" w:hAnsi="Tahoma" w:cs="Tahoma"/>
          <w:sz w:val="24"/>
          <w:szCs w:val="24"/>
          <w:lang w:val="sr-Latn-CS"/>
        </w:rPr>
      </w:pPr>
      <w:r w:rsidRPr="001903DB">
        <w:rPr>
          <w:rFonts w:ascii="Tahoma" w:hAnsi="Tahoma" w:cs="Tahoma"/>
          <w:sz w:val="24"/>
          <w:szCs w:val="24"/>
          <w:lang w:val="sr-Latn-CS"/>
        </w:rPr>
        <w:t>Žalba se usvaja.</w:t>
      </w:r>
    </w:p>
    <w:p w:rsidR="00E61755" w:rsidRDefault="00744F64" w:rsidP="00EC716A">
      <w:pPr>
        <w:spacing w:after="240" w:line="240" w:lineRule="auto"/>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w:t>
      </w:r>
      <w:r w:rsidR="00D22C8E" w:rsidRPr="00D22C8E">
        <w:rPr>
          <w:rFonts w:ascii="Tahoma" w:hAnsi="Tahoma" w:cs="Tahoma"/>
          <w:sz w:val="24"/>
          <w:szCs w:val="24"/>
          <w:lang w:val="sr-Latn-CS"/>
        </w:rPr>
        <w:t xml:space="preserve">br. </w:t>
      </w:r>
      <w:r w:rsidR="006E6976" w:rsidRPr="00EC716A">
        <w:rPr>
          <w:rFonts w:ascii="Tahoma" w:hAnsi="Tahoma" w:cs="Tahoma"/>
          <w:sz w:val="24"/>
          <w:szCs w:val="24"/>
        </w:rPr>
        <w:t>05-17003-2912/1 od 24.06.2015.godine</w:t>
      </w:r>
      <w:r w:rsidR="00483881">
        <w:rPr>
          <w:rFonts w:ascii="Tahoma" w:hAnsi="Tahoma" w:cs="Tahoma"/>
          <w:sz w:val="24"/>
          <w:szCs w:val="24"/>
          <w:lang w:val="sr-Latn-CS"/>
        </w:rPr>
        <w:t>.</w:t>
      </w:r>
    </w:p>
    <w:p w:rsidR="00EB414D" w:rsidRPr="004D6707" w:rsidRDefault="00EB414D" w:rsidP="00EC716A">
      <w:pPr>
        <w:spacing w:after="240" w:line="240" w:lineRule="auto"/>
        <w:jc w:val="both"/>
        <w:rPr>
          <w:rFonts w:ascii="Tahoma" w:hAnsi="Tahoma" w:cs="Tahoma"/>
          <w:sz w:val="24"/>
          <w:szCs w:val="24"/>
          <w:lang w:val="sr-Latn-CS"/>
        </w:rPr>
      </w:pPr>
      <w:r>
        <w:rPr>
          <w:rFonts w:ascii="Tahoma" w:hAnsi="Tahoma" w:cs="Tahoma"/>
          <w:sz w:val="24"/>
          <w:szCs w:val="24"/>
          <w:lang w:val="sr-Latn-CS"/>
        </w:rPr>
        <w:t xml:space="preserve">Predmet se vraća prvostepenom organu na ponovni postupak i odlučivanje. </w:t>
      </w:r>
    </w:p>
    <w:p w:rsidR="003C68FE" w:rsidRDefault="003C68FE" w:rsidP="00EC716A">
      <w:pPr>
        <w:spacing w:after="120" w:line="240" w:lineRule="auto"/>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EB414D" w:rsidRPr="0060351A" w:rsidRDefault="00EB414D" w:rsidP="00EB414D">
      <w:pPr>
        <w:jc w:val="both"/>
        <w:rPr>
          <w:rFonts w:ascii="Tahoma" w:hAnsi="Tahoma" w:cs="Tahoma"/>
          <w:sz w:val="24"/>
          <w:szCs w:val="24"/>
        </w:rPr>
      </w:pPr>
      <w:r w:rsidRPr="0060351A">
        <w:rPr>
          <w:rFonts w:ascii="Tahoma" w:hAnsi="Tahoma" w:cs="Tahoma"/>
          <w:sz w:val="24"/>
          <w:szCs w:val="24"/>
        </w:rPr>
        <w:t>Član 256 Zakona o opštem upravnom postupku propisuje da organ protiv čijeg je rješenja blagovremeno pokrenut upravni spor može, do završetka spora, ako uvažava sve zahtjeve tužbe, poništiti ili izmijeniti svoje rješenje iz onih razloga iz kojih bi sud mogao poništiti takvo rješenje, ako se time ne vrijeđa pravo stranke u upravnom postupku ili pravo trećeg lica</w:t>
      </w:r>
      <w:r>
        <w:rPr>
          <w:rFonts w:ascii="Tahoma" w:hAnsi="Tahoma" w:cs="Tahoma"/>
          <w:sz w:val="24"/>
          <w:szCs w:val="24"/>
        </w:rPr>
        <w:t>.</w:t>
      </w:r>
    </w:p>
    <w:p w:rsidR="00EB414D" w:rsidRDefault="00EB414D" w:rsidP="006E6976">
      <w:pPr>
        <w:jc w:val="both"/>
        <w:rPr>
          <w:rFonts w:ascii="Tahoma" w:hAnsi="Tahoma" w:cs="Tahoma"/>
          <w:sz w:val="24"/>
          <w:szCs w:val="24"/>
          <w:lang w:val="sr-Latn-CS"/>
        </w:rPr>
      </w:pPr>
      <w:r w:rsidRPr="0060351A">
        <w:rPr>
          <w:rFonts w:ascii="Tahoma" w:hAnsi="Tahoma" w:cs="Tahoma"/>
          <w:sz w:val="24"/>
          <w:szCs w:val="24"/>
        </w:rPr>
        <w:t xml:space="preserve">Savjet Agencije je na sjednici Savjeta održanoj dana </w:t>
      </w:r>
      <w:r w:rsidRPr="00E57820">
        <w:rPr>
          <w:rFonts w:ascii="Tahoma" w:hAnsi="Tahoma" w:cs="Tahoma"/>
          <w:sz w:val="24"/>
          <w:szCs w:val="24"/>
          <w:lang w:val="sr-Latn-CS"/>
        </w:rPr>
        <w:t>08.02.2019</w:t>
      </w:r>
      <w:r w:rsidRPr="0060351A">
        <w:rPr>
          <w:rFonts w:ascii="Tahoma" w:hAnsi="Tahoma" w:cs="Tahoma"/>
          <w:sz w:val="24"/>
          <w:szCs w:val="24"/>
        </w:rPr>
        <w:t xml:space="preserve">. godine  poništio </w:t>
      </w:r>
      <w:r>
        <w:rPr>
          <w:rFonts w:ascii="Tahoma" w:hAnsi="Tahoma" w:cs="Tahoma"/>
          <w:sz w:val="24"/>
          <w:szCs w:val="24"/>
        </w:rPr>
        <w:t>rješenje</w:t>
      </w:r>
      <w:r w:rsidRPr="0060351A">
        <w:rPr>
          <w:rFonts w:ascii="Tahoma" w:hAnsi="Tahoma" w:cs="Tahoma"/>
          <w:sz w:val="24"/>
          <w:szCs w:val="24"/>
        </w:rPr>
        <w:t xml:space="preserve"> </w:t>
      </w:r>
      <w:r w:rsidR="006E6976" w:rsidRPr="00EC716A">
        <w:rPr>
          <w:rFonts w:ascii="Tahoma" w:hAnsi="Tahoma" w:cs="Tahoma"/>
          <w:sz w:val="24"/>
          <w:szCs w:val="24"/>
        </w:rPr>
        <w:t>UPII 1959/15-2</w:t>
      </w:r>
      <w:r w:rsidR="006E6976">
        <w:rPr>
          <w:rFonts w:ascii="Tahoma" w:hAnsi="Tahoma" w:cs="Tahoma"/>
          <w:sz w:val="24"/>
          <w:szCs w:val="24"/>
          <w:lang w:val="sr-Latn-CS"/>
        </w:rPr>
        <w:t xml:space="preserve"> od 09.03.2018 godine</w:t>
      </w:r>
      <w:r w:rsidR="00ED6F8F" w:rsidRPr="0060351A">
        <w:rPr>
          <w:rFonts w:ascii="Tahoma" w:hAnsi="Tahoma" w:cs="Tahoma"/>
          <w:sz w:val="24"/>
          <w:szCs w:val="24"/>
        </w:rPr>
        <w:t xml:space="preserve"> </w:t>
      </w:r>
      <w:r w:rsidRPr="0060351A">
        <w:rPr>
          <w:rFonts w:ascii="Tahoma" w:hAnsi="Tahoma" w:cs="Tahoma"/>
          <w:sz w:val="24"/>
          <w:szCs w:val="24"/>
        </w:rPr>
        <w:t>i odlučio da usvoji žalbu.</w:t>
      </w:r>
    </w:p>
    <w:p w:rsidR="00ED6F8F" w:rsidRDefault="006E6976" w:rsidP="006E6976">
      <w:pPr>
        <w:spacing w:after="0"/>
        <w:ind w:left="60" w:right="-45"/>
        <w:jc w:val="both"/>
        <w:rPr>
          <w:rFonts w:ascii="Tahoma" w:hAnsi="Tahoma" w:cs="Tahoma"/>
          <w:sz w:val="24"/>
          <w:szCs w:val="24"/>
        </w:rPr>
      </w:pPr>
      <w:r w:rsidRPr="006E6976">
        <w:rPr>
          <w:rFonts w:ascii="Tahoma" w:hAnsi="Tahoma" w:cs="Tahoma"/>
          <w:sz w:val="24"/>
          <w:szCs w:val="24"/>
        </w:rPr>
        <w:t xml:space="preserve">Prvostepeni organ je postupajući po zahtjevu br. 15/78345-78352 od 10.06.2015. godine donio rješenje br. 05-17003-2912/1 od 24.06.2015. godine kojim je odlučeno na način: ” Mreži za afirmaciju nevladinog sektora - MANS, na osnovu Zahtjeva br. 15/78345-78352 od 10.06.2015. godine, odbija se pristup informacijama traženim u </w:t>
      </w:r>
      <w:r w:rsidRPr="006E6976">
        <w:rPr>
          <w:rFonts w:ascii="Tahoma" w:hAnsi="Tahoma" w:cs="Tahoma"/>
          <w:sz w:val="24"/>
          <w:szCs w:val="24"/>
        </w:rPr>
        <w:lastRenderedPageBreak/>
        <w:t>predmetnom zahtjevu.U ostvarivanju prava na pristup informaciji troškovi nijesu određeni. U ostvarivanju prava na pristup Informaciji troškovi nijesu određeni.</w:t>
      </w:r>
      <w:r>
        <w:rPr>
          <w:rFonts w:ascii="Tahoma" w:hAnsi="Tahoma" w:cs="Tahoma"/>
          <w:sz w:val="24"/>
          <w:szCs w:val="24"/>
        </w:rPr>
        <w:t xml:space="preserve">“ </w:t>
      </w:r>
      <w:r w:rsidRPr="006E6976">
        <w:rPr>
          <w:rFonts w:ascii="Tahoma" w:hAnsi="Tahoma" w:cs="Tahoma"/>
          <w:sz w:val="24"/>
          <w:szCs w:val="24"/>
        </w:rPr>
        <w:t xml:space="preserve">U obrazloženju prvostepenog rješenja u bitnom </w:t>
      </w:r>
      <w:r>
        <w:rPr>
          <w:rFonts w:ascii="Tahoma" w:hAnsi="Tahoma" w:cs="Tahoma"/>
          <w:sz w:val="24"/>
          <w:szCs w:val="24"/>
        </w:rPr>
        <w:t xml:space="preserve">se </w:t>
      </w:r>
      <w:r w:rsidRPr="006E6976">
        <w:rPr>
          <w:rFonts w:ascii="Tahoma" w:hAnsi="Tahoma" w:cs="Tahoma"/>
          <w:sz w:val="24"/>
          <w:szCs w:val="24"/>
        </w:rPr>
        <w:t xml:space="preserve">navodi da </w:t>
      </w:r>
      <w:r>
        <w:rPr>
          <w:rFonts w:ascii="Tahoma" w:hAnsi="Tahoma" w:cs="Tahoma"/>
          <w:sz w:val="24"/>
          <w:szCs w:val="24"/>
        </w:rPr>
        <w:t>prvostepeni organ</w:t>
      </w:r>
      <w:r w:rsidRPr="006E6976">
        <w:rPr>
          <w:rFonts w:ascii="Tahoma" w:hAnsi="Tahoma" w:cs="Tahoma"/>
          <w:sz w:val="24"/>
          <w:szCs w:val="24"/>
        </w:rPr>
        <w:t xml:space="preserve"> svoju djelatnost obavlja u skladu sa Zakonom o Investiciono razvojnom fondu Crne Gore, Zakonom o privrednim društvima, Zakonom o bankama i drugim propisima iz oblasti svog rada i djelovanja. Članom 19 stav 2 Zakona o Investiciono-razvojnom fondu Crne Gore AD definisano je da se na poslovanje Fonda primjenjuju odredbe Zakona o bankama koje se odnose na adekvatnost kapitala i upravljanje rizicima. Shodno Zakonu o bankama, Banka je dužna da minimalno objavljuje podatke o izloženostima rizicima u poslovanju i načinu upravljanja tim rizicima. Dalje se ističe da su to svi podaci čije pogrešno objavljivanje može negativno uticati na korisnika tih podataka prilikom opredjeljivanja za uspostavljanje ili nastavljanje poslovnog odnosa sa finansijskom institucijom. Ova odredba nedvosmisleno ukazuje na to da objavljivanjem podataka kojima se uređuje kreditno poslovanje i upravljanje rizicima, može da negativno utiče na dalji rad i poslovanje davaoca takve informacije.</w:t>
      </w:r>
      <w:r>
        <w:rPr>
          <w:rFonts w:ascii="Tahoma" w:hAnsi="Tahoma" w:cs="Tahoma"/>
          <w:sz w:val="24"/>
          <w:szCs w:val="24"/>
        </w:rPr>
        <w:t xml:space="preserve"> </w:t>
      </w:r>
      <w:r w:rsidRPr="006E6976">
        <w:rPr>
          <w:rFonts w:ascii="Tahoma" w:hAnsi="Tahoma" w:cs="Tahoma"/>
          <w:sz w:val="24"/>
          <w:szCs w:val="24"/>
        </w:rPr>
        <w:t xml:space="preserve">U skladu sa Ustavom Crne Gore koji se odnosi na slobodno tržište, pored Investiciono - razvojnog fonda Crne Gore AD, poslovima davanja kredita se bave poslovne banke u Crnoj Gori, kao i MFI. </w:t>
      </w:r>
      <w:r>
        <w:rPr>
          <w:rFonts w:ascii="Tahoma" w:hAnsi="Tahoma" w:cs="Tahoma"/>
          <w:sz w:val="24"/>
          <w:szCs w:val="24"/>
        </w:rPr>
        <w:t>Navodi se da je prvostepeni organ</w:t>
      </w:r>
      <w:r w:rsidRPr="006E6976">
        <w:rPr>
          <w:rFonts w:ascii="Tahoma" w:hAnsi="Tahoma" w:cs="Tahoma"/>
          <w:sz w:val="24"/>
          <w:szCs w:val="24"/>
        </w:rPr>
        <w:t xml:space="preserve"> razmatrajući konkretni zahtjev za slobodan pristup informacijama u skladu sa članom 16 stav 1 Zakona o slobodnom pristupu informacijama izvršio test štetnosti objelodanjivanja tražene informacije, ocjenjujući da bi u konkretnom slučaju davanje traženih ugovora ugrozilo konkurentnost na tržištu, izazvalo Štetne posljedice po komercijalne i druge ekonomske interese </w:t>
      </w:r>
      <w:r>
        <w:rPr>
          <w:rFonts w:ascii="Tahoma" w:hAnsi="Tahoma" w:cs="Tahoma"/>
          <w:sz w:val="24"/>
          <w:szCs w:val="24"/>
        </w:rPr>
        <w:t>prvostepenog organa</w:t>
      </w:r>
      <w:r w:rsidRPr="006E6976">
        <w:rPr>
          <w:rFonts w:ascii="Tahoma" w:hAnsi="Tahoma" w:cs="Tahoma"/>
          <w:sz w:val="24"/>
          <w:szCs w:val="24"/>
        </w:rPr>
        <w:t xml:space="preserve"> koji su po procjeni Fonda od većeg značaja od interesa koji bi bio zadov</w:t>
      </w:r>
      <w:r>
        <w:rPr>
          <w:rFonts w:ascii="Tahoma" w:hAnsi="Tahoma" w:cs="Tahoma"/>
          <w:sz w:val="24"/>
          <w:szCs w:val="24"/>
        </w:rPr>
        <w:t xml:space="preserve">oljen davanjem tih informacija, te da </w:t>
      </w:r>
      <w:r w:rsidRPr="006E6976">
        <w:rPr>
          <w:rFonts w:ascii="Tahoma" w:hAnsi="Tahoma" w:cs="Tahoma"/>
          <w:sz w:val="24"/>
          <w:szCs w:val="24"/>
        </w:rPr>
        <w:t>bi time bila narušena konkurentnost u odnosu na gore navedene finansijske institucije koje se takode bave plasiranjem kredita na tržištu, kada da bi tražena interna akta mogla doći u njihov neovlašćeni posjed.</w:t>
      </w:r>
    </w:p>
    <w:p w:rsidR="006E6976" w:rsidRPr="006E6976" w:rsidRDefault="006E6976" w:rsidP="006E6976">
      <w:pPr>
        <w:spacing w:after="0"/>
        <w:ind w:left="60" w:right="-45"/>
        <w:jc w:val="both"/>
        <w:rPr>
          <w:rFonts w:ascii="Tahoma" w:hAnsi="Tahoma" w:cs="Tahoma"/>
          <w:sz w:val="24"/>
          <w:szCs w:val="24"/>
        </w:rPr>
      </w:pPr>
    </w:p>
    <w:p w:rsidR="007E3C2B" w:rsidRPr="006E6976" w:rsidRDefault="006E6976" w:rsidP="007E3C2B">
      <w:pPr>
        <w:pStyle w:val="Bodytext50"/>
        <w:spacing w:before="0" w:line="276" w:lineRule="auto"/>
        <w:ind w:firstLine="0"/>
        <w:jc w:val="both"/>
        <w:rPr>
          <w:rFonts w:ascii="Tahoma" w:hAnsi="Tahoma" w:cs="Tahoma"/>
          <w:sz w:val="24"/>
          <w:szCs w:val="24"/>
        </w:rPr>
      </w:pPr>
      <w:r w:rsidRPr="006E6976">
        <w:rPr>
          <w:rFonts w:ascii="Tahoma" w:hAnsi="Tahoma" w:cs="Tahoma"/>
          <w:sz w:val="24"/>
          <w:szCs w:val="24"/>
        </w:rPr>
        <w:t xml:space="preserve">Protiv ovog rješenja u zakonskom roku podnosilac zahtjeva je uložio žalbu. U žalbi se u bitnom navodi da se rješenje pobija zbog pogrešne primjene materijalnog prava, i povrede pravila postupka. Žalilac u cjelosti osporava obrazloženje rješenja prvostepenog organ jer je isto nezakonito sa aspekta Zakona kako u smislu pogrešno primijenjene pravne norme tako i iz razloga što je isto obuhvaćeno povredom pravila postupka. </w:t>
      </w:r>
      <w:r>
        <w:rPr>
          <w:rFonts w:ascii="Tahoma" w:hAnsi="Tahoma" w:cs="Tahoma"/>
          <w:sz w:val="24"/>
          <w:szCs w:val="24"/>
        </w:rPr>
        <w:t>Ukazuje se da je c</w:t>
      </w:r>
      <w:r w:rsidRPr="006E6976">
        <w:rPr>
          <w:rFonts w:ascii="Tahoma" w:hAnsi="Tahoma" w:cs="Tahoma"/>
          <w:sz w:val="24"/>
          <w:szCs w:val="24"/>
        </w:rPr>
        <w:t xml:space="preserve">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w:t>
      </w:r>
      <w:r>
        <w:rPr>
          <w:rFonts w:ascii="Tahoma" w:hAnsi="Tahoma" w:cs="Tahoma"/>
          <w:sz w:val="24"/>
          <w:szCs w:val="24"/>
        </w:rPr>
        <w:t xml:space="preserve">o </w:t>
      </w:r>
      <w:r w:rsidRPr="006E6976">
        <w:rPr>
          <w:rFonts w:ascii="Tahoma" w:hAnsi="Tahoma" w:cs="Tahoma"/>
          <w:sz w:val="24"/>
          <w:szCs w:val="24"/>
        </w:rPr>
        <w:t xml:space="preserve">neposrednom ostvarivanju vlasti od strane građana. Žalilac osporava navedeno rješenje i ističe da je isto nezakonito sa aspekta Zakona o slobodnom pristupu </w:t>
      </w:r>
      <w:r w:rsidRPr="006E6976">
        <w:rPr>
          <w:rFonts w:ascii="Tahoma" w:hAnsi="Tahoma" w:cs="Tahoma"/>
          <w:sz w:val="24"/>
          <w:szCs w:val="24"/>
        </w:rPr>
        <w:lastRenderedPageBreak/>
        <w:t xml:space="preserve">informacijama obzirom da je isto donešeno uz primjenu norme koja nije primjenjiva u ovom slučaju. </w:t>
      </w:r>
      <w:r>
        <w:rPr>
          <w:rFonts w:ascii="Tahoma" w:hAnsi="Tahoma" w:cs="Tahoma"/>
          <w:sz w:val="24"/>
          <w:szCs w:val="24"/>
        </w:rPr>
        <w:t>Ž</w:t>
      </w:r>
      <w:r w:rsidRPr="006E6976">
        <w:rPr>
          <w:rFonts w:ascii="Tahoma" w:hAnsi="Tahoma" w:cs="Tahoma"/>
          <w:sz w:val="24"/>
          <w:szCs w:val="24"/>
        </w:rPr>
        <w:t xml:space="preserve">alilac smatra da se informacije tražene predmetnih zahtjevom, ni u kom slučaju ne mogu dovesti u vezu sa podacima koji se odnose na zaštitu konkurencije i poslovnu tajnu, a još manje </w:t>
      </w:r>
      <w:r>
        <w:rPr>
          <w:rFonts w:ascii="Tahoma" w:hAnsi="Tahoma" w:cs="Tahoma"/>
          <w:sz w:val="24"/>
          <w:szCs w:val="24"/>
        </w:rPr>
        <w:t>sa pravom intelektualne svojine, te da su p</w:t>
      </w:r>
      <w:r w:rsidRPr="006E6976">
        <w:rPr>
          <w:rFonts w:ascii="Tahoma" w:hAnsi="Tahoma" w:cs="Tahoma"/>
          <w:sz w:val="24"/>
          <w:szCs w:val="24"/>
        </w:rPr>
        <w:t xml:space="preserve">rema </w:t>
      </w:r>
      <w:r>
        <w:rPr>
          <w:rFonts w:ascii="Tahoma" w:hAnsi="Tahoma" w:cs="Tahoma"/>
          <w:sz w:val="24"/>
          <w:szCs w:val="24"/>
        </w:rPr>
        <w:t>važećem</w:t>
      </w:r>
      <w:r w:rsidRPr="006E6976">
        <w:rPr>
          <w:rFonts w:ascii="Tahoma" w:hAnsi="Tahoma" w:cs="Tahoma"/>
          <w:sz w:val="24"/>
          <w:szCs w:val="24"/>
        </w:rPr>
        <w:t xml:space="preserve"> zakonodavstvu prava intelektualne svojine su autorsko i srodna prava, žig, geografska oznaka porijekla, dizajn, patent, mali patent i topografija integrisanih kola, u skladu sa zakonom.</w:t>
      </w:r>
      <w:r w:rsidR="007E3C2B">
        <w:rPr>
          <w:rFonts w:ascii="Tahoma" w:hAnsi="Tahoma" w:cs="Tahoma"/>
          <w:sz w:val="24"/>
          <w:szCs w:val="24"/>
        </w:rPr>
        <w:t xml:space="preserve"> </w:t>
      </w:r>
      <w:r w:rsidRPr="006E6976">
        <w:rPr>
          <w:rFonts w:ascii="Tahoma" w:hAnsi="Tahoma" w:cs="Tahoma"/>
          <w:sz w:val="24"/>
          <w:szCs w:val="24"/>
        </w:rPr>
        <w:t>Dalje</w:t>
      </w:r>
      <w:r w:rsidR="007E3C2B">
        <w:rPr>
          <w:rFonts w:ascii="Tahoma" w:hAnsi="Tahoma" w:cs="Tahoma"/>
          <w:sz w:val="24"/>
          <w:szCs w:val="24"/>
        </w:rPr>
        <w:t xml:space="preserve"> se navodi da </w:t>
      </w:r>
      <w:r w:rsidRPr="006E6976">
        <w:rPr>
          <w:rFonts w:ascii="Tahoma" w:hAnsi="Tahoma" w:cs="Tahoma"/>
          <w:sz w:val="24"/>
          <w:szCs w:val="24"/>
        </w:rPr>
        <w:t>obrazloženje osporenog rješenja ne sadrži razloge i propise koji bi upućivali na rješenje dato u dispozitivu, t</w:t>
      </w:r>
      <w:r w:rsidR="007E3C2B">
        <w:rPr>
          <w:rFonts w:ascii="Tahoma" w:hAnsi="Tahoma" w:cs="Tahoma"/>
          <w:sz w:val="24"/>
          <w:szCs w:val="24"/>
        </w:rPr>
        <w:t>e da</w:t>
      </w:r>
      <w:r w:rsidRPr="006E6976">
        <w:rPr>
          <w:rFonts w:ascii="Tahoma" w:hAnsi="Tahoma" w:cs="Tahoma"/>
          <w:sz w:val="24"/>
          <w:szCs w:val="24"/>
        </w:rPr>
        <w:t xml:space="preserve"> je prvostepeni organ počinio povredu postupka koja je mogla biti od uticaja na rješavanje ove upravne stvari, zbog čega je osporeno rješenje nezakonito.</w:t>
      </w:r>
      <w:r w:rsidR="007E3C2B">
        <w:rPr>
          <w:rFonts w:ascii="Tahoma" w:hAnsi="Tahoma" w:cs="Tahoma"/>
          <w:sz w:val="24"/>
          <w:szCs w:val="24"/>
        </w:rPr>
        <w:t xml:space="preserve"> Žalilac ukazuje da</w:t>
      </w:r>
      <w:r w:rsidRPr="006E6976">
        <w:rPr>
          <w:rFonts w:ascii="Tahoma" w:hAnsi="Tahoma" w:cs="Tahoma"/>
          <w:sz w:val="24"/>
          <w:szCs w:val="24"/>
        </w:rPr>
        <w:t xml:space="preserve"> </w:t>
      </w:r>
      <w:r w:rsidR="007E3C2B">
        <w:rPr>
          <w:rFonts w:ascii="Tahoma" w:hAnsi="Tahoma" w:cs="Tahoma"/>
          <w:sz w:val="24"/>
          <w:szCs w:val="24"/>
        </w:rPr>
        <w:t>o</w:t>
      </w:r>
      <w:r w:rsidRPr="006E6976">
        <w:rPr>
          <w:rFonts w:ascii="Tahoma" w:hAnsi="Tahoma" w:cs="Tahoma"/>
          <w:sz w:val="24"/>
          <w:szCs w:val="24"/>
        </w:rPr>
        <w:t xml:space="preserve">sporeno rješenje ne sadrži utvrđeno činjenično stanje, ni jesu navedeni razlozi zbog kojih ni jesu uvaženi naši zahtjevi, kao ni razlozi koji bi upućivali na pravilnu primjenu materijalnog prava, što nedvosmisleno ukazuje na povredu pravila postupka i na </w:t>
      </w:r>
      <w:r w:rsidR="007E3C2B">
        <w:rPr>
          <w:rFonts w:ascii="Tahoma" w:hAnsi="Tahoma" w:cs="Tahoma"/>
          <w:sz w:val="24"/>
          <w:szCs w:val="24"/>
        </w:rPr>
        <w:t>nezakonitost osporenog rješenja, te da se u</w:t>
      </w:r>
      <w:r w:rsidRPr="006E6976">
        <w:rPr>
          <w:rFonts w:ascii="Tahoma" w:hAnsi="Tahoma" w:cs="Tahoma"/>
          <w:sz w:val="24"/>
          <w:szCs w:val="24"/>
        </w:rPr>
        <w:t xml:space="preserve"> osporenom rješenju prvostepeni organ se samo pozvao na odredbe zakona koje navodno onemogućavaju pravo uvida u predmetnu dokumentaciju, bez navođenja ostalih elemenata koje treba da sadrži obrazloženje, a koji bi upućivali na pravilnu primjenu materijalnog prava. </w:t>
      </w:r>
      <w:r w:rsidR="007E3C2B">
        <w:rPr>
          <w:rFonts w:ascii="Tahoma" w:hAnsi="Tahoma" w:cs="Tahoma"/>
          <w:sz w:val="24"/>
          <w:szCs w:val="24"/>
        </w:rPr>
        <w:t>Navodi se da se u</w:t>
      </w:r>
      <w:r w:rsidRPr="006E6976">
        <w:rPr>
          <w:rFonts w:ascii="Tahoma" w:hAnsi="Tahoma" w:cs="Tahoma"/>
          <w:sz w:val="24"/>
          <w:szCs w:val="24"/>
        </w:rPr>
        <w:t xml:space="preserve"> obrazloženju rješenja ne navodi ni jedna činjenica zbog koje bi bilo opravdano ograničiti pristup traženim informacijama. Žalilac je mišljenja da, time što će se njemu omogućiti pristup dokumentaciji koja je tražena predmetnim zahtjevom, se ne ugrožavaju interesi navedeni u članu 14 stav 1 tačka 5 Zakona o slobodnom pristupu informacijama, a ako se isti ugrožavaju onda je Investiciono-razvojni fond Crne Gore AD trebalo da objasn</w:t>
      </w:r>
      <w:r w:rsidR="007E3C2B">
        <w:rPr>
          <w:rFonts w:ascii="Tahoma" w:hAnsi="Tahoma" w:cs="Tahoma"/>
          <w:sz w:val="24"/>
          <w:szCs w:val="24"/>
        </w:rPr>
        <w:t>i na koji način bi se to desilo, te da</w:t>
      </w:r>
      <w:r w:rsidRPr="006E6976">
        <w:rPr>
          <w:rFonts w:ascii="Tahoma" w:hAnsi="Tahoma" w:cs="Tahoma"/>
          <w:sz w:val="24"/>
          <w:szCs w:val="24"/>
        </w:rPr>
        <w:t xml:space="preserve"> Investiciono-razvojni fond Crne Gore AD svoju odluku nije mogao zasnivati na pukom citiranju odredbe člana 14 navedenog zakona, kojom se propisuju ograničenja pristupa informacijama, i paušalnom ocjenom da bi se objavljivanjem traženih informacija nanijela šteta Investiciono-razvojnom fondu u daljim poslovnim aktivnostima, jer bi se time narušila njegova konkurentnost u odnosu na druge finansijske institucije koje se bave plasiranjem kredita na tržištu, već je bio dužan obrazložiti na koji način bi objavljivanje traženih informacija uticalo na njegovu konkurentnost na tržištu. </w:t>
      </w:r>
    </w:p>
    <w:p w:rsidR="00E10342" w:rsidRDefault="007E3C2B" w:rsidP="006E6976">
      <w:pPr>
        <w:pStyle w:val="Bodytext50"/>
        <w:shd w:val="clear" w:color="auto" w:fill="auto"/>
        <w:spacing w:before="0" w:line="276" w:lineRule="auto"/>
        <w:ind w:firstLine="0"/>
        <w:jc w:val="both"/>
        <w:rPr>
          <w:rFonts w:ascii="Tahoma" w:hAnsi="Tahoma" w:cs="Tahoma"/>
          <w:sz w:val="24"/>
          <w:szCs w:val="24"/>
        </w:rPr>
      </w:pPr>
      <w:r>
        <w:rPr>
          <w:rFonts w:ascii="Tahoma" w:hAnsi="Tahoma" w:cs="Tahoma"/>
          <w:sz w:val="24"/>
          <w:szCs w:val="24"/>
        </w:rPr>
        <w:t>Ističe se da u</w:t>
      </w:r>
      <w:r w:rsidR="006E6976" w:rsidRPr="006E6976">
        <w:rPr>
          <w:rFonts w:ascii="Tahoma" w:hAnsi="Tahoma" w:cs="Tahoma"/>
          <w:sz w:val="24"/>
          <w:szCs w:val="24"/>
        </w:rPr>
        <w:t xml:space="preserve"> osporenom rješenju nema materijalnih dokaza da je prvostepeni organ zaista izvršio test štetnosti</w:t>
      </w:r>
      <w:r>
        <w:rPr>
          <w:rFonts w:ascii="Tahoma" w:hAnsi="Tahoma" w:cs="Tahoma"/>
          <w:sz w:val="24"/>
          <w:szCs w:val="24"/>
        </w:rPr>
        <w:t>,</w:t>
      </w:r>
      <w:r w:rsidR="006E6976" w:rsidRPr="006E6976">
        <w:rPr>
          <w:rFonts w:ascii="Tahoma" w:hAnsi="Tahoma" w:cs="Tahoma"/>
          <w:sz w:val="24"/>
          <w:szCs w:val="24"/>
        </w:rPr>
        <w:t xml:space="preserve"> </w:t>
      </w:r>
      <w:r>
        <w:rPr>
          <w:rFonts w:ascii="Tahoma" w:hAnsi="Tahoma" w:cs="Tahoma"/>
          <w:sz w:val="24"/>
          <w:szCs w:val="24"/>
        </w:rPr>
        <w:t xml:space="preserve">stoga </w:t>
      </w:r>
      <w:r w:rsidR="006E6976" w:rsidRPr="006E6976">
        <w:rPr>
          <w:rFonts w:ascii="Tahoma" w:hAnsi="Tahoma" w:cs="Tahoma"/>
          <w:sz w:val="24"/>
          <w:szCs w:val="24"/>
        </w:rPr>
        <w:t>proizilazi da je prvostepeni organ bio dužan primijeniti odredbu člana 24 Zakona o slobodnom pristupu informacija</w:t>
      </w:r>
      <w:r>
        <w:rPr>
          <w:rFonts w:ascii="Tahoma" w:hAnsi="Tahoma" w:cs="Tahoma"/>
          <w:sz w:val="24"/>
          <w:szCs w:val="24"/>
        </w:rPr>
        <w:t xml:space="preserve">ma, tj. da je </w:t>
      </w:r>
      <w:r w:rsidR="006E6976" w:rsidRPr="006E6976">
        <w:rPr>
          <w:rFonts w:ascii="Tahoma" w:hAnsi="Tahoma" w:cs="Tahoma"/>
          <w:sz w:val="24"/>
          <w:szCs w:val="24"/>
        </w:rPr>
        <w:t xml:space="preserve">organ vlasti </w:t>
      </w:r>
      <w:r>
        <w:rPr>
          <w:rFonts w:ascii="Tahoma" w:hAnsi="Tahoma" w:cs="Tahoma"/>
          <w:sz w:val="24"/>
          <w:szCs w:val="24"/>
        </w:rPr>
        <w:t>bio</w:t>
      </w:r>
      <w:r w:rsidR="006E6976" w:rsidRPr="006E6976">
        <w:rPr>
          <w:rFonts w:ascii="Tahoma" w:hAnsi="Tahoma" w:cs="Tahoma"/>
          <w:sz w:val="24"/>
          <w:szCs w:val="24"/>
        </w:rPr>
        <w:t xml:space="preserve"> dužan da omogući pristup traženoj informaciji dostavljanjem njene kopije podnosiocu zahtjeva, a nakon brisanja dijela informacije kojem je pristup ograničen. </w:t>
      </w:r>
      <w:r>
        <w:rPr>
          <w:rFonts w:ascii="Tahoma" w:hAnsi="Tahoma" w:cs="Tahoma"/>
          <w:sz w:val="24"/>
          <w:szCs w:val="24"/>
        </w:rPr>
        <w:t>Žalilac je predložio</w:t>
      </w:r>
      <w:r w:rsidR="006E6976" w:rsidRPr="006E6976">
        <w:rPr>
          <w:rFonts w:ascii="Tahoma" w:hAnsi="Tahoma" w:cs="Tahoma"/>
          <w:sz w:val="24"/>
          <w:szCs w:val="24"/>
        </w:rPr>
        <w:t xml:space="preserve"> da Savjet Agencije za zaštitu ličnih podataka i slobodan pristup informacijama poništi </w:t>
      </w:r>
      <w:r>
        <w:rPr>
          <w:rFonts w:ascii="Tahoma" w:hAnsi="Tahoma" w:cs="Tahoma"/>
          <w:sz w:val="24"/>
          <w:szCs w:val="24"/>
        </w:rPr>
        <w:t xml:space="preserve">predmetno </w:t>
      </w:r>
      <w:r w:rsidR="006E6976" w:rsidRPr="006E6976">
        <w:rPr>
          <w:rFonts w:ascii="Tahoma" w:hAnsi="Tahoma" w:cs="Tahoma"/>
          <w:sz w:val="24"/>
          <w:szCs w:val="24"/>
        </w:rPr>
        <w:t>rješenje i naloži donošenje rješenja kojim će se omogućiti pristup traženim podacima.</w:t>
      </w:r>
      <w:r>
        <w:rPr>
          <w:rFonts w:ascii="Tahoma" w:hAnsi="Tahoma" w:cs="Tahoma"/>
          <w:sz w:val="24"/>
          <w:szCs w:val="24"/>
        </w:rPr>
        <w:t xml:space="preserve"> Žalilac je tražio troškove postupka po AT-u.</w:t>
      </w:r>
    </w:p>
    <w:p w:rsidR="00E10342" w:rsidRPr="0060351A" w:rsidRDefault="00E10342" w:rsidP="00E10342">
      <w:pPr>
        <w:jc w:val="both"/>
        <w:rPr>
          <w:rFonts w:ascii="Tahoma" w:hAnsi="Tahoma" w:cs="Tahoma"/>
          <w:sz w:val="24"/>
          <w:szCs w:val="24"/>
        </w:rPr>
      </w:pPr>
      <w:r w:rsidRPr="0060351A">
        <w:rPr>
          <w:rFonts w:ascii="Tahoma" w:hAnsi="Tahoma" w:cs="Tahoma"/>
          <w:sz w:val="24"/>
          <w:szCs w:val="24"/>
        </w:rPr>
        <w:lastRenderedPageBreak/>
        <w:t xml:space="preserve">Nakon razmatranja spisa predmeta, žalbenih </w:t>
      </w:r>
      <w:r>
        <w:rPr>
          <w:rFonts w:ascii="Tahoma" w:hAnsi="Tahoma" w:cs="Tahoma"/>
          <w:sz w:val="24"/>
          <w:szCs w:val="24"/>
        </w:rPr>
        <w:t xml:space="preserve">i tužbenih navoda </w:t>
      </w:r>
      <w:r w:rsidRPr="0060351A">
        <w:rPr>
          <w:rFonts w:ascii="Tahoma" w:hAnsi="Tahoma" w:cs="Tahoma"/>
          <w:sz w:val="24"/>
          <w:szCs w:val="24"/>
        </w:rPr>
        <w:t>Savjet Agencije nalazi da je žalba osnovana.</w:t>
      </w:r>
    </w:p>
    <w:p w:rsidR="007F42CE" w:rsidRPr="00E57820" w:rsidRDefault="00E10342" w:rsidP="00E57820">
      <w:pPr>
        <w:pStyle w:val="Bodytext50"/>
        <w:shd w:val="clear" w:color="auto" w:fill="auto"/>
        <w:spacing w:before="0" w:after="177" w:line="276" w:lineRule="auto"/>
        <w:ind w:right="-45" w:firstLine="0"/>
        <w:jc w:val="both"/>
        <w:rPr>
          <w:rFonts w:ascii="Tahoma" w:hAnsi="Tahoma" w:cs="Tahoma"/>
          <w:sz w:val="24"/>
          <w:szCs w:val="24"/>
        </w:rPr>
      </w:pPr>
      <w:r w:rsidRPr="0017233C">
        <w:rPr>
          <w:rFonts w:ascii="Tahoma" w:hAnsi="Tahoma" w:cs="Tahoma"/>
          <w:sz w:val="24"/>
          <w:szCs w:val="24"/>
        </w:rPr>
        <w:t xml:space="preserve">Član 237 stav 2 Zakona o opštem upravnom postupku propisuje </w:t>
      </w:r>
      <w:r>
        <w:rPr>
          <w:rFonts w:ascii="Tahoma" w:hAnsi="Tahoma" w:cs="Tahoma"/>
          <w:sz w:val="24"/>
          <w:szCs w:val="24"/>
        </w:rPr>
        <w:t xml:space="preserve">da </w:t>
      </w:r>
      <w:r w:rsidRPr="0017233C">
        <w:rPr>
          <w:rFonts w:ascii="Tahoma" w:hAnsi="Tahoma" w:cs="Tahoma"/>
          <w:sz w:val="24"/>
          <w:szCs w:val="24"/>
        </w:rPr>
        <w:t>ako drugostepeni organ nađe da će nedostatke prvostepenog postupka brže i ekonomičnije otkloniti prvostepeni organ on će svojim rješenjem poništiti prvostepeno rješenje i vratiti predmet  prvostepenom organu na ponovni postupak</w:t>
      </w:r>
      <w:r w:rsidR="00A14049">
        <w:rPr>
          <w:rFonts w:ascii="Tahoma" w:hAnsi="Tahoma" w:cs="Tahoma"/>
          <w:sz w:val="24"/>
          <w:szCs w:val="24"/>
        </w:rPr>
        <w:t>.</w:t>
      </w:r>
      <w:r w:rsidR="00E57820">
        <w:rPr>
          <w:rFonts w:ascii="Tahoma" w:hAnsi="Tahoma" w:cs="Tahoma"/>
          <w:sz w:val="24"/>
          <w:szCs w:val="24"/>
        </w:rPr>
        <w:t xml:space="preserve"> </w:t>
      </w:r>
      <w:r w:rsidR="007E3C2B" w:rsidRPr="007E3C2B">
        <w:rPr>
          <w:rFonts w:ascii="Tahoma" w:hAnsi="Tahoma" w:cs="Tahoma"/>
          <w:sz w:val="24"/>
          <w:szCs w:val="24"/>
        </w:rPr>
        <w:t xml:space="preserve">Savjet Agencije vršeći uvid u predmet tražene informacije je utvrdio da se prvostepeni organ neosnovano pozvao na ograničenje iz člana 14 stav 1 tačka 5 Zakona o slobodnom pristupu informacijama jer se tražena informacijama ne može dovesti u vezu sa pravom intelektualne svojine koji predstvalja osnov za ograničenje pristupa traženim informacijama za koje je utvrdjeno da u konkretnom slučaju ne postoji osnov za ograničenje pristupa traženoj informaciji u smislu člana 14 Zakona o slobodnom pristupu informacijama. Savjet Agencije je utvrdio da traženi Pravilnici ne sadrže informacije kojima je shodno članu 14 Zakona o slobodnom pristupu informacijama pristup ograničen. </w:t>
      </w:r>
      <w:r w:rsidR="007F42CE" w:rsidRPr="0060351A">
        <w:rPr>
          <w:rFonts w:ascii="Tahoma" w:hAnsi="Tahoma" w:cs="Tahoma"/>
          <w:sz w:val="24"/>
          <w:szCs w:val="24"/>
        </w:rPr>
        <w:t xml:space="preserve">Savjet Agencije je u postupku preispitivanja zakonitosti osporenog </w:t>
      </w:r>
      <w:r w:rsidR="007F42CE">
        <w:rPr>
          <w:rFonts w:ascii="Tahoma" w:hAnsi="Tahoma" w:cs="Tahoma"/>
          <w:sz w:val="24"/>
          <w:szCs w:val="24"/>
        </w:rPr>
        <w:t>rješenja utvrdio da prvostepeni organ</w:t>
      </w:r>
      <w:r w:rsidR="007F42CE" w:rsidRPr="0060351A">
        <w:rPr>
          <w:rFonts w:ascii="Tahoma" w:hAnsi="Tahoma" w:cs="Tahoma"/>
          <w:sz w:val="24"/>
          <w:szCs w:val="24"/>
        </w:rPr>
        <w:t xml:space="preserve"> nije pravilno pr</w:t>
      </w:r>
      <w:r w:rsidR="00E57820">
        <w:rPr>
          <w:rFonts w:ascii="Tahoma" w:hAnsi="Tahoma" w:cs="Tahoma"/>
          <w:sz w:val="24"/>
          <w:szCs w:val="24"/>
        </w:rPr>
        <w:t>imijenio odredbu člana 30 stav 3</w:t>
      </w:r>
      <w:r w:rsidR="007F42CE" w:rsidRPr="0060351A">
        <w:rPr>
          <w:rFonts w:ascii="Tahoma" w:hAnsi="Tahoma" w:cs="Tahoma"/>
          <w:sz w:val="24"/>
          <w:szCs w:val="24"/>
        </w:rPr>
        <w:t xml:space="preserve"> Zakona o slobo</w:t>
      </w:r>
      <w:r w:rsidR="007F42CE">
        <w:rPr>
          <w:rFonts w:ascii="Tahoma" w:hAnsi="Tahoma" w:cs="Tahoma"/>
          <w:sz w:val="24"/>
          <w:szCs w:val="24"/>
        </w:rPr>
        <w:t>d</w:t>
      </w:r>
      <w:r w:rsidR="007F42CE" w:rsidRPr="0060351A">
        <w:rPr>
          <w:rFonts w:ascii="Tahoma" w:hAnsi="Tahoma" w:cs="Tahoma"/>
          <w:sz w:val="24"/>
          <w:szCs w:val="24"/>
        </w:rPr>
        <w:t>nom pristupu informacijama kojom se propisuje da rješenje kojim se odbija zahtjev za pristup informaciji, odnosno ponovnu upotrebu informacija sadrži detaljno obrazloženje razloga zbog kojih se ne dozvoljava pristup traženoj informaciji. U predmetnom rješenju prvostepeni organ</w:t>
      </w:r>
      <w:r w:rsidR="007F42CE">
        <w:rPr>
          <w:rFonts w:ascii="Tahoma" w:hAnsi="Tahoma" w:cs="Tahoma"/>
          <w:sz w:val="24"/>
          <w:szCs w:val="24"/>
        </w:rPr>
        <w:t xml:space="preserve"> nije</w:t>
      </w:r>
      <w:r w:rsidR="007F42CE" w:rsidRPr="0060351A">
        <w:rPr>
          <w:rFonts w:ascii="Tahoma" w:hAnsi="Tahoma" w:cs="Tahoma"/>
          <w:sz w:val="24"/>
          <w:szCs w:val="24"/>
        </w:rPr>
        <w:t xml:space="preserve"> </w:t>
      </w:r>
      <w:r w:rsidR="007F42CE" w:rsidRPr="00E2138C">
        <w:rPr>
          <w:rFonts w:ascii="Tahoma" w:hAnsi="Tahoma" w:cs="Tahoma"/>
          <w:sz w:val="24"/>
          <w:szCs w:val="24"/>
        </w:rPr>
        <w:t>dao jasne raloge da tražen</w:t>
      </w:r>
      <w:r w:rsidR="007F42CE">
        <w:rPr>
          <w:rFonts w:ascii="Tahoma" w:hAnsi="Tahoma" w:cs="Tahoma"/>
          <w:sz w:val="24"/>
          <w:szCs w:val="24"/>
        </w:rPr>
        <w:t>e</w:t>
      </w:r>
      <w:r w:rsidR="007F42CE" w:rsidRPr="00E2138C">
        <w:rPr>
          <w:rFonts w:ascii="Tahoma" w:hAnsi="Tahoma" w:cs="Tahoma"/>
          <w:sz w:val="24"/>
          <w:szCs w:val="24"/>
        </w:rPr>
        <w:t xml:space="preserve"> informacij</w:t>
      </w:r>
      <w:r w:rsidR="007F42CE">
        <w:rPr>
          <w:rFonts w:ascii="Tahoma" w:hAnsi="Tahoma" w:cs="Tahoma"/>
          <w:sz w:val="24"/>
          <w:szCs w:val="24"/>
        </w:rPr>
        <w:t xml:space="preserve">e predstavljaju informacije kojima se može ograničiti pristup </w:t>
      </w:r>
      <w:r w:rsidR="007F42CE" w:rsidRPr="0054420B">
        <w:rPr>
          <w:rFonts w:ascii="Tahoma" w:hAnsi="Tahoma" w:cs="Tahoma"/>
          <w:sz w:val="24"/>
          <w:szCs w:val="24"/>
        </w:rPr>
        <w:t>u interesu zaštite trgovinskih i drugih ekonomskih interesa od objavljivanja podataka koji se odnose na zaštitu konkurencije i poslovnu tajnu u vezi sa pravom intelektualne svojine</w:t>
      </w:r>
      <w:r w:rsidR="007F42CE">
        <w:rPr>
          <w:rFonts w:ascii="Tahoma" w:hAnsi="Tahoma" w:cs="Tahoma"/>
          <w:sz w:val="24"/>
          <w:szCs w:val="24"/>
        </w:rPr>
        <w:t>. Paušalnim pozivanjem prvostepenog organa na ograničenje iz člana 14 stav 1 tačka 5</w:t>
      </w:r>
      <w:r w:rsidR="007F42CE" w:rsidRPr="0054420B">
        <w:rPr>
          <w:rFonts w:ascii="Tahoma" w:hAnsi="Tahoma" w:cs="Tahoma"/>
          <w:sz w:val="24"/>
          <w:szCs w:val="24"/>
        </w:rPr>
        <w:t xml:space="preserve"> </w:t>
      </w:r>
      <w:r w:rsidR="007F42CE" w:rsidRPr="0060351A">
        <w:rPr>
          <w:rFonts w:ascii="Tahoma" w:hAnsi="Tahoma" w:cs="Tahoma"/>
          <w:sz w:val="24"/>
          <w:szCs w:val="24"/>
        </w:rPr>
        <w:t>Zakona o slobo</w:t>
      </w:r>
      <w:r w:rsidR="007F42CE">
        <w:rPr>
          <w:rFonts w:ascii="Tahoma" w:hAnsi="Tahoma" w:cs="Tahoma"/>
          <w:sz w:val="24"/>
          <w:szCs w:val="24"/>
        </w:rPr>
        <w:t>d</w:t>
      </w:r>
      <w:r w:rsidR="007F42CE" w:rsidRPr="0060351A">
        <w:rPr>
          <w:rFonts w:ascii="Tahoma" w:hAnsi="Tahoma" w:cs="Tahoma"/>
          <w:sz w:val="24"/>
          <w:szCs w:val="24"/>
        </w:rPr>
        <w:t>nom pristupu informacijama</w:t>
      </w:r>
      <w:r w:rsidR="007F42CE">
        <w:rPr>
          <w:rFonts w:ascii="Tahoma" w:hAnsi="Tahoma" w:cs="Tahoma"/>
          <w:sz w:val="24"/>
          <w:szCs w:val="24"/>
        </w:rPr>
        <w:t xml:space="preserve">, krši se i </w:t>
      </w:r>
      <w:r w:rsidR="007F42CE" w:rsidRPr="0060351A">
        <w:rPr>
          <w:rFonts w:ascii="Tahoma" w:hAnsi="Tahoma" w:cs="Tahoma"/>
          <w:sz w:val="24"/>
          <w:szCs w:val="24"/>
        </w:rPr>
        <w:t>odredba člana 203 stav 2 Zakona o opštem upravnom postupku, kojom se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imajući u vidu da u predmetnom rješenju prvostepeni organ ne navodi razloge zbog kojih odbija predmetni zahtjev</w:t>
      </w:r>
      <w:r w:rsidR="007F42CE">
        <w:rPr>
          <w:rFonts w:ascii="Tahoma" w:hAnsi="Tahoma" w:cs="Tahoma"/>
          <w:sz w:val="24"/>
          <w:szCs w:val="24"/>
        </w:rPr>
        <w:t xml:space="preserve">. </w:t>
      </w:r>
      <w:r w:rsidR="007F42CE">
        <w:rPr>
          <w:rFonts w:ascii="Tahoma" w:hAnsi="Tahoma" w:cs="Tahoma"/>
          <w:sz w:val="24"/>
          <w:szCs w:val="24"/>
          <w:lang w:val="sr-Latn-CS"/>
        </w:rPr>
        <w:t>Prvostepeni organ nije</w:t>
      </w:r>
      <w:r w:rsidR="007F42CE" w:rsidRPr="001267BE">
        <w:rPr>
          <w:rFonts w:ascii="Tahoma" w:hAnsi="Tahoma" w:cs="Tahoma"/>
          <w:sz w:val="24"/>
          <w:szCs w:val="24"/>
          <w:lang w:val="sr-Latn-CS"/>
        </w:rPr>
        <w:t xml:space="preserve"> dokazao na koji način bi se ugrozili interesi iz člana 14 stav 1 tačka 5 Zakona o slobodnom pristupu informacijama</w:t>
      </w:r>
      <w:r w:rsidR="007F42CE" w:rsidRPr="0060351A">
        <w:rPr>
          <w:rFonts w:ascii="Tahoma" w:hAnsi="Tahoma" w:cs="Tahoma"/>
          <w:sz w:val="24"/>
          <w:szCs w:val="24"/>
        </w:rPr>
        <w:t xml:space="preserve">. </w:t>
      </w:r>
      <w:r w:rsidR="007F42CE" w:rsidRPr="0060351A">
        <w:rPr>
          <w:rFonts w:ascii="Tahoma" w:hAnsi="Tahoma" w:cs="Tahoma"/>
          <w:color w:val="000000"/>
          <w:sz w:val="24"/>
          <w:szCs w:val="24"/>
          <w:lang w:val="hr-HR"/>
        </w:rPr>
        <w:t xml:space="preserve">Po mišljenju Savjeta Agencije ovako dato obrazloženje je nerazumljivo, jer u istom nema jasnog i </w:t>
      </w:r>
      <w:r w:rsidR="007F42CE" w:rsidRPr="0060351A">
        <w:rPr>
          <w:rFonts w:ascii="Tahoma" w:hAnsi="Tahoma" w:cs="Tahoma"/>
          <w:sz w:val="24"/>
          <w:szCs w:val="24"/>
        </w:rPr>
        <w:t xml:space="preserve">detaljnog obrazloženja razloga zbog kojih se ne dozvoljava pristup traženoj informaciji. </w:t>
      </w:r>
    </w:p>
    <w:p w:rsidR="007F42CE" w:rsidRDefault="007F42CE" w:rsidP="007F42CE">
      <w:pPr>
        <w:jc w:val="both"/>
        <w:rPr>
          <w:rFonts w:ascii="Tahoma" w:hAnsi="Tahoma" w:cs="Tahoma"/>
          <w:sz w:val="24"/>
          <w:szCs w:val="24"/>
          <w:lang w:val="sr-Latn-CS"/>
        </w:rPr>
      </w:pPr>
      <w:r w:rsidRPr="001267BE">
        <w:rPr>
          <w:rFonts w:ascii="Tahoma" w:hAnsi="Tahoma" w:cs="Tahoma"/>
          <w:sz w:val="24"/>
          <w:szCs w:val="24"/>
          <w:lang w:val="sr-Latn-CS"/>
        </w:rPr>
        <w:lastRenderedPageBreak/>
        <w:t>Savjet Agencije je neposrednim uvidom u traženu informaciju utvrdio da nema mjesta primjeni  člana 14 stav 1 tačka 5 Zakona o slobodnom pristupu informacijama a jer se isti ne odnosi na poslovnu tajnu u vezi sa pravom intelektualne svojine te da nema osnova za zaštitu trgovinskih i ekonomskih interesa privrednog društva jer se isti ne odnose na zaštitu prava konkrencije u vezi sa pravom intelektualne svojine.</w:t>
      </w:r>
    </w:p>
    <w:p w:rsidR="007F42CE" w:rsidRPr="0060351A" w:rsidRDefault="007F42CE" w:rsidP="007F42CE">
      <w:pPr>
        <w:jc w:val="both"/>
        <w:rPr>
          <w:rFonts w:ascii="Tahoma" w:eastAsia="Lucida Sans Unicode" w:hAnsi="Tahoma" w:cs="Tahoma"/>
          <w:color w:val="000000"/>
          <w:spacing w:val="-10"/>
          <w:sz w:val="24"/>
          <w:szCs w:val="24"/>
          <w:lang w:val="hr-HR"/>
        </w:rPr>
      </w:pPr>
      <w:r w:rsidRPr="0060351A">
        <w:rPr>
          <w:rFonts w:ascii="Tahoma" w:hAnsi="Tahoma" w:cs="Tahoma"/>
          <w:sz w:val="24"/>
          <w:szCs w:val="24"/>
        </w:rPr>
        <w:t xml:space="preserve">Savjet Agencije je utvrdio da je žalba osnovana, pa je ista usvojena, a prvostepeni organ je dužan da u ponovnom postupku u roku od </w:t>
      </w:r>
      <w:r w:rsidR="00E57820">
        <w:rPr>
          <w:rFonts w:ascii="Tahoma" w:hAnsi="Tahoma" w:cs="Tahoma"/>
          <w:sz w:val="24"/>
          <w:szCs w:val="24"/>
        </w:rPr>
        <w:t>20</w:t>
      </w:r>
      <w:r w:rsidRPr="0060351A">
        <w:rPr>
          <w:rFonts w:ascii="Tahoma" w:hAnsi="Tahoma" w:cs="Tahoma"/>
          <w:sz w:val="24"/>
          <w:szCs w:val="24"/>
        </w:rPr>
        <w:t xml:space="preserve"> dana od dana prijema rješenja donese novo rješenje u kojem će pravilno primijeniti odredbe Zakona o slobodnom pristupu informacijama</w:t>
      </w:r>
      <w:r>
        <w:rPr>
          <w:rFonts w:ascii="Tahoma" w:hAnsi="Tahoma" w:cs="Tahoma"/>
          <w:sz w:val="24"/>
          <w:szCs w:val="24"/>
        </w:rPr>
        <w:t xml:space="preserve"> i</w:t>
      </w:r>
      <w:r w:rsidRPr="00A6523F">
        <w:rPr>
          <w:rFonts w:ascii="Tahoma" w:hAnsi="Tahoma" w:cs="Tahoma"/>
          <w:sz w:val="24"/>
          <w:szCs w:val="24"/>
        </w:rPr>
        <w:t xml:space="preserve"> </w:t>
      </w:r>
      <w:r w:rsidRPr="0060351A">
        <w:rPr>
          <w:rFonts w:ascii="Tahoma" w:hAnsi="Tahoma" w:cs="Tahoma"/>
          <w:sz w:val="24"/>
          <w:szCs w:val="24"/>
        </w:rPr>
        <w:t>Zakona o opštem upravnom postupku.</w:t>
      </w:r>
      <w:r w:rsidRPr="0060351A">
        <w:rPr>
          <w:rFonts w:ascii="Tahoma" w:eastAsia="Lucida Sans Unicode" w:hAnsi="Tahoma" w:cs="Tahoma"/>
          <w:color w:val="000000"/>
          <w:spacing w:val="-10"/>
          <w:sz w:val="24"/>
          <w:szCs w:val="24"/>
          <w:lang w:val="hr-HR"/>
        </w:rPr>
        <w:t xml:space="preserve"> </w:t>
      </w:r>
    </w:p>
    <w:p w:rsidR="007F42CE" w:rsidRPr="0060351A" w:rsidRDefault="007F42CE" w:rsidP="007F42CE">
      <w:pPr>
        <w:jc w:val="both"/>
        <w:rPr>
          <w:rFonts w:ascii="Tahoma" w:eastAsia="Lucida Sans Unicode" w:hAnsi="Tahoma" w:cs="Tahoma"/>
          <w:color w:val="000000"/>
          <w:spacing w:val="-10"/>
          <w:sz w:val="24"/>
          <w:szCs w:val="24"/>
        </w:rPr>
      </w:pPr>
      <w:r w:rsidRPr="0060351A">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60351A">
        <w:rPr>
          <w:rFonts w:ascii="Tahoma" w:eastAsia="Lucida Sans Unicode" w:hAnsi="Tahoma" w:cs="Tahoma"/>
          <w:color w:val="000000"/>
          <w:spacing w:val="-10"/>
          <w:sz w:val="24"/>
          <w:szCs w:val="24"/>
        </w:rPr>
        <w:t xml:space="preserve"> </w:t>
      </w:r>
    </w:p>
    <w:p w:rsidR="007F42CE" w:rsidRPr="0060351A" w:rsidRDefault="007F42CE" w:rsidP="007F42CE">
      <w:pPr>
        <w:jc w:val="both"/>
        <w:rPr>
          <w:rFonts w:ascii="Tahoma" w:hAnsi="Tahoma" w:cs="Tahoma"/>
          <w:sz w:val="24"/>
          <w:szCs w:val="24"/>
        </w:rPr>
      </w:pPr>
      <w:r w:rsidRPr="0060351A">
        <w:rPr>
          <w:rFonts w:ascii="Tahoma" w:hAnsi="Tahoma" w:cs="Tahoma"/>
          <w:sz w:val="24"/>
          <w:szCs w:val="24"/>
        </w:rPr>
        <w:t>Budući da je poništeno rješenje prvostepenog organa i predmet vraće</w:t>
      </w:r>
      <w:r>
        <w:rPr>
          <w:rFonts w:ascii="Tahoma" w:hAnsi="Tahoma" w:cs="Tahoma"/>
          <w:sz w:val="24"/>
          <w:szCs w:val="24"/>
        </w:rPr>
        <w:t>n na ponovno odlučivanje  stoga</w:t>
      </w:r>
      <w:r w:rsidRPr="0060351A">
        <w:rPr>
          <w:rFonts w:ascii="Tahoma" w:hAnsi="Tahoma" w:cs="Tahoma"/>
          <w:sz w:val="24"/>
          <w:szCs w:val="24"/>
        </w:rPr>
        <w:t xml:space="preserve"> upravni postupak nije okončan tako da se nijesu stekli uslovi za naknadu troškova postupka shodno članu 107 Zakona o opštem upravnom postupku.</w:t>
      </w:r>
    </w:p>
    <w:p w:rsidR="007F42CE" w:rsidRPr="0060351A" w:rsidRDefault="007F42CE" w:rsidP="007F42CE">
      <w:pPr>
        <w:jc w:val="both"/>
        <w:rPr>
          <w:rFonts w:ascii="Tahoma" w:hAnsi="Tahoma" w:cs="Tahoma"/>
          <w:sz w:val="24"/>
          <w:szCs w:val="24"/>
        </w:rPr>
      </w:pPr>
      <w:r w:rsidRPr="0060351A">
        <w:rPr>
          <w:rFonts w:ascii="Tahoma" w:hAnsi="Tahoma" w:cs="Tahoma"/>
          <w:sz w:val="24"/>
          <w:szCs w:val="24"/>
        </w:rPr>
        <w:t>Savjet Agencije je cijenio i ostale navode iz žalbe, pa je našao da nijesu od uticaja za drugačije rješavanje u ovoj pravnoj stvari.</w:t>
      </w:r>
    </w:p>
    <w:p w:rsidR="00E557F1" w:rsidRDefault="007F42CE" w:rsidP="00E57820">
      <w:pPr>
        <w:jc w:val="both"/>
        <w:rPr>
          <w:rFonts w:ascii="Tahoma" w:hAnsi="Tahoma" w:cs="Tahoma"/>
          <w:sz w:val="24"/>
          <w:szCs w:val="24"/>
          <w:lang w:val="sr-Latn-CS"/>
        </w:rPr>
      </w:pPr>
      <w:r w:rsidRPr="0060351A">
        <w:rPr>
          <w:rFonts w:ascii="Tahoma" w:hAnsi="Tahoma" w:cs="Tahoma"/>
          <w:sz w:val="24"/>
          <w:szCs w:val="24"/>
          <w:lang w:val="sr-Latn-CS"/>
        </w:rPr>
        <w:t>Sa iznijetih razloga, shodno članu 38 Zakona o slobodnom pristupu informacijama i člana 237 stav 2 Za</w:t>
      </w:r>
      <w:r>
        <w:rPr>
          <w:rFonts w:ascii="Tahoma" w:hAnsi="Tahoma" w:cs="Tahoma"/>
          <w:sz w:val="24"/>
          <w:szCs w:val="24"/>
          <w:lang w:val="sr-Latn-CS"/>
        </w:rPr>
        <w:t>kona o opštem upravnom postupku</w:t>
      </w:r>
      <w:r w:rsidRPr="0060351A">
        <w:rPr>
          <w:rFonts w:ascii="Tahoma" w:hAnsi="Tahoma" w:cs="Tahoma"/>
          <w:sz w:val="24"/>
          <w:szCs w:val="24"/>
          <w:lang w:val="sr-Latn-CS"/>
        </w:rPr>
        <w:t>,</w:t>
      </w:r>
      <w:r>
        <w:rPr>
          <w:rFonts w:ascii="Tahoma" w:hAnsi="Tahoma" w:cs="Tahoma"/>
          <w:sz w:val="24"/>
          <w:szCs w:val="24"/>
          <w:lang w:val="sr-Latn-CS"/>
        </w:rPr>
        <w:t xml:space="preserve"> </w:t>
      </w:r>
      <w:r w:rsidRPr="0060351A">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533B6D">
        <w:rPr>
          <w:rFonts w:ascii="Tahoma" w:hAnsi="Tahoma" w:cs="Tahoma"/>
          <w:sz w:val="24"/>
          <w:szCs w:val="24"/>
          <w:lang w:val="sr-Latn-CS"/>
        </w:rPr>
        <w:t>2</w:t>
      </w:r>
      <w:r w:rsidRPr="001903DB">
        <w:rPr>
          <w:rFonts w:ascii="Tahoma" w:hAnsi="Tahoma" w:cs="Tahoma"/>
          <w:sz w:val="24"/>
          <w:szCs w:val="24"/>
          <w:lang w:val="sr-Latn-CS"/>
        </w:rPr>
        <w:t>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B1450B" w:rsidRPr="00E57820" w:rsidRDefault="00B1450B" w:rsidP="00E5037A">
      <w:pPr>
        <w:pStyle w:val="NoSpacing"/>
        <w:rPr>
          <w:rFonts w:ascii="Tahoma" w:hAnsi="Tahoma" w:cs="Tahoma"/>
          <w:b/>
          <w:sz w:val="24"/>
          <w:szCs w:val="24"/>
        </w:rPr>
      </w:pPr>
      <w:bookmarkStart w:id="0" w:name="_GoBack"/>
      <w:bookmarkEnd w:id="0"/>
    </w:p>
    <w:sectPr w:rsidR="00B1450B" w:rsidRPr="00E57820" w:rsidSect="00F03089">
      <w:footerReference w:type="even" r:id="rId7"/>
      <w:footerReference w:type="default" r:id="rId8"/>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977" w:rsidRDefault="00C93977" w:rsidP="004C7646">
      <w:pPr>
        <w:spacing w:after="0" w:line="240" w:lineRule="auto"/>
      </w:pPr>
      <w:r>
        <w:separator/>
      </w:r>
    </w:p>
  </w:endnote>
  <w:endnote w:type="continuationSeparator" w:id="0">
    <w:p w:rsidR="00C93977" w:rsidRDefault="00C9397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9397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93977" w:rsidP="00EA2993">
    <w:pPr>
      <w:pStyle w:val="Footer"/>
      <w:rPr>
        <w:b/>
        <w:sz w:val="16"/>
        <w:szCs w:val="16"/>
      </w:rPr>
    </w:pPr>
  </w:p>
  <w:p w:rsidR="0090753B" w:rsidRPr="00E62A90" w:rsidRDefault="00C93977" w:rsidP="00E62A90">
    <w:pPr>
      <w:pStyle w:val="Footer"/>
      <w:shd w:val="clear" w:color="auto" w:fill="FF0000"/>
      <w:jc w:val="center"/>
      <w:rPr>
        <w:b/>
        <w:color w:val="FF0000"/>
        <w:sz w:val="2"/>
        <w:szCs w:val="2"/>
      </w:rPr>
    </w:pPr>
  </w:p>
  <w:p w:rsidR="00610902" w:rsidRDefault="00610902" w:rsidP="00610902">
    <w:pPr>
      <w:pStyle w:val="Footer"/>
      <w:jc w:val="center"/>
      <w:rPr>
        <w:b/>
        <w:sz w:val="16"/>
        <w:szCs w:val="16"/>
      </w:rPr>
    </w:pPr>
  </w:p>
  <w:p w:rsidR="00610902" w:rsidRDefault="00610902" w:rsidP="00610902">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r>
      <w:rPr>
        <w:b/>
        <w:sz w:val="16"/>
        <w:szCs w:val="16"/>
      </w:rPr>
      <w:t xml:space="preserve">adresa: </w:t>
    </w:r>
    <w:r>
      <w:rPr>
        <w:rFonts w:eastAsia="Times New Roman" w:cs="Tahoma"/>
        <w:b/>
        <w:bCs/>
        <w:color w:val="000000"/>
        <w:sz w:val="16"/>
        <w:szCs w:val="16"/>
      </w:rPr>
      <w:t>Bulevar Svetog Petra Cetinjskog br. 147</w:t>
    </w:r>
  </w:p>
  <w:p w:rsidR="00610902" w:rsidRDefault="00610902" w:rsidP="00610902">
    <w:pPr>
      <w:pStyle w:val="Footer"/>
      <w:jc w:val="center"/>
      <w:rPr>
        <w:sz w:val="16"/>
        <w:szCs w:val="16"/>
      </w:rPr>
    </w:pPr>
    <w:r>
      <w:rPr>
        <w:sz w:val="16"/>
        <w:szCs w:val="16"/>
      </w:rPr>
      <w:t xml:space="preserve">tel/fax: +382 020 634 883 (Savjet), +382 020 634 884 (direktor),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C93977" w:rsidP="00E03674">
    <w:pPr>
      <w:pStyle w:val="Footer"/>
      <w:jc w:val="center"/>
      <w:rPr>
        <w:sz w:val="16"/>
        <w:szCs w:val="16"/>
      </w:rPr>
    </w:pPr>
  </w:p>
  <w:p w:rsidR="0090753B" w:rsidRPr="002B6C39" w:rsidRDefault="00C93977">
    <w:pPr>
      <w:pStyle w:val="Footer"/>
    </w:pPr>
  </w:p>
  <w:p w:rsidR="0090753B" w:rsidRDefault="00C9397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977" w:rsidRDefault="00C93977" w:rsidP="004C7646">
      <w:pPr>
        <w:spacing w:after="0" w:line="240" w:lineRule="auto"/>
      </w:pPr>
      <w:r>
        <w:separator/>
      </w:r>
    </w:p>
  </w:footnote>
  <w:footnote w:type="continuationSeparator" w:id="0">
    <w:p w:rsidR="00C93977" w:rsidRDefault="00C93977"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5D46"/>
    <w:rsid w:val="00006740"/>
    <w:rsid w:val="00011D9A"/>
    <w:rsid w:val="000125F9"/>
    <w:rsid w:val="000133DF"/>
    <w:rsid w:val="00013B6D"/>
    <w:rsid w:val="00013E06"/>
    <w:rsid w:val="000148C9"/>
    <w:rsid w:val="00015FB0"/>
    <w:rsid w:val="00016BC7"/>
    <w:rsid w:val="00016E10"/>
    <w:rsid w:val="00020045"/>
    <w:rsid w:val="00020F25"/>
    <w:rsid w:val="000226BE"/>
    <w:rsid w:val="00023BC0"/>
    <w:rsid w:val="000252CB"/>
    <w:rsid w:val="0002678F"/>
    <w:rsid w:val="00027122"/>
    <w:rsid w:val="00030651"/>
    <w:rsid w:val="00031D59"/>
    <w:rsid w:val="0003202A"/>
    <w:rsid w:val="00033CAB"/>
    <w:rsid w:val="000400B1"/>
    <w:rsid w:val="00042930"/>
    <w:rsid w:val="00042969"/>
    <w:rsid w:val="00042EFC"/>
    <w:rsid w:val="00043F05"/>
    <w:rsid w:val="000447C9"/>
    <w:rsid w:val="00047CE1"/>
    <w:rsid w:val="00047F12"/>
    <w:rsid w:val="00050DAC"/>
    <w:rsid w:val="00055DF0"/>
    <w:rsid w:val="0005651B"/>
    <w:rsid w:val="0006096A"/>
    <w:rsid w:val="000609E7"/>
    <w:rsid w:val="00061F9E"/>
    <w:rsid w:val="0006258B"/>
    <w:rsid w:val="000632EB"/>
    <w:rsid w:val="00063FBD"/>
    <w:rsid w:val="000659D8"/>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0755"/>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2658"/>
    <w:rsid w:val="000B46D3"/>
    <w:rsid w:val="000B4B18"/>
    <w:rsid w:val="000B5C91"/>
    <w:rsid w:val="000B711E"/>
    <w:rsid w:val="000B73F6"/>
    <w:rsid w:val="000C279E"/>
    <w:rsid w:val="000C2A4C"/>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0ECC"/>
    <w:rsid w:val="00101F82"/>
    <w:rsid w:val="00104E2E"/>
    <w:rsid w:val="00104F75"/>
    <w:rsid w:val="00105734"/>
    <w:rsid w:val="00105926"/>
    <w:rsid w:val="00107094"/>
    <w:rsid w:val="001072A8"/>
    <w:rsid w:val="00107FEC"/>
    <w:rsid w:val="00110B9F"/>
    <w:rsid w:val="001134D7"/>
    <w:rsid w:val="00117F76"/>
    <w:rsid w:val="001206F3"/>
    <w:rsid w:val="00120C6D"/>
    <w:rsid w:val="001221AE"/>
    <w:rsid w:val="00126117"/>
    <w:rsid w:val="00126167"/>
    <w:rsid w:val="00126D93"/>
    <w:rsid w:val="0012787B"/>
    <w:rsid w:val="001306EA"/>
    <w:rsid w:val="00132FFA"/>
    <w:rsid w:val="00136BDA"/>
    <w:rsid w:val="00137914"/>
    <w:rsid w:val="00140B2D"/>
    <w:rsid w:val="001415A0"/>
    <w:rsid w:val="001431B9"/>
    <w:rsid w:val="001456AD"/>
    <w:rsid w:val="00145864"/>
    <w:rsid w:val="00147346"/>
    <w:rsid w:val="00147BA1"/>
    <w:rsid w:val="001530C3"/>
    <w:rsid w:val="0015458A"/>
    <w:rsid w:val="00154E4C"/>
    <w:rsid w:val="0015561F"/>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4930"/>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202"/>
    <w:rsid w:val="001C036F"/>
    <w:rsid w:val="001C0EA8"/>
    <w:rsid w:val="001C23E9"/>
    <w:rsid w:val="001C2609"/>
    <w:rsid w:val="001C6229"/>
    <w:rsid w:val="001C6380"/>
    <w:rsid w:val="001C64ED"/>
    <w:rsid w:val="001C6B8E"/>
    <w:rsid w:val="001D053D"/>
    <w:rsid w:val="001D3162"/>
    <w:rsid w:val="001D33C4"/>
    <w:rsid w:val="001D36A0"/>
    <w:rsid w:val="001D77B3"/>
    <w:rsid w:val="001D7968"/>
    <w:rsid w:val="001D7FA8"/>
    <w:rsid w:val="001E015F"/>
    <w:rsid w:val="001E0217"/>
    <w:rsid w:val="001E11DC"/>
    <w:rsid w:val="001E1ADD"/>
    <w:rsid w:val="001E3F07"/>
    <w:rsid w:val="001E52D4"/>
    <w:rsid w:val="001E593A"/>
    <w:rsid w:val="001E6154"/>
    <w:rsid w:val="001E6750"/>
    <w:rsid w:val="001E6A60"/>
    <w:rsid w:val="001E6C0D"/>
    <w:rsid w:val="001E7C89"/>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257"/>
    <w:rsid w:val="00215322"/>
    <w:rsid w:val="00215663"/>
    <w:rsid w:val="00215BDE"/>
    <w:rsid w:val="0021649C"/>
    <w:rsid w:val="0021755F"/>
    <w:rsid w:val="002178F5"/>
    <w:rsid w:val="00220432"/>
    <w:rsid w:val="00220E3C"/>
    <w:rsid w:val="0022105C"/>
    <w:rsid w:val="00221C56"/>
    <w:rsid w:val="002220BB"/>
    <w:rsid w:val="00222534"/>
    <w:rsid w:val="00223176"/>
    <w:rsid w:val="0022592C"/>
    <w:rsid w:val="002269BA"/>
    <w:rsid w:val="00232427"/>
    <w:rsid w:val="00232993"/>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113A"/>
    <w:rsid w:val="00271C94"/>
    <w:rsid w:val="00272AA0"/>
    <w:rsid w:val="002752F8"/>
    <w:rsid w:val="00275CA7"/>
    <w:rsid w:val="002762DD"/>
    <w:rsid w:val="002767A8"/>
    <w:rsid w:val="002770C9"/>
    <w:rsid w:val="00277EE0"/>
    <w:rsid w:val="00281C13"/>
    <w:rsid w:val="002821E2"/>
    <w:rsid w:val="00283954"/>
    <w:rsid w:val="00283A2E"/>
    <w:rsid w:val="002851FE"/>
    <w:rsid w:val="00286FA2"/>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542"/>
    <w:rsid w:val="002C3DA8"/>
    <w:rsid w:val="002C4B70"/>
    <w:rsid w:val="002C59DD"/>
    <w:rsid w:val="002D2967"/>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CA7"/>
    <w:rsid w:val="00325D33"/>
    <w:rsid w:val="003305F2"/>
    <w:rsid w:val="0033113F"/>
    <w:rsid w:val="0033212C"/>
    <w:rsid w:val="00333805"/>
    <w:rsid w:val="00333F67"/>
    <w:rsid w:val="003346B1"/>
    <w:rsid w:val="0033589B"/>
    <w:rsid w:val="00335A94"/>
    <w:rsid w:val="0034017B"/>
    <w:rsid w:val="003402FA"/>
    <w:rsid w:val="003409C7"/>
    <w:rsid w:val="0034268C"/>
    <w:rsid w:val="003443E8"/>
    <w:rsid w:val="00346495"/>
    <w:rsid w:val="00350A61"/>
    <w:rsid w:val="003537D6"/>
    <w:rsid w:val="00353F42"/>
    <w:rsid w:val="00354503"/>
    <w:rsid w:val="0035587B"/>
    <w:rsid w:val="00355F5F"/>
    <w:rsid w:val="003601CB"/>
    <w:rsid w:val="00360AAB"/>
    <w:rsid w:val="00362A98"/>
    <w:rsid w:val="00363097"/>
    <w:rsid w:val="00364F4B"/>
    <w:rsid w:val="00365223"/>
    <w:rsid w:val="003652C5"/>
    <w:rsid w:val="00365DE4"/>
    <w:rsid w:val="00366297"/>
    <w:rsid w:val="00366CE8"/>
    <w:rsid w:val="00367A05"/>
    <w:rsid w:val="003710D1"/>
    <w:rsid w:val="00371251"/>
    <w:rsid w:val="003721C4"/>
    <w:rsid w:val="0037705E"/>
    <w:rsid w:val="00377C15"/>
    <w:rsid w:val="00377F37"/>
    <w:rsid w:val="003839DB"/>
    <w:rsid w:val="00383F63"/>
    <w:rsid w:val="00383F64"/>
    <w:rsid w:val="003860BB"/>
    <w:rsid w:val="00386912"/>
    <w:rsid w:val="00391058"/>
    <w:rsid w:val="0039125B"/>
    <w:rsid w:val="00391432"/>
    <w:rsid w:val="00391568"/>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5FDD"/>
    <w:rsid w:val="003B6B11"/>
    <w:rsid w:val="003B6FF0"/>
    <w:rsid w:val="003C195F"/>
    <w:rsid w:val="003C2BFC"/>
    <w:rsid w:val="003C3119"/>
    <w:rsid w:val="003C4753"/>
    <w:rsid w:val="003C558D"/>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7932"/>
    <w:rsid w:val="003E7B7F"/>
    <w:rsid w:val="003F1803"/>
    <w:rsid w:val="003F21A9"/>
    <w:rsid w:val="003F28D7"/>
    <w:rsid w:val="003F320D"/>
    <w:rsid w:val="003F4775"/>
    <w:rsid w:val="003F5F8D"/>
    <w:rsid w:val="003F7069"/>
    <w:rsid w:val="003F77CE"/>
    <w:rsid w:val="004017BB"/>
    <w:rsid w:val="00401B4F"/>
    <w:rsid w:val="00401C70"/>
    <w:rsid w:val="004029DC"/>
    <w:rsid w:val="0040310A"/>
    <w:rsid w:val="00405D84"/>
    <w:rsid w:val="00407BF2"/>
    <w:rsid w:val="00407E7A"/>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0AC7"/>
    <w:rsid w:val="0045148B"/>
    <w:rsid w:val="004515BA"/>
    <w:rsid w:val="004524E6"/>
    <w:rsid w:val="00452A2B"/>
    <w:rsid w:val="00453129"/>
    <w:rsid w:val="00454978"/>
    <w:rsid w:val="004556DD"/>
    <w:rsid w:val="00455A02"/>
    <w:rsid w:val="00455F0A"/>
    <w:rsid w:val="0045602A"/>
    <w:rsid w:val="00456080"/>
    <w:rsid w:val="004564AB"/>
    <w:rsid w:val="0046140F"/>
    <w:rsid w:val="00463E8F"/>
    <w:rsid w:val="00464AF1"/>
    <w:rsid w:val="0046531E"/>
    <w:rsid w:val="00466D7F"/>
    <w:rsid w:val="0046762E"/>
    <w:rsid w:val="00467887"/>
    <w:rsid w:val="00467BAB"/>
    <w:rsid w:val="00470DDE"/>
    <w:rsid w:val="00471DB1"/>
    <w:rsid w:val="00473DA1"/>
    <w:rsid w:val="0047441A"/>
    <w:rsid w:val="004752E2"/>
    <w:rsid w:val="00475E51"/>
    <w:rsid w:val="00475F59"/>
    <w:rsid w:val="00476B83"/>
    <w:rsid w:val="00477071"/>
    <w:rsid w:val="00477C66"/>
    <w:rsid w:val="00482623"/>
    <w:rsid w:val="00483241"/>
    <w:rsid w:val="00483881"/>
    <w:rsid w:val="00483C24"/>
    <w:rsid w:val="004846EC"/>
    <w:rsid w:val="00490230"/>
    <w:rsid w:val="004905FE"/>
    <w:rsid w:val="00490C7C"/>
    <w:rsid w:val="004919F0"/>
    <w:rsid w:val="00493446"/>
    <w:rsid w:val="0049411B"/>
    <w:rsid w:val="00494402"/>
    <w:rsid w:val="0049468C"/>
    <w:rsid w:val="00494EE5"/>
    <w:rsid w:val="004956D1"/>
    <w:rsid w:val="004A20A6"/>
    <w:rsid w:val="004A46FF"/>
    <w:rsid w:val="004A763E"/>
    <w:rsid w:val="004B0425"/>
    <w:rsid w:val="004B2DCC"/>
    <w:rsid w:val="004B372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1E3"/>
    <w:rsid w:val="004E473F"/>
    <w:rsid w:val="004E54B4"/>
    <w:rsid w:val="004E61F2"/>
    <w:rsid w:val="004F03C3"/>
    <w:rsid w:val="004F1A7D"/>
    <w:rsid w:val="004F3129"/>
    <w:rsid w:val="004F33B1"/>
    <w:rsid w:val="004F36A7"/>
    <w:rsid w:val="004F6BD7"/>
    <w:rsid w:val="004F6DCC"/>
    <w:rsid w:val="004F7193"/>
    <w:rsid w:val="00500D94"/>
    <w:rsid w:val="00501124"/>
    <w:rsid w:val="0050233A"/>
    <w:rsid w:val="00505BDA"/>
    <w:rsid w:val="005103CA"/>
    <w:rsid w:val="005106A3"/>
    <w:rsid w:val="00510A33"/>
    <w:rsid w:val="00511358"/>
    <w:rsid w:val="00512F0B"/>
    <w:rsid w:val="00513162"/>
    <w:rsid w:val="005161B3"/>
    <w:rsid w:val="0051650B"/>
    <w:rsid w:val="00517F29"/>
    <w:rsid w:val="00525397"/>
    <w:rsid w:val="00525BB5"/>
    <w:rsid w:val="00526496"/>
    <w:rsid w:val="00527857"/>
    <w:rsid w:val="005303A8"/>
    <w:rsid w:val="00530E36"/>
    <w:rsid w:val="005325E8"/>
    <w:rsid w:val="00533B6D"/>
    <w:rsid w:val="00533D00"/>
    <w:rsid w:val="00534FE5"/>
    <w:rsid w:val="00535543"/>
    <w:rsid w:val="00541FC0"/>
    <w:rsid w:val="0054305C"/>
    <w:rsid w:val="00543784"/>
    <w:rsid w:val="00543DEE"/>
    <w:rsid w:val="005441D8"/>
    <w:rsid w:val="005453DC"/>
    <w:rsid w:val="00545908"/>
    <w:rsid w:val="00546B16"/>
    <w:rsid w:val="005474B8"/>
    <w:rsid w:val="00547BD2"/>
    <w:rsid w:val="005509E7"/>
    <w:rsid w:val="00552CF0"/>
    <w:rsid w:val="00554BCF"/>
    <w:rsid w:val="00557DA9"/>
    <w:rsid w:val="00560895"/>
    <w:rsid w:val="00560FC1"/>
    <w:rsid w:val="0056536D"/>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116"/>
    <w:rsid w:val="005848AD"/>
    <w:rsid w:val="00585ACC"/>
    <w:rsid w:val="005868BD"/>
    <w:rsid w:val="0058692E"/>
    <w:rsid w:val="005874D7"/>
    <w:rsid w:val="00587838"/>
    <w:rsid w:val="00590294"/>
    <w:rsid w:val="0059131D"/>
    <w:rsid w:val="00591D60"/>
    <w:rsid w:val="00592851"/>
    <w:rsid w:val="005932E5"/>
    <w:rsid w:val="00595BC9"/>
    <w:rsid w:val="00596DC9"/>
    <w:rsid w:val="005A0718"/>
    <w:rsid w:val="005A12DC"/>
    <w:rsid w:val="005A211C"/>
    <w:rsid w:val="005A26F1"/>
    <w:rsid w:val="005A308C"/>
    <w:rsid w:val="005A3CC4"/>
    <w:rsid w:val="005A4B03"/>
    <w:rsid w:val="005A4D26"/>
    <w:rsid w:val="005A5EE4"/>
    <w:rsid w:val="005A6484"/>
    <w:rsid w:val="005A7719"/>
    <w:rsid w:val="005A7F9F"/>
    <w:rsid w:val="005B0720"/>
    <w:rsid w:val="005B0782"/>
    <w:rsid w:val="005B387E"/>
    <w:rsid w:val="005B5A70"/>
    <w:rsid w:val="005B5C08"/>
    <w:rsid w:val="005B606B"/>
    <w:rsid w:val="005B62B3"/>
    <w:rsid w:val="005C0E58"/>
    <w:rsid w:val="005C1D8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2D1B"/>
    <w:rsid w:val="005F49CE"/>
    <w:rsid w:val="005F510B"/>
    <w:rsid w:val="00600693"/>
    <w:rsid w:val="006021EB"/>
    <w:rsid w:val="006034E1"/>
    <w:rsid w:val="00603B6C"/>
    <w:rsid w:val="00605996"/>
    <w:rsid w:val="00610902"/>
    <w:rsid w:val="0061123A"/>
    <w:rsid w:val="006125D7"/>
    <w:rsid w:val="006127CE"/>
    <w:rsid w:val="006145E3"/>
    <w:rsid w:val="0061563B"/>
    <w:rsid w:val="00615BC6"/>
    <w:rsid w:val="00616793"/>
    <w:rsid w:val="00616F76"/>
    <w:rsid w:val="00617B5B"/>
    <w:rsid w:val="00617F55"/>
    <w:rsid w:val="00620079"/>
    <w:rsid w:val="0062035D"/>
    <w:rsid w:val="00622ACB"/>
    <w:rsid w:val="00622F73"/>
    <w:rsid w:val="00622FAB"/>
    <w:rsid w:val="006237CE"/>
    <w:rsid w:val="00623C50"/>
    <w:rsid w:val="00623C87"/>
    <w:rsid w:val="00625CCD"/>
    <w:rsid w:val="00626236"/>
    <w:rsid w:val="00626ABB"/>
    <w:rsid w:val="0063168B"/>
    <w:rsid w:val="00633FA1"/>
    <w:rsid w:val="00635692"/>
    <w:rsid w:val="006372DE"/>
    <w:rsid w:val="00641171"/>
    <w:rsid w:val="00641C08"/>
    <w:rsid w:val="006466EB"/>
    <w:rsid w:val="00647153"/>
    <w:rsid w:val="00647654"/>
    <w:rsid w:val="00652AAE"/>
    <w:rsid w:val="0065356C"/>
    <w:rsid w:val="00654317"/>
    <w:rsid w:val="00655D58"/>
    <w:rsid w:val="00663242"/>
    <w:rsid w:val="006632ED"/>
    <w:rsid w:val="00663578"/>
    <w:rsid w:val="006636E2"/>
    <w:rsid w:val="00663CEB"/>
    <w:rsid w:val="00664DA3"/>
    <w:rsid w:val="00666358"/>
    <w:rsid w:val="006666AD"/>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56C0"/>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6976"/>
    <w:rsid w:val="006E746F"/>
    <w:rsid w:val="006F187D"/>
    <w:rsid w:val="006F20DE"/>
    <w:rsid w:val="006F4BA8"/>
    <w:rsid w:val="006F5F75"/>
    <w:rsid w:val="006F68B8"/>
    <w:rsid w:val="006F6E7C"/>
    <w:rsid w:val="00703493"/>
    <w:rsid w:val="0070470D"/>
    <w:rsid w:val="0070492E"/>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5FFC"/>
    <w:rsid w:val="00736FB3"/>
    <w:rsid w:val="0074001B"/>
    <w:rsid w:val="00740458"/>
    <w:rsid w:val="00741615"/>
    <w:rsid w:val="00741CEE"/>
    <w:rsid w:val="00741FA6"/>
    <w:rsid w:val="00742B03"/>
    <w:rsid w:val="00743838"/>
    <w:rsid w:val="00744F64"/>
    <w:rsid w:val="00750B87"/>
    <w:rsid w:val="00752BDB"/>
    <w:rsid w:val="00753AF9"/>
    <w:rsid w:val="007576EC"/>
    <w:rsid w:val="00757815"/>
    <w:rsid w:val="0076041A"/>
    <w:rsid w:val="00762846"/>
    <w:rsid w:val="007634BD"/>
    <w:rsid w:val="00764AC4"/>
    <w:rsid w:val="00765537"/>
    <w:rsid w:val="0077263F"/>
    <w:rsid w:val="00772F4B"/>
    <w:rsid w:val="007734FE"/>
    <w:rsid w:val="00773524"/>
    <w:rsid w:val="0077369A"/>
    <w:rsid w:val="007751BD"/>
    <w:rsid w:val="00775713"/>
    <w:rsid w:val="00775D8D"/>
    <w:rsid w:val="00777CBA"/>
    <w:rsid w:val="00785AE6"/>
    <w:rsid w:val="00785F6D"/>
    <w:rsid w:val="00787A2C"/>
    <w:rsid w:val="00791256"/>
    <w:rsid w:val="00791852"/>
    <w:rsid w:val="00791B69"/>
    <w:rsid w:val="00791EC6"/>
    <w:rsid w:val="0079335F"/>
    <w:rsid w:val="007933EA"/>
    <w:rsid w:val="0079388A"/>
    <w:rsid w:val="00795C4D"/>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A6E"/>
    <w:rsid w:val="007A7FCC"/>
    <w:rsid w:val="007B0C4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C2B"/>
    <w:rsid w:val="007E3E43"/>
    <w:rsid w:val="007F0791"/>
    <w:rsid w:val="007F08A7"/>
    <w:rsid w:val="007F1556"/>
    <w:rsid w:val="007F37A2"/>
    <w:rsid w:val="007F3C7A"/>
    <w:rsid w:val="007F42CE"/>
    <w:rsid w:val="007F5768"/>
    <w:rsid w:val="007F5963"/>
    <w:rsid w:val="007F5CED"/>
    <w:rsid w:val="007F64B2"/>
    <w:rsid w:val="007F79FE"/>
    <w:rsid w:val="007F7B4E"/>
    <w:rsid w:val="008002D3"/>
    <w:rsid w:val="00801708"/>
    <w:rsid w:val="00801EAD"/>
    <w:rsid w:val="008057A1"/>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3C13"/>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19C1"/>
    <w:rsid w:val="00874978"/>
    <w:rsid w:val="00874B35"/>
    <w:rsid w:val="00875433"/>
    <w:rsid w:val="008768E3"/>
    <w:rsid w:val="00876FE8"/>
    <w:rsid w:val="008804D4"/>
    <w:rsid w:val="00881846"/>
    <w:rsid w:val="00881B2F"/>
    <w:rsid w:val="00882BCA"/>
    <w:rsid w:val="008842E3"/>
    <w:rsid w:val="008905DA"/>
    <w:rsid w:val="0089148D"/>
    <w:rsid w:val="0089156B"/>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200C"/>
    <w:rsid w:val="008C3317"/>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365E"/>
    <w:rsid w:val="008F675B"/>
    <w:rsid w:val="008F6A03"/>
    <w:rsid w:val="008F72B2"/>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27FD3"/>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8622B"/>
    <w:rsid w:val="00987810"/>
    <w:rsid w:val="00991828"/>
    <w:rsid w:val="009922B2"/>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256D"/>
    <w:rsid w:val="009A55A0"/>
    <w:rsid w:val="009A5646"/>
    <w:rsid w:val="009B0040"/>
    <w:rsid w:val="009B071D"/>
    <w:rsid w:val="009B7AB8"/>
    <w:rsid w:val="009C0E8A"/>
    <w:rsid w:val="009C18BB"/>
    <w:rsid w:val="009C1E1A"/>
    <w:rsid w:val="009C320E"/>
    <w:rsid w:val="009C3A9E"/>
    <w:rsid w:val="009C4092"/>
    <w:rsid w:val="009C4635"/>
    <w:rsid w:val="009C6749"/>
    <w:rsid w:val="009C692A"/>
    <w:rsid w:val="009D1453"/>
    <w:rsid w:val="009D2A37"/>
    <w:rsid w:val="009D3135"/>
    <w:rsid w:val="009D49AA"/>
    <w:rsid w:val="009D5C73"/>
    <w:rsid w:val="009D5E29"/>
    <w:rsid w:val="009E0EFA"/>
    <w:rsid w:val="009E323D"/>
    <w:rsid w:val="009E4477"/>
    <w:rsid w:val="009E7CCD"/>
    <w:rsid w:val="009F0420"/>
    <w:rsid w:val="009F0951"/>
    <w:rsid w:val="009F194B"/>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13F5"/>
    <w:rsid w:val="00A12101"/>
    <w:rsid w:val="00A14049"/>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4ED3"/>
    <w:rsid w:val="00A960A6"/>
    <w:rsid w:val="00A96B09"/>
    <w:rsid w:val="00AA03BF"/>
    <w:rsid w:val="00AA3683"/>
    <w:rsid w:val="00AA3D7F"/>
    <w:rsid w:val="00AA5E2F"/>
    <w:rsid w:val="00AA62E5"/>
    <w:rsid w:val="00AB0B87"/>
    <w:rsid w:val="00AB0BF3"/>
    <w:rsid w:val="00AB3E3D"/>
    <w:rsid w:val="00AB61B2"/>
    <w:rsid w:val="00AC01E1"/>
    <w:rsid w:val="00AC1DA5"/>
    <w:rsid w:val="00AC2E71"/>
    <w:rsid w:val="00AC2F59"/>
    <w:rsid w:val="00AC2FCE"/>
    <w:rsid w:val="00AC4B05"/>
    <w:rsid w:val="00AC50A8"/>
    <w:rsid w:val="00AC53BF"/>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696"/>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0F"/>
    <w:rsid w:val="00B3379E"/>
    <w:rsid w:val="00B341DB"/>
    <w:rsid w:val="00B34217"/>
    <w:rsid w:val="00B40010"/>
    <w:rsid w:val="00B404D0"/>
    <w:rsid w:val="00B418F1"/>
    <w:rsid w:val="00B4266A"/>
    <w:rsid w:val="00B45BA5"/>
    <w:rsid w:val="00B45D51"/>
    <w:rsid w:val="00B46028"/>
    <w:rsid w:val="00B46063"/>
    <w:rsid w:val="00B47897"/>
    <w:rsid w:val="00B505B6"/>
    <w:rsid w:val="00B511BB"/>
    <w:rsid w:val="00B53120"/>
    <w:rsid w:val="00B54766"/>
    <w:rsid w:val="00B560BB"/>
    <w:rsid w:val="00B570D5"/>
    <w:rsid w:val="00B575BB"/>
    <w:rsid w:val="00B618A0"/>
    <w:rsid w:val="00B61D1D"/>
    <w:rsid w:val="00B62BD3"/>
    <w:rsid w:val="00B62E0B"/>
    <w:rsid w:val="00B635C7"/>
    <w:rsid w:val="00B64BDB"/>
    <w:rsid w:val="00B653A8"/>
    <w:rsid w:val="00B67B05"/>
    <w:rsid w:val="00B67E63"/>
    <w:rsid w:val="00B70376"/>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C8D"/>
    <w:rsid w:val="00B86E8F"/>
    <w:rsid w:val="00B92294"/>
    <w:rsid w:val="00B93A68"/>
    <w:rsid w:val="00B93BD8"/>
    <w:rsid w:val="00B94A59"/>
    <w:rsid w:val="00B95923"/>
    <w:rsid w:val="00B96627"/>
    <w:rsid w:val="00BA0672"/>
    <w:rsid w:val="00BA1CDA"/>
    <w:rsid w:val="00BA1F3E"/>
    <w:rsid w:val="00BA27E8"/>
    <w:rsid w:val="00BA2DA4"/>
    <w:rsid w:val="00BA3AD9"/>
    <w:rsid w:val="00BA4EE1"/>
    <w:rsid w:val="00BA4F95"/>
    <w:rsid w:val="00BA5ECB"/>
    <w:rsid w:val="00BA6F1E"/>
    <w:rsid w:val="00BA72E6"/>
    <w:rsid w:val="00BA7788"/>
    <w:rsid w:val="00BB08B0"/>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3C0C"/>
    <w:rsid w:val="00BE46F4"/>
    <w:rsid w:val="00BE50E7"/>
    <w:rsid w:val="00BE65D5"/>
    <w:rsid w:val="00BF0C01"/>
    <w:rsid w:val="00BF1110"/>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353"/>
    <w:rsid w:val="00C168C8"/>
    <w:rsid w:val="00C16F30"/>
    <w:rsid w:val="00C21EC7"/>
    <w:rsid w:val="00C24F15"/>
    <w:rsid w:val="00C2753D"/>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2F6C"/>
    <w:rsid w:val="00C53D4D"/>
    <w:rsid w:val="00C54935"/>
    <w:rsid w:val="00C576F5"/>
    <w:rsid w:val="00C61A2C"/>
    <w:rsid w:val="00C62650"/>
    <w:rsid w:val="00C6286C"/>
    <w:rsid w:val="00C64117"/>
    <w:rsid w:val="00C64A27"/>
    <w:rsid w:val="00C64F29"/>
    <w:rsid w:val="00C6676D"/>
    <w:rsid w:val="00C7100A"/>
    <w:rsid w:val="00C71F18"/>
    <w:rsid w:val="00C77261"/>
    <w:rsid w:val="00C8070A"/>
    <w:rsid w:val="00C819D9"/>
    <w:rsid w:val="00C81B33"/>
    <w:rsid w:val="00C851B4"/>
    <w:rsid w:val="00C85675"/>
    <w:rsid w:val="00C85760"/>
    <w:rsid w:val="00C8593B"/>
    <w:rsid w:val="00C868C0"/>
    <w:rsid w:val="00C91F53"/>
    <w:rsid w:val="00C93918"/>
    <w:rsid w:val="00C93977"/>
    <w:rsid w:val="00C94C95"/>
    <w:rsid w:val="00C9531E"/>
    <w:rsid w:val="00C95D78"/>
    <w:rsid w:val="00C97EA4"/>
    <w:rsid w:val="00CA1CE2"/>
    <w:rsid w:val="00CA238F"/>
    <w:rsid w:val="00CA24B4"/>
    <w:rsid w:val="00CA2555"/>
    <w:rsid w:val="00CA5554"/>
    <w:rsid w:val="00CA7529"/>
    <w:rsid w:val="00CB0A1F"/>
    <w:rsid w:val="00CB12D8"/>
    <w:rsid w:val="00CB1CEA"/>
    <w:rsid w:val="00CB1E88"/>
    <w:rsid w:val="00CB3FB3"/>
    <w:rsid w:val="00CB4A99"/>
    <w:rsid w:val="00CB4C7E"/>
    <w:rsid w:val="00CB5481"/>
    <w:rsid w:val="00CB57F9"/>
    <w:rsid w:val="00CB702B"/>
    <w:rsid w:val="00CB7AD5"/>
    <w:rsid w:val="00CC0255"/>
    <w:rsid w:val="00CC1F9A"/>
    <w:rsid w:val="00CC277C"/>
    <w:rsid w:val="00CC38F8"/>
    <w:rsid w:val="00CC3B92"/>
    <w:rsid w:val="00CC651D"/>
    <w:rsid w:val="00CC6F08"/>
    <w:rsid w:val="00CD035F"/>
    <w:rsid w:val="00CD15D5"/>
    <w:rsid w:val="00CD162B"/>
    <w:rsid w:val="00CD1F17"/>
    <w:rsid w:val="00CD311F"/>
    <w:rsid w:val="00CD3328"/>
    <w:rsid w:val="00CD40F2"/>
    <w:rsid w:val="00CD59C7"/>
    <w:rsid w:val="00CD6B46"/>
    <w:rsid w:val="00CE22D2"/>
    <w:rsid w:val="00CE34AA"/>
    <w:rsid w:val="00CE3EBF"/>
    <w:rsid w:val="00CE4192"/>
    <w:rsid w:val="00CE73B7"/>
    <w:rsid w:val="00CF1554"/>
    <w:rsid w:val="00CF1B8B"/>
    <w:rsid w:val="00CF218F"/>
    <w:rsid w:val="00CF2403"/>
    <w:rsid w:val="00CF2FBA"/>
    <w:rsid w:val="00CF44E1"/>
    <w:rsid w:val="00CF54B9"/>
    <w:rsid w:val="00CF604F"/>
    <w:rsid w:val="00CF6179"/>
    <w:rsid w:val="00D02C7C"/>
    <w:rsid w:val="00D0357C"/>
    <w:rsid w:val="00D0406B"/>
    <w:rsid w:val="00D05734"/>
    <w:rsid w:val="00D06D8A"/>
    <w:rsid w:val="00D070DF"/>
    <w:rsid w:val="00D072E2"/>
    <w:rsid w:val="00D10CC3"/>
    <w:rsid w:val="00D138BF"/>
    <w:rsid w:val="00D1703D"/>
    <w:rsid w:val="00D171EA"/>
    <w:rsid w:val="00D174AE"/>
    <w:rsid w:val="00D22181"/>
    <w:rsid w:val="00D22C8E"/>
    <w:rsid w:val="00D236AE"/>
    <w:rsid w:val="00D24D24"/>
    <w:rsid w:val="00D301EC"/>
    <w:rsid w:val="00D3168C"/>
    <w:rsid w:val="00D316E5"/>
    <w:rsid w:val="00D327B7"/>
    <w:rsid w:val="00D334A1"/>
    <w:rsid w:val="00D35241"/>
    <w:rsid w:val="00D3654A"/>
    <w:rsid w:val="00D374BB"/>
    <w:rsid w:val="00D37637"/>
    <w:rsid w:val="00D379E2"/>
    <w:rsid w:val="00D40FE9"/>
    <w:rsid w:val="00D41463"/>
    <w:rsid w:val="00D41604"/>
    <w:rsid w:val="00D42B87"/>
    <w:rsid w:val="00D4477D"/>
    <w:rsid w:val="00D452F2"/>
    <w:rsid w:val="00D46114"/>
    <w:rsid w:val="00D502CB"/>
    <w:rsid w:val="00D504B4"/>
    <w:rsid w:val="00D559DA"/>
    <w:rsid w:val="00D55DEE"/>
    <w:rsid w:val="00D55E38"/>
    <w:rsid w:val="00D56AB8"/>
    <w:rsid w:val="00D61B60"/>
    <w:rsid w:val="00D62287"/>
    <w:rsid w:val="00D623A9"/>
    <w:rsid w:val="00D64D3B"/>
    <w:rsid w:val="00D651EA"/>
    <w:rsid w:val="00D66591"/>
    <w:rsid w:val="00D67E98"/>
    <w:rsid w:val="00D7094D"/>
    <w:rsid w:val="00D709E4"/>
    <w:rsid w:val="00D71EE3"/>
    <w:rsid w:val="00D73E59"/>
    <w:rsid w:val="00D742F5"/>
    <w:rsid w:val="00D753E5"/>
    <w:rsid w:val="00D7571F"/>
    <w:rsid w:val="00D76534"/>
    <w:rsid w:val="00D7681C"/>
    <w:rsid w:val="00D76B94"/>
    <w:rsid w:val="00D818C4"/>
    <w:rsid w:val="00D82A14"/>
    <w:rsid w:val="00D83418"/>
    <w:rsid w:val="00D83C8F"/>
    <w:rsid w:val="00D84670"/>
    <w:rsid w:val="00D848D6"/>
    <w:rsid w:val="00D86791"/>
    <w:rsid w:val="00D9006E"/>
    <w:rsid w:val="00D91236"/>
    <w:rsid w:val="00D91E94"/>
    <w:rsid w:val="00D91FAE"/>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4A79"/>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0342"/>
    <w:rsid w:val="00E116A2"/>
    <w:rsid w:val="00E11EB2"/>
    <w:rsid w:val="00E14B09"/>
    <w:rsid w:val="00E15B5D"/>
    <w:rsid w:val="00E23B47"/>
    <w:rsid w:val="00E24C34"/>
    <w:rsid w:val="00E2716B"/>
    <w:rsid w:val="00E2799F"/>
    <w:rsid w:val="00E311EF"/>
    <w:rsid w:val="00E3165A"/>
    <w:rsid w:val="00E32E44"/>
    <w:rsid w:val="00E33AFB"/>
    <w:rsid w:val="00E33DA3"/>
    <w:rsid w:val="00E34BAD"/>
    <w:rsid w:val="00E45D0B"/>
    <w:rsid w:val="00E46A0F"/>
    <w:rsid w:val="00E5037A"/>
    <w:rsid w:val="00E511F7"/>
    <w:rsid w:val="00E51245"/>
    <w:rsid w:val="00E51397"/>
    <w:rsid w:val="00E53795"/>
    <w:rsid w:val="00E53CCF"/>
    <w:rsid w:val="00E540D2"/>
    <w:rsid w:val="00E5478C"/>
    <w:rsid w:val="00E557F1"/>
    <w:rsid w:val="00E57820"/>
    <w:rsid w:val="00E609A3"/>
    <w:rsid w:val="00E60DC7"/>
    <w:rsid w:val="00E61755"/>
    <w:rsid w:val="00E62471"/>
    <w:rsid w:val="00E62664"/>
    <w:rsid w:val="00E62AE6"/>
    <w:rsid w:val="00E62FE9"/>
    <w:rsid w:val="00E645FF"/>
    <w:rsid w:val="00E67502"/>
    <w:rsid w:val="00E67557"/>
    <w:rsid w:val="00E701E3"/>
    <w:rsid w:val="00E705EB"/>
    <w:rsid w:val="00E70E30"/>
    <w:rsid w:val="00E70E7B"/>
    <w:rsid w:val="00E72311"/>
    <w:rsid w:val="00E74922"/>
    <w:rsid w:val="00E80E84"/>
    <w:rsid w:val="00E8246B"/>
    <w:rsid w:val="00E827B3"/>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A7D1E"/>
    <w:rsid w:val="00EB083F"/>
    <w:rsid w:val="00EB1B1C"/>
    <w:rsid w:val="00EB1F45"/>
    <w:rsid w:val="00EB2A0E"/>
    <w:rsid w:val="00EB2D8A"/>
    <w:rsid w:val="00EB2E8A"/>
    <w:rsid w:val="00EB414D"/>
    <w:rsid w:val="00EB41DC"/>
    <w:rsid w:val="00EB5223"/>
    <w:rsid w:val="00EB620A"/>
    <w:rsid w:val="00EB6528"/>
    <w:rsid w:val="00EB6710"/>
    <w:rsid w:val="00EC10CC"/>
    <w:rsid w:val="00EC2973"/>
    <w:rsid w:val="00EC3148"/>
    <w:rsid w:val="00EC349F"/>
    <w:rsid w:val="00EC3EC6"/>
    <w:rsid w:val="00EC5026"/>
    <w:rsid w:val="00EC716A"/>
    <w:rsid w:val="00ED01D5"/>
    <w:rsid w:val="00ED3847"/>
    <w:rsid w:val="00ED47AF"/>
    <w:rsid w:val="00ED6F8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05174"/>
    <w:rsid w:val="00F10A0F"/>
    <w:rsid w:val="00F1254F"/>
    <w:rsid w:val="00F1447F"/>
    <w:rsid w:val="00F14FDC"/>
    <w:rsid w:val="00F1687F"/>
    <w:rsid w:val="00F17C54"/>
    <w:rsid w:val="00F2079D"/>
    <w:rsid w:val="00F210DA"/>
    <w:rsid w:val="00F2169A"/>
    <w:rsid w:val="00F21891"/>
    <w:rsid w:val="00F223A7"/>
    <w:rsid w:val="00F2372A"/>
    <w:rsid w:val="00F2477A"/>
    <w:rsid w:val="00F313E1"/>
    <w:rsid w:val="00F31E78"/>
    <w:rsid w:val="00F3356D"/>
    <w:rsid w:val="00F3470F"/>
    <w:rsid w:val="00F351A0"/>
    <w:rsid w:val="00F35E1A"/>
    <w:rsid w:val="00F3677D"/>
    <w:rsid w:val="00F3759A"/>
    <w:rsid w:val="00F44A6A"/>
    <w:rsid w:val="00F45188"/>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0AAE"/>
    <w:rsid w:val="00F81948"/>
    <w:rsid w:val="00F8220A"/>
    <w:rsid w:val="00F82838"/>
    <w:rsid w:val="00F83E40"/>
    <w:rsid w:val="00F86822"/>
    <w:rsid w:val="00F90A22"/>
    <w:rsid w:val="00F91758"/>
    <w:rsid w:val="00F92005"/>
    <w:rsid w:val="00F925A9"/>
    <w:rsid w:val="00F92A6C"/>
    <w:rsid w:val="00F93EC8"/>
    <w:rsid w:val="00F95CFA"/>
    <w:rsid w:val="00F96FFF"/>
    <w:rsid w:val="00F9712B"/>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49AE"/>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E6661"/>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DCAB7-841C-4150-8CEB-F0B9849C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1890</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2019-03-02T11:14:00Z</cp:lastPrinted>
  <dcterms:created xsi:type="dcterms:W3CDTF">2019-03-02T11:15:00Z</dcterms:created>
  <dcterms:modified xsi:type="dcterms:W3CDTF">2019-06-11T11:20:00Z</dcterms:modified>
</cp:coreProperties>
</file>