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F6542">
        <w:rPr>
          <w:rFonts w:ascii="Tahoma" w:hAnsi="Tahoma" w:cs="Tahoma"/>
          <w:b/>
          <w:sz w:val="24"/>
          <w:szCs w:val="24"/>
        </w:rPr>
        <w:t>1496</w:t>
      </w:r>
      <w:r w:rsidR="00371846">
        <w:rPr>
          <w:rFonts w:ascii="Tahoma" w:hAnsi="Tahoma" w:cs="Tahoma"/>
          <w:b/>
          <w:sz w:val="24"/>
          <w:szCs w:val="24"/>
        </w:rPr>
        <w:t>-3</w:t>
      </w:r>
      <w:r w:rsidR="006D0D8F">
        <w:rPr>
          <w:rFonts w:ascii="Tahoma" w:hAnsi="Tahoma" w:cs="Tahoma"/>
          <w:b/>
          <w:sz w:val="24"/>
          <w:szCs w:val="24"/>
        </w:rPr>
        <w:t>/1</w:t>
      </w:r>
      <w:r w:rsidR="00AF6542">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371846">
        <w:rPr>
          <w:rFonts w:ascii="Tahoma" w:hAnsi="Tahoma" w:cs="Tahoma"/>
          <w:b/>
          <w:sz w:val="24"/>
          <w:szCs w:val="24"/>
        </w:rPr>
        <w:t>28</w:t>
      </w:r>
      <w:r w:rsidR="00D07B2F" w:rsidRPr="0091003F">
        <w:rPr>
          <w:rFonts w:ascii="Tahoma" w:hAnsi="Tahoma" w:cs="Tahoma"/>
          <w:b/>
          <w:sz w:val="24"/>
          <w:szCs w:val="24"/>
        </w:rPr>
        <w:t>.</w:t>
      </w:r>
      <w:r w:rsidR="00371846">
        <w:rPr>
          <w:rFonts w:ascii="Tahoma" w:hAnsi="Tahoma" w:cs="Tahoma"/>
          <w:b/>
          <w:sz w:val="24"/>
          <w:szCs w:val="24"/>
        </w:rPr>
        <w:t>01</w:t>
      </w:r>
      <w:r w:rsidR="006B11FC">
        <w:rPr>
          <w:rFonts w:ascii="Tahoma" w:hAnsi="Tahoma" w:cs="Tahoma"/>
          <w:b/>
          <w:sz w:val="24"/>
          <w:szCs w:val="24"/>
        </w:rPr>
        <w:t>.201</w:t>
      </w:r>
      <w:r w:rsidR="00371846">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w:t>
      </w:r>
      <w:r w:rsidR="00371846">
        <w:rPr>
          <w:rFonts w:ascii="Tahoma" w:hAnsi="Tahoma" w:cs="Tahoma"/>
          <w:sz w:val="24"/>
          <w:szCs w:val="24"/>
        </w:rPr>
        <w:t xml:space="preserve"> postupajući po tužbi U br.8213/18, </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w:t>
      </w:r>
      <w:r w:rsidR="00542F2C">
        <w:rPr>
          <w:rFonts w:ascii="Tahoma" w:hAnsi="Tahoma" w:cs="Tahoma"/>
          <w:sz w:val="24"/>
          <w:szCs w:val="24"/>
        </w:rPr>
        <w:t xml:space="preserve"> br.</w:t>
      </w:r>
      <w:r w:rsidR="00B60216">
        <w:rPr>
          <w:rFonts w:ascii="Tahoma" w:hAnsi="Tahoma" w:cs="Tahoma"/>
          <w:sz w:val="24"/>
          <w:szCs w:val="24"/>
        </w:rPr>
        <w:t xml:space="preserve"> </w:t>
      </w:r>
      <w:r w:rsidR="00AF6542">
        <w:rPr>
          <w:rFonts w:ascii="Tahoma" w:hAnsi="Tahoma" w:cs="Tahoma"/>
          <w:sz w:val="24"/>
          <w:szCs w:val="24"/>
        </w:rPr>
        <w:t xml:space="preserve">17/110178-110180 </w:t>
      </w:r>
      <w:r w:rsidR="00B60216">
        <w:rPr>
          <w:rFonts w:ascii="Tahoma" w:hAnsi="Tahoma" w:cs="Tahoma"/>
          <w:sz w:val="24"/>
          <w:szCs w:val="24"/>
        </w:rPr>
        <w:t xml:space="preserve">od </w:t>
      </w:r>
      <w:r w:rsidR="00257F28">
        <w:rPr>
          <w:rFonts w:ascii="Tahoma" w:hAnsi="Tahoma" w:cs="Tahoma"/>
          <w:sz w:val="24"/>
          <w:szCs w:val="24"/>
        </w:rPr>
        <w:t>13</w:t>
      </w:r>
      <w:r w:rsidR="00AF6542">
        <w:rPr>
          <w:rFonts w:ascii="Tahoma" w:hAnsi="Tahoma" w:cs="Tahoma"/>
          <w:sz w:val="24"/>
          <w:szCs w:val="24"/>
        </w:rPr>
        <w:t>.04.2017</w:t>
      </w:r>
      <w:r w:rsidR="00283A2E" w:rsidRPr="0091003F">
        <w:rPr>
          <w:rFonts w:ascii="Tahoma" w:hAnsi="Tahoma" w:cs="Tahoma"/>
          <w:sz w:val="24"/>
          <w:szCs w:val="24"/>
        </w:rPr>
        <w:t>.godine</w:t>
      </w:r>
      <w:r w:rsidR="00371846">
        <w:rPr>
          <w:rFonts w:ascii="Tahoma" w:hAnsi="Tahoma" w:cs="Tahoma"/>
          <w:sz w:val="24"/>
          <w:szCs w:val="24"/>
        </w:rPr>
        <w:t xml:space="preserve">, kojeg zastupa Veselin Radulović advokat iz Podgorice, </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AF6542">
        <w:rPr>
          <w:rFonts w:ascii="Tahoma" w:hAnsi="Tahoma" w:cs="Tahoma"/>
          <w:sz w:val="24"/>
          <w:szCs w:val="24"/>
        </w:rPr>
        <w:t xml:space="preserve">Zaključka Službe Predsjednika Opštine Nikšić </w:t>
      </w:r>
      <w:r w:rsidR="00AD2F53">
        <w:rPr>
          <w:rFonts w:ascii="Tahoma" w:hAnsi="Tahoma" w:cs="Tahoma"/>
          <w:sz w:val="24"/>
          <w:szCs w:val="24"/>
        </w:rPr>
        <w:t>broj.</w:t>
      </w:r>
      <w:r w:rsidR="001B4C8B">
        <w:rPr>
          <w:rFonts w:ascii="Tahoma" w:hAnsi="Tahoma" w:cs="Tahoma"/>
          <w:sz w:val="24"/>
          <w:szCs w:val="24"/>
        </w:rPr>
        <w:t xml:space="preserve"> </w:t>
      </w:r>
      <w:r w:rsidR="00AF6542">
        <w:rPr>
          <w:rFonts w:ascii="Tahoma" w:hAnsi="Tahoma" w:cs="Tahoma"/>
          <w:sz w:val="24"/>
          <w:szCs w:val="24"/>
        </w:rPr>
        <w:t>Up/Io02-062-157/1</w:t>
      </w:r>
      <w:r w:rsidR="003D5313">
        <w:rPr>
          <w:rFonts w:ascii="Tahoma" w:hAnsi="Tahoma" w:cs="Tahoma"/>
          <w:sz w:val="24"/>
          <w:szCs w:val="24"/>
        </w:rPr>
        <w:t xml:space="preserve"> </w:t>
      </w:r>
      <w:r w:rsidR="00451FE5">
        <w:rPr>
          <w:rFonts w:ascii="Tahoma" w:hAnsi="Tahoma" w:cs="Tahoma"/>
          <w:sz w:val="24"/>
          <w:szCs w:val="24"/>
        </w:rPr>
        <w:t xml:space="preserve">od </w:t>
      </w:r>
      <w:r w:rsidR="00AF6542">
        <w:rPr>
          <w:rFonts w:ascii="Tahoma" w:hAnsi="Tahoma" w:cs="Tahoma"/>
          <w:sz w:val="24"/>
          <w:szCs w:val="24"/>
        </w:rPr>
        <w:t>23.03.2017</w:t>
      </w:r>
      <w:r w:rsidR="00451FE5">
        <w:rPr>
          <w:rFonts w:ascii="Tahoma" w:hAnsi="Tahoma" w:cs="Tahoma"/>
          <w:sz w:val="24"/>
          <w:szCs w:val="24"/>
        </w:rPr>
        <w:t>.godine</w:t>
      </w:r>
      <w:r w:rsidRPr="0091003F">
        <w:rPr>
          <w:rFonts w:ascii="Tahoma" w:hAnsi="Tahoma" w:cs="Tahoma"/>
          <w:sz w:val="24"/>
          <w:szCs w:val="24"/>
        </w:rPr>
        <w:t>,</w:t>
      </w:r>
      <w:r w:rsidR="00341D1F">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00371846">
        <w:rPr>
          <w:rFonts w:ascii="Tahoma" w:hAnsi="Tahoma" w:cs="Tahoma"/>
          <w:sz w:val="24"/>
          <w:szCs w:val="24"/>
        </w:rPr>
        <w:t xml:space="preserve">Crne Gore”, br.44/12), </w:t>
      </w:r>
      <w:r w:rsidR="004A20A6" w:rsidRPr="0091003F">
        <w:rPr>
          <w:rFonts w:ascii="Tahoma" w:hAnsi="Tahoma" w:cs="Tahoma"/>
          <w:sz w:val="24"/>
          <w:szCs w:val="24"/>
        </w:rPr>
        <w:t xml:space="preserve">člana </w:t>
      </w:r>
      <w:r w:rsidR="00371846">
        <w:rPr>
          <w:rFonts w:ascii="Tahoma" w:hAnsi="Tahoma" w:cs="Tahoma"/>
          <w:sz w:val="24"/>
          <w:szCs w:val="24"/>
        </w:rPr>
        <w:t>237 stav 2 i člana 256</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327DAF">
        <w:rPr>
          <w:rFonts w:ascii="Tahoma" w:hAnsi="Tahoma" w:cs="Tahoma"/>
          <w:sz w:val="24"/>
          <w:szCs w:val="24"/>
        </w:rPr>
        <w:t>29.01</w:t>
      </w:r>
      <w:r w:rsidR="007F7418" w:rsidRPr="007423AF">
        <w:rPr>
          <w:rFonts w:ascii="Tahoma" w:hAnsi="Tahoma" w:cs="Tahoma"/>
          <w:sz w:val="24"/>
          <w:szCs w:val="24"/>
        </w:rPr>
        <w:t>.201</w:t>
      </w:r>
      <w:r w:rsidR="00327DAF">
        <w:rPr>
          <w:rFonts w:ascii="Tahoma" w:hAnsi="Tahoma" w:cs="Tahoma"/>
          <w:sz w:val="24"/>
          <w:szCs w:val="24"/>
        </w:rPr>
        <w:t>8</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371846" w:rsidRDefault="00371846" w:rsidP="00371846">
      <w:pPr>
        <w:rPr>
          <w:rFonts w:ascii="Tahoma" w:hAnsi="Tahoma" w:cs="Tahoma"/>
          <w:sz w:val="24"/>
          <w:szCs w:val="24"/>
          <w:lang w:val="sr-Latn-CS"/>
        </w:rPr>
      </w:pPr>
      <w:r>
        <w:rPr>
          <w:rFonts w:ascii="Tahoma" w:hAnsi="Tahoma" w:cs="Tahoma"/>
          <w:sz w:val="24"/>
          <w:szCs w:val="24"/>
          <w:lang w:val="sr-Latn-CS"/>
        </w:rPr>
        <w:t>Poništava se rješenje Savjeta Agencije UP II 07-30-1496-2/17 od 21.02.2018.godine.</w:t>
      </w:r>
    </w:p>
    <w:p w:rsidR="00371846" w:rsidRDefault="00371846" w:rsidP="00371846">
      <w:pPr>
        <w:rPr>
          <w:rFonts w:ascii="Tahoma" w:hAnsi="Tahoma" w:cs="Tahoma"/>
          <w:sz w:val="24"/>
          <w:szCs w:val="24"/>
          <w:lang w:val="sr-Latn-CS"/>
        </w:rPr>
      </w:pPr>
      <w:r>
        <w:rPr>
          <w:rFonts w:ascii="Tahoma" w:hAnsi="Tahoma" w:cs="Tahoma"/>
          <w:sz w:val="24"/>
          <w:szCs w:val="24"/>
          <w:lang w:val="sr-Latn-CS"/>
        </w:rPr>
        <w:t xml:space="preserve">Žalba se usvaja </w:t>
      </w:r>
    </w:p>
    <w:p w:rsidR="00371846" w:rsidRDefault="00371846" w:rsidP="00371846">
      <w:pPr>
        <w:rPr>
          <w:rFonts w:ascii="Tahoma" w:hAnsi="Tahoma" w:cs="Tahoma"/>
          <w:sz w:val="24"/>
          <w:szCs w:val="24"/>
        </w:rPr>
      </w:pPr>
      <w:r>
        <w:rPr>
          <w:rFonts w:ascii="Tahoma" w:hAnsi="Tahoma" w:cs="Tahoma"/>
          <w:sz w:val="24"/>
          <w:szCs w:val="24"/>
          <w:lang w:val="sr-Latn-CS"/>
        </w:rPr>
        <w:t xml:space="preserve">Poništava se Zaključak </w:t>
      </w:r>
      <w:r>
        <w:rPr>
          <w:rFonts w:ascii="Tahoma" w:hAnsi="Tahoma" w:cs="Tahoma"/>
          <w:sz w:val="24"/>
          <w:szCs w:val="24"/>
        </w:rPr>
        <w:t>Službe Predsjednika Opštine Nikšić broj. Up/Io02-062-157/1 od 23.03.2017.godine.</w:t>
      </w:r>
    </w:p>
    <w:p w:rsidR="00371846" w:rsidRDefault="00371846" w:rsidP="009F54A7">
      <w:pPr>
        <w:jc w:val="both"/>
        <w:rPr>
          <w:rFonts w:ascii="Tahoma" w:hAnsi="Tahoma" w:cs="Tahoma"/>
          <w:sz w:val="24"/>
          <w:szCs w:val="24"/>
          <w:lang w:val="sr-Latn-CS"/>
        </w:rPr>
      </w:pPr>
      <w:r>
        <w:rPr>
          <w:rFonts w:ascii="Tahoma" w:hAnsi="Tahoma" w:cs="Tahoma"/>
          <w:sz w:val="24"/>
          <w:szCs w:val="24"/>
          <w:lang w:val="sr-Latn-CS"/>
        </w:rPr>
        <w:t>Predmet se vraća prvostepenom organu na ponovni postupak i odlučivanje.</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EC1B4E" w:rsidRPr="00802868" w:rsidRDefault="0044536E" w:rsidP="00802868">
      <w:pPr>
        <w:jc w:val="both"/>
        <w:rPr>
          <w:rFonts w:ascii="Tahoma" w:hAnsi="Tahoma" w:cs="Tahoma"/>
          <w:sz w:val="24"/>
          <w:szCs w:val="24"/>
        </w:rPr>
      </w:pPr>
      <w:r w:rsidRPr="00802868">
        <w:rPr>
          <w:rFonts w:ascii="Tahoma" w:hAnsi="Tahoma" w:cs="Tahoma"/>
          <w:sz w:val="24"/>
          <w:szCs w:val="24"/>
        </w:rPr>
        <w:t xml:space="preserve">Prvostepeni organ je donio </w:t>
      </w:r>
      <w:r w:rsidR="00AF6542" w:rsidRPr="00802868">
        <w:rPr>
          <w:rFonts w:ascii="Tahoma" w:hAnsi="Tahoma" w:cs="Tahoma"/>
          <w:sz w:val="24"/>
          <w:szCs w:val="24"/>
        </w:rPr>
        <w:t>Zaključak</w:t>
      </w:r>
      <w:r w:rsidR="00551C0C" w:rsidRPr="00802868">
        <w:rPr>
          <w:rFonts w:ascii="Tahoma" w:hAnsi="Tahoma" w:cs="Tahoma"/>
          <w:sz w:val="24"/>
          <w:szCs w:val="24"/>
        </w:rPr>
        <w:t xml:space="preserve"> </w:t>
      </w:r>
      <w:r w:rsidRPr="00802868">
        <w:rPr>
          <w:rFonts w:ascii="Tahoma" w:hAnsi="Tahoma" w:cs="Tahoma"/>
          <w:sz w:val="24"/>
          <w:szCs w:val="24"/>
        </w:rPr>
        <w:t>br.</w:t>
      </w:r>
      <w:r w:rsidR="00AF6542" w:rsidRPr="00802868">
        <w:rPr>
          <w:rFonts w:ascii="Tahoma" w:hAnsi="Tahoma" w:cs="Tahoma"/>
          <w:sz w:val="24"/>
          <w:szCs w:val="24"/>
        </w:rPr>
        <w:t>Up/Io:02-062-157/1</w:t>
      </w:r>
      <w:r w:rsidR="003D5313" w:rsidRPr="00802868">
        <w:rPr>
          <w:rFonts w:ascii="Tahoma" w:hAnsi="Tahoma" w:cs="Tahoma"/>
          <w:sz w:val="24"/>
          <w:szCs w:val="24"/>
        </w:rPr>
        <w:t xml:space="preserve"> </w:t>
      </w:r>
      <w:r w:rsidRPr="00802868">
        <w:rPr>
          <w:rFonts w:ascii="Tahoma" w:hAnsi="Tahoma" w:cs="Tahoma"/>
          <w:sz w:val="24"/>
          <w:szCs w:val="24"/>
        </w:rPr>
        <w:t xml:space="preserve">od </w:t>
      </w:r>
      <w:r w:rsidR="00AF6542" w:rsidRPr="00802868">
        <w:rPr>
          <w:rFonts w:ascii="Tahoma" w:hAnsi="Tahoma" w:cs="Tahoma"/>
          <w:sz w:val="24"/>
          <w:szCs w:val="24"/>
        </w:rPr>
        <w:t>23.03.2017</w:t>
      </w:r>
      <w:r w:rsidRPr="00802868">
        <w:rPr>
          <w:rFonts w:ascii="Tahoma" w:hAnsi="Tahoma" w:cs="Tahoma"/>
          <w:sz w:val="24"/>
          <w:szCs w:val="24"/>
        </w:rPr>
        <w:t xml:space="preserve">.godine, </w:t>
      </w:r>
      <w:r w:rsidR="00035550" w:rsidRPr="00802868">
        <w:rPr>
          <w:rFonts w:ascii="Tahoma" w:hAnsi="Tahoma" w:cs="Tahoma"/>
          <w:sz w:val="24"/>
          <w:szCs w:val="24"/>
        </w:rPr>
        <w:t xml:space="preserve">po osnovu podnijetog zahtjeva za slobodan pristup informacijama NVO Mans-a br. </w:t>
      </w:r>
      <w:r w:rsidR="00AF6542" w:rsidRPr="00802868">
        <w:rPr>
          <w:rFonts w:ascii="Tahoma" w:hAnsi="Tahoma" w:cs="Tahoma"/>
          <w:sz w:val="24"/>
          <w:szCs w:val="24"/>
        </w:rPr>
        <w:t xml:space="preserve">17/110178-110180 </w:t>
      </w:r>
      <w:r w:rsidR="00035550" w:rsidRPr="00802868">
        <w:rPr>
          <w:rFonts w:ascii="Tahoma" w:hAnsi="Tahoma" w:cs="Tahoma"/>
          <w:sz w:val="24"/>
          <w:szCs w:val="24"/>
        </w:rPr>
        <w:t xml:space="preserve">od </w:t>
      </w:r>
      <w:r w:rsidR="00AF6542" w:rsidRPr="00802868">
        <w:rPr>
          <w:rFonts w:ascii="Tahoma" w:hAnsi="Tahoma" w:cs="Tahoma"/>
          <w:sz w:val="24"/>
          <w:szCs w:val="24"/>
        </w:rPr>
        <w:t>07.03.2017</w:t>
      </w:r>
      <w:r w:rsidR="00035550" w:rsidRPr="00802868">
        <w:rPr>
          <w:rFonts w:ascii="Tahoma" w:hAnsi="Tahoma" w:cs="Tahoma"/>
          <w:sz w:val="24"/>
          <w:szCs w:val="24"/>
        </w:rPr>
        <w:t>.godine  na način što je odlučeno: “</w:t>
      </w:r>
      <w:r w:rsidR="00AF6542" w:rsidRPr="00802868">
        <w:rPr>
          <w:rFonts w:ascii="Tahoma" w:hAnsi="Tahoma" w:cs="Tahoma"/>
          <w:sz w:val="24"/>
          <w:szCs w:val="24"/>
        </w:rPr>
        <w:t xml:space="preserve"> Odbacuje se zahtjev NVO „</w:t>
      </w:r>
      <w:r w:rsidR="00AF6542" w:rsidRPr="00802868">
        <w:rPr>
          <w:rFonts w:ascii="Tahoma" w:hAnsi="Tahoma" w:cs="Tahoma"/>
          <w:sz w:val="24"/>
          <w:szCs w:val="24"/>
          <w:lang w:val="hr-HR"/>
        </w:rPr>
        <w:t>MANS” broj UP/Io:02-062-</w:t>
      </w:r>
      <w:r w:rsidR="00AF6542" w:rsidRPr="00802868">
        <w:rPr>
          <w:rFonts w:ascii="Tahoma" w:hAnsi="Tahoma" w:cs="Tahoma"/>
          <w:sz w:val="24"/>
          <w:szCs w:val="24"/>
        </w:rPr>
        <w:t xml:space="preserve">157/1 </w:t>
      </w:r>
      <w:r w:rsidR="00AF6542" w:rsidRPr="00802868">
        <w:rPr>
          <w:rFonts w:ascii="Tahoma" w:hAnsi="Tahoma" w:cs="Tahoma"/>
          <w:sz w:val="24"/>
          <w:szCs w:val="24"/>
          <w:lang w:val="hr-HR"/>
        </w:rPr>
        <w:t>od 07.03.2017. godine, zbog nenadležnosti</w:t>
      </w:r>
      <w:r w:rsidR="0058614F" w:rsidRPr="00802868">
        <w:rPr>
          <w:rFonts w:ascii="Tahoma" w:hAnsi="Tahoma" w:cs="Tahoma"/>
          <w:sz w:val="24"/>
          <w:szCs w:val="24"/>
          <w:lang w:val="hr-HR"/>
        </w:rPr>
        <w:t xml:space="preserve"> </w:t>
      </w:r>
      <w:r w:rsidR="00AF6542" w:rsidRPr="00802868">
        <w:rPr>
          <w:rFonts w:ascii="Tahoma" w:hAnsi="Tahoma" w:cs="Tahoma"/>
          <w:sz w:val="24"/>
          <w:szCs w:val="24"/>
          <w:lang w:val="hr-HR"/>
        </w:rPr>
        <w:t>kojim se traži dostavljanje informacija putem kopija, i to:</w:t>
      </w:r>
      <w:r w:rsidR="00AF6542" w:rsidRPr="00802868">
        <w:rPr>
          <w:rFonts w:ascii="Tahoma" w:hAnsi="Tahoma" w:cs="Tahoma"/>
          <w:sz w:val="24"/>
          <w:szCs w:val="24"/>
        </w:rPr>
        <w:t xml:space="preserve"> </w:t>
      </w:r>
      <w:r w:rsidR="00371846" w:rsidRPr="00802868">
        <w:rPr>
          <w:rFonts w:ascii="Tahoma" w:hAnsi="Tahoma" w:cs="Tahoma"/>
          <w:sz w:val="24"/>
          <w:szCs w:val="24"/>
          <w:lang w:val="hr-HR"/>
        </w:rPr>
        <w:t xml:space="preserve">zapisnika o otvaranju ponuda </w:t>
      </w:r>
      <w:r w:rsidR="00AF6542" w:rsidRPr="00802868">
        <w:rPr>
          <w:rFonts w:ascii="Tahoma" w:hAnsi="Tahoma" w:cs="Tahoma"/>
          <w:sz w:val="24"/>
          <w:szCs w:val="24"/>
          <w:lang w:val="hr-HR"/>
        </w:rPr>
        <w:t>za odabir najpovoljnijeg ponuđača za izgradnju 75 stanova za potrebe penzionera u Opštini Nikšić, po osnovu ugovora o suflnansiranju koje je Opština Nikšić zaključila sa Ministarstvom rada i socijalnog staranja</w:t>
      </w:r>
      <w:r w:rsidR="00AF6542" w:rsidRPr="00802868">
        <w:rPr>
          <w:rFonts w:ascii="Tahoma" w:hAnsi="Tahoma" w:cs="Tahoma"/>
          <w:sz w:val="24"/>
          <w:szCs w:val="24"/>
        </w:rPr>
        <w:t xml:space="preserve"> 27.12.2017.</w:t>
      </w:r>
      <w:r w:rsidR="00AF6542" w:rsidRPr="00802868">
        <w:rPr>
          <w:rFonts w:ascii="Tahoma" w:hAnsi="Tahoma" w:cs="Tahoma"/>
          <w:sz w:val="24"/>
          <w:szCs w:val="24"/>
          <w:lang w:val="hr-HR"/>
        </w:rPr>
        <w:t>godine.</w:t>
      </w:r>
      <w:r w:rsidR="00AF6542" w:rsidRPr="00802868">
        <w:rPr>
          <w:rFonts w:ascii="Tahoma" w:hAnsi="Tahoma" w:cs="Tahoma"/>
          <w:sz w:val="24"/>
          <w:szCs w:val="24"/>
        </w:rPr>
        <w:t>; od</w:t>
      </w:r>
      <w:r w:rsidR="00AF6542" w:rsidRPr="00802868">
        <w:rPr>
          <w:rFonts w:ascii="Tahoma" w:hAnsi="Tahoma" w:cs="Tahoma"/>
          <w:sz w:val="24"/>
          <w:szCs w:val="24"/>
          <w:lang w:val="hr-HR"/>
        </w:rPr>
        <w:t>luke o izboru najpovoljnijeg ponuđača za izgradnju 75 stanova za potrebe penzionera u Opštini Nikšić. po osnovu ugovora u suflnansiranju koje je Opština Nikšić zaključila sa Ministarstvom rada i socijal</w:t>
      </w:r>
      <w:r w:rsidR="00371846" w:rsidRPr="00802868">
        <w:rPr>
          <w:rFonts w:ascii="Tahoma" w:hAnsi="Tahoma" w:cs="Tahoma"/>
          <w:sz w:val="24"/>
          <w:szCs w:val="24"/>
          <w:lang w:val="hr-HR"/>
        </w:rPr>
        <w:t xml:space="preserve">nog staranja 27.12.2017. godine, </w:t>
      </w:r>
      <w:r w:rsidR="00AF6542" w:rsidRPr="00802868">
        <w:rPr>
          <w:rFonts w:ascii="Tahoma" w:hAnsi="Tahoma" w:cs="Tahoma"/>
          <w:sz w:val="24"/>
          <w:szCs w:val="24"/>
        </w:rPr>
        <w:t xml:space="preserve"> </w:t>
      </w:r>
      <w:r w:rsidR="00AF6542" w:rsidRPr="00802868">
        <w:rPr>
          <w:rFonts w:ascii="Tahoma" w:hAnsi="Tahoma" w:cs="Tahoma"/>
          <w:sz w:val="24"/>
          <w:szCs w:val="24"/>
          <w:lang w:val="hr-HR"/>
        </w:rPr>
        <w:t>ugovora o izvođenju radova koji je zaključen sa odabranim ponuđačem za izgradnju 75 stanova za potrebe penzionera u Opštini Nikšić, po osnovu ugovora o suflnansiranju koje je Opština Nikšić zaključila sa Ministarstvom rada i socijalnog staranja</w:t>
      </w:r>
      <w:r w:rsidR="00AF6542" w:rsidRPr="00802868">
        <w:rPr>
          <w:rFonts w:ascii="Tahoma" w:hAnsi="Tahoma" w:cs="Tahoma"/>
          <w:sz w:val="24"/>
          <w:szCs w:val="24"/>
        </w:rPr>
        <w:t xml:space="preserve"> 27.12.2017</w:t>
      </w:r>
      <w:r w:rsidR="00AF6542" w:rsidRPr="00802868">
        <w:rPr>
          <w:rFonts w:ascii="Tahoma" w:hAnsi="Tahoma" w:cs="Tahoma"/>
          <w:sz w:val="24"/>
          <w:szCs w:val="24"/>
          <w:lang w:val="hr-HR"/>
        </w:rPr>
        <w:t>.</w:t>
      </w:r>
      <w:r w:rsidR="00AF6542" w:rsidRPr="00802868">
        <w:rPr>
          <w:rFonts w:ascii="Tahoma" w:hAnsi="Tahoma" w:cs="Tahoma"/>
          <w:sz w:val="24"/>
          <w:szCs w:val="24"/>
        </w:rPr>
        <w:t>godine</w:t>
      </w:r>
      <w:r w:rsidR="00035550" w:rsidRPr="00802868">
        <w:rPr>
          <w:rFonts w:ascii="Tahoma" w:hAnsi="Tahoma" w:cs="Tahoma"/>
          <w:sz w:val="24"/>
          <w:szCs w:val="24"/>
        </w:rPr>
        <w:t xml:space="preserve">.“ U obrazloženju osporenog </w:t>
      </w:r>
      <w:r w:rsidR="00AF6542" w:rsidRPr="00802868">
        <w:rPr>
          <w:rFonts w:ascii="Tahoma" w:hAnsi="Tahoma" w:cs="Tahoma"/>
          <w:sz w:val="24"/>
          <w:szCs w:val="24"/>
        </w:rPr>
        <w:t>Zaključka</w:t>
      </w:r>
      <w:r w:rsidR="00035550" w:rsidRPr="00802868">
        <w:rPr>
          <w:rFonts w:ascii="Tahoma" w:hAnsi="Tahoma" w:cs="Tahoma"/>
          <w:sz w:val="24"/>
          <w:szCs w:val="24"/>
        </w:rPr>
        <w:t xml:space="preserve"> </w:t>
      </w:r>
      <w:r w:rsidR="006918C1" w:rsidRPr="00802868">
        <w:rPr>
          <w:rFonts w:ascii="Tahoma" w:hAnsi="Tahoma" w:cs="Tahoma"/>
          <w:sz w:val="24"/>
          <w:szCs w:val="24"/>
        </w:rPr>
        <w:t>navodi se da</w:t>
      </w:r>
      <w:r w:rsidR="00AC7D48" w:rsidRPr="00802868">
        <w:rPr>
          <w:rFonts w:ascii="Tahoma" w:hAnsi="Tahoma" w:cs="Tahoma"/>
          <w:sz w:val="24"/>
          <w:szCs w:val="24"/>
        </w:rPr>
        <w:t xml:space="preserve"> s</w:t>
      </w:r>
      <w:r w:rsidR="00F441BF" w:rsidRPr="00802868">
        <w:rPr>
          <w:rFonts w:ascii="Tahoma" w:hAnsi="Tahoma" w:cs="Tahoma"/>
          <w:sz w:val="24"/>
          <w:szCs w:val="24"/>
        </w:rPr>
        <w:t>e</w:t>
      </w:r>
      <w:r w:rsidR="00AC7D48" w:rsidRPr="00802868">
        <w:rPr>
          <w:rFonts w:ascii="Tahoma" w:hAnsi="Tahoma" w:cs="Tahoma"/>
          <w:sz w:val="24"/>
          <w:szCs w:val="24"/>
        </w:rPr>
        <w:t xml:space="preserve"> Mreža za afirmaciju nevladinog sektora-MANS iz Podgorice, obratila ovom organu sa zahtjevom kojim je tražila da </w:t>
      </w:r>
      <w:r w:rsidR="00EC1B4E" w:rsidRPr="00802868">
        <w:rPr>
          <w:rFonts w:ascii="Tahoma" w:hAnsi="Tahoma" w:cs="Tahoma"/>
          <w:sz w:val="24"/>
          <w:szCs w:val="24"/>
        </w:rPr>
        <w:t xml:space="preserve">da im se omogući pristup informacijama dostavljanjem </w:t>
      </w:r>
      <w:r w:rsidR="00EC1B4E" w:rsidRPr="00802868">
        <w:rPr>
          <w:rFonts w:ascii="Tahoma" w:hAnsi="Tahoma" w:cs="Tahoma"/>
          <w:sz w:val="24"/>
          <w:szCs w:val="24"/>
          <w:lang w:val="hr-HR"/>
        </w:rPr>
        <w:lastRenderedPageBreak/>
        <w:t>zapisnika o otvaranju ponuda tza odabir najpovoljnijeg ponuđača za izgradnju 75 stanova za potrebe penzionera u Opštini Nikšić, po osnovu ugovora o suflnansiranju koje je Opština Nikšić zaključila sa Ministarstvom rada i socijalnog staranja</w:t>
      </w:r>
      <w:r w:rsidR="00EC1B4E" w:rsidRPr="00802868">
        <w:rPr>
          <w:rFonts w:ascii="Tahoma" w:hAnsi="Tahoma" w:cs="Tahoma"/>
          <w:sz w:val="24"/>
          <w:szCs w:val="24"/>
        </w:rPr>
        <w:t xml:space="preserve"> 27.12.2017.</w:t>
      </w:r>
      <w:r w:rsidR="00EC1B4E" w:rsidRPr="00802868">
        <w:rPr>
          <w:rFonts w:ascii="Tahoma" w:hAnsi="Tahoma" w:cs="Tahoma"/>
          <w:sz w:val="24"/>
          <w:szCs w:val="24"/>
          <w:lang w:val="hr-HR"/>
        </w:rPr>
        <w:t>godine.</w:t>
      </w:r>
      <w:r w:rsidR="00EC1B4E" w:rsidRPr="00802868">
        <w:rPr>
          <w:rFonts w:ascii="Tahoma" w:hAnsi="Tahoma" w:cs="Tahoma"/>
          <w:sz w:val="24"/>
          <w:szCs w:val="24"/>
        </w:rPr>
        <w:t>; od</w:t>
      </w:r>
      <w:r w:rsidR="00EC1B4E" w:rsidRPr="00802868">
        <w:rPr>
          <w:rFonts w:ascii="Tahoma" w:hAnsi="Tahoma" w:cs="Tahoma"/>
          <w:sz w:val="24"/>
          <w:szCs w:val="24"/>
          <w:lang w:val="hr-HR"/>
        </w:rPr>
        <w:t>luke o izboru najpovoljnijeg ponuđača za izgradnju 75 stanova za potrebe penzionera u Opštini Nikšić. po osnovu ugovora u suflnansiranju koje je Opština Nikšić zaključila sa Ministarstvom rada i socijalnog staranja 27.12.2017. godine.</w:t>
      </w:r>
      <w:r w:rsidR="00EC1B4E" w:rsidRPr="00802868">
        <w:rPr>
          <w:rFonts w:ascii="Tahoma" w:hAnsi="Tahoma" w:cs="Tahoma"/>
          <w:sz w:val="24"/>
          <w:szCs w:val="24"/>
        </w:rPr>
        <w:t xml:space="preserve"> </w:t>
      </w:r>
      <w:r w:rsidR="00EC1B4E" w:rsidRPr="00802868">
        <w:rPr>
          <w:rFonts w:ascii="Tahoma" w:hAnsi="Tahoma" w:cs="Tahoma"/>
          <w:sz w:val="24"/>
          <w:szCs w:val="24"/>
          <w:lang w:val="hr-HR"/>
        </w:rPr>
        <w:t>ugovora o izvođenju radova koji je zaključen sa odabranim ponuđačem za izgradnju 75 stanova za potrebe penzionera u Opštini Nikšić, po osnovu ugovora o suflnansiranju koje je Opština Nikšić zaključila sa Ministarstvom rada i socijalnog staranja</w:t>
      </w:r>
      <w:r w:rsidR="00EC1B4E" w:rsidRPr="00802868">
        <w:rPr>
          <w:rFonts w:ascii="Tahoma" w:hAnsi="Tahoma" w:cs="Tahoma"/>
          <w:sz w:val="24"/>
          <w:szCs w:val="24"/>
        </w:rPr>
        <w:t xml:space="preserve"> 27.12.2017</w:t>
      </w:r>
      <w:r w:rsidR="00EC1B4E" w:rsidRPr="00802868">
        <w:rPr>
          <w:rFonts w:ascii="Tahoma" w:hAnsi="Tahoma" w:cs="Tahoma"/>
          <w:sz w:val="24"/>
          <w:szCs w:val="24"/>
          <w:lang w:val="hr-HR"/>
        </w:rPr>
        <w:t>.</w:t>
      </w:r>
      <w:r w:rsidR="00EC1B4E" w:rsidRPr="00802868">
        <w:rPr>
          <w:rFonts w:ascii="Tahoma" w:hAnsi="Tahoma" w:cs="Tahoma"/>
          <w:sz w:val="24"/>
          <w:szCs w:val="24"/>
        </w:rPr>
        <w:t>godine</w:t>
      </w:r>
      <w:r w:rsidR="00AC7D48" w:rsidRPr="00802868">
        <w:rPr>
          <w:rFonts w:ascii="Tahoma" w:hAnsi="Tahoma" w:cs="Tahoma"/>
          <w:sz w:val="24"/>
          <w:szCs w:val="24"/>
        </w:rPr>
        <w:t xml:space="preserve">. </w:t>
      </w:r>
      <w:r w:rsidR="00EC1B4E" w:rsidRPr="00802868">
        <w:rPr>
          <w:rFonts w:ascii="Tahoma" w:hAnsi="Tahoma" w:cs="Tahoma"/>
          <w:sz w:val="24"/>
          <w:szCs w:val="24"/>
        </w:rPr>
        <w:t>Postupa</w:t>
      </w:r>
      <w:r w:rsidR="00EC1B4E" w:rsidRPr="00802868">
        <w:rPr>
          <w:rFonts w:ascii="Tahoma" w:hAnsi="Tahoma" w:cs="Tahoma"/>
          <w:sz w:val="24"/>
          <w:szCs w:val="24"/>
          <w:lang w:val="hr-HR"/>
        </w:rPr>
        <w:t>jući po predmetnom zahtjevu, ovaj organ je našao da nije nadležan za dostavljanjje predmetnih informacija.</w:t>
      </w:r>
      <w:r w:rsidR="00EC1B4E" w:rsidRPr="00802868">
        <w:rPr>
          <w:rFonts w:ascii="Tahoma" w:hAnsi="Tahoma" w:cs="Tahoma"/>
          <w:sz w:val="24"/>
          <w:szCs w:val="24"/>
        </w:rPr>
        <w:t xml:space="preserve"> </w:t>
      </w:r>
      <w:r w:rsidR="00EC1B4E" w:rsidRPr="00802868">
        <w:rPr>
          <w:rFonts w:ascii="Tahoma" w:hAnsi="Tahoma" w:cs="Tahoma"/>
          <w:sz w:val="24"/>
          <w:szCs w:val="24"/>
          <w:lang w:val="hr-HR"/>
        </w:rPr>
        <w:t>Članom 23 Zakona o opštem upravnom postupku određeno je da organ tokom čitavog postupka pazi po službenoj dužnosti na svoju nadležnost ,a stavom 2 ovog člana, određeno je da se u slučaju nadležnosti ima primjetiti odredba člana 55 stav 3 istog Zakona, što je ovaj organ i imao u vidu.</w:t>
      </w:r>
      <w:r w:rsidR="00EC1B4E" w:rsidRPr="00802868">
        <w:rPr>
          <w:rFonts w:ascii="Tahoma" w:hAnsi="Tahoma" w:cs="Tahoma"/>
          <w:sz w:val="24"/>
          <w:szCs w:val="24"/>
        </w:rPr>
        <w:t xml:space="preserve"> </w:t>
      </w:r>
      <w:r w:rsidR="00EC1B4E" w:rsidRPr="00802868">
        <w:rPr>
          <w:rFonts w:ascii="Tahoma" w:hAnsi="Tahoma" w:cs="Tahoma"/>
          <w:sz w:val="24"/>
          <w:szCs w:val="24"/>
          <w:lang w:val="hr-HR"/>
        </w:rPr>
        <w:t>Naime, dokumentacija koja se navodi od strane podnosioca zahtjeva, ne nalazi se u posjedu ovog organa.</w:t>
      </w:r>
      <w:r w:rsidR="00EC1B4E" w:rsidRPr="00802868">
        <w:rPr>
          <w:rFonts w:ascii="Tahoma" w:hAnsi="Tahoma" w:cs="Tahoma"/>
          <w:sz w:val="24"/>
          <w:szCs w:val="24"/>
        </w:rPr>
        <w:t xml:space="preserve"> </w:t>
      </w:r>
      <w:r w:rsidR="00EC1B4E" w:rsidRPr="00802868">
        <w:rPr>
          <w:rFonts w:ascii="Tahoma" w:hAnsi="Tahoma" w:cs="Tahoma"/>
          <w:sz w:val="24"/>
          <w:szCs w:val="24"/>
          <w:lang w:val="hr-HR"/>
        </w:rPr>
        <w:t xml:space="preserve">S tim u vezi a imajući uvidu da je članom 25 Zakona o slobodnom pristupu informacijama propisano </w:t>
      </w:r>
      <w:r w:rsidR="00EC1B4E" w:rsidRPr="00802868">
        <w:rPr>
          <w:rStyle w:val="BodytextSpacing1pt"/>
          <w:rFonts w:ascii="Tahoma" w:eastAsiaTheme="minorHAnsi" w:hAnsi="Tahoma" w:cs="Tahoma"/>
          <w:sz w:val="24"/>
          <w:szCs w:val="24"/>
        </w:rPr>
        <w:t>da</w:t>
      </w:r>
      <w:r w:rsidR="00371846" w:rsidRPr="00802868">
        <w:rPr>
          <w:rStyle w:val="BodytextSpacing1pt"/>
          <w:rFonts w:ascii="Tahoma" w:eastAsiaTheme="minorHAnsi" w:hAnsi="Tahoma" w:cs="Tahoma"/>
          <w:sz w:val="24"/>
          <w:szCs w:val="24"/>
        </w:rPr>
        <w:t xml:space="preserve"> </w:t>
      </w:r>
      <w:r w:rsidR="00EC1B4E" w:rsidRPr="00802868">
        <w:rPr>
          <w:rStyle w:val="BodytextSpacing1pt"/>
          <w:rFonts w:ascii="Tahoma" w:eastAsiaTheme="minorHAnsi" w:hAnsi="Tahoma" w:cs="Tahoma"/>
          <w:sz w:val="24"/>
          <w:szCs w:val="24"/>
        </w:rPr>
        <w:t>je</w:t>
      </w:r>
      <w:r w:rsidR="00EC1B4E" w:rsidRPr="00802868">
        <w:rPr>
          <w:rFonts w:ascii="Tahoma" w:hAnsi="Tahoma" w:cs="Tahoma"/>
          <w:sz w:val="24"/>
          <w:szCs w:val="24"/>
          <w:lang w:val="hr-HR"/>
        </w:rPr>
        <w:t xml:space="preserve"> „za rješavanje o pristupu informacijama nadležan organ vlasti u čijem posjedu se nalazi tražena informacija’', ovaj organ zaključuje da nije nadležan za rješavanje po zahtjevu.</w:t>
      </w:r>
      <w:r w:rsidR="00EC1B4E" w:rsidRPr="00802868">
        <w:rPr>
          <w:rFonts w:ascii="Tahoma" w:hAnsi="Tahoma" w:cs="Tahoma"/>
          <w:sz w:val="24"/>
          <w:szCs w:val="24"/>
        </w:rPr>
        <w:t xml:space="preserve"> </w:t>
      </w:r>
      <w:r w:rsidR="00EC1B4E" w:rsidRPr="00802868">
        <w:rPr>
          <w:rFonts w:ascii="Tahoma" w:hAnsi="Tahoma" w:cs="Tahoma"/>
          <w:sz w:val="24"/>
          <w:szCs w:val="24"/>
          <w:lang w:val="hr-HR"/>
        </w:rPr>
        <w:t>Na osnov</w:t>
      </w:r>
      <w:r w:rsidR="00EC1B4E" w:rsidRPr="00802868">
        <w:rPr>
          <w:rFonts w:ascii="Tahoma" w:hAnsi="Tahoma" w:cs="Tahoma"/>
          <w:sz w:val="24"/>
          <w:szCs w:val="24"/>
        </w:rPr>
        <w:t>u izloženog, odlučeno je kao u d</w:t>
      </w:r>
      <w:r w:rsidR="00EC1B4E" w:rsidRPr="00802868">
        <w:rPr>
          <w:rFonts w:ascii="Tahoma" w:hAnsi="Tahoma" w:cs="Tahoma"/>
          <w:sz w:val="24"/>
          <w:szCs w:val="24"/>
          <w:lang w:val="hr-HR"/>
        </w:rPr>
        <w:t>ispozitivu zaključka.</w:t>
      </w:r>
    </w:p>
    <w:p w:rsidR="00C83713" w:rsidRPr="00802868" w:rsidRDefault="00AC7D48" w:rsidP="00802868">
      <w:pPr>
        <w:jc w:val="both"/>
        <w:rPr>
          <w:rFonts w:ascii="Tahoma" w:hAnsi="Tahoma" w:cs="Tahoma"/>
          <w:sz w:val="24"/>
          <w:szCs w:val="24"/>
        </w:rPr>
      </w:pPr>
      <w:r w:rsidRPr="00802868">
        <w:rPr>
          <w:rFonts w:ascii="Tahoma" w:hAnsi="Tahoma" w:cs="Tahoma"/>
          <w:sz w:val="24"/>
          <w:szCs w:val="24"/>
          <w:lang w:val="hr-HR"/>
        </w:rPr>
        <w:t>P</w:t>
      </w:r>
      <w:r w:rsidRPr="00802868">
        <w:rPr>
          <w:rFonts w:ascii="Tahoma" w:hAnsi="Tahoma" w:cs="Tahoma"/>
          <w:sz w:val="24"/>
          <w:szCs w:val="24"/>
        </w:rPr>
        <w:t xml:space="preserve">rotiv ovog </w:t>
      </w:r>
      <w:r w:rsidR="00EC1B4E" w:rsidRPr="00802868">
        <w:rPr>
          <w:rFonts w:ascii="Tahoma" w:hAnsi="Tahoma" w:cs="Tahoma"/>
          <w:sz w:val="24"/>
          <w:szCs w:val="24"/>
        </w:rPr>
        <w:t>Zaključka</w:t>
      </w:r>
      <w:r w:rsidRPr="00802868">
        <w:rPr>
          <w:rFonts w:ascii="Tahoma" w:hAnsi="Tahoma" w:cs="Tahoma"/>
          <w:sz w:val="24"/>
          <w:szCs w:val="24"/>
        </w:rPr>
        <w:t xml:space="preserve"> u zakonskom roku podnosilac zahtjeva je uložio žalbu. U žalbi se u bitnom navodi da se rješenje pobij</w:t>
      </w:r>
      <w:r w:rsidR="00824178" w:rsidRPr="00802868">
        <w:rPr>
          <w:rFonts w:ascii="Tahoma" w:hAnsi="Tahoma" w:cs="Tahoma"/>
          <w:sz w:val="24"/>
          <w:szCs w:val="24"/>
        </w:rPr>
        <w:t>a zbog povrede pravila postupka</w:t>
      </w:r>
      <w:r w:rsidRPr="00802868">
        <w:rPr>
          <w:rFonts w:ascii="Tahoma" w:hAnsi="Tahoma" w:cs="Tahoma"/>
          <w:sz w:val="24"/>
          <w:szCs w:val="24"/>
        </w:rPr>
        <w:t xml:space="preserve"> i pogrešne primjene materijalnog prava. U žalbi se navodi da su </w:t>
      </w:r>
      <w:r w:rsidR="00824178" w:rsidRPr="00802868">
        <w:rPr>
          <w:rFonts w:ascii="Tahoma" w:hAnsi="Tahoma" w:cs="Tahoma"/>
          <w:color w:val="000000"/>
          <w:sz w:val="24"/>
          <w:szCs w:val="24"/>
          <w:lang w:val="hr-HR"/>
        </w:rPr>
        <w:t>dana 07. marta 2017. godine podnijeli smo zahtjev za slobodan pristup informacijama kojim smo od Službe predsjednika Opštine Nikšić zatražili dostavljanje kopija:</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zapsinika o otvaranju ponuda za odabir najpovoljnijeg ponuđača za izgradnju 75 stanova za potrebe penzionera u Opštini Nikšić, po osnovu ugovora o sufinansiranju koje je Opština Nikšić zaključila sa Ministarstvomk rada i socijalonog staranja 27.12.2016.godine.</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odluke o izboru najpovoljnijeg ponuđača za izgradnju 75 stanova za potrebe penzionera u Opštini Nikšić, po osnovu ugovora o sufinansiranju koje je Opština Nikšić zaključila sa Mi</w:t>
      </w:r>
      <w:r w:rsidR="00371846" w:rsidRPr="00802868">
        <w:rPr>
          <w:rFonts w:ascii="Tahoma" w:hAnsi="Tahoma" w:cs="Tahoma"/>
          <w:color w:val="000000"/>
          <w:sz w:val="24"/>
          <w:szCs w:val="24"/>
          <w:lang w:val="hr-HR"/>
        </w:rPr>
        <w:t>nistarstvom rada i socijal</w:t>
      </w:r>
      <w:r w:rsidR="00824178" w:rsidRPr="00802868">
        <w:rPr>
          <w:rFonts w:ascii="Tahoma" w:hAnsi="Tahoma" w:cs="Tahoma"/>
          <w:color w:val="000000"/>
          <w:sz w:val="24"/>
          <w:szCs w:val="24"/>
          <w:lang w:val="hr-HR"/>
        </w:rPr>
        <w:t>nog staranja 27.12.2016.godine.</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Ugovora o izvođenju radova koji je zaključen sa odabranim ponuđačem za izgradnju 75 stanova za potrebe penzionera u Opštini Nikšić, po osnovu ugovora o sufinansiranju koje je Opština Nikšić zaključila sa Ministarstvomk rada i socijalonog staranja 27.12.2016.godine.</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 xml:space="preserve">Dana 27. marta 2017. godine dostavljeno nam je rješenje Službe predsjednika Opštine Nikšić broj: Up/lo </w:t>
      </w:r>
      <w:r w:rsidR="00824178" w:rsidRPr="00802868">
        <w:rPr>
          <w:rFonts w:ascii="Tahoma" w:hAnsi="Tahoma" w:cs="Tahoma"/>
          <w:color w:val="000000"/>
          <w:sz w:val="24"/>
          <w:szCs w:val="24"/>
        </w:rPr>
        <w:t xml:space="preserve">02-062-157/1 </w:t>
      </w:r>
      <w:r w:rsidR="00824178" w:rsidRPr="00802868">
        <w:rPr>
          <w:rFonts w:ascii="Tahoma" w:hAnsi="Tahoma" w:cs="Tahoma"/>
          <w:color w:val="000000"/>
          <w:sz w:val="24"/>
          <w:szCs w:val="24"/>
          <w:lang w:val="hr-HR"/>
        </w:rPr>
        <w:t>od dana 23. marta 2017. godine kojim odbacuje zahtjev zbog nenadležnosti uz obrazloženje da tražene informacije nijesu u posjedu ovog organa i da nije nadležan za rješavanje u ovoj pravnoj stvari.</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U postupku donošenja osporenog rješenja prvostepeni organ je povrijedio Zakon o slobodnom pristupu informacijama, a koja povreda se ogleda u sljedećem:</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 xml:space="preserve">Članom 51 Ustava Crne Gore propisano je da svako ima pravo pristupa informacijama u posjedu državnih organa i </w:t>
      </w:r>
      <w:r w:rsidR="00824178" w:rsidRPr="00802868">
        <w:rPr>
          <w:rFonts w:ascii="Tahoma" w:hAnsi="Tahoma" w:cs="Tahoma"/>
          <w:color w:val="000000"/>
          <w:sz w:val="24"/>
          <w:szCs w:val="24"/>
          <w:lang w:val="hr-HR"/>
        </w:rPr>
        <w:lastRenderedPageBreak/>
        <w:t>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Član 5 Zakona o slobodnom pristupu informacijama propisuje da se pristupom informacijama obezbjeđuje da javnost zna informacije koje su u posjedu organa vlasti, u cilju vršenja demokratske kontrole vlasti i ostvarivanju ljudskih prava.</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824178" w:rsidRPr="00802868">
        <w:rPr>
          <w:rFonts w:ascii="Tahoma" w:hAnsi="Tahoma" w:cs="Tahoma"/>
          <w:sz w:val="24"/>
          <w:szCs w:val="24"/>
        </w:rPr>
        <w:t xml:space="preserve"> </w:t>
      </w:r>
      <w:r w:rsidR="00824178" w:rsidRPr="00802868">
        <w:rPr>
          <w:rFonts w:ascii="Tahoma" w:hAnsi="Tahoma" w:cs="Tahoma"/>
          <w:color w:val="000000"/>
          <w:sz w:val="24"/>
          <w:szCs w:val="24"/>
          <w:lang w:val="hr-HR"/>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ovakvim postupanjem.</w:t>
      </w:r>
      <w:r w:rsidR="00824178" w:rsidRPr="00802868">
        <w:rPr>
          <w:rFonts w:ascii="Tahoma" w:hAnsi="Tahoma" w:cs="Tahoma"/>
          <w:b/>
          <w:sz w:val="24"/>
          <w:szCs w:val="24"/>
        </w:rPr>
        <w:t xml:space="preserve"> </w:t>
      </w:r>
      <w:r w:rsidR="00824178" w:rsidRPr="00802868">
        <w:rPr>
          <w:rStyle w:val="Bodytext85ptBold"/>
          <w:rFonts w:ascii="Tahoma" w:hAnsi="Tahoma" w:cs="Tahoma"/>
          <w:b w:val="0"/>
          <w:sz w:val="24"/>
          <w:szCs w:val="24"/>
        </w:rPr>
        <w:t>Naime, na portalu</w:t>
      </w:r>
      <w:r w:rsidR="00824178" w:rsidRPr="00802868">
        <w:rPr>
          <w:rStyle w:val="Bodytext85ptBold"/>
          <w:rFonts w:ascii="Tahoma" w:hAnsi="Tahoma" w:cs="Tahoma"/>
          <w:sz w:val="24"/>
          <w:szCs w:val="24"/>
        </w:rPr>
        <w:t xml:space="preserve"> </w:t>
      </w:r>
      <w:r w:rsidR="00824178" w:rsidRPr="00802868">
        <w:rPr>
          <w:rFonts w:ascii="Tahoma" w:hAnsi="Tahoma" w:cs="Tahoma"/>
          <w:color w:val="000000"/>
          <w:sz w:val="24"/>
          <w:szCs w:val="24"/>
          <w:lang w:val="hr-HR"/>
        </w:rPr>
        <w:t xml:space="preserve">dnevnog </w:t>
      </w:r>
      <w:r w:rsidR="00824178" w:rsidRPr="00802868">
        <w:rPr>
          <w:rStyle w:val="Bodytext85ptBold"/>
          <w:rFonts w:ascii="Tahoma" w:hAnsi="Tahoma" w:cs="Tahoma"/>
          <w:b w:val="0"/>
          <w:sz w:val="24"/>
          <w:szCs w:val="24"/>
        </w:rPr>
        <w:t>lista</w:t>
      </w:r>
      <w:r w:rsidR="00824178" w:rsidRPr="00802868">
        <w:rPr>
          <w:rStyle w:val="Bodytext85ptBold"/>
          <w:rFonts w:ascii="Tahoma" w:hAnsi="Tahoma" w:cs="Tahoma"/>
          <w:sz w:val="24"/>
          <w:szCs w:val="24"/>
        </w:rPr>
        <w:t xml:space="preserve"> </w:t>
      </w:r>
      <w:r w:rsidR="00824178" w:rsidRPr="00802868">
        <w:rPr>
          <w:rFonts w:ascii="Tahoma" w:hAnsi="Tahoma" w:cs="Tahoma"/>
          <w:color w:val="000000"/>
          <w:sz w:val="24"/>
          <w:szCs w:val="24"/>
          <w:lang w:val="hr-HR"/>
        </w:rPr>
        <w:t xml:space="preserve">“Vijesti” dana 27.02.2017.godine objavljeno je da je u </w:t>
      </w:r>
      <w:r w:rsidR="00824178" w:rsidRPr="00802868">
        <w:rPr>
          <w:rStyle w:val="Bodytext85ptBold"/>
          <w:rFonts w:ascii="Tahoma" w:hAnsi="Tahoma" w:cs="Tahoma"/>
          <w:b w:val="0"/>
          <w:sz w:val="24"/>
          <w:szCs w:val="24"/>
        </w:rPr>
        <w:t>Niksicu</w:t>
      </w:r>
      <w:r w:rsidR="00824178" w:rsidRPr="00802868">
        <w:rPr>
          <w:rStyle w:val="Bodytext85ptBold"/>
          <w:rFonts w:ascii="Tahoma" w:hAnsi="Tahoma" w:cs="Tahoma"/>
          <w:sz w:val="24"/>
          <w:szCs w:val="24"/>
        </w:rPr>
        <w:t xml:space="preserve"> </w:t>
      </w:r>
      <w:r w:rsidR="00824178" w:rsidRPr="00802868">
        <w:rPr>
          <w:rFonts w:ascii="Tahoma" w:hAnsi="Tahoma" w:cs="Tahoma"/>
          <w:color w:val="000000"/>
          <w:sz w:val="24"/>
          <w:szCs w:val="24"/>
          <w:lang w:val="hr-HR"/>
        </w:rPr>
        <w:t xml:space="preserve">počela gradnja zgrade za penzionere u </w:t>
      </w:r>
      <w:r w:rsidR="00824178" w:rsidRPr="00802868">
        <w:rPr>
          <w:rStyle w:val="Bodytext85ptBold"/>
          <w:rFonts w:ascii="Tahoma" w:hAnsi="Tahoma" w:cs="Tahoma"/>
          <w:b w:val="0"/>
          <w:sz w:val="24"/>
          <w:szCs w:val="24"/>
        </w:rPr>
        <w:t>Rudom Polju u</w:t>
      </w:r>
      <w:r w:rsidR="00824178" w:rsidRPr="00802868">
        <w:rPr>
          <w:rStyle w:val="Bodytext85ptBold"/>
          <w:rFonts w:ascii="Tahoma" w:hAnsi="Tahoma" w:cs="Tahoma"/>
          <w:sz w:val="24"/>
          <w:szCs w:val="24"/>
        </w:rPr>
        <w:t xml:space="preserve"> </w:t>
      </w:r>
      <w:r w:rsidR="00824178" w:rsidRPr="00802868">
        <w:rPr>
          <w:rFonts w:ascii="Tahoma" w:hAnsi="Tahoma" w:cs="Tahoma"/>
          <w:color w:val="000000"/>
          <w:sz w:val="24"/>
          <w:szCs w:val="24"/>
          <w:lang w:val="hr-HR"/>
        </w:rPr>
        <w:t>kom se navodi da je u navedenom mjestu postavljen kamen temeljac, te da je ozvaničen početak gradnje zgrade za penzionere koja će imati 75 stanova, u istom se navodi da je ukupna vrijednost stanova. U istom se navodi da je ukupna vrijednost stanova 1,8 miliona eura i da objekat finansiraju Ministar</w:t>
      </w:r>
      <w:r w:rsidR="003F1AB3" w:rsidRPr="00802868">
        <w:rPr>
          <w:rFonts w:ascii="Tahoma" w:hAnsi="Tahoma" w:cs="Tahoma"/>
          <w:color w:val="000000"/>
          <w:sz w:val="24"/>
          <w:szCs w:val="24"/>
          <w:lang w:val="hr-HR"/>
        </w:rPr>
        <w:t xml:space="preserve">stvo rada i socijalnog staranja, Opština Nikšić i NVO „Udruženje penzionera“ Nikšić. Iz navedenog se nedvosmisleno zaključuje da je prvostepeni organ nadležan za postupanje u ovoj pravnoj stvari, te da su navodi o nenadležnosti u cjelosti neosnovani. </w:t>
      </w:r>
      <w:r w:rsidR="003F1AB3" w:rsidRPr="00802868">
        <w:rPr>
          <w:rFonts w:ascii="Tahoma" w:hAnsi="Tahoma" w:cs="Tahoma"/>
          <w:sz w:val="24"/>
          <w:szCs w:val="24"/>
        </w:rPr>
        <w:t>I</w:t>
      </w:r>
      <w:r w:rsidR="003F1AB3" w:rsidRPr="00802868">
        <w:rPr>
          <w:rFonts w:ascii="Tahoma" w:hAnsi="Tahoma" w:cs="Tahoma"/>
          <w:color w:val="000000"/>
          <w:sz w:val="24"/>
          <w:szCs w:val="24"/>
          <w:lang w:val="hr-HR"/>
        </w:rPr>
        <w:t>z navedenog nedvosmisleno proizilazi da su navodi prvostepenog organa neosnovani, da je jasno da je isti u posjedu traženih informacija, te da je iste bio dužan i dostaviti, a u skladu sa članom 13 Zakona o slobodnom pristupu informacijama koji propisuje da je organ vlasti dužan da fizičkom i pravnom licu koje traži pristup informaciji omogući pristup informaciji ili njenom dijelu, koji posjeduje , osim u slučajevima predviđenim ovim zakonom.</w:t>
      </w:r>
      <w:r w:rsidR="003F1AB3" w:rsidRPr="00802868">
        <w:rPr>
          <w:rFonts w:ascii="Tahoma" w:hAnsi="Tahoma" w:cs="Tahoma"/>
          <w:sz w:val="24"/>
          <w:szCs w:val="24"/>
        </w:rPr>
        <w:t xml:space="preserve"> </w:t>
      </w:r>
      <w:r w:rsidR="003F1AB3" w:rsidRPr="00802868">
        <w:rPr>
          <w:rFonts w:ascii="Tahoma" w:hAnsi="Tahoma" w:cs="Tahoma"/>
          <w:color w:val="000000"/>
          <w:sz w:val="24"/>
          <w:szCs w:val="24"/>
          <w:lang w:val="hr-HR"/>
        </w:rPr>
        <w:t xml:space="preserve">Osim toga, sve i da su navodi ovog organa osnovani isti je postupio protivno odredbi člana 55 stav 4 Zakona o opštem upravnom postupku koji propisuje kad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 Prema tome, kako </w:t>
      </w:r>
      <w:r w:rsidR="003F1AB3" w:rsidRPr="00802868">
        <w:rPr>
          <w:rFonts w:ascii="Tahoma" w:hAnsi="Tahoma" w:cs="Tahoma"/>
          <w:color w:val="000000"/>
          <w:sz w:val="24"/>
          <w:szCs w:val="24"/>
          <w:lang w:val="hr-HR"/>
        </w:rPr>
        <w:lastRenderedPageBreak/>
        <w:t>je iz gore navedenog jasno da je prvostepeni organ uključen u realizaciju pomenutog projekta, jasno se zaključuje da je isti nesporno u saznanju ko je u posjedu traženih informacija, zbog čega je bio dužan postupiti u skladu sa navedenom zakonskom odredbom.</w:t>
      </w:r>
      <w:r w:rsidR="003F1AB3" w:rsidRPr="00802868">
        <w:rPr>
          <w:rFonts w:ascii="Tahoma" w:hAnsi="Tahoma" w:cs="Tahoma"/>
          <w:sz w:val="24"/>
          <w:szCs w:val="24"/>
        </w:rPr>
        <w:t xml:space="preserve"> </w:t>
      </w:r>
      <w:r w:rsidR="003F1AB3" w:rsidRPr="00802868">
        <w:rPr>
          <w:rFonts w:ascii="Tahoma" w:hAnsi="Tahoma" w:cs="Tahoma"/>
          <w:color w:val="000000"/>
          <w:sz w:val="24"/>
          <w:szCs w:val="24"/>
          <w:lang w:val="hr-HR"/>
        </w:rPr>
        <w:t>S obzirom na to da je donošenjem rješenja prvostepenog organa ograničeno zakonsko pravo na slobodan pristup informacijama žalilac blagovremeno izjavljuje žalbu i</w:t>
      </w:r>
      <w:r w:rsidR="003F1AB3" w:rsidRPr="00802868">
        <w:rPr>
          <w:rFonts w:ascii="Tahoma" w:hAnsi="Tahoma" w:cs="Tahoma"/>
          <w:sz w:val="24"/>
          <w:szCs w:val="24"/>
        </w:rPr>
        <w:t xml:space="preserve"> predlaže  </w:t>
      </w:r>
      <w:r w:rsidR="003F1AB3" w:rsidRPr="00802868">
        <w:rPr>
          <w:rFonts w:ascii="Tahoma" w:hAnsi="Tahoma" w:cs="Tahoma"/>
          <w:color w:val="000000"/>
          <w:sz w:val="24"/>
          <w:szCs w:val="24"/>
          <w:lang w:val="hr-HR"/>
        </w:rPr>
        <w:t xml:space="preserve">da Savjet Agencije za zaštitu ličnih podataka i slobodan pristup informacijama poništi rješenje Službe predsjednika Opštine Nikšić broj: Up/lo </w:t>
      </w:r>
      <w:r w:rsidR="003F1AB3" w:rsidRPr="00802868">
        <w:rPr>
          <w:rFonts w:ascii="Tahoma" w:hAnsi="Tahoma" w:cs="Tahoma"/>
          <w:color w:val="000000"/>
          <w:sz w:val="24"/>
          <w:szCs w:val="24"/>
        </w:rPr>
        <w:t xml:space="preserve">02-062-157/1 </w:t>
      </w:r>
      <w:r w:rsidR="003F1AB3" w:rsidRPr="00802868">
        <w:rPr>
          <w:rFonts w:ascii="Tahoma" w:hAnsi="Tahoma" w:cs="Tahoma"/>
          <w:color w:val="000000"/>
          <w:sz w:val="24"/>
          <w:szCs w:val="24"/>
          <w:lang w:val="hr-HR"/>
        </w:rPr>
        <w:t>od 23. marta 2017. godine.</w:t>
      </w:r>
    </w:p>
    <w:p w:rsidR="006918DE" w:rsidRPr="00802868" w:rsidRDefault="00AC7D48" w:rsidP="00802868">
      <w:pPr>
        <w:jc w:val="both"/>
        <w:rPr>
          <w:rFonts w:ascii="Tahoma" w:hAnsi="Tahoma" w:cs="Tahoma"/>
          <w:color w:val="000000"/>
          <w:sz w:val="24"/>
          <w:szCs w:val="24"/>
          <w:lang w:val="hr-HR"/>
        </w:rPr>
      </w:pPr>
      <w:r w:rsidRPr="00802868">
        <w:rPr>
          <w:rFonts w:ascii="Tahoma" w:hAnsi="Tahoma" w:cs="Tahoma"/>
          <w:sz w:val="24"/>
          <w:szCs w:val="24"/>
          <w:lang w:val="sr-Latn-CS"/>
        </w:rPr>
        <w:t xml:space="preserve">Agencija za zaštitu ličnih podataka i slobodan pristup informacijama dana </w:t>
      </w:r>
      <w:r w:rsidR="00C83713" w:rsidRPr="00802868">
        <w:rPr>
          <w:rFonts w:ascii="Tahoma" w:hAnsi="Tahoma" w:cs="Tahoma"/>
          <w:sz w:val="24"/>
          <w:szCs w:val="24"/>
          <w:lang w:val="sr-Latn-CS"/>
        </w:rPr>
        <w:t>27.04</w:t>
      </w:r>
      <w:r w:rsidR="00331F01" w:rsidRPr="00802868">
        <w:rPr>
          <w:rFonts w:ascii="Tahoma" w:hAnsi="Tahoma" w:cs="Tahoma"/>
          <w:sz w:val="24"/>
          <w:szCs w:val="24"/>
          <w:lang w:val="sr-Latn-CS"/>
        </w:rPr>
        <w:t>.2017</w:t>
      </w:r>
      <w:r w:rsidRPr="00802868">
        <w:rPr>
          <w:rFonts w:ascii="Tahoma" w:hAnsi="Tahoma" w:cs="Tahoma"/>
          <w:sz w:val="24"/>
          <w:szCs w:val="24"/>
          <w:lang w:val="sr-Latn-CS"/>
        </w:rPr>
        <w:t>. godine na osnovu člana 40 stav 1 tačka 1 Zakona o slobodnom pristupu informacijama podnijela prvostepenom organu zahtjev za dostavljanje izjašnjenja br. 07-33-</w:t>
      </w:r>
      <w:r w:rsidR="00C83713" w:rsidRPr="00802868">
        <w:rPr>
          <w:rFonts w:ascii="Tahoma" w:hAnsi="Tahoma" w:cs="Tahoma"/>
          <w:sz w:val="24"/>
          <w:szCs w:val="24"/>
          <w:lang w:val="sr-Latn-CS"/>
        </w:rPr>
        <w:t>5544</w:t>
      </w:r>
      <w:r w:rsidRPr="00802868">
        <w:rPr>
          <w:rFonts w:ascii="Tahoma" w:hAnsi="Tahoma" w:cs="Tahoma"/>
          <w:sz w:val="24"/>
          <w:szCs w:val="24"/>
          <w:lang w:val="sr-Latn-CS"/>
        </w:rPr>
        <w:t>-1/1</w:t>
      </w:r>
      <w:r w:rsidR="00C83713" w:rsidRPr="00802868">
        <w:rPr>
          <w:rFonts w:ascii="Tahoma" w:hAnsi="Tahoma" w:cs="Tahoma"/>
          <w:sz w:val="24"/>
          <w:szCs w:val="24"/>
          <w:lang w:val="sr-Latn-CS"/>
        </w:rPr>
        <w:t>7</w:t>
      </w:r>
      <w:r w:rsidRPr="00802868">
        <w:rPr>
          <w:rFonts w:ascii="Tahoma" w:hAnsi="Tahoma" w:cs="Tahoma"/>
          <w:sz w:val="24"/>
          <w:szCs w:val="24"/>
          <w:lang w:val="sr-Latn-CS"/>
        </w:rPr>
        <w:t xml:space="preserve"> da li su u posjedu  informacije tražene zahtjevom za slobodan pristup br. </w:t>
      </w:r>
      <w:r w:rsidR="00AF6542" w:rsidRPr="00802868">
        <w:rPr>
          <w:rFonts w:ascii="Tahoma" w:hAnsi="Tahoma" w:cs="Tahoma"/>
          <w:sz w:val="24"/>
          <w:szCs w:val="24"/>
          <w:lang w:val="sr-Latn-CS"/>
        </w:rPr>
        <w:t>17/110178-110180</w:t>
      </w:r>
      <w:r w:rsidR="00C83713" w:rsidRPr="00802868">
        <w:rPr>
          <w:rFonts w:ascii="Tahoma" w:hAnsi="Tahoma" w:cs="Tahoma"/>
          <w:sz w:val="24"/>
          <w:szCs w:val="24"/>
          <w:lang w:val="sr-Latn-CS"/>
        </w:rPr>
        <w:t xml:space="preserve"> </w:t>
      </w:r>
      <w:r w:rsidRPr="00802868">
        <w:rPr>
          <w:rFonts w:ascii="Tahoma" w:hAnsi="Tahoma" w:cs="Tahoma"/>
          <w:sz w:val="24"/>
          <w:szCs w:val="24"/>
          <w:lang w:val="sr-Latn-CS"/>
        </w:rPr>
        <w:t xml:space="preserve">od </w:t>
      </w:r>
      <w:r w:rsidR="00AF6542" w:rsidRPr="00802868">
        <w:rPr>
          <w:rFonts w:ascii="Tahoma" w:hAnsi="Tahoma" w:cs="Tahoma"/>
          <w:sz w:val="24"/>
          <w:szCs w:val="24"/>
          <w:lang w:val="sr-Latn-CS"/>
        </w:rPr>
        <w:t>07.03.2017</w:t>
      </w:r>
      <w:r w:rsidRPr="00802868">
        <w:rPr>
          <w:rFonts w:ascii="Tahoma" w:hAnsi="Tahoma" w:cs="Tahoma"/>
          <w:sz w:val="24"/>
          <w:szCs w:val="24"/>
          <w:lang w:val="sr-Latn-CS"/>
        </w:rPr>
        <w:t>.godine i to</w:t>
      </w:r>
      <w:r w:rsidR="002766FF" w:rsidRPr="00802868">
        <w:rPr>
          <w:rFonts w:ascii="Tahoma" w:hAnsi="Tahoma" w:cs="Tahoma"/>
          <w:color w:val="000000"/>
          <w:sz w:val="24"/>
          <w:szCs w:val="24"/>
          <w:lang w:val="hr-HR"/>
        </w:rPr>
        <w:t>:</w:t>
      </w:r>
      <w:r w:rsidR="00C83713" w:rsidRPr="00802868">
        <w:rPr>
          <w:rFonts w:ascii="Tahoma" w:hAnsi="Tahoma" w:cs="Tahoma"/>
          <w:color w:val="000000"/>
          <w:sz w:val="24"/>
          <w:szCs w:val="24"/>
          <w:lang w:val="hr-HR"/>
        </w:rPr>
        <w:t xml:space="preserve"> zapisnika o otvaran</w:t>
      </w:r>
      <w:r w:rsidR="006918DE" w:rsidRPr="00802868">
        <w:rPr>
          <w:rFonts w:ascii="Tahoma" w:hAnsi="Tahoma" w:cs="Tahoma"/>
          <w:color w:val="000000"/>
          <w:sz w:val="24"/>
          <w:szCs w:val="24"/>
          <w:lang w:val="hr-HR"/>
        </w:rPr>
        <w:t xml:space="preserve">ju ponuda </w:t>
      </w:r>
      <w:r w:rsidR="00C83713" w:rsidRPr="00802868">
        <w:rPr>
          <w:rFonts w:ascii="Tahoma" w:hAnsi="Tahoma" w:cs="Tahoma"/>
          <w:color w:val="000000"/>
          <w:sz w:val="24"/>
          <w:szCs w:val="24"/>
          <w:lang w:val="hr-HR"/>
        </w:rPr>
        <w:t>za odabir najpovoljnijeg ponuđača za izgradnju 75 stanova za potrebe penzionera u Opštini Nikšić, po osnovu ugovora o suflnansiranju koje je Opština Nikšić zaključila sa Ministarstvom rada i socijalnog staranja</w:t>
      </w:r>
      <w:r w:rsidR="00C83713" w:rsidRPr="00802868">
        <w:rPr>
          <w:rFonts w:ascii="Tahoma" w:hAnsi="Tahoma" w:cs="Tahoma"/>
          <w:sz w:val="24"/>
          <w:szCs w:val="24"/>
        </w:rPr>
        <w:t xml:space="preserve"> 27.12.2017.</w:t>
      </w:r>
      <w:r w:rsidR="00C83713" w:rsidRPr="00802868">
        <w:rPr>
          <w:rFonts w:ascii="Tahoma" w:hAnsi="Tahoma" w:cs="Tahoma"/>
          <w:color w:val="000000"/>
          <w:sz w:val="24"/>
          <w:szCs w:val="24"/>
          <w:lang w:val="hr-HR"/>
        </w:rPr>
        <w:t>godine.</w:t>
      </w:r>
      <w:r w:rsidR="00C83713" w:rsidRPr="00802868">
        <w:rPr>
          <w:rFonts w:ascii="Tahoma" w:hAnsi="Tahoma" w:cs="Tahoma"/>
          <w:sz w:val="24"/>
          <w:szCs w:val="24"/>
        </w:rPr>
        <w:t>; od</w:t>
      </w:r>
      <w:r w:rsidR="00C83713" w:rsidRPr="00802868">
        <w:rPr>
          <w:rFonts w:ascii="Tahoma" w:hAnsi="Tahoma" w:cs="Tahoma"/>
          <w:color w:val="000000"/>
          <w:sz w:val="24"/>
          <w:szCs w:val="24"/>
          <w:lang w:val="hr-HR"/>
        </w:rPr>
        <w:t>luke o izboru najpovoljnijeg ponuđača za izgradnju 75 stanova za potrebe penzionera u Opštini Nikšić. po osnovu ugovora u suflnansiranju koje je Opština Nikšić zaključila sa Ministarstvom rada i socijalnog staranja 27.12.2017. godine.</w:t>
      </w:r>
      <w:r w:rsidR="00C83713" w:rsidRPr="00802868">
        <w:rPr>
          <w:rFonts w:ascii="Tahoma" w:hAnsi="Tahoma" w:cs="Tahoma"/>
          <w:sz w:val="24"/>
          <w:szCs w:val="24"/>
        </w:rPr>
        <w:t xml:space="preserve"> </w:t>
      </w:r>
      <w:r w:rsidR="00C83713" w:rsidRPr="00802868">
        <w:rPr>
          <w:rFonts w:ascii="Tahoma" w:hAnsi="Tahoma" w:cs="Tahoma"/>
          <w:color w:val="000000"/>
          <w:sz w:val="24"/>
          <w:szCs w:val="24"/>
          <w:lang w:val="hr-HR"/>
        </w:rPr>
        <w:t xml:space="preserve">ugovora o izvođenju radova koji je zaključen sa odabranim ponuđačem za izgradnju 75 stanova za potrebe penzionera u Opštini </w:t>
      </w:r>
      <w:r w:rsidR="006918DE" w:rsidRPr="00802868">
        <w:rPr>
          <w:rFonts w:ascii="Tahoma" w:hAnsi="Tahoma" w:cs="Tahoma"/>
          <w:color w:val="000000"/>
          <w:sz w:val="24"/>
          <w:szCs w:val="24"/>
          <w:lang w:val="hr-HR"/>
        </w:rPr>
        <w:t>Nikšić, po osnovu ugovora o sufi</w:t>
      </w:r>
      <w:r w:rsidR="00C83713" w:rsidRPr="00802868">
        <w:rPr>
          <w:rFonts w:ascii="Tahoma" w:hAnsi="Tahoma" w:cs="Tahoma"/>
          <w:color w:val="000000"/>
          <w:sz w:val="24"/>
          <w:szCs w:val="24"/>
          <w:lang w:val="hr-HR"/>
        </w:rPr>
        <w:t>nansiranju koje je Opština Nikšić zaključila sa Ministarstvom rada i socijalnog staranja</w:t>
      </w:r>
      <w:r w:rsidR="00C83713" w:rsidRPr="00802868">
        <w:rPr>
          <w:rFonts w:ascii="Tahoma" w:hAnsi="Tahoma" w:cs="Tahoma"/>
          <w:sz w:val="24"/>
          <w:szCs w:val="24"/>
        </w:rPr>
        <w:t xml:space="preserve"> 27.12.2017</w:t>
      </w:r>
      <w:r w:rsidR="00C83713" w:rsidRPr="00802868">
        <w:rPr>
          <w:rFonts w:ascii="Tahoma" w:hAnsi="Tahoma" w:cs="Tahoma"/>
          <w:color w:val="000000"/>
          <w:sz w:val="24"/>
          <w:szCs w:val="24"/>
          <w:lang w:val="hr-HR"/>
        </w:rPr>
        <w:t>.</w:t>
      </w:r>
      <w:r w:rsidR="00C83713" w:rsidRPr="00802868">
        <w:rPr>
          <w:rFonts w:ascii="Tahoma" w:hAnsi="Tahoma" w:cs="Tahoma"/>
          <w:sz w:val="24"/>
          <w:szCs w:val="24"/>
        </w:rPr>
        <w:t>godine</w:t>
      </w:r>
      <w:r w:rsidRPr="00802868">
        <w:rPr>
          <w:rFonts w:ascii="Tahoma" w:hAnsi="Tahoma" w:cs="Tahoma"/>
          <w:color w:val="000000"/>
          <w:sz w:val="24"/>
          <w:szCs w:val="24"/>
          <w:lang w:val="hr-HR"/>
        </w:rPr>
        <w:t xml:space="preserve">. </w:t>
      </w:r>
    </w:p>
    <w:p w:rsidR="006918DE" w:rsidRPr="00802868" w:rsidRDefault="00C83713" w:rsidP="00802868">
      <w:pPr>
        <w:jc w:val="both"/>
        <w:rPr>
          <w:rFonts w:ascii="Tahoma" w:hAnsi="Tahoma" w:cs="Tahoma"/>
          <w:color w:val="000000"/>
          <w:sz w:val="24"/>
          <w:szCs w:val="24"/>
          <w:lang w:val="hr-HR"/>
        </w:rPr>
      </w:pPr>
      <w:r w:rsidRPr="00802868">
        <w:rPr>
          <w:rFonts w:ascii="Tahoma" w:hAnsi="Tahoma" w:cs="Tahoma"/>
          <w:sz w:val="24"/>
          <w:szCs w:val="24"/>
          <w:lang w:val="sr-Latn-CS"/>
        </w:rPr>
        <w:t>Prvostepeni organ je dana 09.05</w:t>
      </w:r>
      <w:r w:rsidR="00AC7D48" w:rsidRPr="00802868">
        <w:rPr>
          <w:rFonts w:ascii="Tahoma" w:hAnsi="Tahoma" w:cs="Tahoma"/>
          <w:sz w:val="24"/>
          <w:szCs w:val="24"/>
          <w:lang w:val="sr-Latn-CS"/>
        </w:rPr>
        <w:t>.2017.godine povodom dopisa</w:t>
      </w:r>
      <w:r w:rsidR="00371846" w:rsidRPr="00802868">
        <w:rPr>
          <w:rFonts w:ascii="Tahoma" w:hAnsi="Tahoma" w:cs="Tahoma"/>
          <w:sz w:val="24"/>
          <w:szCs w:val="24"/>
          <w:lang w:val="sr-Latn-CS"/>
        </w:rPr>
        <w:t xml:space="preserve"> Savjeta Agncije</w:t>
      </w:r>
      <w:r w:rsidR="00AC7D48" w:rsidRPr="00802868">
        <w:rPr>
          <w:rFonts w:ascii="Tahoma" w:hAnsi="Tahoma" w:cs="Tahoma"/>
          <w:sz w:val="24"/>
          <w:szCs w:val="24"/>
          <w:lang w:val="sr-Latn-CS"/>
        </w:rPr>
        <w:t xml:space="preserve"> br. 07-33-</w:t>
      </w:r>
      <w:r w:rsidRPr="00802868">
        <w:rPr>
          <w:rFonts w:ascii="Tahoma" w:hAnsi="Tahoma" w:cs="Tahoma"/>
          <w:sz w:val="24"/>
          <w:szCs w:val="24"/>
          <w:lang w:val="sr-Latn-CS"/>
        </w:rPr>
        <w:t>5544</w:t>
      </w:r>
      <w:r w:rsidR="00AC7D48" w:rsidRPr="00802868">
        <w:rPr>
          <w:rFonts w:ascii="Tahoma" w:hAnsi="Tahoma" w:cs="Tahoma"/>
          <w:sz w:val="24"/>
          <w:szCs w:val="24"/>
          <w:lang w:val="sr-Latn-CS"/>
        </w:rPr>
        <w:t xml:space="preserve">-1/16  dostavio akt br. </w:t>
      </w:r>
      <w:r w:rsidRPr="00802868">
        <w:rPr>
          <w:rFonts w:ascii="Tahoma" w:hAnsi="Tahoma" w:cs="Tahoma"/>
          <w:sz w:val="24"/>
          <w:szCs w:val="24"/>
          <w:lang w:val="sr-Latn-CS"/>
        </w:rPr>
        <w:t xml:space="preserve">02-062-157/2 </w:t>
      </w:r>
      <w:r w:rsidR="00AC7D48" w:rsidRPr="00802868">
        <w:rPr>
          <w:rFonts w:ascii="Tahoma" w:hAnsi="Tahoma" w:cs="Tahoma"/>
          <w:sz w:val="24"/>
          <w:szCs w:val="24"/>
          <w:lang w:val="sr-Latn-CS"/>
        </w:rPr>
        <w:t>kojim obavještava da</w:t>
      </w:r>
      <w:r w:rsidR="00AC7D48" w:rsidRPr="00802868">
        <w:rPr>
          <w:rFonts w:ascii="Tahoma" w:hAnsi="Tahoma" w:cs="Tahoma"/>
          <w:color w:val="000000"/>
          <w:sz w:val="24"/>
          <w:szCs w:val="24"/>
          <w:lang w:val="hr-HR"/>
        </w:rPr>
        <w:t xml:space="preserve"> ovaj organ </w:t>
      </w:r>
      <w:r w:rsidRPr="00802868">
        <w:rPr>
          <w:rFonts w:ascii="Tahoma" w:hAnsi="Tahoma" w:cs="Tahoma"/>
          <w:color w:val="000000"/>
          <w:sz w:val="24"/>
          <w:szCs w:val="24"/>
          <w:lang w:val="hr-HR"/>
        </w:rPr>
        <w:t xml:space="preserve">nadležan za dostavljanje predmetnih informacija, te da dokumentacija tražena predmetnim zahtjevom nije u </w:t>
      </w:r>
      <w:r w:rsidR="00AC7D48" w:rsidRPr="00802868">
        <w:rPr>
          <w:rFonts w:ascii="Tahoma" w:hAnsi="Tahoma" w:cs="Tahoma"/>
          <w:color w:val="000000"/>
          <w:sz w:val="24"/>
          <w:szCs w:val="24"/>
          <w:lang w:val="hr-HR"/>
        </w:rPr>
        <w:t xml:space="preserve">posjedu </w:t>
      </w:r>
      <w:r w:rsidR="00E61626" w:rsidRPr="00802868">
        <w:rPr>
          <w:rFonts w:ascii="Tahoma" w:hAnsi="Tahoma" w:cs="Tahoma"/>
          <w:color w:val="000000"/>
          <w:sz w:val="24"/>
          <w:szCs w:val="24"/>
          <w:lang w:val="hr-HR"/>
        </w:rPr>
        <w:t>Službe predsjednika Opštine Nikšić</w:t>
      </w:r>
      <w:r w:rsidR="00AC7D48" w:rsidRPr="00802868">
        <w:rPr>
          <w:rFonts w:ascii="Tahoma" w:hAnsi="Tahoma" w:cs="Tahoma"/>
          <w:color w:val="000000"/>
          <w:sz w:val="24"/>
          <w:szCs w:val="24"/>
          <w:lang w:val="hr-HR"/>
        </w:rPr>
        <w:t>.</w:t>
      </w:r>
    </w:p>
    <w:p w:rsidR="006918DE" w:rsidRPr="00802868" w:rsidRDefault="006918DE" w:rsidP="00802868">
      <w:pPr>
        <w:jc w:val="both"/>
        <w:rPr>
          <w:rFonts w:ascii="Tahoma" w:hAnsi="Tahoma" w:cs="Tahoma"/>
          <w:color w:val="000000"/>
          <w:sz w:val="24"/>
          <w:szCs w:val="24"/>
          <w:lang w:val="hr-HR"/>
        </w:rPr>
      </w:pPr>
      <w:r w:rsidRPr="00802868">
        <w:rPr>
          <w:rFonts w:ascii="Tahoma" w:hAnsi="Tahoma" w:cs="Tahoma"/>
          <w:color w:val="000000"/>
          <w:sz w:val="24"/>
          <w:szCs w:val="24"/>
          <w:lang w:val="hr-HR"/>
        </w:rPr>
        <w:t xml:space="preserve">Savjet Agencije je dana 25.08.2017.godine aktom br.07-33-5544-3/17 uputilo dopis Ministarstvu javne uprave kojim je podnio Inicijativu za vršenje kontrole kancelarijskog poslovanja u smislu utvrđivanja činjenice da li je prvostepeni organ u  posjedu informacije koja je predmet zahtjeva za slobodan pristup informacijama. </w:t>
      </w:r>
    </w:p>
    <w:p w:rsidR="006918DE" w:rsidRPr="00802868" w:rsidRDefault="006918DE" w:rsidP="00802868">
      <w:pPr>
        <w:jc w:val="both"/>
        <w:rPr>
          <w:rFonts w:ascii="Tahoma" w:hAnsi="Tahoma" w:cs="Tahoma"/>
          <w:color w:val="000000"/>
          <w:sz w:val="24"/>
          <w:szCs w:val="24"/>
          <w:lang w:val="hr-HR"/>
        </w:rPr>
      </w:pPr>
      <w:r w:rsidRPr="00802868">
        <w:rPr>
          <w:rFonts w:ascii="Tahoma" w:hAnsi="Tahoma" w:cs="Tahoma"/>
          <w:color w:val="000000"/>
          <w:sz w:val="24"/>
          <w:szCs w:val="24"/>
          <w:lang w:val="hr-HR"/>
        </w:rPr>
        <w:t xml:space="preserve">Upravna inspekcija nije postupala po zahtjevu za vršenje kontrole kancelarijskog poslovanja. </w:t>
      </w:r>
    </w:p>
    <w:p w:rsidR="00371846" w:rsidRPr="00802868" w:rsidRDefault="00AC7D48" w:rsidP="00802868">
      <w:pPr>
        <w:jc w:val="both"/>
        <w:rPr>
          <w:rFonts w:ascii="Tahoma" w:hAnsi="Tahoma" w:cs="Tahoma"/>
          <w:color w:val="000000"/>
          <w:sz w:val="24"/>
          <w:szCs w:val="24"/>
          <w:lang w:val="hr-HR"/>
        </w:rPr>
      </w:pPr>
      <w:r w:rsidRPr="00802868">
        <w:rPr>
          <w:rFonts w:ascii="Tahoma" w:hAnsi="Tahoma" w:cs="Tahoma"/>
          <w:sz w:val="24"/>
          <w:szCs w:val="24"/>
        </w:rPr>
        <w:t>Nakon razmatranja spisa predmeta i žalbenih navoda</w:t>
      </w:r>
      <w:r w:rsidR="00371846" w:rsidRPr="00802868">
        <w:rPr>
          <w:rFonts w:ascii="Tahoma" w:hAnsi="Tahoma" w:cs="Tahoma"/>
          <w:sz w:val="24"/>
          <w:szCs w:val="24"/>
        </w:rPr>
        <w:t>, kao i navoda izjašnjenja prvostepenog organa</w:t>
      </w:r>
      <w:r w:rsidRPr="00802868">
        <w:rPr>
          <w:rFonts w:ascii="Tahoma" w:hAnsi="Tahoma" w:cs="Tahoma"/>
          <w:sz w:val="24"/>
          <w:szCs w:val="24"/>
        </w:rPr>
        <w:t xml:space="preserve"> Savjet Agencije nalazi da je žalba neosnovana.</w:t>
      </w:r>
      <w:r w:rsidR="00371846" w:rsidRPr="00802868">
        <w:rPr>
          <w:rFonts w:ascii="Tahoma" w:hAnsi="Tahoma" w:cs="Tahoma"/>
          <w:sz w:val="24"/>
          <w:szCs w:val="24"/>
        </w:rPr>
        <w:t xml:space="preserve"> </w:t>
      </w:r>
    </w:p>
    <w:p w:rsidR="00E16118" w:rsidRDefault="00371846" w:rsidP="00802868">
      <w:pPr>
        <w:jc w:val="both"/>
        <w:rPr>
          <w:rFonts w:ascii="Tahoma" w:hAnsi="Tahoma" w:cs="Tahoma"/>
          <w:sz w:val="24"/>
          <w:szCs w:val="24"/>
        </w:rPr>
      </w:pPr>
      <w:r w:rsidRPr="00802868">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sidR="00AC7D48" w:rsidRPr="00802868">
        <w:rPr>
          <w:rFonts w:ascii="Tahoma" w:hAnsi="Tahoma" w:cs="Tahoma"/>
          <w:sz w:val="24"/>
          <w:szCs w:val="24"/>
        </w:rPr>
        <w:t>.</w:t>
      </w:r>
      <w:r w:rsidR="00AC7D48" w:rsidRPr="00802868">
        <w:rPr>
          <w:rFonts w:ascii="Tahoma" w:hAnsi="Tahoma" w:cs="Tahoma"/>
          <w:b/>
          <w:sz w:val="24"/>
          <w:szCs w:val="24"/>
        </w:rPr>
        <w:t xml:space="preserve"> </w:t>
      </w:r>
      <w:r w:rsidR="00AC7D48" w:rsidRPr="00802868">
        <w:rPr>
          <w:rFonts w:ascii="Tahoma" w:hAnsi="Tahoma" w:cs="Tahoma"/>
          <w:sz w:val="24"/>
          <w:szCs w:val="24"/>
        </w:rPr>
        <w:t>Savjet Agencije</w:t>
      </w:r>
      <w:r w:rsidRPr="00802868">
        <w:rPr>
          <w:rFonts w:ascii="Tahoma" w:hAnsi="Tahoma" w:cs="Tahoma"/>
          <w:sz w:val="24"/>
          <w:szCs w:val="24"/>
        </w:rPr>
        <w:t xml:space="preserve"> je</w:t>
      </w:r>
      <w:r w:rsidR="00AC7D48" w:rsidRPr="00802868">
        <w:rPr>
          <w:rFonts w:ascii="Tahoma" w:hAnsi="Tahoma" w:cs="Tahoma"/>
          <w:sz w:val="24"/>
          <w:szCs w:val="24"/>
        </w:rPr>
        <w:t xml:space="preserve">, ispitujući </w:t>
      </w:r>
      <w:r w:rsidR="00AC7D48" w:rsidRPr="00802868">
        <w:rPr>
          <w:rFonts w:ascii="Tahoma" w:hAnsi="Tahoma" w:cs="Tahoma"/>
          <w:sz w:val="24"/>
          <w:szCs w:val="24"/>
        </w:rPr>
        <w:lastRenderedPageBreak/>
        <w:t xml:space="preserve">zakonitost osporenog </w:t>
      </w:r>
      <w:r w:rsidRPr="00802868">
        <w:rPr>
          <w:rFonts w:ascii="Tahoma" w:hAnsi="Tahoma" w:cs="Tahoma"/>
          <w:sz w:val="24"/>
          <w:szCs w:val="24"/>
        </w:rPr>
        <w:t>zaključ</w:t>
      </w:r>
      <w:r w:rsidR="00491C3A" w:rsidRPr="00802868">
        <w:rPr>
          <w:rFonts w:ascii="Tahoma" w:hAnsi="Tahoma" w:cs="Tahoma"/>
          <w:sz w:val="24"/>
          <w:szCs w:val="24"/>
        </w:rPr>
        <w:t>k</w:t>
      </w:r>
      <w:r w:rsidRPr="00802868">
        <w:rPr>
          <w:rFonts w:ascii="Tahoma" w:hAnsi="Tahoma" w:cs="Tahoma"/>
          <w:sz w:val="24"/>
          <w:szCs w:val="24"/>
        </w:rPr>
        <w:t xml:space="preserve">a, </w:t>
      </w:r>
      <w:r w:rsidR="00AC7D48" w:rsidRPr="00802868">
        <w:rPr>
          <w:rFonts w:ascii="Tahoma" w:hAnsi="Tahoma" w:cs="Tahoma"/>
          <w:sz w:val="24"/>
          <w:szCs w:val="24"/>
        </w:rPr>
        <w:t xml:space="preserve">utvrdio da je prvostepeni organ </w:t>
      </w:r>
      <w:r w:rsidRPr="00802868">
        <w:rPr>
          <w:rFonts w:ascii="Tahoma" w:hAnsi="Tahoma" w:cs="Tahoma"/>
          <w:sz w:val="24"/>
          <w:szCs w:val="24"/>
        </w:rPr>
        <w:t xml:space="preserve">pogrešno </w:t>
      </w:r>
      <w:r w:rsidR="00AC7D48" w:rsidRPr="00802868">
        <w:rPr>
          <w:rFonts w:ascii="Tahoma" w:hAnsi="Tahoma" w:cs="Tahoma"/>
          <w:sz w:val="24"/>
          <w:szCs w:val="24"/>
        </w:rPr>
        <w:t>primjenio materijalno pravo</w:t>
      </w:r>
      <w:r w:rsidRPr="00802868">
        <w:rPr>
          <w:rFonts w:ascii="Tahoma" w:hAnsi="Tahoma" w:cs="Tahoma"/>
          <w:sz w:val="24"/>
          <w:szCs w:val="24"/>
        </w:rPr>
        <w:t xml:space="preserve"> te da nije</w:t>
      </w:r>
      <w:r w:rsidR="003B3B91">
        <w:rPr>
          <w:rFonts w:ascii="Tahoma" w:hAnsi="Tahoma" w:cs="Tahoma"/>
          <w:sz w:val="24"/>
          <w:szCs w:val="24"/>
        </w:rPr>
        <w:t xml:space="preserve"> utvrdio činjenično stanje i</w:t>
      </w:r>
      <w:r w:rsidRPr="00802868">
        <w:rPr>
          <w:rFonts w:ascii="Tahoma" w:hAnsi="Tahoma" w:cs="Tahoma"/>
          <w:sz w:val="24"/>
          <w:szCs w:val="24"/>
        </w:rPr>
        <w:t xml:space="preserve"> dao dovoljno razloga koji upućuju na odluku koja je donesena po zahtjevu za slobodan pristup informacijama. </w:t>
      </w:r>
      <w:r w:rsidR="00AC0821" w:rsidRPr="00AC0821">
        <w:rPr>
          <w:rFonts w:ascii="Tahoma" w:hAnsi="Tahoma" w:cs="Tahoma"/>
          <w:sz w:val="24"/>
          <w:szCs w:val="24"/>
        </w:rPr>
        <w:t xml:space="preserve">Savjet Agencije je u postupku preispitivanja zakonitosti osporenog </w:t>
      </w:r>
      <w:r w:rsidR="00AC0821">
        <w:rPr>
          <w:rFonts w:ascii="Tahoma" w:hAnsi="Tahoma" w:cs="Tahoma"/>
          <w:sz w:val="24"/>
          <w:szCs w:val="24"/>
        </w:rPr>
        <w:t>zaključka</w:t>
      </w:r>
      <w:r w:rsidR="00AC0821" w:rsidRPr="00AC0821">
        <w:rPr>
          <w:rFonts w:ascii="Tahoma" w:hAnsi="Tahoma" w:cs="Tahoma"/>
          <w:sz w:val="24"/>
          <w:szCs w:val="24"/>
        </w:rPr>
        <w:t xml:space="preserve"> utvrdio da prvostepeni organ nije pravilno primijenio odredbu člana 30 Zakona o slobodnom pristupu informacijama, odnosno ponovnu upotrebu informacija sadrži detaljno obrazloženje razloga zbog kojih se ne dozvoljava pristup traženoj informaciji, odnosno ponovna upotreba informacija. Savjet Agencije nalazi da je počinjena povreda pravila postupka budući da obrazloženje rješenja ne sadrži valjane razloge zbog kojih je zahtjev stranke odbijen. Iz navedenog proizilazi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samo paušalno navodi da traženi ugovor sadrži informacije o komercijalnim poslovima sa tržišta, a koji se odnose na zaštitu konkurencije i poslovnu tajnu ugovornih strana. Savjet Agencije je našao da je ovako dato obrazloženje nerazumljivo, jer u istom nema jasnog i detaljnog obrazloženja razloga zbog kojih se ne dozvoljava pristup traženoj informaciji</w:t>
      </w:r>
      <w:r w:rsidR="00AC0821">
        <w:rPr>
          <w:rFonts w:ascii="Tahoma" w:hAnsi="Tahoma" w:cs="Tahoma"/>
          <w:sz w:val="24"/>
          <w:szCs w:val="24"/>
        </w:rPr>
        <w:t>, s obzirom da je Opština Nikšić jedna od potpisnika predmetnog ugovora , odnosno informacije. Kako je u spisima predmeta žalilac dostavio navode koji ukazuju da je prvostepeni organ jedan od potpisnika</w:t>
      </w:r>
      <w:r w:rsidR="00E16118">
        <w:rPr>
          <w:rFonts w:ascii="Tahoma" w:hAnsi="Tahoma" w:cs="Tahoma"/>
          <w:sz w:val="24"/>
          <w:szCs w:val="24"/>
        </w:rPr>
        <w:t xml:space="preserve"> predmetnih ugovora, to je prvostepeni organ propustio da da objašnjenje koje bi ukazivalo na odluku kakva je data u osporenom zaključku. </w:t>
      </w:r>
    </w:p>
    <w:p w:rsidR="00E16118" w:rsidRPr="00EA066A" w:rsidRDefault="00E16118" w:rsidP="00E16118">
      <w:pPr>
        <w:widowControl w:val="0"/>
        <w:tabs>
          <w:tab w:val="left" w:pos="780"/>
        </w:tabs>
        <w:spacing w:after="0"/>
        <w:jc w:val="both"/>
        <w:rPr>
          <w:rFonts w:ascii="Tahoma" w:eastAsia="Lucida Sans Unicode" w:hAnsi="Tahoma" w:cs="Tahoma"/>
          <w:color w:val="000000"/>
          <w:spacing w:val="-10"/>
          <w:sz w:val="24"/>
          <w:szCs w:val="24"/>
        </w:rPr>
      </w:pPr>
      <w:r w:rsidRPr="00EA066A">
        <w:rPr>
          <w:rFonts w:ascii="Tahoma" w:hAnsi="Tahoma" w:cs="Tahoma"/>
          <w:sz w:val="24"/>
          <w:szCs w:val="24"/>
        </w:rPr>
        <w:t xml:space="preserve">Savjet Agencije je utvrdio da je žalba osnovana, pa je ista usvojena, a prvostepeni organ je dužan da u ponovnom postupku u roku od </w:t>
      </w:r>
      <w:r>
        <w:rPr>
          <w:rFonts w:ascii="Tahoma" w:hAnsi="Tahoma" w:cs="Tahoma"/>
          <w:sz w:val="24"/>
          <w:szCs w:val="24"/>
        </w:rPr>
        <w:t>20</w:t>
      </w:r>
      <w:r w:rsidRPr="00EA066A">
        <w:rPr>
          <w:rFonts w:ascii="Tahoma" w:hAnsi="Tahoma" w:cs="Tahoma"/>
          <w:sz w:val="24"/>
          <w:szCs w:val="24"/>
        </w:rPr>
        <w:t xml:space="preserve"> dana od dana prijema rješenja donese novo rješenje u kojem će pravilno primijeniti odredbe Zakona o slobodnom pristupu informacijama.</w:t>
      </w:r>
      <w:r w:rsidRPr="00EA066A">
        <w:rPr>
          <w:rFonts w:ascii="Tahoma" w:eastAsia="Lucida Sans Unicode" w:hAnsi="Tahoma" w:cs="Tahoma"/>
          <w:color w:val="000000"/>
          <w:spacing w:val="-10"/>
          <w:sz w:val="24"/>
          <w:szCs w:val="24"/>
        </w:rPr>
        <w:t xml:space="preserve"> </w:t>
      </w:r>
    </w:p>
    <w:p w:rsidR="00E16118" w:rsidRPr="00EA066A" w:rsidRDefault="00E16118" w:rsidP="00E16118">
      <w:pPr>
        <w:widowControl w:val="0"/>
        <w:tabs>
          <w:tab w:val="left" w:pos="780"/>
        </w:tabs>
        <w:spacing w:after="0"/>
        <w:jc w:val="both"/>
        <w:rPr>
          <w:rFonts w:ascii="Tahoma" w:eastAsia="Lucida Sans Unicode" w:hAnsi="Tahoma" w:cs="Tahoma"/>
          <w:color w:val="000000"/>
          <w:spacing w:val="-10"/>
          <w:sz w:val="24"/>
          <w:szCs w:val="24"/>
        </w:rPr>
      </w:pPr>
      <w:r w:rsidRPr="00EA066A">
        <w:rPr>
          <w:rFonts w:ascii="Tahoma" w:hAnsi="Tahoma" w:cs="Tahoma"/>
          <w:sz w:val="24"/>
          <w:szCs w:val="24"/>
        </w:rPr>
        <w:t xml:space="preserve">Na osnovu člana 237 stav 2 Zakona o opštem upravnom </w:t>
      </w:r>
      <w:r>
        <w:rPr>
          <w:rFonts w:ascii="Tahoma" w:hAnsi="Tahoma" w:cs="Tahoma"/>
          <w:sz w:val="24"/>
          <w:szCs w:val="24"/>
        </w:rPr>
        <w:t>postupku je poništen prvostepeno</w:t>
      </w:r>
      <w:r w:rsidRPr="00EA066A">
        <w:rPr>
          <w:rFonts w:ascii="Tahoma" w:hAnsi="Tahoma" w:cs="Tahoma"/>
          <w:sz w:val="24"/>
          <w:szCs w:val="24"/>
        </w:rPr>
        <w:t xml:space="preserve"> </w:t>
      </w:r>
      <w:r>
        <w:rPr>
          <w:rFonts w:ascii="Tahoma" w:hAnsi="Tahoma" w:cs="Tahoma"/>
          <w:sz w:val="24"/>
          <w:szCs w:val="24"/>
        </w:rPr>
        <w:t>rješenje</w:t>
      </w:r>
      <w:r w:rsidRPr="00EA066A">
        <w:rPr>
          <w:rFonts w:ascii="Tahoma" w:hAnsi="Tahoma" w:cs="Tahoma"/>
          <w:sz w:val="24"/>
          <w:szCs w:val="24"/>
        </w:rPr>
        <w:t>, a predmet se zbog prirode upravne stvari dostavlja na ponovni postupak prvostepenom organu.</w:t>
      </w:r>
      <w:r w:rsidRPr="00EA066A">
        <w:rPr>
          <w:rFonts w:ascii="Tahoma" w:eastAsia="Lucida Sans Unicode" w:hAnsi="Tahoma" w:cs="Tahoma"/>
          <w:color w:val="000000"/>
          <w:spacing w:val="-10"/>
          <w:sz w:val="24"/>
          <w:szCs w:val="24"/>
        </w:rPr>
        <w:t xml:space="preserve"> </w:t>
      </w:r>
    </w:p>
    <w:p w:rsidR="00E16118" w:rsidRPr="00EA066A" w:rsidRDefault="00E16118" w:rsidP="00E16118">
      <w:pPr>
        <w:widowControl w:val="0"/>
        <w:tabs>
          <w:tab w:val="left" w:pos="780"/>
        </w:tabs>
        <w:spacing w:after="0"/>
        <w:jc w:val="both"/>
        <w:rPr>
          <w:rFonts w:ascii="Tahoma" w:hAnsi="Tahoma" w:cs="Tahoma"/>
          <w:sz w:val="24"/>
          <w:szCs w:val="24"/>
        </w:rPr>
      </w:pPr>
      <w:r w:rsidRPr="00EA066A">
        <w:rPr>
          <w:rFonts w:ascii="Tahoma" w:hAnsi="Tahoma" w:cs="Tahoma"/>
          <w:sz w:val="24"/>
          <w:szCs w:val="24"/>
        </w:rPr>
        <w:t>Budući da je poništen</w:t>
      </w:r>
      <w:r>
        <w:rPr>
          <w:rFonts w:ascii="Tahoma" w:hAnsi="Tahoma" w:cs="Tahoma"/>
          <w:sz w:val="24"/>
          <w:szCs w:val="24"/>
        </w:rPr>
        <w:t>o</w:t>
      </w:r>
      <w:r w:rsidRPr="00EA066A">
        <w:rPr>
          <w:rFonts w:ascii="Tahoma" w:hAnsi="Tahoma" w:cs="Tahoma"/>
          <w:sz w:val="24"/>
          <w:szCs w:val="24"/>
        </w:rPr>
        <w:t xml:space="preserve"> </w:t>
      </w:r>
      <w:r>
        <w:rPr>
          <w:rFonts w:ascii="Tahoma" w:hAnsi="Tahoma" w:cs="Tahoma"/>
          <w:sz w:val="24"/>
          <w:szCs w:val="24"/>
        </w:rPr>
        <w:t>rješenje</w:t>
      </w:r>
      <w:r w:rsidRPr="00EA066A">
        <w:rPr>
          <w:rFonts w:ascii="Tahoma" w:hAnsi="Tahoma" w:cs="Tahoma"/>
          <w:sz w:val="24"/>
          <w:szCs w:val="24"/>
        </w:rPr>
        <w:t xml:space="preserve"> prvostepenog organa i predmet vraćen na ponovno odlučivanje  stoga  upravni postupak nije okončan tako da se nijesu stekli uslovi za naknadu troškova postupka shodno članu 107 Zakona o opštem upravnom postupku.</w:t>
      </w:r>
    </w:p>
    <w:p w:rsidR="00E16118" w:rsidRPr="00EA066A" w:rsidRDefault="00E16118" w:rsidP="00E16118">
      <w:pPr>
        <w:spacing w:after="0"/>
        <w:jc w:val="both"/>
        <w:rPr>
          <w:rFonts w:ascii="Tahoma" w:hAnsi="Tahoma" w:cs="Tahoma"/>
          <w:sz w:val="24"/>
          <w:szCs w:val="24"/>
        </w:rPr>
      </w:pPr>
      <w:r w:rsidRPr="00EA066A">
        <w:rPr>
          <w:rFonts w:ascii="Tahoma" w:hAnsi="Tahoma" w:cs="Tahoma"/>
          <w:sz w:val="24"/>
          <w:szCs w:val="24"/>
        </w:rPr>
        <w:t>Savjet Agencije je cijenio i ostale navode iz žalbe, pa je našao da nijesu od uticaja za drugačije rješavanje u ovoj pravnoj stvari.</w:t>
      </w:r>
    </w:p>
    <w:p w:rsidR="00E16118" w:rsidRPr="00EA066A" w:rsidRDefault="00E16118" w:rsidP="00E16118">
      <w:pPr>
        <w:spacing w:after="0"/>
        <w:jc w:val="both"/>
        <w:rPr>
          <w:rFonts w:ascii="Tahoma" w:hAnsi="Tahoma" w:cs="Tahoma"/>
          <w:sz w:val="24"/>
          <w:szCs w:val="24"/>
        </w:rPr>
      </w:pPr>
      <w:r w:rsidRPr="00EA066A">
        <w:rPr>
          <w:rFonts w:ascii="Tahoma" w:hAnsi="Tahoma" w:cs="Tahoma"/>
          <w:sz w:val="24"/>
          <w:szCs w:val="24"/>
        </w:rPr>
        <w:t>Sa iznjetih razloga, shodno članu 38 Zakona o slobodnom pristupu informacijama i člana 237 stav 2 Zakona o opštem upravnom postupku, odlučeno je kao u izreci.</w:t>
      </w:r>
    </w:p>
    <w:p w:rsidR="002554D0" w:rsidRPr="009F54A7" w:rsidRDefault="00AC7D48" w:rsidP="00802868">
      <w:pPr>
        <w:jc w:val="both"/>
        <w:rPr>
          <w:rFonts w:ascii="Tahoma" w:hAnsi="Tahoma" w:cs="Tahoma"/>
          <w:color w:val="000000"/>
          <w:sz w:val="24"/>
          <w:szCs w:val="24"/>
          <w:lang w:val="hr-HR"/>
        </w:rPr>
      </w:pPr>
      <w:r w:rsidRPr="00802868">
        <w:rPr>
          <w:rFonts w:ascii="Tahoma" w:hAnsi="Tahoma" w:cs="Tahoma"/>
          <w:color w:val="000000"/>
          <w:sz w:val="24"/>
          <w:szCs w:val="24"/>
        </w:rPr>
        <w:lastRenderedPageBreak/>
        <w:t>Savjet Agencije je cijenio i ostale navode iz žalbe, pa je našao da nijesu od uticaja za drugačije rješavanje u ovoj pravnoj stvari.</w:t>
      </w:r>
    </w:p>
    <w:p w:rsidR="00AC7D48" w:rsidRPr="00802868" w:rsidRDefault="00AC7D48" w:rsidP="00802868">
      <w:pPr>
        <w:jc w:val="both"/>
        <w:rPr>
          <w:rFonts w:ascii="Tahoma" w:hAnsi="Tahoma" w:cs="Tahoma"/>
          <w:color w:val="000000"/>
          <w:sz w:val="24"/>
          <w:szCs w:val="24"/>
        </w:rPr>
      </w:pPr>
      <w:r w:rsidRPr="00802868">
        <w:rPr>
          <w:rFonts w:ascii="Tahoma" w:hAnsi="Tahoma" w:cs="Tahoma"/>
          <w:sz w:val="24"/>
          <w:szCs w:val="24"/>
        </w:rPr>
        <w:t>Sa iznjetih razloga, shodno članu 38 Zakona o slobodnom pristupu informacijama i člana 235 stav 1 Zakona o opštem upravnom postupku, odlučeno je kao u izreci.</w:t>
      </w:r>
    </w:p>
    <w:p w:rsidR="00AC7D48" w:rsidRPr="009F54A7" w:rsidRDefault="00AC7D48" w:rsidP="009F54A7">
      <w:pPr>
        <w:jc w:val="both"/>
        <w:rPr>
          <w:rFonts w:ascii="Tahoma" w:hAnsi="Tahoma" w:cs="Tahoma"/>
          <w:color w:val="000000"/>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 xml:space="preserve">20 </w:t>
      </w:r>
      <w:r w:rsidRPr="0091003F">
        <w:rPr>
          <w:rFonts w:ascii="Tahoma" w:hAnsi="Tahoma" w:cs="Tahoma"/>
          <w:sz w:val="24"/>
          <w:szCs w:val="24"/>
        </w:rPr>
        <w:t>dana od dana prijema.</w:t>
      </w:r>
      <w:r w:rsidRPr="0091003F">
        <w:rPr>
          <w:rFonts w:ascii="Tahoma" w:hAnsi="Tahoma" w:cs="Tahoma"/>
        </w:rPr>
        <w:tab/>
      </w:r>
      <w:r w:rsidRPr="0091003F">
        <w:rPr>
          <w:rFonts w:ascii="Tahoma" w:hAnsi="Tahoma" w:cs="Tahoma"/>
        </w:rPr>
        <w:tab/>
      </w:r>
    </w:p>
    <w:p w:rsidR="009F54A7" w:rsidRDefault="00AC7D48" w:rsidP="00E16118">
      <w:pPr>
        <w:spacing w:after="0"/>
        <w:jc w:val="right"/>
        <w:rPr>
          <w:rFonts w:ascii="Tahoma" w:hAnsi="Tahoma" w:cs="Tahoma"/>
          <w:b/>
          <w:sz w:val="28"/>
          <w:szCs w:val="28"/>
        </w:rPr>
      </w:pPr>
      <w:r w:rsidRPr="0091003F">
        <w:rPr>
          <w:rFonts w:ascii="Tahoma" w:hAnsi="Tahoma" w:cs="Tahoma"/>
          <w:b/>
          <w:sz w:val="28"/>
          <w:szCs w:val="28"/>
        </w:rPr>
        <w:t xml:space="preserve">SAVJET </w:t>
      </w:r>
      <w:r w:rsidR="009F54A7">
        <w:rPr>
          <w:rFonts w:ascii="Tahoma" w:hAnsi="Tahoma" w:cs="Tahoma"/>
          <w:b/>
          <w:sz w:val="28"/>
          <w:szCs w:val="28"/>
        </w:rPr>
        <w:t>AGENCIJE</w:t>
      </w:r>
    </w:p>
    <w:p w:rsidR="00AC7D48" w:rsidRDefault="00AC7D48" w:rsidP="00AC7D48">
      <w:pPr>
        <w:spacing w:after="0"/>
        <w:jc w:val="right"/>
        <w:rPr>
          <w:rFonts w:ascii="Tahoma" w:hAnsi="Tahoma" w:cs="Tahoma"/>
          <w:b/>
          <w:sz w:val="28"/>
          <w:szCs w:val="28"/>
        </w:rPr>
      </w:pPr>
    </w:p>
    <w:p w:rsidR="00AC7D48" w:rsidRPr="009F54A7" w:rsidRDefault="00AC7D48" w:rsidP="009F54A7">
      <w:pPr>
        <w:spacing w:after="0"/>
        <w:jc w:val="right"/>
        <w:rPr>
          <w:rFonts w:ascii="Tahoma" w:hAnsi="Tahoma" w:cs="Tahoma"/>
          <w:b/>
          <w:sz w:val="24"/>
          <w:szCs w:val="24"/>
        </w:rPr>
      </w:pPr>
      <w:r w:rsidRPr="0091003F">
        <w:rPr>
          <w:rFonts w:ascii="Tahoma" w:hAnsi="Tahoma" w:cs="Tahoma"/>
          <w:b/>
          <w:sz w:val="24"/>
          <w:szCs w:val="24"/>
        </w:rPr>
        <w:t>Predsjednik,  Muhamed Gjokaj</w:t>
      </w:r>
    </w:p>
    <w:p w:rsidR="00AE63EB" w:rsidRDefault="00AE63EB" w:rsidP="00AE63EB">
      <w:pPr>
        <w:spacing w:after="0"/>
        <w:rPr>
          <w:rFonts w:ascii="Tahoma" w:hAnsi="Tahoma" w:cs="Tahoma"/>
        </w:rPr>
      </w:pPr>
      <w:bookmarkStart w:id="0" w:name="_GoBack"/>
      <w:bookmarkEnd w:id="0"/>
    </w:p>
    <w:sectPr w:rsidR="00AE63EB"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09C" w:rsidRDefault="00A4109C" w:rsidP="004C7646">
      <w:pPr>
        <w:spacing w:after="0" w:line="240" w:lineRule="auto"/>
      </w:pPr>
      <w:r>
        <w:separator/>
      </w:r>
    </w:p>
  </w:endnote>
  <w:endnote w:type="continuationSeparator" w:id="0">
    <w:p w:rsidR="00A4109C" w:rsidRDefault="00A4109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4109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4A7" w:rsidRPr="00E62A90" w:rsidRDefault="009F54A7" w:rsidP="009F54A7">
    <w:pPr>
      <w:pStyle w:val="Footer"/>
      <w:shd w:val="clear" w:color="auto" w:fill="FF0000"/>
      <w:jc w:val="center"/>
      <w:rPr>
        <w:b/>
        <w:color w:val="FF0000"/>
        <w:sz w:val="2"/>
        <w:szCs w:val="2"/>
      </w:rPr>
    </w:pPr>
  </w:p>
  <w:p w:rsidR="009F54A7" w:rsidRPr="00DC18CF" w:rsidRDefault="009F54A7" w:rsidP="009F54A7">
    <w:pPr>
      <w:pStyle w:val="Footer"/>
      <w:jc w:val="center"/>
      <w:rPr>
        <w:b/>
        <w:sz w:val="16"/>
        <w:szCs w:val="16"/>
      </w:rPr>
    </w:pPr>
    <w:r w:rsidRPr="00DC18CF">
      <w:rPr>
        <w:b/>
        <w:sz w:val="16"/>
        <w:szCs w:val="16"/>
      </w:rPr>
      <w:t>AGENCIJA ZA ZAŠTITU LIČNIH PODATAKA I SLOBODAN PRISTUP INFORMACIJAMA, adresa: Bulevar Svetog Petra Cetinjskog br. 147</w:t>
    </w:r>
  </w:p>
  <w:p w:rsidR="009F54A7" w:rsidRPr="002B6C39" w:rsidRDefault="009F54A7" w:rsidP="009F54A7">
    <w:pPr>
      <w:pStyle w:val="Footer"/>
      <w:jc w:val="center"/>
      <w:rPr>
        <w:sz w:val="16"/>
        <w:szCs w:val="16"/>
      </w:rPr>
    </w:pPr>
    <w:r w:rsidRPr="00DC18CF">
      <w:rPr>
        <w:b/>
        <w:sz w:val="16"/>
        <w:szCs w:val="16"/>
      </w:rPr>
      <w:t>tel/fax: +382 020 634 883 (Savjet), +382 020 634 884 (direktor), e-mail: azlp@t-com.me, web site: www.azlp.me</w:t>
    </w:r>
  </w:p>
  <w:p w:rsidR="0090753B" w:rsidRPr="009F54A7" w:rsidRDefault="00A4109C" w:rsidP="009F5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09C" w:rsidRDefault="00A4109C" w:rsidP="004C7646">
      <w:pPr>
        <w:spacing w:after="0" w:line="240" w:lineRule="auto"/>
      </w:pPr>
      <w:r>
        <w:separator/>
      </w:r>
    </w:p>
  </w:footnote>
  <w:footnote w:type="continuationSeparator" w:id="0">
    <w:p w:rsidR="00A4109C" w:rsidRDefault="00A4109C"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97091"/>
    <w:multiLevelType w:val="multilevel"/>
    <w:tmpl w:val="8A7E963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356A8F"/>
    <w:multiLevelType w:val="multilevel"/>
    <w:tmpl w:val="8E0490D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4D4A"/>
    <w:rsid w:val="00035550"/>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243"/>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189A"/>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5DCF"/>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057A"/>
    <w:rsid w:val="00173BB3"/>
    <w:rsid w:val="0017444D"/>
    <w:rsid w:val="0017545C"/>
    <w:rsid w:val="00177288"/>
    <w:rsid w:val="0017763F"/>
    <w:rsid w:val="001859F3"/>
    <w:rsid w:val="00190BDC"/>
    <w:rsid w:val="00193354"/>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554D0"/>
    <w:rsid w:val="00255AA5"/>
    <w:rsid w:val="00257F28"/>
    <w:rsid w:val="00262B8A"/>
    <w:rsid w:val="00263365"/>
    <w:rsid w:val="0026588B"/>
    <w:rsid w:val="00270BB2"/>
    <w:rsid w:val="00270FB1"/>
    <w:rsid w:val="00272B00"/>
    <w:rsid w:val="002742F5"/>
    <w:rsid w:val="0027432C"/>
    <w:rsid w:val="002766FF"/>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643"/>
    <w:rsid w:val="002D3B86"/>
    <w:rsid w:val="002D5524"/>
    <w:rsid w:val="002D5AF1"/>
    <w:rsid w:val="002D5F1E"/>
    <w:rsid w:val="002D6F65"/>
    <w:rsid w:val="002E036E"/>
    <w:rsid w:val="002E0EEE"/>
    <w:rsid w:val="002E2728"/>
    <w:rsid w:val="002E2954"/>
    <w:rsid w:val="002E30C5"/>
    <w:rsid w:val="002E425A"/>
    <w:rsid w:val="002E5707"/>
    <w:rsid w:val="002E5CFB"/>
    <w:rsid w:val="002E5D75"/>
    <w:rsid w:val="002F046F"/>
    <w:rsid w:val="002F1B61"/>
    <w:rsid w:val="002F603C"/>
    <w:rsid w:val="002F61BA"/>
    <w:rsid w:val="00301BF0"/>
    <w:rsid w:val="00303C02"/>
    <w:rsid w:val="00304BF3"/>
    <w:rsid w:val="00306A70"/>
    <w:rsid w:val="00307B33"/>
    <w:rsid w:val="0031108A"/>
    <w:rsid w:val="0031242C"/>
    <w:rsid w:val="003129B3"/>
    <w:rsid w:val="003131A4"/>
    <w:rsid w:val="003134D2"/>
    <w:rsid w:val="003146FE"/>
    <w:rsid w:val="00314D28"/>
    <w:rsid w:val="0031584B"/>
    <w:rsid w:val="00315AC5"/>
    <w:rsid w:val="00316498"/>
    <w:rsid w:val="003166DA"/>
    <w:rsid w:val="00317221"/>
    <w:rsid w:val="00322135"/>
    <w:rsid w:val="00325F5B"/>
    <w:rsid w:val="0032647B"/>
    <w:rsid w:val="00327DAF"/>
    <w:rsid w:val="00330E15"/>
    <w:rsid w:val="003319FF"/>
    <w:rsid w:val="00331F01"/>
    <w:rsid w:val="00333209"/>
    <w:rsid w:val="003336F3"/>
    <w:rsid w:val="0033381F"/>
    <w:rsid w:val="0033402C"/>
    <w:rsid w:val="00341253"/>
    <w:rsid w:val="00341D1F"/>
    <w:rsid w:val="00343830"/>
    <w:rsid w:val="00346036"/>
    <w:rsid w:val="00350F82"/>
    <w:rsid w:val="00352739"/>
    <w:rsid w:val="00353299"/>
    <w:rsid w:val="0035478D"/>
    <w:rsid w:val="00357FF7"/>
    <w:rsid w:val="00360907"/>
    <w:rsid w:val="00361543"/>
    <w:rsid w:val="00361C6E"/>
    <w:rsid w:val="00364134"/>
    <w:rsid w:val="00364238"/>
    <w:rsid w:val="00365DE4"/>
    <w:rsid w:val="00366332"/>
    <w:rsid w:val="00371846"/>
    <w:rsid w:val="00371BB2"/>
    <w:rsid w:val="00372581"/>
    <w:rsid w:val="003737EA"/>
    <w:rsid w:val="00374136"/>
    <w:rsid w:val="00374BAD"/>
    <w:rsid w:val="00381146"/>
    <w:rsid w:val="00382FBD"/>
    <w:rsid w:val="00393863"/>
    <w:rsid w:val="00393914"/>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3B91"/>
    <w:rsid w:val="003B7D26"/>
    <w:rsid w:val="003C0A24"/>
    <w:rsid w:val="003C292E"/>
    <w:rsid w:val="003D0026"/>
    <w:rsid w:val="003D0CBB"/>
    <w:rsid w:val="003D1BC6"/>
    <w:rsid w:val="003D4C4C"/>
    <w:rsid w:val="003D5313"/>
    <w:rsid w:val="003D5FEE"/>
    <w:rsid w:val="003D67E8"/>
    <w:rsid w:val="003D6938"/>
    <w:rsid w:val="003D6F93"/>
    <w:rsid w:val="003D7263"/>
    <w:rsid w:val="003D79C4"/>
    <w:rsid w:val="003E2A88"/>
    <w:rsid w:val="003E4B23"/>
    <w:rsid w:val="003F06FB"/>
    <w:rsid w:val="003F1AB3"/>
    <w:rsid w:val="003F2192"/>
    <w:rsid w:val="003F2448"/>
    <w:rsid w:val="003F2FFF"/>
    <w:rsid w:val="003F35A1"/>
    <w:rsid w:val="003F38E4"/>
    <w:rsid w:val="003F3A3A"/>
    <w:rsid w:val="003F41F1"/>
    <w:rsid w:val="003F5F86"/>
    <w:rsid w:val="003F6460"/>
    <w:rsid w:val="003F7E63"/>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4439"/>
    <w:rsid w:val="00435ABB"/>
    <w:rsid w:val="00436185"/>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2240"/>
    <w:rsid w:val="0048266D"/>
    <w:rsid w:val="00483341"/>
    <w:rsid w:val="0048369B"/>
    <w:rsid w:val="00484F2F"/>
    <w:rsid w:val="00490CD6"/>
    <w:rsid w:val="00491C3A"/>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2ADE"/>
    <w:rsid w:val="004D5115"/>
    <w:rsid w:val="004D62AC"/>
    <w:rsid w:val="004D7D38"/>
    <w:rsid w:val="004E049F"/>
    <w:rsid w:val="004E07E0"/>
    <w:rsid w:val="004E26CB"/>
    <w:rsid w:val="004E40A0"/>
    <w:rsid w:val="004E52B6"/>
    <w:rsid w:val="004E5BBF"/>
    <w:rsid w:val="004E5DDD"/>
    <w:rsid w:val="004E6628"/>
    <w:rsid w:val="004E67DE"/>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54A4"/>
    <w:rsid w:val="00537993"/>
    <w:rsid w:val="0054201D"/>
    <w:rsid w:val="00542F2C"/>
    <w:rsid w:val="00547EC5"/>
    <w:rsid w:val="00551C0C"/>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8614F"/>
    <w:rsid w:val="0059028F"/>
    <w:rsid w:val="005906E5"/>
    <w:rsid w:val="0059182B"/>
    <w:rsid w:val="00592758"/>
    <w:rsid w:val="00593A2E"/>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595B"/>
    <w:rsid w:val="006561C5"/>
    <w:rsid w:val="0065714A"/>
    <w:rsid w:val="00657842"/>
    <w:rsid w:val="00663C95"/>
    <w:rsid w:val="00664B03"/>
    <w:rsid w:val="006663F9"/>
    <w:rsid w:val="00670EF3"/>
    <w:rsid w:val="00672A7B"/>
    <w:rsid w:val="00674BB2"/>
    <w:rsid w:val="00677CBE"/>
    <w:rsid w:val="006809AC"/>
    <w:rsid w:val="00680C75"/>
    <w:rsid w:val="00683C21"/>
    <w:rsid w:val="00684792"/>
    <w:rsid w:val="006855D3"/>
    <w:rsid w:val="006856A4"/>
    <w:rsid w:val="0069037D"/>
    <w:rsid w:val="006918C1"/>
    <w:rsid w:val="006918DE"/>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5096"/>
    <w:rsid w:val="006D6D94"/>
    <w:rsid w:val="006D79DB"/>
    <w:rsid w:val="006E1223"/>
    <w:rsid w:val="006E40FF"/>
    <w:rsid w:val="006E58B5"/>
    <w:rsid w:val="006E681E"/>
    <w:rsid w:val="006E684A"/>
    <w:rsid w:val="006F0172"/>
    <w:rsid w:val="006F1BF5"/>
    <w:rsid w:val="006F2B7E"/>
    <w:rsid w:val="006F2FD5"/>
    <w:rsid w:val="006F6BFC"/>
    <w:rsid w:val="006F7236"/>
    <w:rsid w:val="007015F1"/>
    <w:rsid w:val="00702AB9"/>
    <w:rsid w:val="00703110"/>
    <w:rsid w:val="00704558"/>
    <w:rsid w:val="00707504"/>
    <w:rsid w:val="00707B56"/>
    <w:rsid w:val="007105A3"/>
    <w:rsid w:val="00711313"/>
    <w:rsid w:val="00711D55"/>
    <w:rsid w:val="0071250B"/>
    <w:rsid w:val="00714A44"/>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611E"/>
    <w:rsid w:val="00746C67"/>
    <w:rsid w:val="00747B7A"/>
    <w:rsid w:val="00750CC7"/>
    <w:rsid w:val="00751D76"/>
    <w:rsid w:val="00752852"/>
    <w:rsid w:val="00753002"/>
    <w:rsid w:val="00753608"/>
    <w:rsid w:val="00755086"/>
    <w:rsid w:val="00755127"/>
    <w:rsid w:val="00755B4A"/>
    <w:rsid w:val="007578B5"/>
    <w:rsid w:val="00760F4A"/>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0CAD"/>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4D9A"/>
    <w:rsid w:val="007F4D9B"/>
    <w:rsid w:val="007F61BB"/>
    <w:rsid w:val="007F64BE"/>
    <w:rsid w:val="007F6E99"/>
    <w:rsid w:val="007F7418"/>
    <w:rsid w:val="007F7DC9"/>
    <w:rsid w:val="00801E27"/>
    <w:rsid w:val="008024CD"/>
    <w:rsid w:val="00802868"/>
    <w:rsid w:val="008038AC"/>
    <w:rsid w:val="00804719"/>
    <w:rsid w:val="00805072"/>
    <w:rsid w:val="00805247"/>
    <w:rsid w:val="008052B9"/>
    <w:rsid w:val="00805A11"/>
    <w:rsid w:val="00805D42"/>
    <w:rsid w:val="00806CF5"/>
    <w:rsid w:val="00811A1A"/>
    <w:rsid w:val="008121FD"/>
    <w:rsid w:val="00812F01"/>
    <w:rsid w:val="008175B1"/>
    <w:rsid w:val="008204F7"/>
    <w:rsid w:val="00824178"/>
    <w:rsid w:val="00824FAF"/>
    <w:rsid w:val="00825B99"/>
    <w:rsid w:val="00826F6E"/>
    <w:rsid w:val="00830296"/>
    <w:rsid w:val="00831E36"/>
    <w:rsid w:val="00832D0A"/>
    <w:rsid w:val="008361CC"/>
    <w:rsid w:val="00837435"/>
    <w:rsid w:val="00837F1F"/>
    <w:rsid w:val="00840C04"/>
    <w:rsid w:val="00841B91"/>
    <w:rsid w:val="00843384"/>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A88"/>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2EEF"/>
    <w:rsid w:val="009242B9"/>
    <w:rsid w:val="009242D0"/>
    <w:rsid w:val="0092510D"/>
    <w:rsid w:val="00926AAC"/>
    <w:rsid w:val="00927A34"/>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2ED2"/>
    <w:rsid w:val="009A316F"/>
    <w:rsid w:val="009A3DBE"/>
    <w:rsid w:val="009A4D06"/>
    <w:rsid w:val="009A7B96"/>
    <w:rsid w:val="009B1110"/>
    <w:rsid w:val="009B26AC"/>
    <w:rsid w:val="009B26DA"/>
    <w:rsid w:val="009B27E2"/>
    <w:rsid w:val="009B4930"/>
    <w:rsid w:val="009B5634"/>
    <w:rsid w:val="009C0459"/>
    <w:rsid w:val="009C262E"/>
    <w:rsid w:val="009C2EED"/>
    <w:rsid w:val="009C490D"/>
    <w:rsid w:val="009C586B"/>
    <w:rsid w:val="009D0038"/>
    <w:rsid w:val="009D1849"/>
    <w:rsid w:val="009D28CD"/>
    <w:rsid w:val="009D6F85"/>
    <w:rsid w:val="009D7B39"/>
    <w:rsid w:val="009E05D5"/>
    <w:rsid w:val="009E0A7F"/>
    <w:rsid w:val="009E2339"/>
    <w:rsid w:val="009E5381"/>
    <w:rsid w:val="009E5948"/>
    <w:rsid w:val="009E5AB5"/>
    <w:rsid w:val="009E771F"/>
    <w:rsid w:val="009F0863"/>
    <w:rsid w:val="009F2474"/>
    <w:rsid w:val="009F39F3"/>
    <w:rsid w:val="009F4CAE"/>
    <w:rsid w:val="009F4E05"/>
    <w:rsid w:val="009F54A7"/>
    <w:rsid w:val="009F7EA0"/>
    <w:rsid w:val="00A0224A"/>
    <w:rsid w:val="00A02FA1"/>
    <w:rsid w:val="00A04582"/>
    <w:rsid w:val="00A05729"/>
    <w:rsid w:val="00A06931"/>
    <w:rsid w:val="00A06ECC"/>
    <w:rsid w:val="00A10C91"/>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09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67E90"/>
    <w:rsid w:val="00A71887"/>
    <w:rsid w:val="00A72FC7"/>
    <w:rsid w:val="00A73A49"/>
    <w:rsid w:val="00A74E49"/>
    <w:rsid w:val="00A75750"/>
    <w:rsid w:val="00A75FA0"/>
    <w:rsid w:val="00A83237"/>
    <w:rsid w:val="00A83AAB"/>
    <w:rsid w:val="00A84D53"/>
    <w:rsid w:val="00A902D2"/>
    <w:rsid w:val="00A90617"/>
    <w:rsid w:val="00A93457"/>
    <w:rsid w:val="00A944BB"/>
    <w:rsid w:val="00A9576D"/>
    <w:rsid w:val="00A96471"/>
    <w:rsid w:val="00AA03BF"/>
    <w:rsid w:val="00AA05C9"/>
    <w:rsid w:val="00AA064C"/>
    <w:rsid w:val="00AA0BD4"/>
    <w:rsid w:val="00AA312C"/>
    <w:rsid w:val="00AA3AFA"/>
    <w:rsid w:val="00AA48A7"/>
    <w:rsid w:val="00AA6225"/>
    <w:rsid w:val="00AA6BAE"/>
    <w:rsid w:val="00AA6E21"/>
    <w:rsid w:val="00AB05E6"/>
    <w:rsid w:val="00AB341B"/>
    <w:rsid w:val="00AB42AA"/>
    <w:rsid w:val="00AB7671"/>
    <w:rsid w:val="00AC0821"/>
    <w:rsid w:val="00AC1DBE"/>
    <w:rsid w:val="00AC283C"/>
    <w:rsid w:val="00AC2EC4"/>
    <w:rsid w:val="00AC4B05"/>
    <w:rsid w:val="00AC7D48"/>
    <w:rsid w:val="00AD24F7"/>
    <w:rsid w:val="00AD2F53"/>
    <w:rsid w:val="00AD3275"/>
    <w:rsid w:val="00AD39AD"/>
    <w:rsid w:val="00AD40D3"/>
    <w:rsid w:val="00AD4254"/>
    <w:rsid w:val="00AD5D4C"/>
    <w:rsid w:val="00AD6CA8"/>
    <w:rsid w:val="00AE63EB"/>
    <w:rsid w:val="00AF01C1"/>
    <w:rsid w:val="00AF0C5C"/>
    <w:rsid w:val="00AF2F4D"/>
    <w:rsid w:val="00AF4E76"/>
    <w:rsid w:val="00AF59D0"/>
    <w:rsid w:val="00AF6046"/>
    <w:rsid w:val="00AF6542"/>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426"/>
    <w:rsid w:val="00B36712"/>
    <w:rsid w:val="00B40C08"/>
    <w:rsid w:val="00B4199C"/>
    <w:rsid w:val="00B43D97"/>
    <w:rsid w:val="00B43E52"/>
    <w:rsid w:val="00B46749"/>
    <w:rsid w:val="00B46E4C"/>
    <w:rsid w:val="00B52023"/>
    <w:rsid w:val="00B52630"/>
    <w:rsid w:val="00B53D9F"/>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3B56"/>
    <w:rsid w:val="00B8504D"/>
    <w:rsid w:val="00B852AD"/>
    <w:rsid w:val="00B86026"/>
    <w:rsid w:val="00B956E0"/>
    <w:rsid w:val="00B95C0C"/>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1C2B"/>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3713"/>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E6540"/>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1FF"/>
    <w:rsid w:val="00D6626E"/>
    <w:rsid w:val="00D66721"/>
    <w:rsid w:val="00D67B30"/>
    <w:rsid w:val="00D71B3D"/>
    <w:rsid w:val="00D730A4"/>
    <w:rsid w:val="00D73484"/>
    <w:rsid w:val="00D7440F"/>
    <w:rsid w:val="00D74F32"/>
    <w:rsid w:val="00D74F9F"/>
    <w:rsid w:val="00D756D9"/>
    <w:rsid w:val="00D75AE1"/>
    <w:rsid w:val="00D76DCC"/>
    <w:rsid w:val="00D77511"/>
    <w:rsid w:val="00D776E3"/>
    <w:rsid w:val="00D82769"/>
    <w:rsid w:val="00D8348F"/>
    <w:rsid w:val="00D83893"/>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33D"/>
    <w:rsid w:val="00DC1F40"/>
    <w:rsid w:val="00DC3C8E"/>
    <w:rsid w:val="00DC45E9"/>
    <w:rsid w:val="00DD35E1"/>
    <w:rsid w:val="00DD3BCA"/>
    <w:rsid w:val="00DD3D11"/>
    <w:rsid w:val="00DD3EBE"/>
    <w:rsid w:val="00DD62D8"/>
    <w:rsid w:val="00DE28A8"/>
    <w:rsid w:val="00DE3464"/>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705"/>
    <w:rsid w:val="00E1519D"/>
    <w:rsid w:val="00E16118"/>
    <w:rsid w:val="00E2138C"/>
    <w:rsid w:val="00E21456"/>
    <w:rsid w:val="00E23937"/>
    <w:rsid w:val="00E247B4"/>
    <w:rsid w:val="00E2748D"/>
    <w:rsid w:val="00E315F9"/>
    <w:rsid w:val="00E34188"/>
    <w:rsid w:val="00E346DF"/>
    <w:rsid w:val="00E35367"/>
    <w:rsid w:val="00E368C1"/>
    <w:rsid w:val="00E37E62"/>
    <w:rsid w:val="00E45154"/>
    <w:rsid w:val="00E50173"/>
    <w:rsid w:val="00E50267"/>
    <w:rsid w:val="00E50355"/>
    <w:rsid w:val="00E52E42"/>
    <w:rsid w:val="00E56842"/>
    <w:rsid w:val="00E60DC7"/>
    <w:rsid w:val="00E611C5"/>
    <w:rsid w:val="00E61626"/>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B4E"/>
    <w:rsid w:val="00EC1F85"/>
    <w:rsid w:val="00EC30D7"/>
    <w:rsid w:val="00EC326B"/>
    <w:rsid w:val="00EC3E33"/>
    <w:rsid w:val="00EC629B"/>
    <w:rsid w:val="00EC70EC"/>
    <w:rsid w:val="00EC7965"/>
    <w:rsid w:val="00ED0559"/>
    <w:rsid w:val="00ED2BA3"/>
    <w:rsid w:val="00ED3046"/>
    <w:rsid w:val="00EE1275"/>
    <w:rsid w:val="00EE26B0"/>
    <w:rsid w:val="00EE395C"/>
    <w:rsid w:val="00EE7690"/>
    <w:rsid w:val="00EF0794"/>
    <w:rsid w:val="00EF0ACD"/>
    <w:rsid w:val="00EF1252"/>
    <w:rsid w:val="00EF3474"/>
    <w:rsid w:val="00EF3E04"/>
    <w:rsid w:val="00EF3FF6"/>
    <w:rsid w:val="00EF5B95"/>
    <w:rsid w:val="00EF7284"/>
    <w:rsid w:val="00F00C4F"/>
    <w:rsid w:val="00F01ABB"/>
    <w:rsid w:val="00F01E20"/>
    <w:rsid w:val="00F03169"/>
    <w:rsid w:val="00F07FEF"/>
    <w:rsid w:val="00F1246A"/>
    <w:rsid w:val="00F1332D"/>
    <w:rsid w:val="00F146E6"/>
    <w:rsid w:val="00F1559E"/>
    <w:rsid w:val="00F15D20"/>
    <w:rsid w:val="00F176D1"/>
    <w:rsid w:val="00F17CC7"/>
    <w:rsid w:val="00F22B4D"/>
    <w:rsid w:val="00F22D67"/>
    <w:rsid w:val="00F2473F"/>
    <w:rsid w:val="00F270A8"/>
    <w:rsid w:val="00F27B7C"/>
    <w:rsid w:val="00F27C9E"/>
    <w:rsid w:val="00F32873"/>
    <w:rsid w:val="00F336B3"/>
    <w:rsid w:val="00F33C0E"/>
    <w:rsid w:val="00F363F3"/>
    <w:rsid w:val="00F40D78"/>
    <w:rsid w:val="00F410A1"/>
    <w:rsid w:val="00F41AB7"/>
    <w:rsid w:val="00F436EF"/>
    <w:rsid w:val="00F441BF"/>
    <w:rsid w:val="00F4425A"/>
    <w:rsid w:val="00F47CF8"/>
    <w:rsid w:val="00F501CD"/>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896F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BoldSpacing2pt">
    <w:name w:val="Body text + Bold;Spacing 2 pt"/>
    <w:basedOn w:val="Bodytext"/>
    <w:rsid w:val="00A67E90"/>
    <w:rPr>
      <w:rFonts w:ascii="Times New Roman" w:eastAsia="Times New Roman" w:hAnsi="Times New Roman" w:cs="Times New Roman"/>
      <w:b/>
      <w:bCs/>
      <w:i w:val="0"/>
      <w:iCs w:val="0"/>
      <w:smallCaps w:val="0"/>
      <w:strike w:val="0"/>
      <w:color w:val="000000"/>
      <w:spacing w:val="50"/>
      <w:w w:val="100"/>
      <w:position w:val="0"/>
      <w:sz w:val="22"/>
      <w:szCs w:val="22"/>
      <w:u w:val="none"/>
      <w:shd w:val="clear" w:color="auto" w:fill="FFFFFF"/>
      <w:lang w:val="hr-HR"/>
    </w:rPr>
  </w:style>
  <w:style w:type="character" w:customStyle="1" w:styleId="Bodytext10pt">
    <w:name w:val="Body text + 10 pt"/>
    <w:basedOn w:val="Bodytext"/>
    <w:rsid w:val="00A67E9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135ptScale80">
    <w:name w:val="Body text + 13;5 pt;Scale 80%"/>
    <w:basedOn w:val="Bodytext"/>
    <w:rsid w:val="00A67E90"/>
    <w:rPr>
      <w:rFonts w:ascii="Times New Roman" w:eastAsia="Times New Roman" w:hAnsi="Times New Roman" w:cs="Times New Roman"/>
      <w:b w:val="0"/>
      <w:bCs w:val="0"/>
      <w:i w:val="0"/>
      <w:iCs w:val="0"/>
      <w:smallCaps w:val="0"/>
      <w:strike w:val="0"/>
      <w:color w:val="000000"/>
      <w:spacing w:val="0"/>
      <w:w w:val="80"/>
      <w:position w:val="0"/>
      <w:sz w:val="27"/>
      <w:szCs w:val="27"/>
      <w:u w:val="none"/>
      <w:shd w:val="clear" w:color="auto" w:fill="FFFFFF"/>
      <w:lang w:val="hr-HR"/>
    </w:rPr>
  </w:style>
  <w:style w:type="character" w:customStyle="1" w:styleId="Bodytext6Exact">
    <w:name w:val="Body text (6) Exact"/>
    <w:basedOn w:val="DefaultParagraphFont"/>
    <w:link w:val="Bodytext6"/>
    <w:rsid w:val="00AE63EB"/>
    <w:rPr>
      <w:rFonts w:ascii="Arial" w:eastAsia="Arial" w:hAnsi="Arial" w:cs="Arial"/>
      <w:b/>
      <w:bCs/>
      <w:spacing w:val="-6"/>
      <w:sz w:val="42"/>
      <w:szCs w:val="42"/>
      <w:shd w:val="clear" w:color="auto" w:fill="FFFFFF"/>
    </w:rPr>
  </w:style>
  <w:style w:type="character" w:customStyle="1" w:styleId="Heading1Exact">
    <w:name w:val="Heading #1 Exact"/>
    <w:basedOn w:val="DefaultParagraphFont"/>
    <w:rsid w:val="00AE63EB"/>
    <w:rPr>
      <w:rFonts w:ascii="Trebuchet MS" w:eastAsia="Trebuchet MS" w:hAnsi="Trebuchet MS" w:cs="Trebuchet MS"/>
      <w:b/>
      <w:bCs/>
      <w:i w:val="0"/>
      <w:iCs w:val="0"/>
      <w:smallCaps w:val="0"/>
      <w:strike w:val="0"/>
      <w:spacing w:val="6"/>
      <w:sz w:val="26"/>
      <w:szCs w:val="26"/>
      <w:u w:val="none"/>
    </w:rPr>
  </w:style>
  <w:style w:type="character" w:customStyle="1" w:styleId="Heading1">
    <w:name w:val="Heading #1_"/>
    <w:basedOn w:val="DefaultParagraphFont"/>
    <w:link w:val="Heading10"/>
    <w:rsid w:val="00AE63EB"/>
    <w:rPr>
      <w:rFonts w:ascii="Trebuchet MS" w:eastAsia="Trebuchet MS" w:hAnsi="Trebuchet MS" w:cs="Trebuchet MS"/>
      <w:b/>
      <w:bCs/>
      <w:sz w:val="28"/>
      <w:szCs w:val="28"/>
      <w:shd w:val="clear" w:color="auto" w:fill="FFFFFF"/>
    </w:rPr>
  </w:style>
  <w:style w:type="paragraph" w:customStyle="1" w:styleId="Bodytext6">
    <w:name w:val="Body text (6)"/>
    <w:basedOn w:val="Normal"/>
    <w:link w:val="Bodytext6Exact"/>
    <w:rsid w:val="00AE63EB"/>
    <w:pPr>
      <w:widowControl w:val="0"/>
      <w:shd w:val="clear" w:color="auto" w:fill="FFFFFF"/>
      <w:spacing w:after="0" w:line="0" w:lineRule="atLeast"/>
    </w:pPr>
    <w:rPr>
      <w:rFonts w:ascii="Arial" w:eastAsia="Arial" w:hAnsi="Arial" w:cs="Arial"/>
      <w:b/>
      <w:bCs/>
      <w:spacing w:val="-6"/>
      <w:sz w:val="42"/>
      <w:szCs w:val="42"/>
    </w:rPr>
  </w:style>
  <w:style w:type="paragraph" w:customStyle="1" w:styleId="Heading10">
    <w:name w:val="Heading #1"/>
    <w:basedOn w:val="Normal"/>
    <w:link w:val="Heading1"/>
    <w:rsid w:val="00AE63EB"/>
    <w:pPr>
      <w:widowControl w:val="0"/>
      <w:shd w:val="clear" w:color="auto" w:fill="FFFFFF"/>
      <w:spacing w:before="600" w:after="60" w:line="0" w:lineRule="atLeast"/>
      <w:outlineLvl w:val="0"/>
    </w:pPr>
    <w:rPr>
      <w:rFonts w:ascii="Trebuchet MS" w:eastAsia="Trebuchet MS" w:hAnsi="Trebuchet MS" w:cs="Trebuchet MS"/>
      <w:b/>
      <w:bCs/>
      <w:sz w:val="28"/>
      <w:szCs w:val="28"/>
    </w:rPr>
  </w:style>
  <w:style w:type="character" w:customStyle="1" w:styleId="BodytextItalicSpacing0pt">
    <w:name w:val="Body text + Italic;Spacing 0 pt"/>
    <w:basedOn w:val="Bodytext"/>
    <w:rsid w:val="00AE63EB"/>
    <w:rPr>
      <w:rFonts w:ascii="Trebuchet MS" w:eastAsia="Trebuchet MS" w:hAnsi="Trebuchet MS" w:cs="Trebuchet MS"/>
      <w:b w:val="0"/>
      <w:bCs w:val="0"/>
      <w:i/>
      <w:iCs/>
      <w:smallCaps w:val="0"/>
      <w:strike w:val="0"/>
      <w:color w:val="000000"/>
      <w:spacing w:val="-10"/>
      <w:w w:val="100"/>
      <w:position w:val="0"/>
      <w:sz w:val="21"/>
      <w:szCs w:val="21"/>
      <w:u w:val="none"/>
      <w:shd w:val="clear" w:color="auto" w:fill="FFFFFF"/>
      <w:lang w:val="hr-HR"/>
    </w:rPr>
  </w:style>
  <w:style w:type="character" w:customStyle="1" w:styleId="Bodytext3Bold">
    <w:name w:val="Body text (3) + Bold"/>
    <w:basedOn w:val="Bodytext31"/>
    <w:rsid w:val="00AD2F53"/>
    <w:rPr>
      <w:rFonts w:ascii="Times New Roman" w:eastAsia="Times New Roman" w:hAnsi="Times New Roman" w:cs="Times New Roman"/>
      <w:b/>
      <w:bCs/>
      <w:i w:val="0"/>
      <w:iCs w:val="0"/>
      <w:smallCaps w:val="0"/>
      <w:strike w:val="0"/>
      <w:color w:val="000000"/>
      <w:spacing w:val="0"/>
      <w:w w:val="100"/>
      <w:position w:val="0"/>
      <w:sz w:val="19"/>
      <w:szCs w:val="19"/>
      <w:u w:val="none"/>
      <w:lang w:val="hr-HR"/>
    </w:rPr>
  </w:style>
  <w:style w:type="character" w:customStyle="1" w:styleId="BodytextCourierNew13ptNotBoldItalicSpacing-1pt">
    <w:name w:val="Body text + Courier New;13 pt;Not Bold;Italic;Spacing -1 pt"/>
    <w:basedOn w:val="Bodytext"/>
    <w:rsid w:val="000C189A"/>
    <w:rPr>
      <w:rFonts w:ascii="Courier New" w:eastAsia="Courier New" w:hAnsi="Courier New" w:cs="Courier New"/>
      <w:b/>
      <w:bCs/>
      <w:i/>
      <w:iCs/>
      <w:smallCaps w:val="0"/>
      <w:strike w:val="0"/>
      <w:color w:val="000000"/>
      <w:spacing w:val="-20"/>
      <w:w w:val="100"/>
      <w:position w:val="0"/>
      <w:sz w:val="26"/>
      <w:szCs w:val="26"/>
      <w:u w:val="none"/>
      <w:shd w:val="clear" w:color="auto" w:fill="FFFFFF"/>
      <w:lang w:val="hr-HR"/>
    </w:rPr>
  </w:style>
  <w:style w:type="character" w:customStyle="1" w:styleId="BodytextSegoeUI11ptNotBold">
    <w:name w:val="Body text + Segoe UI;11 pt;Not Bold"/>
    <w:basedOn w:val="Bodytext"/>
    <w:rsid w:val="000C189A"/>
    <w:rPr>
      <w:rFonts w:ascii="Segoe UI" w:eastAsia="Segoe UI" w:hAnsi="Segoe UI" w:cs="Segoe UI"/>
      <w:b/>
      <w:bCs/>
      <w:i w:val="0"/>
      <w:iCs w:val="0"/>
      <w:smallCaps w:val="0"/>
      <w:strike w:val="0"/>
      <w:color w:val="000000"/>
      <w:spacing w:val="0"/>
      <w:w w:val="100"/>
      <w:position w:val="0"/>
      <w:sz w:val="22"/>
      <w:szCs w:val="22"/>
      <w:u w:val="none"/>
      <w:shd w:val="clear" w:color="auto" w:fill="FFFFFF"/>
      <w:lang w:val="hr-HR"/>
    </w:rPr>
  </w:style>
  <w:style w:type="character" w:customStyle="1" w:styleId="Bodytext9pt">
    <w:name w:val="Body text + 9 pt"/>
    <w:basedOn w:val="Bodytext"/>
    <w:rsid w:val="00F01E20"/>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2NotBold">
    <w:name w:val="Body text (2) + Not Bold"/>
    <w:basedOn w:val="Bodytext2"/>
    <w:rsid w:val="00B956E0"/>
    <w:rPr>
      <w:rFonts w:ascii="Book Antiqua" w:eastAsia="Book Antiqua" w:hAnsi="Book Antiqua" w:cs="Book Antiqua"/>
      <w:b/>
      <w:bCs/>
      <w:i w:val="0"/>
      <w:iCs w:val="0"/>
      <w:smallCaps w:val="0"/>
      <w:strike w:val="0"/>
      <w:color w:val="000000"/>
      <w:spacing w:val="0"/>
      <w:w w:val="100"/>
      <w:position w:val="0"/>
      <w:sz w:val="23"/>
      <w:szCs w:val="23"/>
      <w:u w:val="none"/>
      <w:shd w:val="clear" w:color="auto" w:fill="FFFFFF"/>
      <w:lang w:val="hr-HR"/>
    </w:rPr>
  </w:style>
  <w:style w:type="character" w:customStyle="1" w:styleId="Tablecaption">
    <w:name w:val="Table caption_"/>
    <w:basedOn w:val="DefaultParagraphFont"/>
    <w:link w:val="Tablecaption0"/>
    <w:rsid w:val="00DE3464"/>
    <w:rPr>
      <w:rFonts w:ascii="Trebuchet MS" w:eastAsia="Trebuchet MS" w:hAnsi="Trebuchet MS" w:cs="Trebuchet MS"/>
      <w:sz w:val="19"/>
      <w:szCs w:val="19"/>
      <w:shd w:val="clear" w:color="auto" w:fill="FFFFFF"/>
    </w:rPr>
  </w:style>
  <w:style w:type="paragraph" w:customStyle="1" w:styleId="Tablecaption0">
    <w:name w:val="Table caption"/>
    <w:basedOn w:val="Normal"/>
    <w:link w:val="Tablecaption"/>
    <w:rsid w:val="00DE3464"/>
    <w:pPr>
      <w:widowControl w:val="0"/>
      <w:shd w:val="clear" w:color="auto" w:fill="FFFFFF"/>
      <w:spacing w:before="60" w:after="0" w:line="269" w:lineRule="exact"/>
    </w:pPr>
    <w:rPr>
      <w:rFonts w:ascii="Trebuchet MS" w:eastAsia="Trebuchet MS" w:hAnsi="Trebuchet MS" w:cs="Trebuchet MS"/>
      <w:sz w:val="19"/>
      <w:szCs w:val="19"/>
    </w:rPr>
  </w:style>
  <w:style w:type="character" w:customStyle="1" w:styleId="Bodytext310pt">
    <w:name w:val="Body text (3) + 10 pt"/>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12ptSpacing0pt">
    <w:name w:val="Body text + 12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4"/>
      <w:szCs w:val="24"/>
      <w:u w:val="none"/>
      <w:shd w:val="clear" w:color="auto" w:fill="FFFFFF"/>
      <w:lang w:val="hr-HR"/>
    </w:rPr>
  </w:style>
  <w:style w:type="character" w:customStyle="1" w:styleId="Bodytext115pt">
    <w:name w:val="Body text + 11;5 pt"/>
    <w:basedOn w:val="Bodytext"/>
    <w:rsid w:val="00922EEF"/>
    <w:rPr>
      <w:rFonts w:ascii="Trebuchet MS" w:eastAsia="Trebuchet MS" w:hAnsi="Trebuchet MS" w:cs="Trebuchet MS"/>
      <w:b w:val="0"/>
      <w:bCs w:val="0"/>
      <w:i w:val="0"/>
      <w:iCs w:val="0"/>
      <w:smallCaps w:val="0"/>
      <w:strike w:val="0"/>
      <w:color w:val="000000"/>
      <w:spacing w:val="0"/>
      <w:w w:val="100"/>
      <w:position w:val="0"/>
      <w:sz w:val="23"/>
      <w:szCs w:val="23"/>
      <w:u w:val="none"/>
      <w:shd w:val="clear" w:color="auto" w:fill="FFFFFF"/>
    </w:rPr>
  </w:style>
  <w:style w:type="character" w:customStyle="1" w:styleId="Bodytext9ptBold">
    <w:name w:val="Body text + 9 pt;Bold"/>
    <w:basedOn w:val="Bodytext"/>
    <w:rsid w:val="00922EEF"/>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hr-HR"/>
    </w:rPr>
  </w:style>
  <w:style w:type="character" w:customStyle="1" w:styleId="Bodytext85ptBold">
    <w:name w:val="Body text + 8;5 pt;Bold"/>
    <w:basedOn w:val="Bodytext"/>
    <w:rsid w:val="00922EE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hr-HR"/>
    </w:rPr>
  </w:style>
  <w:style w:type="character" w:customStyle="1" w:styleId="Bodytext115ptSpacing0pt">
    <w:name w:val="Body text + 11;5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3"/>
      <w:szCs w:val="23"/>
      <w:u w:val="none"/>
      <w:shd w:val="clear" w:color="auto" w:fill="FFFFFF"/>
      <w:lang w:val="hr-HR"/>
    </w:rPr>
  </w:style>
  <w:style w:type="character" w:customStyle="1" w:styleId="Bodytext395ptNotBoldItalic">
    <w:name w:val="Body text (3) + 9;5 pt;Not Bold;Italic"/>
    <w:basedOn w:val="Bodytext31"/>
    <w:rsid w:val="00922EEF"/>
    <w:rPr>
      <w:rFonts w:ascii="Trebuchet MS" w:eastAsia="Trebuchet MS" w:hAnsi="Trebuchet MS" w:cs="Trebuchet MS"/>
      <w:b/>
      <w:bCs/>
      <w:i/>
      <w:iCs/>
      <w:smallCaps w:val="0"/>
      <w:strike w:val="0"/>
      <w:color w:val="000000"/>
      <w:spacing w:val="0"/>
      <w:w w:val="100"/>
      <w:position w:val="0"/>
      <w:sz w:val="19"/>
      <w:szCs w:val="19"/>
      <w:u w:val="none"/>
      <w:lang w:val="hr-HR"/>
    </w:rPr>
  </w:style>
  <w:style w:type="character" w:customStyle="1" w:styleId="Bodytext3FranklinGothicMedium8ptNotBoldItalic">
    <w:name w:val="Body text (3) + Franklin Gothic Medium;8 pt;Not Bold;Italic"/>
    <w:basedOn w:val="Bodytext31"/>
    <w:rsid w:val="00922EEF"/>
    <w:rPr>
      <w:rFonts w:ascii="Franklin Gothic Medium" w:eastAsia="Franklin Gothic Medium" w:hAnsi="Franklin Gothic Medium" w:cs="Franklin Gothic Medium"/>
      <w:b/>
      <w:bCs/>
      <w:i/>
      <w:iCs/>
      <w:smallCaps w:val="0"/>
      <w:strike w:val="0"/>
      <w:color w:val="000000"/>
      <w:spacing w:val="0"/>
      <w:w w:val="100"/>
      <w:position w:val="0"/>
      <w:sz w:val="16"/>
      <w:szCs w:val="16"/>
      <w:u w:val="none"/>
    </w:rPr>
  </w:style>
  <w:style w:type="character" w:customStyle="1" w:styleId="Bodytext3NotBold">
    <w:name w:val="Body text (3) + Not Bold"/>
    <w:basedOn w:val="Bodytext31"/>
    <w:rsid w:val="00922EEF"/>
    <w:rPr>
      <w:rFonts w:ascii="Trebuchet MS" w:eastAsia="Trebuchet MS" w:hAnsi="Trebuchet MS" w:cs="Trebuchet MS"/>
      <w:b/>
      <w:bCs/>
      <w:i w:val="0"/>
      <w:iCs w:val="0"/>
      <w:smallCaps w:val="0"/>
      <w:strike w:val="0"/>
      <w:color w:val="000000"/>
      <w:spacing w:val="0"/>
      <w:w w:val="100"/>
      <w:position w:val="0"/>
      <w:sz w:val="21"/>
      <w:szCs w:val="21"/>
      <w:u w:val="none"/>
      <w:lang w:val="hr-HR"/>
    </w:rPr>
  </w:style>
  <w:style w:type="character" w:customStyle="1" w:styleId="Bodytext3FranklinGothicMedium115ptNotBold">
    <w:name w:val="Body text (3) + Franklin Gothic Medium;11;5 pt;Not Bold"/>
    <w:basedOn w:val="Bodytext31"/>
    <w:rsid w:val="00922EEF"/>
    <w:rPr>
      <w:rFonts w:ascii="Franklin Gothic Medium" w:eastAsia="Franklin Gothic Medium" w:hAnsi="Franklin Gothic Medium" w:cs="Franklin Gothic Medium"/>
      <w:b/>
      <w:bCs/>
      <w:i w:val="0"/>
      <w:iCs w:val="0"/>
      <w:smallCaps w:val="0"/>
      <w:strike w:val="0"/>
      <w:color w:val="000000"/>
      <w:spacing w:val="0"/>
      <w:w w:val="100"/>
      <w:position w:val="0"/>
      <w:sz w:val="23"/>
      <w:szCs w:val="23"/>
      <w:u w:val="none"/>
      <w:lang w:val="hr-HR"/>
    </w:rPr>
  </w:style>
  <w:style w:type="character" w:customStyle="1" w:styleId="Bodytext310ptNotBold">
    <w:name w:val="Body text (3) + 10 pt;Not Bold"/>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2BookAntiqua8ptNotBoldSpacing0pt">
    <w:name w:val="Body text (2) + Book Antiqua;8 pt;Not Bold;Spacing 0 pt"/>
    <w:basedOn w:val="Bodytext2"/>
    <w:rsid w:val="00A83237"/>
    <w:rPr>
      <w:rFonts w:ascii="Book Antiqua" w:eastAsia="Book Antiqua" w:hAnsi="Book Antiqua" w:cs="Book Antiqua"/>
      <w:b/>
      <w:bCs/>
      <w:i w:val="0"/>
      <w:iCs w:val="0"/>
      <w:smallCaps w:val="0"/>
      <w:strike w:val="0"/>
      <w:color w:val="000000"/>
      <w:spacing w:val="10"/>
      <w:w w:val="100"/>
      <w:position w:val="0"/>
      <w:sz w:val="16"/>
      <w:szCs w:val="16"/>
      <w:u w:val="none"/>
      <w:shd w:val="clear" w:color="auto" w:fill="FFFFFF"/>
      <w:lang w:val="hr-HR"/>
    </w:rPr>
  </w:style>
  <w:style w:type="character" w:customStyle="1" w:styleId="Bodytext12ptBoldScale80">
    <w:name w:val="Body text + 12 pt;Bold;Scale 80%"/>
    <w:basedOn w:val="Bodytext"/>
    <w:rsid w:val="002766FF"/>
    <w:rPr>
      <w:rFonts w:ascii="Trebuchet MS" w:eastAsia="Trebuchet MS" w:hAnsi="Trebuchet MS" w:cs="Trebuchet MS"/>
      <w:b/>
      <w:bCs/>
      <w:i w:val="0"/>
      <w:iCs w:val="0"/>
      <w:smallCaps w:val="0"/>
      <w:strike w:val="0"/>
      <w:color w:val="000000"/>
      <w:spacing w:val="0"/>
      <w:w w:val="80"/>
      <w:position w:val="0"/>
      <w:sz w:val="24"/>
      <w:szCs w:val="24"/>
      <w:u w:val="none"/>
      <w:shd w:val="clear" w:color="auto" w:fill="FFFFFF"/>
      <w:lang w:val="hr-HR"/>
    </w:rPr>
  </w:style>
  <w:style w:type="character" w:customStyle="1" w:styleId="Bodytext12pt">
    <w:name w:val="Body text + 12 pt"/>
    <w:basedOn w:val="Bodytext"/>
    <w:rsid w:val="002766FF"/>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FFFFFF"/>
    </w:rPr>
  </w:style>
  <w:style w:type="character" w:customStyle="1" w:styleId="BodytextSpacing1pt">
    <w:name w:val="Body text + Spacing 1 pt"/>
    <w:basedOn w:val="Bodytext"/>
    <w:rsid w:val="00EC1B4E"/>
    <w:rPr>
      <w:rFonts w:ascii="Times New Roman" w:eastAsia="Times New Roman" w:hAnsi="Times New Roman" w:cs="Times New Roman"/>
      <w:b w:val="0"/>
      <w:bCs w:val="0"/>
      <w:i w:val="0"/>
      <w:iCs w:val="0"/>
      <w:smallCaps w:val="0"/>
      <w:strike w:val="0"/>
      <w:color w:val="000000"/>
      <w:spacing w:val="3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B597E5-7ED6-47EE-A146-2FC2908C1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2355</Words>
  <Characters>13425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2018-01-19T10:34:00Z</cp:lastPrinted>
  <dcterms:created xsi:type="dcterms:W3CDTF">2019-01-28T13:43:00Z</dcterms:created>
  <dcterms:modified xsi:type="dcterms:W3CDTF">2019-06-05T08:14:00Z</dcterms:modified>
</cp:coreProperties>
</file>